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FF" w:rsidRPr="008A780D" w:rsidRDefault="00F667FF" w:rsidP="00F667FF">
      <w:pPr>
        <w:jc w:val="center"/>
        <w:rPr>
          <w:sz w:val="28"/>
          <w:szCs w:val="28"/>
        </w:rPr>
      </w:pPr>
    </w:p>
    <w:p w:rsidR="00F667FF" w:rsidRPr="008A780D" w:rsidRDefault="00F667FF" w:rsidP="00F667FF">
      <w:pPr>
        <w:jc w:val="center"/>
        <w:rPr>
          <w:b/>
          <w:sz w:val="28"/>
          <w:szCs w:val="28"/>
        </w:rPr>
      </w:pPr>
    </w:p>
    <w:p w:rsidR="00F667FF" w:rsidRPr="008A780D" w:rsidRDefault="00F667FF" w:rsidP="00F667FF">
      <w:pPr>
        <w:rPr>
          <w:b/>
          <w:sz w:val="52"/>
        </w:rPr>
      </w:pPr>
    </w:p>
    <w:p w:rsidR="00F667FF" w:rsidRPr="008A780D" w:rsidRDefault="00F667FF" w:rsidP="00F667FF">
      <w:pPr>
        <w:rPr>
          <w:b/>
          <w:sz w:val="52"/>
        </w:rPr>
      </w:pPr>
    </w:p>
    <w:p w:rsidR="00F667FF" w:rsidRPr="008A780D" w:rsidRDefault="00F667FF" w:rsidP="00F667FF">
      <w:pPr>
        <w:jc w:val="center"/>
        <w:rPr>
          <w:b/>
          <w:sz w:val="68"/>
          <w:szCs w:val="68"/>
        </w:rPr>
      </w:pPr>
      <w:r w:rsidRPr="008A780D">
        <w:rPr>
          <w:b/>
          <w:spacing w:val="30"/>
          <w:sz w:val="68"/>
          <w:szCs w:val="68"/>
        </w:rPr>
        <w:t>建设项目环境影响报告表</w:t>
      </w:r>
    </w:p>
    <w:p w:rsidR="00F667FF" w:rsidRPr="008A780D" w:rsidRDefault="00F667FF" w:rsidP="00F667FF">
      <w:pPr>
        <w:spacing w:line="360" w:lineRule="auto"/>
        <w:rPr>
          <w:szCs w:val="21"/>
          <w:u w:val="single"/>
        </w:rPr>
      </w:pPr>
    </w:p>
    <w:p w:rsidR="00F667FF" w:rsidRPr="008A780D" w:rsidRDefault="00F667FF" w:rsidP="00F667FF">
      <w:pPr>
        <w:spacing w:line="360" w:lineRule="auto"/>
        <w:jc w:val="center"/>
        <w:rPr>
          <w:rFonts w:hint="eastAsia"/>
          <w:szCs w:val="21"/>
        </w:rPr>
      </w:pPr>
    </w:p>
    <w:p w:rsidR="00F667FF" w:rsidRPr="008A780D" w:rsidRDefault="00F667FF" w:rsidP="00F667FF">
      <w:pPr>
        <w:spacing w:line="360" w:lineRule="auto"/>
        <w:rPr>
          <w:szCs w:val="21"/>
        </w:rPr>
      </w:pPr>
    </w:p>
    <w:p w:rsidR="00F667FF" w:rsidRPr="008A780D" w:rsidRDefault="00F667FF" w:rsidP="00F667FF">
      <w:pPr>
        <w:spacing w:line="360" w:lineRule="auto"/>
        <w:jc w:val="center"/>
        <w:rPr>
          <w:szCs w:val="21"/>
        </w:rPr>
      </w:pPr>
    </w:p>
    <w:p w:rsidR="00F667FF" w:rsidRPr="008A780D" w:rsidRDefault="00F667FF" w:rsidP="00F667FF">
      <w:pPr>
        <w:spacing w:line="360" w:lineRule="auto"/>
        <w:jc w:val="center"/>
        <w:rPr>
          <w:szCs w:val="21"/>
        </w:rPr>
      </w:pPr>
    </w:p>
    <w:p w:rsidR="00F667FF" w:rsidRPr="008A780D" w:rsidRDefault="00F667FF" w:rsidP="00F667FF">
      <w:pPr>
        <w:spacing w:line="360" w:lineRule="auto"/>
        <w:rPr>
          <w:szCs w:val="21"/>
        </w:rPr>
      </w:pPr>
    </w:p>
    <w:p w:rsidR="00F667FF" w:rsidRPr="008A780D" w:rsidRDefault="00F667FF" w:rsidP="00F667FF">
      <w:pPr>
        <w:spacing w:line="360" w:lineRule="auto"/>
        <w:rPr>
          <w:szCs w:val="21"/>
        </w:rPr>
      </w:pPr>
    </w:p>
    <w:p w:rsidR="00EA30F9" w:rsidRDefault="00F667FF" w:rsidP="00935A0C">
      <w:pPr>
        <w:spacing w:line="360" w:lineRule="auto"/>
        <w:jc w:val="center"/>
        <w:rPr>
          <w:rFonts w:hAnsi="宋体" w:hint="eastAsia"/>
          <w:b/>
          <w:sz w:val="30"/>
          <w:szCs w:val="30"/>
          <w:u w:val="single"/>
        </w:rPr>
      </w:pPr>
      <w:r w:rsidRPr="008A780D">
        <w:rPr>
          <w:b/>
          <w:sz w:val="30"/>
          <w:szCs w:val="30"/>
        </w:rPr>
        <w:t>项目名称：</w:t>
      </w:r>
      <w:r w:rsidR="00C6298D" w:rsidRPr="00C6298D">
        <w:rPr>
          <w:rFonts w:hAnsi="宋体" w:hint="eastAsia"/>
          <w:b/>
          <w:sz w:val="30"/>
          <w:szCs w:val="30"/>
          <w:u w:val="single"/>
        </w:rPr>
        <w:t>广花一级公路地下综合管廊及道路</w:t>
      </w:r>
      <w:proofErr w:type="gramStart"/>
      <w:r w:rsidR="00C6298D" w:rsidRPr="00C6298D">
        <w:rPr>
          <w:rFonts w:hAnsi="宋体" w:hint="eastAsia"/>
          <w:b/>
          <w:sz w:val="30"/>
          <w:szCs w:val="30"/>
          <w:u w:val="single"/>
        </w:rPr>
        <w:t>快捷化</w:t>
      </w:r>
      <w:proofErr w:type="gramEnd"/>
      <w:r w:rsidR="00C6298D" w:rsidRPr="00C6298D">
        <w:rPr>
          <w:rFonts w:hAnsi="宋体" w:hint="eastAsia"/>
          <w:b/>
          <w:sz w:val="30"/>
          <w:szCs w:val="30"/>
          <w:u w:val="single"/>
        </w:rPr>
        <w:t>改造配套工程</w:t>
      </w:r>
    </w:p>
    <w:p w:rsidR="00F667FF" w:rsidRPr="008A780D" w:rsidRDefault="00EA30F9" w:rsidP="00935A0C">
      <w:pPr>
        <w:spacing w:line="360" w:lineRule="auto"/>
        <w:jc w:val="center"/>
        <w:rPr>
          <w:bCs/>
          <w:sz w:val="30"/>
          <w:szCs w:val="30"/>
          <w:u w:val="single"/>
        </w:rPr>
      </w:pPr>
      <w:r>
        <w:rPr>
          <w:rFonts w:hAnsi="宋体" w:hint="eastAsia"/>
          <w:b/>
          <w:sz w:val="30"/>
          <w:szCs w:val="30"/>
          <w:u w:val="single"/>
        </w:rPr>
        <w:t>——</w:t>
      </w:r>
      <w:r w:rsidR="00C6298D" w:rsidRPr="00C6298D">
        <w:rPr>
          <w:rFonts w:hAnsi="宋体" w:hint="eastAsia"/>
          <w:b/>
          <w:sz w:val="30"/>
          <w:szCs w:val="30"/>
          <w:u w:val="single"/>
        </w:rPr>
        <w:t>地下综合管廊</w:t>
      </w:r>
      <w:r w:rsidR="003A2939">
        <w:rPr>
          <w:rFonts w:hAnsi="宋体" w:hint="eastAsia"/>
          <w:b/>
          <w:sz w:val="30"/>
          <w:szCs w:val="30"/>
          <w:u w:val="single"/>
        </w:rPr>
        <w:t xml:space="preserve">   </w:t>
      </w:r>
    </w:p>
    <w:p w:rsidR="00B35773" w:rsidRPr="001E15E2" w:rsidRDefault="00F667FF" w:rsidP="00455A33">
      <w:pPr>
        <w:jc w:val="center"/>
        <w:rPr>
          <w:rFonts w:hAnsi="宋体"/>
          <w:b/>
          <w:sz w:val="30"/>
          <w:szCs w:val="30"/>
          <w:u w:val="single"/>
        </w:rPr>
      </w:pPr>
      <w:r w:rsidRPr="008A780D">
        <w:rPr>
          <w:b/>
          <w:sz w:val="30"/>
          <w:szCs w:val="30"/>
        </w:rPr>
        <w:t>建设单位</w:t>
      </w:r>
      <w:r w:rsidRPr="008A780D">
        <w:rPr>
          <w:b/>
          <w:sz w:val="30"/>
          <w:szCs w:val="30"/>
        </w:rPr>
        <w:t>(</w:t>
      </w:r>
      <w:r w:rsidRPr="008A780D">
        <w:rPr>
          <w:b/>
          <w:sz w:val="30"/>
          <w:szCs w:val="30"/>
        </w:rPr>
        <w:t>盖章</w:t>
      </w:r>
      <w:r w:rsidRPr="008A780D">
        <w:rPr>
          <w:b/>
          <w:sz w:val="30"/>
          <w:szCs w:val="30"/>
        </w:rPr>
        <w:t>)</w:t>
      </w:r>
      <w:r w:rsidRPr="008A780D">
        <w:rPr>
          <w:b/>
          <w:sz w:val="30"/>
          <w:szCs w:val="30"/>
        </w:rPr>
        <w:t>：</w:t>
      </w:r>
      <w:r w:rsidR="001E15E2" w:rsidRPr="001E15E2">
        <w:rPr>
          <w:rFonts w:hint="eastAsia"/>
          <w:b/>
          <w:sz w:val="30"/>
          <w:szCs w:val="30"/>
          <w:u w:val="single"/>
        </w:rPr>
        <w:t xml:space="preserve">    </w:t>
      </w:r>
      <w:r w:rsidR="001E15E2" w:rsidRPr="001E15E2">
        <w:rPr>
          <w:rFonts w:hAnsi="宋体" w:hint="eastAsia"/>
          <w:b/>
          <w:sz w:val="30"/>
          <w:szCs w:val="30"/>
          <w:u w:val="single"/>
        </w:rPr>
        <w:t>广州市道路工程研究中心</w:t>
      </w:r>
      <w:r w:rsidR="001E15E2">
        <w:rPr>
          <w:rFonts w:hAnsi="宋体" w:hint="eastAsia"/>
          <w:b/>
          <w:sz w:val="30"/>
          <w:szCs w:val="30"/>
          <w:u w:val="single"/>
        </w:rPr>
        <w:t xml:space="preserve">   </w:t>
      </w:r>
    </w:p>
    <w:p w:rsidR="00F667FF" w:rsidRPr="008A780D" w:rsidRDefault="00F667FF" w:rsidP="00B35773">
      <w:pPr>
        <w:spacing w:line="360" w:lineRule="auto"/>
        <w:ind w:firstLineChars="99" w:firstLine="317"/>
        <w:rPr>
          <w:bCs/>
          <w:sz w:val="32"/>
          <w:szCs w:val="32"/>
          <w:u w:val="single"/>
        </w:rPr>
      </w:pPr>
    </w:p>
    <w:p w:rsidR="00F667FF" w:rsidRPr="008A780D" w:rsidRDefault="00F667FF" w:rsidP="00F667FF">
      <w:pPr>
        <w:spacing w:line="360" w:lineRule="auto"/>
        <w:rPr>
          <w:b/>
          <w:sz w:val="32"/>
          <w:szCs w:val="32"/>
        </w:rPr>
      </w:pPr>
    </w:p>
    <w:p w:rsidR="00F667FF" w:rsidRPr="008A780D" w:rsidRDefault="00F667FF" w:rsidP="00F667FF">
      <w:pPr>
        <w:spacing w:line="360" w:lineRule="auto"/>
        <w:jc w:val="center"/>
        <w:rPr>
          <w:b/>
          <w:sz w:val="36"/>
        </w:rPr>
      </w:pPr>
    </w:p>
    <w:p w:rsidR="00F667FF" w:rsidRPr="008A780D" w:rsidRDefault="00F667FF" w:rsidP="00F667FF">
      <w:pPr>
        <w:spacing w:line="360" w:lineRule="auto"/>
        <w:jc w:val="center"/>
        <w:rPr>
          <w:b/>
          <w:sz w:val="36"/>
        </w:rPr>
      </w:pPr>
    </w:p>
    <w:p w:rsidR="00F667FF" w:rsidRPr="008A780D" w:rsidRDefault="00F667FF" w:rsidP="00F667FF">
      <w:pPr>
        <w:spacing w:line="360" w:lineRule="auto"/>
        <w:jc w:val="center"/>
        <w:rPr>
          <w:b/>
          <w:sz w:val="36"/>
        </w:rPr>
      </w:pPr>
    </w:p>
    <w:p w:rsidR="00F667FF" w:rsidRPr="008A780D" w:rsidRDefault="00F667FF" w:rsidP="00F667FF">
      <w:pPr>
        <w:spacing w:line="360" w:lineRule="auto"/>
        <w:jc w:val="center"/>
        <w:rPr>
          <w:b/>
          <w:sz w:val="36"/>
        </w:rPr>
      </w:pPr>
    </w:p>
    <w:p w:rsidR="00F667FF" w:rsidRPr="008A780D" w:rsidRDefault="00F667FF" w:rsidP="00F667FF">
      <w:pPr>
        <w:spacing w:line="360" w:lineRule="auto"/>
        <w:rPr>
          <w:b/>
          <w:sz w:val="36"/>
        </w:rPr>
      </w:pPr>
    </w:p>
    <w:p w:rsidR="001F3600" w:rsidRDefault="00F667FF" w:rsidP="001F3600">
      <w:pPr>
        <w:spacing w:line="360" w:lineRule="auto"/>
        <w:jc w:val="center"/>
        <w:rPr>
          <w:b/>
          <w:sz w:val="30"/>
        </w:rPr>
        <w:sectPr w:rsidR="001F3600" w:rsidSect="008F0E5C">
          <w:footerReference w:type="default" r:id="rId7"/>
          <w:pgSz w:w="11906" w:h="16838"/>
          <w:pgMar w:top="1418" w:right="1418" w:bottom="1418" w:left="1418" w:header="851" w:footer="992" w:gutter="0"/>
          <w:pgNumType w:start="1"/>
          <w:cols w:space="425"/>
          <w:docGrid w:type="lines" w:linePitch="312"/>
        </w:sectPr>
      </w:pPr>
      <w:r w:rsidRPr="008A780D">
        <w:rPr>
          <w:b/>
          <w:sz w:val="30"/>
        </w:rPr>
        <w:t>编制日期：</w:t>
      </w:r>
      <w:r w:rsidRPr="008A780D">
        <w:rPr>
          <w:b/>
          <w:sz w:val="30"/>
        </w:rPr>
        <w:t>201</w:t>
      </w:r>
      <w:r w:rsidR="00E34DC1">
        <w:rPr>
          <w:rFonts w:hint="eastAsia"/>
          <w:b/>
          <w:sz w:val="30"/>
        </w:rPr>
        <w:t>6</w:t>
      </w:r>
      <w:r w:rsidRPr="008A780D">
        <w:rPr>
          <w:b/>
          <w:sz w:val="30"/>
        </w:rPr>
        <w:t>年</w:t>
      </w:r>
      <w:r w:rsidR="00E70A12">
        <w:rPr>
          <w:rFonts w:hint="eastAsia"/>
          <w:b/>
          <w:sz w:val="30"/>
        </w:rPr>
        <w:t>11</w:t>
      </w:r>
      <w:r w:rsidRPr="008A780D">
        <w:rPr>
          <w:b/>
          <w:sz w:val="30"/>
        </w:rPr>
        <w:t>月</w:t>
      </w:r>
    </w:p>
    <w:p w:rsidR="00F667FF" w:rsidRPr="008A780D" w:rsidRDefault="00F667FF" w:rsidP="001F3600">
      <w:pPr>
        <w:spacing w:line="360" w:lineRule="auto"/>
        <w:jc w:val="center"/>
        <w:rPr>
          <w:b/>
          <w:sz w:val="32"/>
        </w:rPr>
      </w:pPr>
      <w:r w:rsidRPr="008A780D">
        <w:rPr>
          <w:b/>
          <w:sz w:val="32"/>
        </w:rPr>
        <w:lastRenderedPageBreak/>
        <w:t>《建设项目环境影响报告表》编制说明</w:t>
      </w:r>
    </w:p>
    <w:p w:rsidR="00F667FF" w:rsidRPr="008A780D" w:rsidRDefault="00F667FF" w:rsidP="00F667FF">
      <w:pPr>
        <w:pStyle w:val="a6"/>
        <w:adjustRightInd w:val="0"/>
        <w:snapToGrid w:val="0"/>
        <w:spacing w:line="360" w:lineRule="auto"/>
        <w:rPr>
          <w:szCs w:val="24"/>
        </w:rPr>
      </w:pPr>
    </w:p>
    <w:p w:rsidR="00F667FF" w:rsidRPr="008A780D" w:rsidRDefault="00F667FF" w:rsidP="00F667FF">
      <w:pPr>
        <w:pStyle w:val="a6"/>
        <w:adjustRightInd w:val="0"/>
        <w:snapToGrid w:val="0"/>
        <w:spacing w:line="360" w:lineRule="auto"/>
        <w:ind w:firstLineChars="100" w:firstLine="280"/>
        <w:rPr>
          <w:sz w:val="28"/>
        </w:rPr>
      </w:pPr>
      <w:r w:rsidRPr="008A780D">
        <w:rPr>
          <w:sz w:val="28"/>
        </w:rPr>
        <w:t>《建设项目环境影响报告表》由具有从事环境影响评价工作资质的单位编制。</w:t>
      </w:r>
    </w:p>
    <w:p w:rsidR="00F667FF" w:rsidRPr="008A780D" w:rsidRDefault="00F667FF" w:rsidP="00F667FF">
      <w:pPr>
        <w:adjustRightInd w:val="0"/>
        <w:snapToGrid w:val="0"/>
        <w:spacing w:line="360" w:lineRule="auto"/>
        <w:ind w:firstLine="525"/>
        <w:rPr>
          <w:sz w:val="28"/>
        </w:rPr>
      </w:pPr>
      <w:r w:rsidRPr="008A780D">
        <w:rPr>
          <w:sz w:val="28"/>
        </w:rPr>
        <w:t>1.</w:t>
      </w:r>
      <w:r w:rsidRPr="008A780D">
        <w:rPr>
          <w:sz w:val="28"/>
        </w:rPr>
        <w:t>项目名称</w:t>
      </w:r>
      <w:r w:rsidRPr="008A780D">
        <w:rPr>
          <w:sz w:val="28"/>
        </w:rPr>
        <w:t>——</w:t>
      </w:r>
      <w:r w:rsidRPr="008A780D">
        <w:rPr>
          <w:sz w:val="28"/>
        </w:rPr>
        <w:t>指项目立项批复时的名称，应不超过</w:t>
      </w:r>
      <w:r w:rsidRPr="008A780D">
        <w:rPr>
          <w:sz w:val="28"/>
        </w:rPr>
        <w:t>30</w:t>
      </w:r>
      <w:r w:rsidRPr="008A780D">
        <w:rPr>
          <w:sz w:val="28"/>
        </w:rPr>
        <w:t>个字</w:t>
      </w:r>
      <w:r w:rsidRPr="008A780D">
        <w:rPr>
          <w:sz w:val="28"/>
        </w:rPr>
        <w:t>(</w:t>
      </w:r>
      <w:r w:rsidRPr="008A780D">
        <w:rPr>
          <w:sz w:val="28"/>
        </w:rPr>
        <w:t>两个英文字段作一个汉字</w:t>
      </w:r>
      <w:r w:rsidRPr="008A780D">
        <w:rPr>
          <w:sz w:val="28"/>
        </w:rPr>
        <w:t>)</w:t>
      </w:r>
      <w:r w:rsidRPr="008A780D">
        <w:rPr>
          <w:sz w:val="28"/>
        </w:rPr>
        <w:t>。</w:t>
      </w:r>
    </w:p>
    <w:p w:rsidR="00F667FF" w:rsidRPr="008A780D" w:rsidRDefault="00F667FF" w:rsidP="00F667FF">
      <w:pPr>
        <w:adjustRightInd w:val="0"/>
        <w:snapToGrid w:val="0"/>
        <w:spacing w:line="360" w:lineRule="auto"/>
        <w:ind w:firstLine="525"/>
        <w:rPr>
          <w:sz w:val="28"/>
        </w:rPr>
      </w:pPr>
      <w:r w:rsidRPr="008A780D">
        <w:rPr>
          <w:sz w:val="28"/>
        </w:rPr>
        <w:t>2.</w:t>
      </w:r>
      <w:r w:rsidRPr="008A780D">
        <w:rPr>
          <w:sz w:val="28"/>
        </w:rPr>
        <w:t>建设地点</w:t>
      </w:r>
      <w:r w:rsidRPr="008A780D">
        <w:rPr>
          <w:sz w:val="28"/>
        </w:rPr>
        <w:t>——</w:t>
      </w:r>
      <w:r w:rsidRPr="008A780D">
        <w:rPr>
          <w:sz w:val="28"/>
        </w:rPr>
        <w:t>指项目所在地详细地址，公路、铁路应填写起止地点。</w:t>
      </w:r>
    </w:p>
    <w:p w:rsidR="00F667FF" w:rsidRPr="008A780D" w:rsidRDefault="00F667FF" w:rsidP="00F667FF">
      <w:pPr>
        <w:adjustRightInd w:val="0"/>
        <w:snapToGrid w:val="0"/>
        <w:spacing w:line="360" w:lineRule="auto"/>
        <w:ind w:firstLine="525"/>
        <w:rPr>
          <w:sz w:val="28"/>
        </w:rPr>
      </w:pPr>
      <w:r w:rsidRPr="008A780D">
        <w:rPr>
          <w:sz w:val="28"/>
        </w:rPr>
        <w:t>3.</w:t>
      </w:r>
      <w:r w:rsidRPr="008A780D">
        <w:rPr>
          <w:sz w:val="28"/>
        </w:rPr>
        <w:t>行业类别</w:t>
      </w:r>
      <w:r w:rsidRPr="008A780D">
        <w:rPr>
          <w:sz w:val="28"/>
        </w:rPr>
        <w:t>——</w:t>
      </w:r>
      <w:r w:rsidRPr="008A780D">
        <w:rPr>
          <w:sz w:val="28"/>
        </w:rPr>
        <w:t>按国标填写。</w:t>
      </w:r>
    </w:p>
    <w:p w:rsidR="00F667FF" w:rsidRPr="008A780D" w:rsidRDefault="00F667FF" w:rsidP="00F667FF">
      <w:pPr>
        <w:adjustRightInd w:val="0"/>
        <w:snapToGrid w:val="0"/>
        <w:spacing w:line="360" w:lineRule="auto"/>
        <w:ind w:firstLine="525"/>
        <w:rPr>
          <w:sz w:val="28"/>
        </w:rPr>
      </w:pPr>
      <w:r w:rsidRPr="008A780D">
        <w:rPr>
          <w:sz w:val="28"/>
        </w:rPr>
        <w:t>4.</w:t>
      </w:r>
      <w:r w:rsidRPr="008A780D">
        <w:rPr>
          <w:sz w:val="28"/>
        </w:rPr>
        <w:t>总投资</w:t>
      </w:r>
      <w:r w:rsidRPr="008A780D">
        <w:rPr>
          <w:sz w:val="28"/>
        </w:rPr>
        <w:t>——</w:t>
      </w:r>
      <w:r w:rsidRPr="008A780D">
        <w:rPr>
          <w:sz w:val="28"/>
        </w:rPr>
        <w:t>指项目投资总额。</w:t>
      </w:r>
    </w:p>
    <w:p w:rsidR="00F667FF" w:rsidRPr="008A780D" w:rsidRDefault="00F667FF" w:rsidP="00F667FF">
      <w:pPr>
        <w:adjustRightInd w:val="0"/>
        <w:snapToGrid w:val="0"/>
        <w:spacing w:line="360" w:lineRule="auto"/>
        <w:ind w:firstLine="525"/>
        <w:rPr>
          <w:sz w:val="28"/>
        </w:rPr>
      </w:pPr>
      <w:r w:rsidRPr="008A780D">
        <w:rPr>
          <w:sz w:val="28"/>
        </w:rPr>
        <w:t>5.</w:t>
      </w:r>
      <w:r w:rsidRPr="008A780D">
        <w:rPr>
          <w:sz w:val="28"/>
        </w:rPr>
        <w:t>主要环境保护目标</w:t>
      </w:r>
      <w:r w:rsidRPr="008A780D">
        <w:rPr>
          <w:sz w:val="28"/>
        </w:rPr>
        <w:t>——</w:t>
      </w:r>
      <w:r w:rsidRPr="008A780D">
        <w:rPr>
          <w:sz w:val="28"/>
        </w:rPr>
        <w:t>指项目周围一定范围内集中居民住宅区、学校、医院、保护文物、风景名胜区、水源地和生态敏感点等，应尽可能给出保护目标、性质、规模和距厂界距离等。</w:t>
      </w:r>
    </w:p>
    <w:p w:rsidR="00F667FF" w:rsidRPr="008A780D" w:rsidRDefault="00F667FF" w:rsidP="00F667FF">
      <w:pPr>
        <w:adjustRightInd w:val="0"/>
        <w:snapToGrid w:val="0"/>
        <w:spacing w:line="360" w:lineRule="auto"/>
        <w:ind w:firstLine="525"/>
        <w:rPr>
          <w:sz w:val="28"/>
        </w:rPr>
      </w:pPr>
      <w:r w:rsidRPr="008A780D">
        <w:rPr>
          <w:sz w:val="28"/>
        </w:rPr>
        <w:t>6.</w:t>
      </w:r>
      <w:r w:rsidRPr="008A780D">
        <w:rPr>
          <w:sz w:val="28"/>
        </w:rPr>
        <w:t>结论与建议</w:t>
      </w:r>
      <w:r w:rsidRPr="008A780D">
        <w:rPr>
          <w:sz w:val="28"/>
        </w:rPr>
        <w:t>——</w:t>
      </w:r>
      <w:r w:rsidRPr="008A780D">
        <w:rPr>
          <w:sz w:val="28"/>
        </w:rPr>
        <w:t>给出本项目清洁生产、达标排放和总量控制的分析结论，确定污染防止措施的有效性，说明本项目对环境造成的影响，给出建设项目环境可行性的明确结论。同时提出减少环境影响的其它建议。</w:t>
      </w:r>
    </w:p>
    <w:p w:rsidR="00F667FF" w:rsidRPr="008A780D" w:rsidRDefault="00F667FF" w:rsidP="00F667FF">
      <w:pPr>
        <w:adjustRightInd w:val="0"/>
        <w:snapToGrid w:val="0"/>
        <w:spacing w:line="360" w:lineRule="auto"/>
        <w:ind w:firstLine="525"/>
        <w:rPr>
          <w:sz w:val="28"/>
        </w:rPr>
      </w:pPr>
      <w:r w:rsidRPr="008A780D">
        <w:rPr>
          <w:sz w:val="28"/>
        </w:rPr>
        <w:t>7.</w:t>
      </w:r>
      <w:r w:rsidRPr="008A780D">
        <w:rPr>
          <w:sz w:val="28"/>
        </w:rPr>
        <w:t>预审意见</w:t>
      </w:r>
      <w:r w:rsidRPr="008A780D">
        <w:rPr>
          <w:sz w:val="28"/>
        </w:rPr>
        <w:t>——</w:t>
      </w:r>
      <w:r w:rsidRPr="008A780D">
        <w:rPr>
          <w:sz w:val="28"/>
        </w:rPr>
        <w:t>由行业主管部门填写答复意见</w:t>
      </w:r>
      <w:r w:rsidRPr="008A780D">
        <w:rPr>
          <w:sz w:val="28"/>
        </w:rPr>
        <w:t>,</w:t>
      </w:r>
      <w:r w:rsidRPr="008A780D">
        <w:rPr>
          <w:sz w:val="28"/>
        </w:rPr>
        <w:t>无主管部门项目</w:t>
      </w:r>
      <w:r w:rsidR="00226BBC" w:rsidRPr="008A780D">
        <w:rPr>
          <w:rFonts w:hint="eastAsia"/>
          <w:sz w:val="28"/>
        </w:rPr>
        <w:t>，</w:t>
      </w:r>
      <w:r w:rsidRPr="008A780D">
        <w:rPr>
          <w:sz w:val="28"/>
        </w:rPr>
        <w:t>可不填。</w:t>
      </w:r>
    </w:p>
    <w:p w:rsidR="00F667FF" w:rsidRPr="008A780D" w:rsidRDefault="00F667FF" w:rsidP="00F667FF">
      <w:pPr>
        <w:spacing w:line="360" w:lineRule="auto"/>
        <w:ind w:firstLineChars="200" w:firstLine="560"/>
        <w:rPr>
          <w:sz w:val="28"/>
        </w:rPr>
      </w:pPr>
      <w:r w:rsidRPr="008A780D">
        <w:rPr>
          <w:sz w:val="28"/>
        </w:rPr>
        <w:t>8.</w:t>
      </w:r>
      <w:r w:rsidRPr="008A780D">
        <w:rPr>
          <w:sz w:val="28"/>
        </w:rPr>
        <w:t>审批意见</w:t>
      </w:r>
      <w:r w:rsidRPr="008A780D">
        <w:rPr>
          <w:sz w:val="28"/>
        </w:rPr>
        <w:t>——</w:t>
      </w:r>
      <w:r w:rsidRPr="008A780D">
        <w:rPr>
          <w:sz w:val="28"/>
        </w:rPr>
        <w:t>由负责审批该项目的环境保护行政主管部门批复。</w:t>
      </w:r>
    </w:p>
    <w:p w:rsidR="00F667FF" w:rsidRPr="008A780D" w:rsidRDefault="00F667FF" w:rsidP="00F667FF">
      <w:pPr>
        <w:spacing w:line="360" w:lineRule="auto"/>
        <w:rPr>
          <w:sz w:val="28"/>
        </w:rPr>
      </w:pPr>
    </w:p>
    <w:p w:rsidR="00F667FF" w:rsidRPr="008A780D" w:rsidRDefault="00F667FF" w:rsidP="00F667FF">
      <w:pPr>
        <w:spacing w:line="360" w:lineRule="auto"/>
        <w:rPr>
          <w:sz w:val="28"/>
        </w:rPr>
      </w:pPr>
    </w:p>
    <w:p w:rsidR="00F667FF" w:rsidRDefault="00F667FF" w:rsidP="00F667FF">
      <w:pPr>
        <w:jc w:val="center"/>
        <w:rPr>
          <w:rFonts w:hAnsi="宋体"/>
          <w:b/>
          <w:snapToGrid w:val="0"/>
          <w:kern w:val="0"/>
          <w:sz w:val="30"/>
          <w:szCs w:val="30"/>
        </w:rPr>
      </w:pPr>
    </w:p>
    <w:p w:rsidR="008F0E5C" w:rsidRDefault="008F0E5C" w:rsidP="00F667FF">
      <w:pPr>
        <w:jc w:val="center"/>
        <w:rPr>
          <w:rFonts w:hAnsi="宋体"/>
          <w:b/>
          <w:snapToGrid w:val="0"/>
          <w:kern w:val="0"/>
          <w:sz w:val="30"/>
          <w:szCs w:val="30"/>
        </w:rPr>
      </w:pPr>
    </w:p>
    <w:p w:rsidR="008F0E5C" w:rsidRDefault="008F0E5C" w:rsidP="00F667FF">
      <w:pPr>
        <w:jc w:val="center"/>
        <w:rPr>
          <w:rFonts w:hAnsi="宋体"/>
          <w:b/>
          <w:snapToGrid w:val="0"/>
          <w:kern w:val="0"/>
          <w:sz w:val="30"/>
          <w:szCs w:val="30"/>
        </w:rPr>
      </w:pPr>
    </w:p>
    <w:p w:rsidR="008F0E5C" w:rsidRDefault="008F0E5C" w:rsidP="00F667FF">
      <w:pPr>
        <w:jc w:val="center"/>
        <w:rPr>
          <w:rFonts w:hAnsi="宋体"/>
          <w:b/>
          <w:snapToGrid w:val="0"/>
          <w:kern w:val="0"/>
          <w:sz w:val="30"/>
          <w:szCs w:val="30"/>
        </w:rPr>
      </w:pPr>
    </w:p>
    <w:p w:rsidR="001F3600" w:rsidRDefault="001F3600" w:rsidP="00F667FF">
      <w:pPr>
        <w:jc w:val="center"/>
        <w:rPr>
          <w:rFonts w:hAnsi="宋体"/>
          <w:b/>
          <w:snapToGrid w:val="0"/>
          <w:kern w:val="0"/>
          <w:sz w:val="30"/>
          <w:szCs w:val="30"/>
        </w:rPr>
        <w:sectPr w:rsidR="001F3600" w:rsidSect="008F0E5C">
          <w:footerReference w:type="default" r:id="rId8"/>
          <w:pgSz w:w="11906" w:h="16838"/>
          <w:pgMar w:top="1418" w:right="1418" w:bottom="1418" w:left="1418" w:header="851" w:footer="992" w:gutter="0"/>
          <w:pgNumType w:start="1"/>
          <w:cols w:space="425"/>
          <w:docGrid w:type="lines" w:linePitch="312"/>
        </w:sectPr>
      </w:pPr>
    </w:p>
    <w:p w:rsidR="00836838" w:rsidRPr="008A780D" w:rsidRDefault="00836838" w:rsidP="00897412">
      <w:pPr>
        <w:pStyle w:val="1"/>
        <w:spacing w:before="0" w:after="0" w:line="240" w:lineRule="auto"/>
        <w:rPr>
          <w:rFonts w:ascii="宋体" w:hAnsi="宋体"/>
          <w:b w:val="0"/>
          <w:sz w:val="30"/>
        </w:rPr>
      </w:pPr>
      <w:r w:rsidRPr="008A780D">
        <w:rPr>
          <w:rFonts w:ascii="宋体" w:hAnsi="宋体"/>
          <w:b w:val="0"/>
          <w:sz w:val="30"/>
        </w:rPr>
        <w:lastRenderedPageBreak/>
        <w:t>建设项目基本情况</w:t>
      </w:r>
    </w:p>
    <w:tbl>
      <w:tblPr>
        <w:tblW w:w="925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996"/>
        <w:gridCol w:w="939"/>
        <w:gridCol w:w="294"/>
        <w:gridCol w:w="1968"/>
        <w:gridCol w:w="21"/>
        <w:gridCol w:w="242"/>
        <w:gridCol w:w="765"/>
        <w:gridCol w:w="31"/>
        <w:gridCol w:w="1490"/>
      </w:tblGrid>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项目名称</w:t>
            </w:r>
          </w:p>
        </w:tc>
        <w:tc>
          <w:tcPr>
            <w:tcW w:w="7746" w:type="dxa"/>
            <w:gridSpan w:val="9"/>
            <w:shd w:val="clear" w:color="auto" w:fill="auto"/>
            <w:vAlign w:val="center"/>
          </w:tcPr>
          <w:p w:rsidR="00034ACD" w:rsidRPr="00066A20" w:rsidRDefault="00C6298D" w:rsidP="00106654">
            <w:pPr>
              <w:pStyle w:val="10"/>
              <w:snapToGrid w:val="0"/>
              <w:spacing w:line="240" w:lineRule="atLeast"/>
              <w:ind w:firstLineChars="0" w:firstLine="0"/>
              <w:jc w:val="center"/>
              <w:rPr>
                <w:color w:val="000000"/>
              </w:rPr>
            </w:pPr>
            <w:r w:rsidRPr="00066A20">
              <w:rPr>
                <w:rFonts w:hint="eastAsia"/>
                <w:color w:val="000000"/>
              </w:rPr>
              <w:t>广花一级公路地下综合管廊及道路</w:t>
            </w:r>
            <w:proofErr w:type="gramStart"/>
            <w:r w:rsidRPr="00066A20">
              <w:rPr>
                <w:rFonts w:hint="eastAsia"/>
                <w:color w:val="000000"/>
              </w:rPr>
              <w:t>快捷化</w:t>
            </w:r>
            <w:proofErr w:type="gramEnd"/>
            <w:r w:rsidRPr="00066A20">
              <w:rPr>
                <w:rFonts w:hint="eastAsia"/>
                <w:color w:val="000000"/>
              </w:rPr>
              <w:t>改造配套工程</w:t>
            </w:r>
            <w:r w:rsidR="00106654">
              <w:rPr>
                <w:rFonts w:hint="eastAsia"/>
                <w:color w:val="000000"/>
              </w:rPr>
              <w:t>——</w:t>
            </w:r>
            <w:r w:rsidRPr="00066A20">
              <w:rPr>
                <w:rFonts w:hint="eastAsia"/>
                <w:color w:val="000000"/>
              </w:rPr>
              <w:t>地下综合管廊</w:t>
            </w:r>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建设单位</w:t>
            </w:r>
          </w:p>
        </w:tc>
        <w:tc>
          <w:tcPr>
            <w:tcW w:w="7746" w:type="dxa"/>
            <w:gridSpan w:val="9"/>
            <w:shd w:val="clear" w:color="auto" w:fill="auto"/>
            <w:vAlign w:val="center"/>
          </w:tcPr>
          <w:p w:rsidR="00034ACD" w:rsidRPr="00066A20" w:rsidRDefault="001E15E2" w:rsidP="00066A20">
            <w:pPr>
              <w:pStyle w:val="10"/>
              <w:snapToGrid w:val="0"/>
              <w:spacing w:line="240" w:lineRule="atLeast"/>
              <w:ind w:firstLineChars="0" w:firstLine="0"/>
              <w:jc w:val="center"/>
              <w:rPr>
                <w:color w:val="000000"/>
              </w:rPr>
            </w:pPr>
            <w:r w:rsidRPr="00066A20">
              <w:rPr>
                <w:rFonts w:hint="eastAsia"/>
                <w:color w:val="000000"/>
              </w:rPr>
              <w:t>广州市道路工程研究中心</w:t>
            </w:r>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法人代表</w:t>
            </w:r>
          </w:p>
        </w:tc>
        <w:tc>
          <w:tcPr>
            <w:tcW w:w="1996" w:type="dxa"/>
            <w:shd w:val="clear" w:color="auto" w:fill="auto"/>
            <w:vAlign w:val="center"/>
          </w:tcPr>
          <w:p w:rsidR="00034ACD" w:rsidRPr="00066A20" w:rsidRDefault="00704D45" w:rsidP="00066A20">
            <w:pPr>
              <w:pStyle w:val="120"/>
              <w:adjustRightInd/>
              <w:spacing w:line="240" w:lineRule="atLeast"/>
              <w:rPr>
                <w:rFonts w:eastAsia="宋体"/>
                <w:color w:val="000000"/>
                <w:kern w:val="2"/>
              </w:rPr>
            </w:pPr>
            <w:proofErr w:type="gramStart"/>
            <w:r w:rsidRPr="00066A20">
              <w:rPr>
                <w:rFonts w:eastAsia="宋体" w:hint="eastAsia"/>
                <w:color w:val="000000"/>
                <w:kern w:val="2"/>
              </w:rPr>
              <w:t>谢实海</w:t>
            </w:r>
            <w:proofErr w:type="gramEnd"/>
          </w:p>
        </w:tc>
        <w:tc>
          <w:tcPr>
            <w:tcW w:w="3222" w:type="dxa"/>
            <w:gridSpan w:val="4"/>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联系人</w:t>
            </w:r>
          </w:p>
        </w:tc>
        <w:tc>
          <w:tcPr>
            <w:tcW w:w="2528" w:type="dxa"/>
            <w:gridSpan w:val="4"/>
            <w:shd w:val="clear" w:color="auto" w:fill="auto"/>
            <w:vAlign w:val="center"/>
          </w:tcPr>
          <w:p w:rsidR="00034ACD" w:rsidRPr="00066A20" w:rsidRDefault="00704D45" w:rsidP="00066A20">
            <w:pPr>
              <w:pStyle w:val="120"/>
              <w:adjustRightInd/>
              <w:spacing w:line="240" w:lineRule="atLeast"/>
              <w:rPr>
                <w:rFonts w:eastAsia="宋体"/>
                <w:color w:val="000000"/>
                <w:kern w:val="2"/>
              </w:rPr>
            </w:pPr>
            <w:proofErr w:type="gramStart"/>
            <w:r w:rsidRPr="00066A20">
              <w:rPr>
                <w:rFonts w:eastAsia="宋体" w:hint="eastAsia"/>
                <w:color w:val="000000"/>
                <w:kern w:val="2"/>
              </w:rPr>
              <w:t>洪涌强</w:t>
            </w:r>
            <w:proofErr w:type="gramEnd"/>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proofErr w:type="gramStart"/>
            <w:r w:rsidRPr="00066A20">
              <w:rPr>
                <w:color w:val="000000"/>
                <w:sz w:val="24"/>
              </w:rPr>
              <w:t>通迅</w:t>
            </w:r>
            <w:proofErr w:type="gramEnd"/>
            <w:r w:rsidRPr="00066A20">
              <w:rPr>
                <w:color w:val="000000"/>
                <w:sz w:val="24"/>
              </w:rPr>
              <w:t>地址</w:t>
            </w:r>
          </w:p>
        </w:tc>
        <w:tc>
          <w:tcPr>
            <w:tcW w:w="7746" w:type="dxa"/>
            <w:gridSpan w:val="9"/>
            <w:shd w:val="clear" w:color="auto" w:fill="auto"/>
            <w:vAlign w:val="center"/>
          </w:tcPr>
          <w:p w:rsidR="00034ACD" w:rsidRPr="00066A20" w:rsidRDefault="00704D45" w:rsidP="00066A20">
            <w:pPr>
              <w:spacing w:line="240" w:lineRule="atLeast"/>
              <w:jc w:val="center"/>
              <w:rPr>
                <w:color w:val="000000"/>
                <w:sz w:val="24"/>
              </w:rPr>
            </w:pPr>
            <w:r w:rsidRPr="00066A20">
              <w:rPr>
                <w:rFonts w:hint="eastAsia"/>
                <w:color w:val="000000"/>
                <w:sz w:val="24"/>
              </w:rPr>
              <w:t>越秀区府前路</w:t>
            </w:r>
            <w:r w:rsidRPr="00066A20">
              <w:rPr>
                <w:rFonts w:hint="eastAsia"/>
                <w:color w:val="000000"/>
                <w:sz w:val="24"/>
              </w:rPr>
              <w:t>3</w:t>
            </w:r>
            <w:r w:rsidRPr="00066A20">
              <w:rPr>
                <w:rFonts w:hint="eastAsia"/>
                <w:color w:val="000000"/>
                <w:sz w:val="24"/>
              </w:rPr>
              <w:t>号三楼</w:t>
            </w:r>
          </w:p>
        </w:tc>
      </w:tr>
      <w:tr w:rsidR="00066A20" w:rsidRPr="008A780D" w:rsidTr="00066A20">
        <w:trPr>
          <w:trHeight w:val="567"/>
          <w:jc w:val="center"/>
        </w:trPr>
        <w:tc>
          <w:tcPr>
            <w:tcW w:w="1512" w:type="dxa"/>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联系电话</w:t>
            </w:r>
          </w:p>
        </w:tc>
        <w:tc>
          <w:tcPr>
            <w:tcW w:w="1996" w:type="dxa"/>
            <w:shd w:val="clear" w:color="auto" w:fill="auto"/>
            <w:vAlign w:val="center"/>
          </w:tcPr>
          <w:p w:rsidR="00066A20" w:rsidRPr="00066A20" w:rsidRDefault="00066A20" w:rsidP="00066A20">
            <w:pPr>
              <w:spacing w:line="240" w:lineRule="atLeast"/>
              <w:jc w:val="center"/>
              <w:rPr>
                <w:color w:val="000000"/>
                <w:sz w:val="24"/>
              </w:rPr>
            </w:pPr>
            <w:r w:rsidRPr="00066A20">
              <w:rPr>
                <w:color w:val="000000"/>
              </w:rPr>
              <w:t>020-83126774</w:t>
            </w:r>
          </w:p>
        </w:tc>
        <w:tc>
          <w:tcPr>
            <w:tcW w:w="939" w:type="dxa"/>
            <w:shd w:val="clear" w:color="auto" w:fill="auto"/>
            <w:vAlign w:val="center"/>
          </w:tcPr>
          <w:p w:rsidR="00066A20" w:rsidRPr="00066A20" w:rsidRDefault="00066A20" w:rsidP="00066A20">
            <w:pPr>
              <w:spacing w:line="240" w:lineRule="atLeast"/>
              <w:jc w:val="center"/>
              <w:rPr>
                <w:color w:val="000000"/>
              </w:rPr>
            </w:pPr>
            <w:r w:rsidRPr="00066A20">
              <w:rPr>
                <w:color w:val="000000"/>
                <w:sz w:val="24"/>
              </w:rPr>
              <w:t>传</w:t>
            </w:r>
            <w:r w:rsidRPr="00066A20">
              <w:rPr>
                <w:color w:val="000000"/>
                <w:sz w:val="24"/>
              </w:rPr>
              <w:t xml:space="preserve"> </w:t>
            </w:r>
            <w:r w:rsidRPr="00066A20">
              <w:rPr>
                <w:color w:val="000000"/>
                <w:sz w:val="24"/>
              </w:rPr>
              <w:t>真</w:t>
            </w:r>
          </w:p>
        </w:tc>
        <w:tc>
          <w:tcPr>
            <w:tcW w:w="2525" w:type="dxa"/>
            <w:gridSpan w:val="4"/>
            <w:shd w:val="clear" w:color="auto" w:fill="auto"/>
            <w:vAlign w:val="center"/>
          </w:tcPr>
          <w:p w:rsidR="00066A20" w:rsidRPr="00066A20" w:rsidRDefault="00066A20" w:rsidP="00066A20">
            <w:pPr>
              <w:pStyle w:val="120"/>
              <w:spacing w:line="240" w:lineRule="atLeast"/>
              <w:rPr>
                <w:rFonts w:eastAsia="宋体"/>
                <w:color w:val="000000"/>
                <w:kern w:val="2"/>
              </w:rPr>
            </w:pPr>
            <w:r w:rsidRPr="00066A20">
              <w:rPr>
                <w:rFonts w:eastAsia="宋体"/>
                <w:color w:val="000000"/>
                <w:kern w:val="2"/>
              </w:rPr>
              <w:t>020-83126673</w:t>
            </w:r>
          </w:p>
        </w:tc>
        <w:tc>
          <w:tcPr>
            <w:tcW w:w="765" w:type="dxa"/>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邮政编码</w:t>
            </w:r>
          </w:p>
        </w:tc>
        <w:tc>
          <w:tcPr>
            <w:tcW w:w="1521" w:type="dxa"/>
            <w:gridSpan w:val="2"/>
            <w:shd w:val="clear" w:color="auto" w:fill="auto"/>
            <w:vAlign w:val="center"/>
          </w:tcPr>
          <w:p w:rsidR="00066A20" w:rsidRPr="00066A20" w:rsidRDefault="00066A20" w:rsidP="00066A20">
            <w:pPr>
              <w:pStyle w:val="120"/>
              <w:spacing w:line="240" w:lineRule="atLeast"/>
              <w:rPr>
                <w:rFonts w:eastAsia="宋体"/>
                <w:color w:val="000000"/>
                <w:kern w:val="2"/>
              </w:rPr>
            </w:pPr>
            <w:r w:rsidRPr="00066A20">
              <w:rPr>
                <w:rFonts w:eastAsia="宋体"/>
                <w:color w:val="000000"/>
                <w:kern w:val="2"/>
              </w:rPr>
              <w:t>510030</w:t>
            </w:r>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建设地点</w:t>
            </w:r>
          </w:p>
        </w:tc>
        <w:tc>
          <w:tcPr>
            <w:tcW w:w="7746" w:type="dxa"/>
            <w:gridSpan w:val="9"/>
            <w:shd w:val="clear" w:color="auto" w:fill="auto"/>
            <w:vAlign w:val="center"/>
          </w:tcPr>
          <w:p w:rsidR="00034ACD" w:rsidRPr="00066A20" w:rsidRDefault="00071D56" w:rsidP="00106654">
            <w:pPr>
              <w:spacing w:line="240" w:lineRule="atLeast"/>
              <w:jc w:val="center"/>
              <w:rPr>
                <w:color w:val="000000"/>
                <w:sz w:val="24"/>
              </w:rPr>
            </w:pPr>
            <w:r w:rsidRPr="00066A20">
              <w:rPr>
                <w:rFonts w:hint="eastAsia"/>
                <w:color w:val="000000"/>
                <w:sz w:val="24"/>
              </w:rPr>
              <w:t>广花一级公路东侧</w:t>
            </w:r>
            <w:r w:rsidR="00106654">
              <w:rPr>
                <w:rFonts w:hint="eastAsia"/>
                <w:color w:val="000000"/>
                <w:sz w:val="24"/>
              </w:rPr>
              <w:t>，南起夏花一路，北至雅瑶中路往北</w:t>
            </w:r>
            <w:r w:rsidR="00106654">
              <w:rPr>
                <w:rFonts w:hint="eastAsia"/>
                <w:color w:val="000000"/>
                <w:sz w:val="24"/>
              </w:rPr>
              <w:t>300m</w:t>
            </w:r>
            <w:r w:rsidR="00106654">
              <w:rPr>
                <w:rFonts w:hint="eastAsia"/>
                <w:color w:val="000000"/>
                <w:sz w:val="24"/>
              </w:rPr>
              <w:t>处，桩号为</w:t>
            </w:r>
            <w:r w:rsidRPr="00066A20">
              <w:rPr>
                <w:rFonts w:hint="eastAsia"/>
                <w:color w:val="000000"/>
                <w:sz w:val="24"/>
              </w:rPr>
              <w:t>K2+640~K18+300</w:t>
            </w:r>
          </w:p>
        </w:tc>
      </w:tr>
      <w:tr w:rsidR="00066A20" w:rsidRPr="008A780D" w:rsidTr="00066A20">
        <w:trPr>
          <w:trHeight w:val="567"/>
          <w:jc w:val="center"/>
        </w:trPr>
        <w:tc>
          <w:tcPr>
            <w:tcW w:w="1512" w:type="dxa"/>
            <w:shd w:val="clear" w:color="auto" w:fill="auto"/>
            <w:vAlign w:val="center"/>
          </w:tcPr>
          <w:p w:rsidR="00F0137D" w:rsidRPr="00066A20" w:rsidRDefault="00F0137D" w:rsidP="00066A20">
            <w:pPr>
              <w:spacing w:line="240" w:lineRule="atLeast"/>
              <w:jc w:val="center"/>
              <w:rPr>
                <w:color w:val="000000"/>
                <w:sz w:val="24"/>
              </w:rPr>
            </w:pPr>
            <w:r w:rsidRPr="00066A20">
              <w:rPr>
                <w:color w:val="000000"/>
                <w:sz w:val="24"/>
              </w:rPr>
              <w:t>立项审批部门</w:t>
            </w:r>
          </w:p>
        </w:tc>
        <w:tc>
          <w:tcPr>
            <w:tcW w:w="1996" w:type="dxa"/>
            <w:shd w:val="clear" w:color="auto" w:fill="auto"/>
            <w:vAlign w:val="center"/>
          </w:tcPr>
          <w:p w:rsidR="00F0137D" w:rsidRPr="00066A20" w:rsidRDefault="00F0137D" w:rsidP="00066A20">
            <w:pPr>
              <w:spacing w:line="240" w:lineRule="atLeast"/>
              <w:jc w:val="center"/>
              <w:rPr>
                <w:color w:val="000000"/>
                <w:sz w:val="24"/>
              </w:rPr>
            </w:pPr>
            <w:r w:rsidRPr="00066A20">
              <w:rPr>
                <w:rFonts w:hint="eastAsia"/>
                <w:color w:val="000000"/>
                <w:sz w:val="24"/>
              </w:rPr>
              <w:t>广州市发展与改革委员会</w:t>
            </w:r>
          </w:p>
        </w:tc>
        <w:tc>
          <w:tcPr>
            <w:tcW w:w="3201" w:type="dxa"/>
            <w:gridSpan w:val="3"/>
            <w:shd w:val="clear" w:color="auto" w:fill="auto"/>
            <w:vAlign w:val="center"/>
          </w:tcPr>
          <w:p w:rsidR="00F0137D" w:rsidRPr="00066A20" w:rsidRDefault="00F0137D" w:rsidP="00066A20">
            <w:pPr>
              <w:spacing w:line="240" w:lineRule="atLeast"/>
              <w:jc w:val="center"/>
              <w:rPr>
                <w:color w:val="000000"/>
                <w:sz w:val="24"/>
              </w:rPr>
            </w:pPr>
            <w:r w:rsidRPr="00066A20">
              <w:rPr>
                <w:color w:val="000000"/>
                <w:sz w:val="24"/>
              </w:rPr>
              <w:t>批准文号</w:t>
            </w:r>
          </w:p>
        </w:tc>
        <w:tc>
          <w:tcPr>
            <w:tcW w:w="2549" w:type="dxa"/>
            <w:gridSpan w:val="5"/>
            <w:shd w:val="clear" w:color="auto" w:fill="auto"/>
            <w:vAlign w:val="center"/>
          </w:tcPr>
          <w:p w:rsidR="00F0137D" w:rsidRPr="00066A20" w:rsidRDefault="00F0137D" w:rsidP="00066A20">
            <w:pPr>
              <w:spacing w:line="240" w:lineRule="atLeast"/>
              <w:jc w:val="center"/>
              <w:rPr>
                <w:color w:val="000000"/>
                <w:sz w:val="24"/>
              </w:rPr>
            </w:pPr>
            <w:proofErr w:type="gramStart"/>
            <w:r w:rsidRPr="00066A20">
              <w:rPr>
                <w:rFonts w:hint="eastAsia"/>
                <w:color w:val="000000"/>
                <w:sz w:val="24"/>
              </w:rPr>
              <w:t>穗发改</w:t>
            </w:r>
            <w:proofErr w:type="gramEnd"/>
            <w:r w:rsidRPr="00066A20">
              <w:rPr>
                <w:color w:val="000000"/>
                <w:sz w:val="24"/>
              </w:rPr>
              <w:t>[2016]278</w:t>
            </w:r>
            <w:r w:rsidRPr="00066A20">
              <w:rPr>
                <w:rFonts w:hint="eastAsia"/>
                <w:color w:val="000000"/>
                <w:sz w:val="24"/>
              </w:rPr>
              <w:t>号</w:t>
            </w:r>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建设性质</w:t>
            </w:r>
          </w:p>
        </w:tc>
        <w:tc>
          <w:tcPr>
            <w:tcW w:w="1996" w:type="dxa"/>
            <w:shd w:val="clear" w:color="auto" w:fill="auto"/>
            <w:vAlign w:val="center"/>
          </w:tcPr>
          <w:p w:rsidR="00034ACD" w:rsidRPr="00066A20" w:rsidRDefault="00034ACD" w:rsidP="00066A20">
            <w:pPr>
              <w:spacing w:line="240" w:lineRule="atLeast"/>
              <w:ind w:firstLineChars="50" w:firstLine="120"/>
              <w:jc w:val="center"/>
              <w:rPr>
                <w:color w:val="000000"/>
                <w:sz w:val="24"/>
              </w:rPr>
            </w:pPr>
            <w:r w:rsidRPr="00066A20">
              <w:rPr>
                <w:color w:val="000000"/>
                <w:sz w:val="24"/>
              </w:rPr>
              <w:sym w:font="Wingdings" w:char="F0FC"/>
            </w:r>
            <w:r w:rsidRPr="00066A20">
              <w:rPr>
                <w:color w:val="000000"/>
                <w:sz w:val="24"/>
              </w:rPr>
              <w:t>新建</w:t>
            </w:r>
            <w:r w:rsidRPr="00066A20">
              <w:rPr>
                <w:color w:val="000000"/>
                <w:sz w:val="24"/>
              </w:rPr>
              <w:t xml:space="preserve">  </w:t>
            </w:r>
            <w:r w:rsidRPr="00066A20">
              <w:rPr>
                <w:color w:val="000000"/>
                <w:sz w:val="24"/>
              </w:rPr>
              <w:t>改扩建</w:t>
            </w:r>
            <w:r w:rsidRPr="00066A20">
              <w:rPr>
                <w:color w:val="000000"/>
                <w:sz w:val="24"/>
              </w:rPr>
              <w:t xml:space="preserve">  </w:t>
            </w:r>
            <w:r w:rsidRPr="00066A20">
              <w:rPr>
                <w:color w:val="000000"/>
                <w:sz w:val="24"/>
              </w:rPr>
              <w:t>技改</w:t>
            </w:r>
          </w:p>
        </w:tc>
        <w:tc>
          <w:tcPr>
            <w:tcW w:w="3201" w:type="dxa"/>
            <w:gridSpan w:val="3"/>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行业类别及代码</w:t>
            </w:r>
          </w:p>
        </w:tc>
        <w:tc>
          <w:tcPr>
            <w:tcW w:w="2549" w:type="dxa"/>
            <w:gridSpan w:val="5"/>
            <w:shd w:val="clear" w:color="auto" w:fill="auto"/>
            <w:vAlign w:val="center"/>
          </w:tcPr>
          <w:p w:rsidR="00034ACD" w:rsidRPr="00066A20" w:rsidRDefault="00657E09" w:rsidP="00066A20">
            <w:pPr>
              <w:spacing w:line="240" w:lineRule="atLeast"/>
              <w:jc w:val="center"/>
              <w:rPr>
                <w:color w:val="000000"/>
                <w:sz w:val="24"/>
              </w:rPr>
            </w:pPr>
            <w:r w:rsidRPr="00657E09">
              <w:rPr>
                <w:color w:val="000000"/>
                <w:sz w:val="24"/>
              </w:rPr>
              <w:t>U</w:t>
            </w:r>
            <w:r w:rsidRPr="00657E09">
              <w:rPr>
                <w:color w:val="000000"/>
                <w:sz w:val="24"/>
              </w:rPr>
              <w:t>城市基础设施及房地产</w:t>
            </w:r>
            <w:r w:rsidRPr="00657E09">
              <w:rPr>
                <w:color w:val="000000"/>
                <w:sz w:val="24"/>
              </w:rPr>
              <w:t>-8</w:t>
            </w:r>
            <w:r w:rsidRPr="00657E09">
              <w:rPr>
                <w:color w:val="000000"/>
                <w:sz w:val="24"/>
              </w:rPr>
              <w:t>、管网建设</w:t>
            </w:r>
          </w:p>
        </w:tc>
      </w:tr>
      <w:tr w:rsidR="00066A20" w:rsidRPr="008A780D" w:rsidTr="00066A20">
        <w:trPr>
          <w:trHeight w:val="567"/>
          <w:jc w:val="center"/>
        </w:trPr>
        <w:tc>
          <w:tcPr>
            <w:tcW w:w="1512" w:type="dxa"/>
            <w:shd w:val="clear" w:color="auto" w:fill="auto"/>
            <w:vAlign w:val="center"/>
          </w:tcPr>
          <w:p w:rsidR="00034ACD" w:rsidRPr="00066A20" w:rsidRDefault="00034ACD" w:rsidP="00066A20">
            <w:pPr>
              <w:spacing w:line="240" w:lineRule="atLeast"/>
              <w:jc w:val="center"/>
              <w:rPr>
                <w:color w:val="000000"/>
                <w:sz w:val="24"/>
              </w:rPr>
            </w:pPr>
            <w:r w:rsidRPr="00066A20">
              <w:rPr>
                <w:color w:val="000000"/>
                <w:sz w:val="24"/>
              </w:rPr>
              <w:t>占地面积</w:t>
            </w:r>
          </w:p>
          <w:p w:rsidR="00034ACD" w:rsidRPr="00066A20" w:rsidRDefault="00034ACD" w:rsidP="00066A20">
            <w:pPr>
              <w:spacing w:line="240" w:lineRule="atLeast"/>
              <w:jc w:val="center"/>
              <w:rPr>
                <w:color w:val="000000"/>
                <w:sz w:val="24"/>
              </w:rPr>
            </w:pPr>
            <w:r w:rsidRPr="00066A20">
              <w:rPr>
                <w:color w:val="000000"/>
                <w:sz w:val="24"/>
              </w:rPr>
              <w:t>（平方米）</w:t>
            </w:r>
          </w:p>
        </w:tc>
        <w:tc>
          <w:tcPr>
            <w:tcW w:w="1996" w:type="dxa"/>
            <w:shd w:val="clear" w:color="auto" w:fill="auto"/>
            <w:vAlign w:val="center"/>
          </w:tcPr>
          <w:p w:rsidR="00034ACD" w:rsidRPr="00066A20" w:rsidRDefault="00983A16" w:rsidP="0082022C">
            <w:pPr>
              <w:spacing w:line="360" w:lineRule="auto"/>
              <w:jc w:val="center"/>
              <w:rPr>
                <w:color w:val="000000"/>
                <w:sz w:val="24"/>
              </w:rPr>
            </w:pPr>
            <w:r w:rsidRPr="00066A20">
              <w:rPr>
                <w:color w:val="000000"/>
                <w:sz w:val="24"/>
              </w:rPr>
              <w:t>3189</w:t>
            </w:r>
          </w:p>
        </w:tc>
        <w:tc>
          <w:tcPr>
            <w:tcW w:w="3201" w:type="dxa"/>
            <w:gridSpan w:val="3"/>
            <w:shd w:val="clear" w:color="auto" w:fill="auto"/>
            <w:vAlign w:val="center"/>
          </w:tcPr>
          <w:p w:rsidR="00034ACD" w:rsidRPr="00066A20" w:rsidRDefault="00034ACD" w:rsidP="00034ACD">
            <w:pPr>
              <w:jc w:val="center"/>
              <w:rPr>
                <w:color w:val="000000"/>
                <w:sz w:val="24"/>
              </w:rPr>
            </w:pPr>
            <w:r w:rsidRPr="00066A20">
              <w:rPr>
                <w:color w:val="000000"/>
                <w:sz w:val="24"/>
              </w:rPr>
              <w:t>绿化面积</w:t>
            </w:r>
          </w:p>
          <w:p w:rsidR="00034ACD" w:rsidRPr="00066A20" w:rsidRDefault="00034ACD" w:rsidP="00034ACD">
            <w:pPr>
              <w:spacing w:line="360" w:lineRule="auto"/>
              <w:jc w:val="center"/>
              <w:rPr>
                <w:color w:val="000000"/>
                <w:sz w:val="24"/>
              </w:rPr>
            </w:pPr>
            <w:r w:rsidRPr="00066A20">
              <w:rPr>
                <w:color w:val="000000"/>
                <w:sz w:val="24"/>
              </w:rPr>
              <w:t>（平方米）</w:t>
            </w:r>
          </w:p>
        </w:tc>
        <w:tc>
          <w:tcPr>
            <w:tcW w:w="2549" w:type="dxa"/>
            <w:gridSpan w:val="5"/>
            <w:shd w:val="clear" w:color="auto" w:fill="auto"/>
            <w:vAlign w:val="center"/>
          </w:tcPr>
          <w:p w:rsidR="00034ACD" w:rsidRPr="00066A20" w:rsidRDefault="00034ACD" w:rsidP="008F5A28">
            <w:pPr>
              <w:spacing w:line="360" w:lineRule="auto"/>
              <w:jc w:val="center"/>
              <w:rPr>
                <w:color w:val="000000"/>
                <w:sz w:val="24"/>
              </w:rPr>
            </w:pPr>
            <w:r w:rsidRPr="00066A20">
              <w:rPr>
                <w:rFonts w:hint="eastAsia"/>
                <w:color w:val="000000"/>
                <w:sz w:val="24"/>
              </w:rPr>
              <w:t>——</w:t>
            </w:r>
          </w:p>
        </w:tc>
      </w:tr>
      <w:tr w:rsidR="00066A20" w:rsidRPr="008A780D" w:rsidTr="00066A20">
        <w:trPr>
          <w:trHeight w:val="567"/>
          <w:jc w:val="center"/>
        </w:trPr>
        <w:tc>
          <w:tcPr>
            <w:tcW w:w="1512" w:type="dxa"/>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总投资</w:t>
            </w:r>
          </w:p>
          <w:p w:rsidR="00066A20" w:rsidRPr="00066A20" w:rsidRDefault="00066A20" w:rsidP="00066A20">
            <w:pPr>
              <w:spacing w:line="240" w:lineRule="atLeast"/>
              <w:jc w:val="center"/>
              <w:rPr>
                <w:color w:val="000000"/>
                <w:sz w:val="24"/>
              </w:rPr>
            </w:pPr>
            <w:r w:rsidRPr="00066A20">
              <w:rPr>
                <w:color w:val="000000"/>
                <w:sz w:val="24"/>
              </w:rPr>
              <w:t>（万元）</w:t>
            </w:r>
          </w:p>
        </w:tc>
        <w:tc>
          <w:tcPr>
            <w:tcW w:w="1996" w:type="dxa"/>
            <w:shd w:val="clear" w:color="auto" w:fill="auto"/>
            <w:vAlign w:val="center"/>
          </w:tcPr>
          <w:p w:rsidR="00066A20" w:rsidRPr="00066A20" w:rsidRDefault="004D7D78" w:rsidP="00066A20">
            <w:pPr>
              <w:spacing w:line="240" w:lineRule="atLeast"/>
              <w:jc w:val="center"/>
              <w:rPr>
                <w:color w:val="000000"/>
                <w:sz w:val="24"/>
              </w:rPr>
            </w:pPr>
            <w:r>
              <w:rPr>
                <w:rFonts w:hint="eastAsia"/>
                <w:color w:val="000000"/>
                <w:sz w:val="24"/>
              </w:rPr>
              <w:t>193459</w:t>
            </w:r>
          </w:p>
        </w:tc>
        <w:tc>
          <w:tcPr>
            <w:tcW w:w="1233" w:type="dxa"/>
            <w:gridSpan w:val="2"/>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环保投资（万元）</w:t>
            </w:r>
          </w:p>
        </w:tc>
        <w:tc>
          <w:tcPr>
            <w:tcW w:w="1968" w:type="dxa"/>
            <w:shd w:val="clear" w:color="auto" w:fill="auto"/>
            <w:vAlign w:val="center"/>
          </w:tcPr>
          <w:p w:rsidR="00066A20" w:rsidRPr="00066A20" w:rsidRDefault="00066A20" w:rsidP="00066A20">
            <w:pPr>
              <w:spacing w:line="240" w:lineRule="atLeast"/>
              <w:jc w:val="center"/>
              <w:rPr>
                <w:color w:val="000000"/>
                <w:sz w:val="24"/>
              </w:rPr>
            </w:pPr>
            <w:r w:rsidRPr="00066A20">
              <w:rPr>
                <w:rFonts w:hint="eastAsia"/>
                <w:color w:val="000000"/>
                <w:sz w:val="24"/>
              </w:rPr>
              <w:t>585</w:t>
            </w:r>
          </w:p>
        </w:tc>
        <w:tc>
          <w:tcPr>
            <w:tcW w:w="1059" w:type="dxa"/>
            <w:gridSpan w:val="4"/>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环保投资比例</w:t>
            </w:r>
          </w:p>
        </w:tc>
        <w:tc>
          <w:tcPr>
            <w:tcW w:w="1490" w:type="dxa"/>
            <w:shd w:val="clear" w:color="auto" w:fill="auto"/>
            <w:vAlign w:val="center"/>
          </w:tcPr>
          <w:p w:rsidR="00066A20" w:rsidRPr="00066A20" w:rsidRDefault="004D7D78" w:rsidP="00066A20">
            <w:pPr>
              <w:spacing w:line="240" w:lineRule="atLeast"/>
              <w:ind w:left="79" w:hangingChars="33" w:hanging="79"/>
              <w:jc w:val="center"/>
              <w:rPr>
                <w:color w:val="000000"/>
                <w:sz w:val="24"/>
              </w:rPr>
            </w:pPr>
            <w:r>
              <w:rPr>
                <w:rFonts w:hint="eastAsia"/>
                <w:color w:val="000000"/>
                <w:sz w:val="24"/>
              </w:rPr>
              <w:t>0.</w:t>
            </w:r>
            <w:r w:rsidR="00066A20">
              <w:rPr>
                <w:rFonts w:hint="eastAsia"/>
                <w:color w:val="000000"/>
                <w:sz w:val="24"/>
              </w:rPr>
              <w:t>3</w:t>
            </w:r>
            <w:r w:rsidR="00066A20" w:rsidRPr="00066A20">
              <w:rPr>
                <w:color w:val="000000"/>
                <w:sz w:val="24"/>
              </w:rPr>
              <w:t>%</w:t>
            </w:r>
          </w:p>
        </w:tc>
      </w:tr>
      <w:tr w:rsidR="00066A20" w:rsidRPr="008A780D" w:rsidTr="00066A20">
        <w:trPr>
          <w:trHeight w:val="567"/>
          <w:jc w:val="center"/>
        </w:trPr>
        <w:tc>
          <w:tcPr>
            <w:tcW w:w="1512" w:type="dxa"/>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评价经费</w:t>
            </w:r>
          </w:p>
          <w:p w:rsidR="00066A20" w:rsidRPr="00066A20" w:rsidRDefault="00066A20" w:rsidP="00066A20">
            <w:pPr>
              <w:spacing w:line="240" w:lineRule="atLeast"/>
              <w:jc w:val="center"/>
              <w:rPr>
                <w:color w:val="000000"/>
                <w:sz w:val="24"/>
              </w:rPr>
            </w:pPr>
            <w:r w:rsidRPr="00066A20">
              <w:rPr>
                <w:color w:val="000000"/>
                <w:sz w:val="24"/>
              </w:rPr>
              <w:t>（万元）</w:t>
            </w:r>
          </w:p>
        </w:tc>
        <w:tc>
          <w:tcPr>
            <w:tcW w:w="1996" w:type="dxa"/>
            <w:shd w:val="clear" w:color="auto" w:fill="auto"/>
            <w:vAlign w:val="center"/>
          </w:tcPr>
          <w:p w:rsidR="00066A20" w:rsidRPr="00066A20" w:rsidRDefault="00066A20" w:rsidP="00066A20">
            <w:pPr>
              <w:spacing w:line="240" w:lineRule="atLeast"/>
              <w:jc w:val="center"/>
              <w:rPr>
                <w:color w:val="000000"/>
                <w:sz w:val="24"/>
              </w:rPr>
            </w:pPr>
            <w:r w:rsidRPr="00066A20">
              <w:rPr>
                <w:rFonts w:hint="eastAsia"/>
                <w:color w:val="000000"/>
                <w:sz w:val="24"/>
              </w:rPr>
              <w:t>——</w:t>
            </w:r>
          </w:p>
        </w:tc>
        <w:tc>
          <w:tcPr>
            <w:tcW w:w="3201" w:type="dxa"/>
            <w:gridSpan w:val="3"/>
            <w:shd w:val="clear" w:color="auto" w:fill="auto"/>
            <w:vAlign w:val="center"/>
          </w:tcPr>
          <w:p w:rsidR="00066A20" w:rsidRPr="00066A20" w:rsidRDefault="00066A20" w:rsidP="00066A20">
            <w:pPr>
              <w:spacing w:line="240" w:lineRule="atLeast"/>
              <w:jc w:val="center"/>
              <w:rPr>
                <w:color w:val="000000"/>
                <w:sz w:val="24"/>
              </w:rPr>
            </w:pPr>
            <w:r w:rsidRPr="00066A20">
              <w:rPr>
                <w:color w:val="000000"/>
                <w:sz w:val="24"/>
              </w:rPr>
              <w:t>投产日期</w:t>
            </w:r>
          </w:p>
        </w:tc>
        <w:tc>
          <w:tcPr>
            <w:tcW w:w="2549" w:type="dxa"/>
            <w:gridSpan w:val="5"/>
            <w:shd w:val="clear" w:color="auto" w:fill="auto"/>
            <w:vAlign w:val="center"/>
          </w:tcPr>
          <w:p w:rsidR="00066A20" w:rsidRPr="00066A20" w:rsidRDefault="00066A20" w:rsidP="00066A20">
            <w:pPr>
              <w:spacing w:line="240" w:lineRule="atLeast"/>
              <w:jc w:val="center"/>
              <w:rPr>
                <w:color w:val="000000"/>
                <w:sz w:val="24"/>
              </w:rPr>
            </w:pPr>
            <w:r w:rsidRPr="00066A20">
              <w:rPr>
                <w:rFonts w:hint="eastAsia"/>
                <w:color w:val="000000"/>
                <w:sz w:val="24"/>
              </w:rPr>
              <w:t>2018</w:t>
            </w:r>
            <w:r w:rsidRPr="00066A20">
              <w:rPr>
                <w:color w:val="000000"/>
                <w:sz w:val="24"/>
              </w:rPr>
              <w:t>年</w:t>
            </w:r>
            <w:r w:rsidRPr="00066A20">
              <w:rPr>
                <w:rFonts w:hint="eastAsia"/>
                <w:color w:val="000000"/>
                <w:sz w:val="24"/>
              </w:rPr>
              <w:t>1</w:t>
            </w:r>
            <w:r w:rsidRPr="00066A20">
              <w:rPr>
                <w:color w:val="000000"/>
                <w:sz w:val="24"/>
              </w:rPr>
              <w:t>月</w:t>
            </w:r>
          </w:p>
        </w:tc>
      </w:tr>
      <w:tr w:rsidR="00034ACD" w:rsidRPr="008A780D" w:rsidTr="00323646">
        <w:trPr>
          <w:trHeight w:val="567"/>
          <w:jc w:val="center"/>
        </w:trPr>
        <w:tc>
          <w:tcPr>
            <w:tcW w:w="9258" w:type="dxa"/>
            <w:gridSpan w:val="10"/>
            <w:shd w:val="clear" w:color="auto" w:fill="auto"/>
          </w:tcPr>
          <w:p w:rsidR="00034ACD" w:rsidRPr="00596C26" w:rsidRDefault="00034ACD" w:rsidP="00596C26">
            <w:pPr>
              <w:spacing w:line="360" w:lineRule="auto"/>
              <w:ind w:firstLineChars="200" w:firstLine="482"/>
              <w:rPr>
                <w:b/>
                <w:sz w:val="24"/>
              </w:rPr>
            </w:pPr>
            <w:r w:rsidRPr="00596C26">
              <w:rPr>
                <w:b/>
                <w:sz w:val="24"/>
              </w:rPr>
              <w:t>工程内容及规模：</w:t>
            </w:r>
          </w:p>
          <w:p w:rsidR="00C6298D" w:rsidRPr="00596C26" w:rsidRDefault="00034ACD" w:rsidP="00596C26">
            <w:pPr>
              <w:spacing w:line="360" w:lineRule="auto"/>
              <w:ind w:firstLineChars="200" w:firstLine="482"/>
              <w:rPr>
                <w:b/>
                <w:sz w:val="24"/>
              </w:rPr>
            </w:pPr>
            <w:r w:rsidRPr="00596C26">
              <w:rPr>
                <w:b/>
                <w:sz w:val="24"/>
              </w:rPr>
              <w:t>一、</w:t>
            </w:r>
            <w:r w:rsidR="00C6298D" w:rsidRPr="00596C26">
              <w:rPr>
                <w:rFonts w:hint="eastAsia"/>
                <w:b/>
                <w:sz w:val="24"/>
              </w:rPr>
              <w:t>项目背景</w:t>
            </w:r>
          </w:p>
          <w:p w:rsidR="00C85449" w:rsidRDefault="00657E09" w:rsidP="00372FA7">
            <w:pPr>
              <w:spacing w:line="360" w:lineRule="auto"/>
              <w:ind w:firstLineChars="200" w:firstLine="480"/>
              <w:rPr>
                <w:rFonts w:hint="eastAsia"/>
                <w:sz w:val="24"/>
              </w:rPr>
            </w:pPr>
            <w:r>
              <w:rPr>
                <w:rFonts w:hint="eastAsia"/>
                <w:sz w:val="24"/>
              </w:rPr>
              <w:t>本项目为</w:t>
            </w:r>
            <w:r w:rsidR="00C85449" w:rsidRPr="00C85449">
              <w:rPr>
                <w:rFonts w:hint="eastAsia"/>
                <w:sz w:val="24"/>
              </w:rPr>
              <w:t>广花一级公路地下综合管廊及道路</w:t>
            </w:r>
            <w:proofErr w:type="gramStart"/>
            <w:r w:rsidR="00C85449" w:rsidRPr="00C85449">
              <w:rPr>
                <w:rFonts w:hint="eastAsia"/>
                <w:sz w:val="24"/>
              </w:rPr>
              <w:t>快捷化</w:t>
            </w:r>
            <w:proofErr w:type="gramEnd"/>
            <w:r w:rsidR="00C85449" w:rsidRPr="00C85449">
              <w:rPr>
                <w:rFonts w:hint="eastAsia"/>
                <w:sz w:val="24"/>
              </w:rPr>
              <w:t>改造配套工程——地下综合管廊，</w:t>
            </w:r>
            <w:r w:rsidR="008C5C56">
              <w:rPr>
                <w:rFonts w:hint="eastAsia"/>
                <w:sz w:val="24"/>
              </w:rPr>
              <w:t>南起夏花一路，北至</w:t>
            </w:r>
            <w:r w:rsidR="00A63761">
              <w:rPr>
                <w:rFonts w:hint="eastAsia"/>
                <w:sz w:val="24"/>
              </w:rPr>
              <w:t>雅瑶</w:t>
            </w:r>
            <w:r w:rsidR="008C5C56">
              <w:rPr>
                <w:rFonts w:hint="eastAsia"/>
                <w:sz w:val="24"/>
              </w:rPr>
              <w:t>中路往北</w:t>
            </w:r>
            <w:r w:rsidR="008C5C56">
              <w:rPr>
                <w:rFonts w:hint="eastAsia"/>
                <w:sz w:val="24"/>
              </w:rPr>
              <w:t>300m</w:t>
            </w:r>
            <w:r w:rsidR="008C5C56">
              <w:rPr>
                <w:rFonts w:hint="eastAsia"/>
                <w:sz w:val="24"/>
              </w:rPr>
              <w:t>，</w:t>
            </w:r>
            <w:r w:rsidR="00DF322B">
              <w:rPr>
                <w:rFonts w:hint="eastAsia"/>
                <w:sz w:val="24"/>
              </w:rPr>
              <w:t>全长约</w:t>
            </w:r>
            <w:r w:rsidR="00DF322B">
              <w:rPr>
                <w:rFonts w:hint="eastAsia"/>
                <w:sz w:val="24"/>
              </w:rPr>
              <w:t>15.87km</w:t>
            </w:r>
            <w:r w:rsidR="008C5C56">
              <w:rPr>
                <w:rFonts w:hint="eastAsia"/>
                <w:sz w:val="24"/>
              </w:rPr>
              <w:t>。本项目除了</w:t>
            </w:r>
            <w:r>
              <w:rPr>
                <w:rFonts w:hint="eastAsia"/>
                <w:sz w:val="24"/>
              </w:rPr>
              <w:t>地下穿越</w:t>
            </w:r>
            <w:r w:rsidR="008C5C56">
              <w:rPr>
                <w:rFonts w:hint="eastAsia"/>
                <w:sz w:val="24"/>
              </w:rPr>
              <w:t>流溪河段为盾构施工外</w:t>
            </w:r>
            <w:r>
              <w:rPr>
                <w:rFonts w:hint="eastAsia"/>
                <w:sz w:val="24"/>
              </w:rPr>
              <w:t>（江村大桥东侧）</w:t>
            </w:r>
            <w:r w:rsidR="008C5C56">
              <w:rPr>
                <w:rFonts w:hint="eastAsia"/>
                <w:sz w:val="24"/>
              </w:rPr>
              <w:t>，其余管段为明开挖施工。</w:t>
            </w:r>
            <w:r w:rsidR="00C85449" w:rsidRPr="00C85449">
              <w:rPr>
                <w:rFonts w:hint="eastAsia"/>
                <w:sz w:val="24"/>
              </w:rPr>
              <w:t>根据《中华人民共和国环境影响评价法》</w:t>
            </w:r>
            <w:r w:rsidR="00DF322B">
              <w:rPr>
                <w:rFonts w:hint="eastAsia"/>
                <w:sz w:val="24"/>
              </w:rPr>
              <w:t>（</w:t>
            </w:r>
            <w:r w:rsidR="00DF322B">
              <w:rPr>
                <w:rFonts w:hint="eastAsia"/>
                <w:sz w:val="24"/>
              </w:rPr>
              <w:t>2016</w:t>
            </w:r>
            <w:r w:rsidR="00DF322B">
              <w:rPr>
                <w:rFonts w:hint="eastAsia"/>
                <w:sz w:val="24"/>
              </w:rPr>
              <w:t>年</w:t>
            </w:r>
            <w:r w:rsidR="00DF322B">
              <w:rPr>
                <w:rFonts w:hint="eastAsia"/>
                <w:sz w:val="24"/>
              </w:rPr>
              <w:t>7</w:t>
            </w:r>
            <w:r w:rsidR="00DF322B">
              <w:rPr>
                <w:rFonts w:hint="eastAsia"/>
                <w:sz w:val="24"/>
              </w:rPr>
              <w:t>月</w:t>
            </w:r>
            <w:r w:rsidR="00DF322B">
              <w:rPr>
                <w:rFonts w:hint="eastAsia"/>
                <w:sz w:val="24"/>
              </w:rPr>
              <w:t>2</w:t>
            </w:r>
            <w:r w:rsidR="00DF322B">
              <w:rPr>
                <w:rFonts w:hint="eastAsia"/>
                <w:sz w:val="24"/>
              </w:rPr>
              <w:t>日修订）</w:t>
            </w:r>
            <w:r w:rsidR="00C85449" w:rsidRPr="00C85449">
              <w:rPr>
                <w:rFonts w:hint="eastAsia"/>
                <w:sz w:val="24"/>
              </w:rPr>
              <w:t>、《建设项目环境保护管理条例》</w:t>
            </w:r>
            <w:r w:rsidR="00DF322B" w:rsidRPr="00AF12B5">
              <w:rPr>
                <w:rFonts w:hAnsi="宋体"/>
                <w:sz w:val="24"/>
                <w:szCs w:val="24"/>
              </w:rPr>
              <w:t>（</w:t>
            </w:r>
            <w:smartTag w:uri="urn:schemas-microsoft-com:office:smarttags" w:element="chsdate">
              <w:smartTagPr>
                <w:attr w:name="IsROCDate" w:val="False"/>
                <w:attr w:name="IsLunarDate" w:val="False"/>
                <w:attr w:name="Day" w:val="29"/>
                <w:attr w:name="Month" w:val="11"/>
                <w:attr w:name="Year" w:val="1998"/>
              </w:smartTagPr>
              <w:r w:rsidR="00DF322B" w:rsidRPr="00AF12B5">
                <w:rPr>
                  <w:sz w:val="24"/>
                  <w:szCs w:val="24"/>
                </w:rPr>
                <w:t>1998</w:t>
              </w:r>
              <w:r w:rsidR="00DF322B" w:rsidRPr="00AF12B5">
                <w:rPr>
                  <w:rFonts w:hAnsi="宋体"/>
                  <w:sz w:val="24"/>
                  <w:szCs w:val="24"/>
                </w:rPr>
                <w:t>年</w:t>
              </w:r>
              <w:r w:rsidR="00DF322B" w:rsidRPr="00AF12B5">
                <w:rPr>
                  <w:sz w:val="24"/>
                  <w:szCs w:val="24"/>
                </w:rPr>
                <w:t>11</w:t>
              </w:r>
              <w:r w:rsidR="00DF322B" w:rsidRPr="00AF12B5">
                <w:rPr>
                  <w:rFonts w:hAnsi="宋体"/>
                  <w:sz w:val="24"/>
                  <w:szCs w:val="24"/>
                </w:rPr>
                <w:t>月</w:t>
              </w:r>
              <w:r w:rsidR="00DF322B" w:rsidRPr="00AF12B5">
                <w:rPr>
                  <w:sz w:val="24"/>
                  <w:szCs w:val="24"/>
                </w:rPr>
                <w:t>29</w:t>
              </w:r>
              <w:r w:rsidR="00DF322B" w:rsidRPr="00AF12B5">
                <w:rPr>
                  <w:rFonts w:hAnsi="宋体"/>
                  <w:sz w:val="24"/>
                  <w:szCs w:val="24"/>
                </w:rPr>
                <w:t>日起</w:t>
              </w:r>
            </w:smartTag>
            <w:r w:rsidR="00DF322B" w:rsidRPr="00AF12B5">
              <w:rPr>
                <w:rFonts w:hAnsi="宋体"/>
                <w:sz w:val="24"/>
                <w:szCs w:val="24"/>
              </w:rPr>
              <w:t>施行）</w:t>
            </w:r>
            <w:r w:rsidR="00C85449" w:rsidRPr="00C85449">
              <w:rPr>
                <w:rFonts w:hint="eastAsia"/>
                <w:sz w:val="24"/>
              </w:rPr>
              <w:t>等有关条款规定的有关要求，该项目应进行环境影响评价。</w:t>
            </w:r>
            <w:r w:rsidR="008C5C56">
              <w:rPr>
                <w:rFonts w:hint="eastAsia"/>
                <w:sz w:val="24"/>
              </w:rPr>
              <w:t>本次环境影响评价只针对地下综合管廊的工程建设内容进行分析评价，</w:t>
            </w:r>
            <w:proofErr w:type="gramStart"/>
            <w:r w:rsidR="008C5C56">
              <w:rPr>
                <w:rFonts w:hint="eastAsia"/>
                <w:sz w:val="24"/>
              </w:rPr>
              <w:t>入廊管线</w:t>
            </w:r>
            <w:proofErr w:type="gramEnd"/>
            <w:r w:rsidR="008C5C56">
              <w:rPr>
                <w:rFonts w:hint="eastAsia"/>
                <w:sz w:val="24"/>
              </w:rPr>
              <w:t>另立项审批。</w:t>
            </w:r>
            <w:r w:rsidR="00C85449" w:rsidRPr="00C85449">
              <w:rPr>
                <w:rFonts w:hint="eastAsia"/>
                <w:sz w:val="24"/>
              </w:rPr>
              <w:t>按照《建设项目环境影响评价分类管理名录》</w:t>
            </w:r>
            <w:r w:rsidR="00DF322B" w:rsidRPr="00AF12B5">
              <w:rPr>
                <w:rFonts w:hAnsi="宋体"/>
                <w:sz w:val="24"/>
                <w:szCs w:val="24"/>
              </w:rPr>
              <w:t>（</w:t>
            </w:r>
            <w:r>
              <w:rPr>
                <w:rFonts w:hint="eastAsia"/>
                <w:sz w:val="24"/>
                <w:szCs w:val="24"/>
              </w:rPr>
              <w:t>2015</w:t>
            </w:r>
            <w:r w:rsidR="00DF322B" w:rsidRPr="00AF12B5">
              <w:rPr>
                <w:rFonts w:hAnsi="宋体"/>
                <w:sz w:val="24"/>
                <w:szCs w:val="24"/>
              </w:rPr>
              <w:t>年</w:t>
            </w:r>
            <w:r>
              <w:rPr>
                <w:rFonts w:hint="eastAsia"/>
                <w:sz w:val="24"/>
                <w:szCs w:val="24"/>
              </w:rPr>
              <w:t>4</w:t>
            </w:r>
            <w:r w:rsidR="00DF322B" w:rsidRPr="00AF12B5">
              <w:rPr>
                <w:rFonts w:hAnsi="宋体"/>
                <w:sz w:val="24"/>
                <w:szCs w:val="24"/>
              </w:rPr>
              <w:t>月</w:t>
            </w:r>
            <w:r w:rsidR="00DF322B" w:rsidRPr="00AF12B5">
              <w:rPr>
                <w:sz w:val="24"/>
                <w:szCs w:val="24"/>
              </w:rPr>
              <w:t>9</w:t>
            </w:r>
            <w:r w:rsidR="00DF322B" w:rsidRPr="00AF12B5">
              <w:rPr>
                <w:rFonts w:hAnsi="宋体"/>
                <w:sz w:val="24"/>
                <w:szCs w:val="24"/>
              </w:rPr>
              <w:t>日起施行）</w:t>
            </w:r>
            <w:r w:rsidR="00C85449" w:rsidRPr="00C85449">
              <w:rPr>
                <w:rFonts w:hint="eastAsia"/>
                <w:sz w:val="24"/>
              </w:rPr>
              <w:t>中</w:t>
            </w:r>
            <w:r w:rsidR="00C85449" w:rsidRPr="00C85449">
              <w:rPr>
                <w:sz w:val="24"/>
              </w:rPr>
              <w:t xml:space="preserve">“U </w:t>
            </w:r>
            <w:r w:rsidR="00C85449" w:rsidRPr="00C85449">
              <w:rPr>
                <w:rFonts w:hint="eastAsia"/>
                <w:sz w:val="24"/>
              </w:rPr>
              <w:t>城市基础设施及房地产</w:t>
            </w:r>
            <w:r w:rsidR="00C85449" w:rsidRPr="00C85449">
              <w:rPr>
                <w:sz w:val="24"/>
              </w:rPr>
              <w:t>”</w:t>
            </w:r>
            <w:r w:rsidR="00C85449" w:rsidRPr="00C85449">
              <w:rPr>
                <w:rFonts w:hint="eastAsia"/>
                <w:sz w:val="24"/>
              </w:rPr>
              <w:t>的第</w:t>
            </w:r>
            <w:r w:rsidR="00C85449" w:rsidRPr="00C85449">
              <w:rPr>
                <w:sz w:val="24"/>
              </w:rPr>
              <w:t xml:space="preserve">8 </w:t>
            </w:r>
            <w:r w:rsidR="00C85449" w:rsidRPr="00C85449">
              <w:rPr>
                <w:rFonts w:hint="eastAsia"/>
                <w:sz w:val="24"/>
              </w:rPr>
              <w:t>条（总第</w:t>
            </w:r>
            <w:r w:rsidR="00C85449" w:rsidRPr="00C85449">
              <w:rPr>
                <w:sz w:val="24"/>
              </w:rPr>
              <w:t xml:space="preserve">147 </w:t>
            </w:r>
            <w:r w:rsidR="00C85449" w:rsidRPr="00C85449">
              <w:rPr>
                <w:rFonts w:hint="eastAsia"/>
                <w:sz w:val="24"/>
              </w:rPr>
              <w:t>条）</w:t>
            </w:r>
            <w:r w:rsidR="00C85449" w:rsidRPr="00C85449">
              <w:rPr>
                <w:sz w:val="24"/>
              </w:rPr>
              <w:t>“</w:t>
            </w:r>
            <w:r w:rsidR="00C85449" w:rsidRPr="00C85449">
              <w:rPr>
                <w:rFonts w:hint="eastAsia"/>
                <w:sz w:val="24"/>
              </w:rPr>
              <w:t>管网建设</w:t>
            </w:r>
            <w:r w:rsidR="00C85449" w:rsidRPr="00C85449">
              <w:rPr>
                <w:sz w:val="24"/>
              </w:rPr>
              <w:t>”</w:t>
            </w:r>
            <w:r w:rsidR="00C85449" w:rsidRPr="00C85449">
              <w:rPr>
                <w:rFonts w:hint="eastAsia"/>
                <w:sz w:val="24"/>
              </w:rPr>
              <w:t>规定，城市基础设施中的管网建设均应编制环境影响报告表。本项目为管网配套设施建设项目，应编制环境影响报告表。广州市道路工程研究中心委托</w:t>
            </w:r>
            <w:r w:rsidR="000467CC" w:rsidRPr="00144373">
              <w:rPr>
                <w:sz w:val="24"/>
              </w:rPr>
              <w:t>南京赛特环境工程有限公司</w:t>
            </w:r>
            <w:r w:rsidR="00C85449" w:rsidRPr="00C85449">
              <w:rPr>
                <w:rFonts w:hint="eastAsia"/>
                <w:sz w:val="24"/>
              </w:rPr>
              <w:t>承担本项目环境影响评价工作。评价单位接受委托后，组织人员踏勘现场，在进行现状调查、工程分析、环境</w:t>
            </w:r>
            <w:r w:rsidR="00C85449" w:rsidRPr="00C85449">
              <w:rPr>
                <w:rFonts w:hint="eastAsia"/>
                <w:sz w:val="24"/>
              </w:rPr>
              <w:lastRenderedPageBreak/>
              <w:t>影响分析与评价的基础上，编制完成该项目的环境影响报告表。</w:t>
            </w:r>
          </w:p>
          <w:p w:rsidR="00071D56" w:rsidRDefault="00071D56" w:rsidP="00144373">
            <w:pPr>
              <w:spacing w:line="360" w:lineRule="auto"/>
              <w:ind w:firstLineChars="200" w:firstLine="480"/>
              <w:rPr>
                <w:rFonts w:hint="eastAsia"/>
                <w:sz w:val="24"/>
              </w:rPr>
            </w:pPr>
          </w:p>
          <w:p w:rsidR="00CA5C16" w:rsidRPr="00596C26" w:rsidRDefault="000467CC" w:rsidP="00596C26">
            <w:pPr>
              <w:spacing w:line="360" w:lineRule="auto"/>
              <w:ind w:firstLineChars="200" w:firstLine="482"/>
              <w:rPr>
                <w:b/>
                <w:sz w:val="24"/>
              </w:rPr>
            </w:pPr>
            <w:r w:rsidRPr="00596C26">
              <w:rPr>
                <w:rFonts w:hint="eastAsia"/>
                <w:b/>
                <w:sz w:val="24"/>
              </w:rPr>
              <w:t>二、</w:t>
            </w:r>
            <w:r w:rsidR="00CA5C16" w:rsidRPr="00596C26">
              <w:rPr>
                <w:rFonts w:hint="eastAsia"/>
                <w:b/>
                <w:sz w:val="24"/>
              </w:rPr>
              <w:t>工程内容</w:t>
            </w:r>
          </w:p>
          <w:p w:rsidR="00144373" w:rsidRPr="00596C26" w:rsidRDefault="00144373" w:rsidP="00596C26">
            <w:pPr>
              <w:spacing w:line="360" w:lineRule="auto"/>
              <w:ind w:firstLineChars="200" w:firstLine="482"/>
              <w:rPr>
                <w:b/>
                <w:sz w:val="24"/>
              </w:rPr>
            </w:pPr>
            <w:r w:rsidRPr="00596C26">
              <w:rPr>
                <w:rFonts w:hint="eastAsia"/>
                <w:b/>
                <w:sz w:val="24"/>
              </w:rPr>
              <w:t>1</w:t>
            </w:r>
            <w:r w:rsidRPr="00596C26">
              <w:rPr>
                <w:rFonts w:hint="eastAsia"/>
                <w:b/>
                <w:sz w:val="24"/>
              </w:rPr>
              <w:t>、线路概况</w:t>
            </w:r>
          </w:p>
          <w:p w:rsidR="00F548AF" w:rsidRDefault="00B53F05" w:rsidP="00144373">
            <w:pPr>
              <w:spacing w:line="360" w:lineRule="auto"/>
              <w:ind w:firstLineChars="200" w:firstLine="480"/>
              <w:rPr>
                <w:rFonts w:hint="eastAsia"/>
                <w:sz w:val="24"/>
              </w:rPr>
            </w:pPr>
            <w:r w:rsidRPr="00144373">
              <w:rPr>
                <w:rFonts w:hint="eastAsia"/>
                <w:sz w:val="24"/>
              </w:rPr>
              <w:t>本</w:t>
            </w:r>
            <w:r w:rsidR="00593A55" w:rsidRPr="00144373">
              <w:rPr>
                <w:rFonts w:hint="eastAsia"/>
                <w:sz w:val="24"/>
              </w:rPr>
              <w:t>项目</w:t>
            </w:r>
            <w:r w:rsidR="00F548AF">
              <w:rPr>
                <w:rFonts w:hint="eastAsia"/>
                <w:sz w:val="24"/>
              </w:rPr>
              <w:t>拟</w:t>
            </w:r>
            <w:r w:rsidRPr="00144373">
              <w:rPr>
                <w:rFonts w:hint="eastAsia"/>
                <w:sz w:val="24"/>
              </w:rPr>
              <w:t>在</w:t>
            </w:r>
            <w:r w:rsidR="00593A55" w:rsidRPr="00144373">
              <w:rPr>
                <w:rFonts w:hint="eastAsia"/>
                <w:sz w:val="24"/>
              </w:rPr>
              <w:t>广花一级公路东侧</w:t>
            </w:r>
            <w:r w:rsidRPr="00144373">
              <w:rPr>
                <w:rFonts w:hint="eastAsia"/>
                <w:sz w:val="24"/>
              </w:rPr>
              <w:t>建设地下综合管廊</w:t>
            </w:r>
            <w:r w:rsidR="00593A55" w:rsidRPr="00144373">
              <w:rPr>
                <w:rFonts w:hint="eastAsia"/>
                <w:sz w:val="24"/>
              </w:rPr>
              <w:t>，</w:t>
            </w:r>
            <w:r w:rsidRPr="00144373">
              <w:rPr>
                <w:rFonts w:hint="eastAsia"/>
                <w:sz w:val="24"/>
              </w:rPr>
              <w:t>南起白云区夏花一路，北至</w:t>
            </w:r>
            <w:proofErr w:type="gramStart"/>
            <w:r w:rsidRPr="00144373">
              <w:rPr>
                <w:rFonts w:hint="eastAsia"/>
                <w:sz w:val="24"/>
              </w:rPr>
              <w:t>花都区雅瑶</w:t>
            </w:r>
            <w:proofErr w:type="gramEnd"/>
            <w:r w:rsidRPr="00144373">
              <w:rPr>
                <w:rFonts w:hint="eastAsia"/>
                <w:sz w:val="24"/>
              </w:rPr>
              <w:t>中路</w:t>
            </w:r>
            <w:r w:rsidR="00A63761">
              <w:rPr>
                <w:rFonts w:hint="eastAsia"/>
                <w:sz w:val="24"/>
              </w:rPr>
              <w:t>往北</w:t>
            </w:r>
            <w:r w:rsidR="00A63761">
              <w:rPr>
                <w:rFonts w:hint="eastAsia"/>
                <w:sz w:val="24"/>
              </w:rPr>
              <w:t>300m</w:t>
            </w:r>
            <w:r w:rsidRPr="00144373">
              <w:rPr>
                <w:rFonts w:hint="eastAsia"/>
                <w:sz w:val="24"/>
              </w:rPr>
              <w:t>。</w:t>
            </w:r>
            <w:r w:rsidR="003061AB">
              <w:rPr>
                <w:rFonts w:hint="eastAsia"/>
                <w:sz w:val="24"/>
              </w:rPr>
              <w:t>拟建</w:t>
            </w:r>
            <w:r w:rsidRPr="00144373">
              <w:rPr>
                <w:rFonts w:hint="eastAsia"/>
                <w:sz w:val="24"/>
              </w:rPr>
              <w:t>综合管廊长度约</w:t>
            </w:r>
            <w:r w:rsidRPr="00144373">
              <w:rPr>
                <w:rFonts w:hint="eastAsia"/>
                <w:sz w:val="24"/>
              </w:rPr>
              <w:t>15.87km</w:t>
            </w:r>
            <w:r w:rsidRPr="00144373">
              <w:rPr>
                <w:rFonts w:hint="eastAsia"/>
                <w:sz w:val="24"/>
              </w:rPr>
              <w:t>。</w:t>
            </w:r>
          </w:p>
          <w:p w:rsidR="00B53F05" w:rsidRDefault="00B53F05" w:rsidP="00144373">
            <w:pPr>
              <w:spacing w:line="360" w:lineRule="auto"/>
              <w:ind w:firstLineChars="200" w:firstLine="480"/>
              <w:rPr>
                <w:rFonts w:hint="eastAsia"/>
                <w:sz w:val="24"/>
              </w:rPr>
            </w:pPr>
            <w:r w:rsidRPr="00144373">
              <w:rPr>
                <w:rFonts w:hint="eastAsia"/>
                <w:sz w:val="24"/>
              </w:rPr>
              <w:t>综合管廊主要采用矩形三舱断面</w:t>
            </w:r>
            <w:r w:rsidRPr="00144373">
              <w:rPr>
                <w:rFonts w:hint="eastAsia"/>
                <w:sz w:val="24"/>
              </w:rPr>
              <w:t>(</w:t>
            </w:r>
            <w:r w:rsidRPr="00144373">
              <w:rPr>
                <w:rFonts w:hint="eastAsia"/>
                <w:sz w:val="24"/>
              </w:rPr>
              <w:t>电力舱</w:t>
            </w:r>
            <w:r w:rsidRPr="00144373">
              <w:rPr>
                <w:rFonts w:hint="eastAsia"/>
                <w:sz w:val="24"/>
              </w:rPr>
              <w:t>+</w:t>
            </w:r>
            <w:r w:rsidRPr="00144373">
              <w:rPr>
                <w:rFonts w:hint="eastAsia"/>
                <w:sz w:val="24"/>
              </w:rPr>
              <w:t>燃气舱</w:t>
            </w:r>
            <w:r w:rsidRPr="00144373">
              <w:rPr>
                <w:rFonts w:hint="eastAsia"/>
                <w:sz w:val="24"/>
              </w:rPr>
              <w:t>+</w:t>
            </w:r>
            <w:r w:rsidRPr="00144373">
              <w:rPr>
                <w:rFonts w:hint="eastAsia"/>
                <w:sz w:val="24"/>
              </w:rPr>
              <w:t>综合舱</w:t>
            </w:r>
            <w:r w:rsidRPr="00144373">
              <w:rPr>
                <w:rFonts w:hint="eastAsia"/>
                <w:sz w:val="24"/>
              </w:rPr>
              <w:t>)</w:t>
            </w:r>
            <w:r w:rsidR="00F548AF">
              <w:rPr>
                <w:rFonts w:hint="eastAsia"/>
                <w:sz w:val="24"/>
              </w:rPr>
              <w:t>，</w:t>
            </w:r>
            <w:r w:rsidRPr="00144373">
              <w:rPr>
                <w:rFonts w:hint="eastAsia"/>
                <w:sz w:val="24"/>
              </w:rPr>
              <w:t>管廊断面尺寸</w:t>
            </w:r>
            <w:r w:rsidRPr="00144373">
              <w:rPr>
                <w:rFonts w:hint="eastAsia"/>
                <w:sz w:val="24"/>
              </w:rPr>
              <w:t>B</w:t>
            </w:r>
            <w:r w:rsidRPr="00144373">
              <w:rPr>
                <w:rFonts w:hint="eastAsia"/>
                <w:sz w:val="24"/>
              </w:rPr>
              <w:t>×</w:t>
            </w:r>
            <w:r w:rsidRPr="00144373">
              <w:rPr>
                <w:rFonts w:hint="eastAsia"/>
                <w:sz w:val="24"/>
              </w:rPr>
              <w:t>H=10.1</w:t>
            </w:r>
            <w:r w:rsidRPr="00144373">
              <w:rPr>
                <w:rFonts w:hint="eastAsia"/>
                <w:sz w:val="24"/>
              </w:rPr>
              <w:t>×</w:t>
            </w:r>
            <w:r w:rsidRPr="00144373">
              <w:rPr>
                <w:rFonts w:hint="eastAsia"/>
                <w:sz w:val="24"/>
              </w:rPr>
              <w:t>4.6m</w:t>
            </w:r>
            <w:r w:rsidRPr="00144373">
              <w:rPr>
                <w:rFonts w:hint="eastAsia"/>
                <w:sz w:val="24"/>
              </w:rPr>
              <w:t>；</w:t>
            </w:r>
            <w:r w:rsidR="00F548AF">
              <w:rPr>
                <w:rFonts w:hint="eastAsia"/>
                <w:sz w:val="24"/>
              </w:rPr>
              <w:t>部分管段会接入污水管网，接纳污水管网的综合管廊</w:t>
            </w:r>
            <w:r w:rsidRPr="00144373">
              <w:rPr>
                <w:rFonts w:hint="eastAsia"/>
                <w:sz w:val="24"/>
              </w:rPr>
              <w:t>段约</w:t>
            </w:r>
            <w:r w:rsidRPr="00144373">
              <w:rPr>
                <w:rFonts w:hint="eastAsia"/>
                <w:sz w:val="24"/>
              </w:rPr>
              <w:t>3.5km</w:t>
            </w:r>
            <w:r w:rsidR="00F548AF">
              <w:rPr>
                <w:rFonts w:hint="eastAsia"/>
                <w:sz w:val="24"/>
              </w:rPr>
              <w:t>，</w:t>
            </w:r>
            <w:r w:rsidRPr="00144373">
              <w:rPr>
                <w:rFonts w:hint="eastAsia"/>
                <w:sz w:val="24"/>
              </w:rPr>
              <w:t>采用</w:t>
            </w:r>
            <w:proofErr w:type="gramStart"/>
            <w:r w:rsidRPr="00144373">
              <w:rPr>
                <w:rFonts w:hint="eastAsia"/>
                <w:sz w:val="24"/>
              </w:rPr>
              <w:t>矩形四舱断面</w:t>
            </w:r>
            <w:proofErr w:type="gramEnd"/>
            <w:r w:rsidRPr="00144373">
              <w:rPr>
                <w:rFonts w:hint="eastAsia"/>
                <w:sz w:val="24"/>
              </w:rPr>
              <w:t>(</w:t>
            </w:r>
            <w:r w:rsidRPr="00144373">
              <w:rPr>
                <w:rFonts w:hint="eastAsia"/>
                <w:sz w:val="24"/>
              </w:rPr>
              <w:t>电力舱</w:t>
            </w:r>
            <w:r w:rsidRPr="00144373">
              <w:rPr>
                <w:rFonts w:hint="eastAsia"/>
                <w:sz w:val="24"/>
              </w:rPr>
              <w:t>+</w:t>
            </w:r>
            <w:r w:rsidRPr="00144373">
              <w:rPr>
                <w:rFonts w:hint="eastAsia"/>
                <w:sz w:val="24"/>
              </w:rPr>
              <w:t>燃气舱</w:t>
            </w:r>
            <w:r w:rsidRPr="00144373">
              <w:rPr>
                <w:rFonts w:hint="eastAsia"/>
                <w:sz w:val="24"/>
              </w:rPr>
              <w:t>+</w:t>
            </w:r>
            <w:r w:rsidRPr="00144373">
              <w:rPr>
                <w:rFonts w:hint="eastAsia"/>
                <w:sz w:val="24"/>
              </w:rPr>
              <w:t>综合舱</w:t>
            </w:r>
            <w:r w:rsidRPr="00144373">
              <w:rPr>
                <w:rFonts w:hint="eastAsia"/>
                <w:sz w:val="24"/>
              </w:rPr>
              <w:t>+</w:t>
            </w:r>
            <w:r w:rsidRPr="00144373">
              <w:rPr>
                <w:rFonts w:hint="eastAsia"/>
                <w:sz w:val="24"/>
              </w:rPr>
              <w:t>污水舱</w:t>
            </w:r>
            <w:r w:rsidRPr="00144373">
              <w:rPr>
                <w:rFonts w:hint="eastAsia"/>
                <w:sz w:val="24"/>
              </w:rPr>
              <w:t>)</w:t>
            </w:r>
            <w:r w:rsidRPr="00144373">
              <w:rPr>
                <w:rFonts w:hint="eastAsia"/>
                <w:sz w:val="24"/>
              </w:rPr>
              <w:t>，管廊断面尺寸</w:t>
            </w:r>
            <w:r w:rsidRPr="00144373">
              <w:rPr>
                <w:rFonts w:hint="eastAsia"/>
                <w:sz w:val="24"/>
              </w:rPr>
              <w:t>B</w:t>
            </w:r>
            <w:r w:rsidRPr="00144373">
              <w:rPr>
                <w:rFonts w:hint="eastAsia"/>
                <w:sz w:val="24"/>
              </w:rPr>
              <w:t>×</w:t>
            </w:r>
            <w:r w:rsidRPr="00144373">
              <w:rPr>
                <w:rFonts w:hint="eastAsia"/>
                <w:sz w:val="24"/>
              </w:rPr>
              <w:t>H=12.6(13.5)</w:t>
            </w:r>
            <w:r w:rsidRPr="00144373">
              <w:rPr>
                <w:rFonts w:hint="eastAsia"/>
                <w:sz w:val="24"/>
              </w:rPr>
              <w:t>×</w:t>
            </w:r>
            <w:r w:rsidRPr="00144373">
              <w:rPr>
                <w:rFonts w:hint="eastAsia"/>
                <w:sz w:val="24"/>
              </w:rPr>
              <w:t>4.6m</w:t>
            </w:r>
            <w:r w:rsidRPr="00144373">
              <w:rPr>
                <w:rFonts w:hint="eastAsia"/>
                <w:sz w:val="24"/>
              </w:rPr>
              <w:t>；</w:t>
            </w:r>
            <w:r w:rsidR="00F548AF">
              <w:rPr>
                <w:rFonts w:hint="eastAsia"/>
                <w:sz w:val="24"/>
              </w:rPr>
              <w:t>地下穿越</w:t>
            </w:r>
            <w:r w:rsidRPr="00144373">
              <w:rPr>
                <w:rFonts w:hint="eastAsia"/>
                <w:sz w:val="24"/>
              </w:rPr>
              <w:t>流溪河段</w:t>
            </w:r>
            <w:r w:rsidR="00506213">
              <w:rPr>
                <w:rFonts w:hint="eastAsia"/>
                <w:sz w:val="24"/>
              </w:rPr>
              <w:t>（江村大桥东侧）</w:t>
            </w:r>
            <w:r w:rsidRPr="00144373">
              <w:rPr>
                <w:rFonts w:hint="eastAsia"/>
                <w:sz w:val="24"/>
              </w:rPr>
              <w:t>采用直径</w:t>
            </w:r>
            <w:r w:rsidRPr="00144373">
              <w:rPr>
                <w:rFonts w:hint="eastAsia"/>
                <w:sz w:val="24"/>
              </w:rPr>
              <w:t>6.0m</w:t>
            </w:r>
            <w:r w:rsidRPr="00144373">
              <w:rPr>
                <w:rFonts w:hint="eastAsia"/>
                <w:sz w:val="24"/>
              </w:rPr>
              <w:t>圆形断面，长度约</w:t>
            </w:r>
            <w:r w:rsidRPr="00144373">
              <w:rPr>
                <w:rFonts w:hint="eastAsia"/>
                <w:sz w:val="24"/>
              </w:rPr>
              <w:t>1.15km</w:t>
            </w:r>
            <w:r w:rsidRPr="00144373">
              <w:rPr>
                <w:rFonts w:hint="eastAsia"/>
                <w:sz w:val="24"/>
              </w:rPr>
              <w:t>。</w:t>
            </w:r>
          </w:p>
          <w:p w:rsidR="00144373" w:rsidRPr="00596C26" w:rsidRDefault="00144373" w:rsidP="00596C26">
            <w:pPr>
              <w:spacing w:line="360" w:lineRule="auto"/>
              <w:ind w:firstLineChars="200" w:firstLine="482"/>
              <w:rPr>
                <w:rFonts w:hint="eastAsia"/>
                <w:b/>
                <w:sz w:val="24"/>
              </w:rPr>
            </w:pPr>
            <w:r w:rsidRPr="00596C26">
              <w:rPr>
                <w:rFonts w:hint="eastAsia"/>
                <w:b/>
                <w:sz w:val="24"/>
              </w:rPr>
              <w:t>2</w:t>
            </w:r>
            <w:r w:rsidRPr="00596C26">
              <w:rPr>
                <w:rFonts w:hint="eastAsia"/>
                <w:b/>
                <w:sz w:val="24"/>
              </w:rPr>
              <w:t>、</w:t>
            </w:r>
            <w:r w:rsidR="00070054">
              <w:rPr>
                <w:rFonts w:hint="eastAsia"/>
                <w:b/>
                <w:sz w:val="24"/>
              </w:rPr>
              <w:t>各段管廊断面设计</w:t>
            </w:r>
          </w:p>
          <w:p w:rsidR="00C5280E" w:rsidRDefault="00C5280E" w:rsidP="002C35FF">
            <w:pPr>
              <w:spacing w:line="360" w:lineRule="auto"/>
              <w:ind w:firstLineChars="200" w:firstLine="480"/>
              <w:rPr>
                <w:rFonts w:hint="eastAsia"/>
                <w:sz w:val="24"/>
                <w:szCs w:val="24"/>
              </w:rPr>
            </w:pPr>
            <w:r w:rsidRPr="002C35FF">
              <w:rPr>
                <w:rFonts w:hint="eastAsia"/>
                <w:sz w:val="24"/>
              </w:rPr>
              <w:t>按照施工方式，本项目可以分为</w:t>
            </w:r>
            <w:r w:rsidR="002C35FF" w:rsidRPr="002C35FF">
              <w:rPr>
                <w:rFonts w:hint="eastAsia"/>
                <w:sz w:val="24"/>
              </w:rPr>
              <w:t>夏花一路</w:t>
            </w:r>
            <w:r w:rsidR="002C35FF" w:rsidRPr="002C35FF">
              <w:rPr>
                <w:rFonts w:hint="eastAsia"/>
                <w:sz w:val="24"/>
              </w:rPr>
              <w:t>~</w:t>
            </w:r>
            <w:r w:rsidR="002C35FF" w:rsidRPr="002C35FF">
              <w:rPr>
                <w:rFonts w:hint="eastAsia"/>
                <w:sz w:val="24"/>
              </w:rPr>
              <w:t>桃红西街段、</w:t>
            </w:r>
            <w:r w:rsidR="002C35FF" w:rsidRPr="002C35FF">
              <w:rPr>
                <w:sz w:val="24"/>
                <w:szCs w:val="24"/>
              </w:rPr>
              <w:t>桃红西街</w:t>
            </w:r>
            <w:r w:rsidR="002C35FF" w:rsidRPr="002C35FF">
              <w:rPr>
                <w:sz w:val="24"/>
                <w:szCs w:val="24"/>
              </w:rPr>
              <w:t>~</w:t>
            </w:r>
            <w:r w:rsidR="002C35FF" w:rsidRPr="002C35FF">
              <w:rPr>
                <w:sz w:val="24"/>
                <w:szCs w:val="24"/>
              </w:rPr>
              <w:t>脑科医院段</w:t>
            </w:r>
            <w:r w:rsidR="002C35FF" w:rsidRPr="002C35FF">
              <w:rPr>
                <w:rFonts w:hint="eastAsia"/>
                <w:sz w:val="24"/>
                <w:szCs w:val="24"/>
              </w:rPr>
              <w:t>和</w:t>
            </w:r>
            <w:r w:rsidR="002C35FF" w:rsidRPr="002C35FF">
              <w:rPr>
                <w:sz w:val="24"/>
                <w:szCs w:val="28"/>
              </w:rPr>
              <w:t>脑科医院</w:t>
            </w:r>
            <w:r w:rsidR="002C35FF" w:rsidRPr="002C35FF">
              <w:rPr>
                <w:bCs/>
                <w:sz w:val="24"/>
                <w:szCs w:val="28"/>
              </w:rPr>
              <w:t>~</w:t>
            </w:r>
            <w:r w:rsidR="002C35FF" w:rsidRPr="002C35FF">
              <w:rPr>
                <w:sz w:val="24"/>
                <w:szCs w:val="28"/>
              </w:rPr>
              <w:t>雅瑶中路以北段</w:t>
            </w:r>
            <w:r w:rsidR="002C35FF" w:rsidRPr="002C35FF">
              <w:rPr>
                <w:rFonts w:hint="eastAsia"/>
                <w:sz w:val="24"/>
                <w:szCs w:val="28"/>
              </w:rPr>
              <w:t>，其中</w:t>
            </w:r>
            <w:r w:rsidR="002C35FF" w:rsidRPr="002C35FF">
              <w:rPr>
                <w:rFonts w:hint="eastAsia"/>
                <w:sz w:val="24"/>
              </w:rPr>
              <w:t>夏花一路</w:t>
            </w:r>
            <w:r w:rsidR="002C35FF" w:rsidRPr="002C35FF">
              <w:rPr>
                <w:rFonts w:hint="eastAsia"/>
                <w:sz w:val="24"/>
              </w:rPr>
              <w:t>~</w:t>
            </w:r>
            <w:r w:rsidR="002C35FF" w:rsidRPr="002C35FF">
              <w:rPr>
                <w:rFonts w:hint="eastAsia"/>
                <w:sz w:val="24"/>
              </w:rPr>
              <w:t>桃红西街段和</w:t>
            </w:r>
            <w:r w:rsidR="002C35FF" w:rsidRPr="002C35FF">
              <w:rPr>
                <w:sz w:val="24"/>
                <w:szCs w:val="28"/>
              </w:rPr>
              <w:t>脑科医院</w:t>
            </w:r>
            <w:r w:rsidR="002C35FF" w:rsidRPr="002C35FF">
              <w:rPr>
                <w:bCs/>
                <w:sz w:val="24"/>
                <w:szCs w:val="28"/>
              </w:rPr>
              <w:t>~</w:t>
            </w:r>
            <w:r w:rsidR="002C35FF" w:rsidRPr="002C35FF">
              <w:rPr>
                <w:sz w:val="24"/>
                <w:szCs w:val="28"/>
              </w:rPr>
              <w:t>雅瑶中路以北段</w:t>
            </w:r>
            <w:r w:rsidR="002C35FF" w:rsidRPr="002C35FF">
              <w:rPr>
                <w:rFonts w:hint="eastAsia"/>
                <w:sz w:val="24"/>
                <w:szCs w:val="28"/>
              </w:rPr>
              <w:t>为明开挖施工，</w:t>
            </w:r>
            <w:r w:rsidR="002C35FF" w:rsidRPr="002C35FF">
              <w:rPr>
                <w:sz w:val="24"/>
                <w:szCs w:val="24"/>
              </w:rPr>
              <w:t>桃红西街</w:t>
            </w:r>
            <w:r w:rsidR="002C35FF" w:rsidRPr="002C35FF">
              <w:rPr>
                <w:sz w:val="24"/>
                <w:szCs w:val="24"/>
              </w:rPr>
              <w:t>~</w:t>
            </w:r>
            <w:r w:rsidR="002C35FF" w:rsidRPr="002C35FF">
              <w:rPr>
                <w:sz w:val="24"/>
                <w:szCs w:val="24"/>
              </w:rPr>
              <w:t>脑科医院段</w:t>
            </w:r>
            <w:r w:rsidR="002C35FF" w:rsidRPr="002C35FF">
              <w:rPr>
                <w:rFonts w:hint="eastAsia"/>
                <w:sz w:val="24"/>
                <w:szCs w:val="24"/>
              </w:rPr>
              <w:t>为盾构施工。</w:t>
            </w:r>
          </w:p>
          <w:p w:rsidR="00506213" w:rsidRPr="002C35FF" w:rsidRDefault="00506213" w:rsidP="002C35FF">
            <w:pPr>
              <w:spacing w:line="360" w:lineRule="auto"/>
              <w:ind w:firstLineChars="200" w:firstLine="480"/>
              <w:rPr>
                <w:rFonts w:hint="eastAsia"/>
                <w:sz w:val="24"/>
              </w:rPr>
            </w:pPr>
            <w:r>
              <w:rPr>
                <w:rFonts w:hint="eastAsia"/>
                <w:sz w:val="24"/>
                <w:szCs w:val="24"/>
              </w:rPr>
              <w:t>明开挖施工时，综合管廊采用预制件拼接建设；盾构施工时，综合管廊实行现场浇筑而成。</w:t>
            </w:r>
          </w:p>
          <w:p w:rsidR="00FA0376" w:rsidRDefault="00FA0376" w:rsidP="00596C26">
            <w:pPr>
              <w:spacing w:line="360" w:lineRule="auto"/>
              <w:ind w:firstLineChars="200" w:firstLine="482"/>
              <w:rPr>
                <w:rFonts w:hint="eastAsia"/>
                <w:sz w:val="24"/>
              </w:rPr>
            </w:pPr>
            <w:r w:rsidRPr="00596C26">
              <w:rPr>
                <w:rFonts w:hint="eastAsia"/>
                <w:b/>
                <w:sz w:val="24"/>
              </w:rPr>
              <w:t>（</w:t>
            </w:r>
            <w:r w:rsidRPr="00596C26">
              <w:rPr>
                <w:rFonts w:hint="eastAsia"/>
                <w:b/>
                <w:sz w:val="24"/>
              </w:rPr>
              <w:t>1</w:t>
            </w:r>
            <w:r w:rsidRPr="00596C26">
              <w:rPr>
                <w:rFonts w:hint="eastAsia"/>
                <w:b/>
                <w:sz w:val="24"/>
              </w:rPr>
              <w:t>）</w:t>
            </w:r>
            <w:r w:rsidRPr="00596C26">
              <w:rPr>
                <w:b/>
                <w:sz w:val="24"/>
              </w:rPr>
              <w:t>夏花</w:t>
            </w:r>
            <w:proofErr w:type="gramStart"/>
            <w:r w:rsidRPr="00596C26">
              <w:rPr>
                <w:b/>
                <w:sz w:val="24"/>
              </w:rPr>
              <w:t>一路～</w:t>
            </w:r>
            <w:proofErr w:type="gramEnd"/>
            <w:r w:rsidRPr="00596C26">
              <w:rPr>
                <w:b/>
                <w:sz w:val="24"/>
              </w:rPr>
              <w:t>桃红西街段综合管廊</w:t>
            </w:r>
          </w:p>
          <w:p w:rsidR="00144373" w:rsidRDefault="00FA0376" w:rsidP="00FA0376">
            <w:pPr>
              <w:spacing w:line="360" w:lineRule="auto"/>
              <w:ind w:firstLineChars="200" w:firstLine="480"/>
              <w:rPr>
                <w:rFonts w:hint="eastAsia"/>
                <w:sz w:val="24"/>
              </w:rPr>
            </w:pPr>
            <w:r w:rsidRPr="00FA0376">
              <w:rPr>
                <w:sz w:val="24"/>
              </w:rPr>
              <w:t>该段综合管廊主要敷设在道路东侧，从夏花一路起向北敷设，沿线经过华南快速干线，在华南快速干线处预留管廊接驳口，</w:t>
            </w:r>
            <w:r w:rsidR="0070732A">
              <w:rPr>
                <w:rFonts w:hint="eastAsia"/>
                <w:sz w:val="24"/>
              </w:rPr>
              <w:t>以便以后与别的在建管廊对接</w:t>
            </w:r>
            <w:r w:rsidRPr="00FA0376">
              <w:rPr>
                <w:sz w:val="24"/>
              </w:rPr>
              <w:t>；在夏茅三桥处转向道路西侧，绕过夏茅三桥后再转回道路东侧，沿道路东侧敷设至桃红西街。</w:t>
            </w:r>
            <w:r w:rsidR="00D456FE">
              <w:rPr>
                <w:rFonts w:hint="eastAsia"/>
                <w:sz w:val="24"/>
              </w:rPr>
              <w:t>本</w:t>
            </w:r>
            <w:proofErr w:type="gramStart"/>
            <w:r w:rsidR="00D456FE">
              <w:rPr>
                <w:rFonts w:hint="eastAsia"/>
                <w:sz w:val="24"/>
              </w:rPr>
              <w:t>段</w:t>
            </w:r>
            <w:r w:rsidR="00D456FE" w:rsidRPr="00D456FE">
              <w:rPr>
                <w:rFonts w:hint="eastAsia"/>
                <w:sz w:val="24"/>
              </w:rPr>
              <w:t>综合</w:t>
            </w:r>
            <w:proofErr w:type="gramEnd"/>
            <w:r w:rsidR="00D456FE" w:rsidRPr="00D456FE">
              <w:rPr>
                <w:rFonts w:hint="eastAsia"/>
                <w:sz w:val="24"/>
              </w:rPr>
              <w:t>管廊平面走向示意图见下图。</w:t>
            </w:r>
          </w:p>
          <w:p w:rsidR="00B85BA1" w:rsidRDefault="00B85BA1" w:rsidP="00B85BA1">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B85BA1" w:rsidRDefault="00B85BA1" w:rsidP="00372FA7">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B85BA1" w:rsidRDefault="00B85BA1" w:rsidP="00FA0376">
            <w:pPr>
              <w:spacing w:line="360" w:lineRule="auto"/>
              <w:ind w:firstLineChars="200" w:firstLine="480"/>
              <w:rPr>
                <w:rFonts w:hint="eastAsia"/>
                <w:sz w:val="24"/>
              </w:rPr>
            </w:pPr>
          </w:p>
          <w:p w:rsidR="00D456FE" w:rsidRDefault="00D456FE" w:rsidP="00D456FE">
            <w:pPr>
              <w:spacing w:line="360" w:lineRule="auto"/>
              <w:jc w:val="center"/>
              <w:rPr>
                <w:rFonts w:hint="eastAsia"/>
                <w:sz w:val="24"/>
              </w:rPr>
            </w:pPr>
            <w:r w:rsidRPr="00D456FE">
              <w:rPr>
                <w:rFonts w:hint="eastAsia"/>
                <w:sz w:val="24"/>
              </w:rPr>
              <w:lastRenderedPageBreak/>
              <w:t>图</w:t>
            </w:r>
            <w:r w:rsidRPr="00D456FE">
              <w:rPr>
                <w:sz w:val="24"/>
              </w:rPr>
              <w:t xml:space="preserve"> </w:t>
            </w:r>
            <w:r w:rsidR="00B85BA1">
              <w:rPr>
                <w:rFonts w:hint="eastAsia"/>
                <w:sz w:val="24"/>
              </w:rPr>
              <w:t>1</w:t>
            </w:r>
            <w:r w:rsidRPr="00D456FE">
              <w:rPr>
                <w:rFonts w:hint="eastAsia"/>
                <w:sz w:val="24"/>
              </w:rPr>
              <w:t xml:space="preserve"> </w:t>
            </w:r>
            <w:r w:rsidRPr="00D456FE">
              <w:rPr>
                <w:sz w:val="24"/>
              </w:rPr>
              <w:t xml:space="preserve"> K2+640</w:t>
            </w:r>
            <w:r w:rsidRPr="00D456FE">
              <w:rPr>
                <w:rFonts w:hint="eastAsia"/>
                <w:sz w:val="24"/>
              </w:rPr>
              <w:t>～</w:t>
            </w:r>
            <w:r w:rsidRPr="00D456FE">
              <w:rPr>
                <w:sz w:val="24"/>
              </w:rPr>
              <w:t>K6+985</w:t>
            </w:r>
            <w:r w:rsidRPr="00D456FE">
              <w:rPr>
                <w:rFonts w:hint="eastAsia"/>
                <w:sz w:val="24"/>
              </w:rPr>
              <w:t>段综合管廊平面走向示意图</w:t>
            </w:r>
          </w:p>
          <w:p w:rsidR="00D456FE" w:rsidRDefault="0070732A" w:rsidP="00D456FE">
            <w:pPr>
              <w:spacing w:line="360" w:lineRule="auto"/>
              <w:ind w:firstLine="480"/>
              <w:rPr>
                <w:rFonts w:hint="eastAsia"/>
                <w:sz w:val="24"/>
                <w:szCs w:val="24"/>
              </w:rPr>
            </w:pPr>
            <w:r>
              <w:rPr>
                <w:rFonts w:hint="eastAsia"/>
                <w:sz w:val="24"/>
                <w:szCs w:val="24"/>
              </w:rPr>
              <w:t>本段</w:t>
            </w:r>
            <w:r w:rsidR="00D456FE" w:rsidRPr="00D456FE">
              <w:rPr>
                <w:sz w:val="24"/>
                <w:szCs w:val="24"/>
              </w:rPr>
              <w:t>地下综合管廊</w:t>
            </w:r>
            <w:r>
              <w:rPr>
                <w:rFonts w:hint="eastAsia"/>
                <w:sz w:val="24"/>
                <w:szCs w:val="24"/>
              </w:rPr>
              <w:t>主要</w:t>
            </w:r>
            <w:r w:rsidR="00D456FE" w:rsidRPr="00D456FE">
              <w:rPr>
                <w:sz w:val="24"/>
                <w:szCs w:val="24"/>
              </w:rPr>
              <w:t>采用三舱矩形断面：电力舱、综合舱、燃气舱，断面尺寸</w:t>
            </w:r>
            <w:r w:rsidR="00D456FE" w:rsidRPr="00D456FE">
              <w:rPr>
                <w:sz w:val="24"/>
                <w:szCs w:val="24"/>
              </w:rPr>
              <w:t>10.1×4.6m</w:t>
            </w:r>
            <w:r w:rsidR="00D456FE" w:rsidRPr="00D456FE">
              <w:rPr>
                <w:sz w:val="24"/>
                <w:szCs w:val="24"/>
              </w:rPr>
              <w:t>。</w:t>
            </w:r>
            <w:r>
              <w:rPr>
                <w:rFonts w:hint="eastAsia"/>
                <w:sz w:val="24"/>
                <w:szCs w:val="24"/>
              </w:rPr>
              <w:t>此外，</w:t>
            </w:r>
            <w:r>
              <w:rPr>
                <w:rFonts w:hint="eastAsia"/>
                <w:sz w:val="24"/>
                <w:szCs w:val="24"/>
              </w:rPr>
              <w:t>K2+640~K3+190</w:t>
            </w:r>
            <w:r>
              <w:rPr>
                <w:rFonts w:hint="eastAsia"/>
                <w:sz w:val="24"/>
                <w:szCs w:val="24"/>
              </w:rPr>
              <w:t>和</w:t>
            </w:r>
            <w:r>
              <w:rPr>
                <w:rFonts w:hint="eastAsia"/>
                <w:sz w:val="24"/>
                <w:szCs w:val="24"/>
              </w:rPr>
              <w:t>K3+360~K3+700</w:t>
            </w:r>
            <w:proofErr w:type="gramStart"/>
            <w:r>
              <w:rPr>
                <w:rFonts w:hint="eastAsia"/>
                <w:sz w:val="24"/>
                <w:szCs w:val="24"/>
              </w:rPr>
              <w:t>两段拟</w:t>
            </w:r>
            <w:proofErr w:type="gramEnd"/>
            <w:r>
              <w:rPr>
                <w:rFonts w:hint="eastAsia"/>
                <w:sz w:val="24"/>
                <w:szCs w:val="24"/>
              </w:rPr>
              <w:t>纳入污水管网，</w:t>
            </w:r>
            <w:r w:rsidRPr="001F7885">
              <w:rPr>
                <w:sz w:val="24"/>
              </w:rPr>
              <w:t>污水</w:t>
            </w:r>
            <w:proofErr w:type="gramStart"/>
            <w:r w:rsidRPr="001F7885">
              <w:rPr>
                <w:sz w:val="24"/>
              </w:rPr>
              <w:t>入廊段</w:t>
            </w:r>
            <w:proofErr w:type="gramEnd"/>
            <w:r w:rsidRPr="001F7885">
              <w:rPr>
                <w:sz w:val="24"/>
              </w:rPr>
              <w:t>地下综合管廊</w:t>
            </w:r>
            <w:r>
              <w:rPr>
                <w:rFonts w:hint="eastAsia"/>
                <w:sz w:val="24"/>
              </w:rPr>
              <w:t>拟</w:t>
            </w:r>
            <w:proofErr w:type="gramStart"/>
            <w:r w:rsidRPr="001F7885">
              <w:rPr>
                <w:sz w:val="24"/>
              </w:rPr>
              <w:t>采用四舱矩形</w:t>
            </w:r>
            <w:proofErr w:type="gramEnd"/>
            <w:r w:rsidRPr="001F7885">
              <w:rPr>
                <w:sz w:val="24"/>
              </w:rPr>
              <w:t>断面：电力舱、综合舱、燃气舱、污水舱，断面尺寸</w:t>
            </w:r>
            <w:r w:rsidRPr="001F7885">
              <w:rPr>
                <w:sz w:val="24"/>
              </w:rPr>
              <w:t>12.6×4.6m</w:t>
            </w:r>
            <w:r>
              <w:rPr>
                <w:rFonts w:hint="eastAsia"/>
                <w:sz w:val="24"/>
              </w:rPr>
              <w:t>。本</w:t>
            </w:r>
            <w:proofErr w:type="gramStart"/>
            <w:r>
              <w:rPr>
                <w:rFonts w:hint="eastAsia"/>
                <w:sz w:val="24"/>
              </w:rPr>
              <w:t>段</w:t>
            </w:r>
            <w:r w:rsidR="00AF3C08" w:rsidRPr="00AF3C08">
              <w:rPr>
                <w:rFonts w:hint="eastAsia"/>
                <w:sz w:val="24"/>
                <w:szCs w:val="24"/>
              </w:rPr>
              <w:t>综合</w:t>
            </w:r>
            <w:proofErr w:type="gramEnd"/>
            <w:r w:rsidR="00AF3C08" w:rsidRPr="00AF3C08">
              <w:rPr>
                <w:rFonts w:hint="eastAsia"/>
                <w:sz w:val="24"/>
                <w:szCs w:val="24"/>
              </w:rPr>
              <w:t>管廊标准断面示意图</w:t>
            </w:r>
            <w:r w:rsidR="00AF3C08">
              <w:rPr>
                <w:rFonts w:hint="eastAsia"/>
                <w:sz w:val="24"/>
                <w:szCs w:val="24"/>
              </w:rPr>
              <w:t>见</w:t>
            </w:r>
            <w:r>
              <w:rPr>
                <w:rFonts w:hint="eastAsia"/>
                <w:sz w:val="24"/>
                <w:szCs w:val="24"/>
              </w:rPr>
              <w:t>图</w:t>
            </w:r>
            <w:r>
              <w:rPr>
                <w:rFonts w:hint="eastAsia"/>
                <w:sz w:val="24"/>
                <w:szCs w:val="24"/>
              </w:rPr>
              <w:t>2</w:t>
            </w:r>
            <w:r>
              <w:rPr>
                <w:rFonts w:hint="eastAsia"/>
                <w:sz w:val="24"/>
                <w:szCs w:val="24"/>
              </w:rPr>
              <w:t>，污水</w:t>
            </w:r>
            <w:proofErr w:type="gramStart"/>
            <w:r>
              <w:rPr>
                <w:rFonts w:hint="eastAsia"/>
                <w:sz w:val="24"/>
                <w:szCs w:val="24"/>
              </w:rPr>
              <w:t>入廊段</w:t>
            </w:r>
            <w:proofErr w:type="gramEnd"/>
            <w:r>
              <w:rPr>
                <w:rFonts w:hint="eastAsia"/>
                <w:sz w:val="24"/>
                <w:szCs w:val="24"/>
              </w:rPr>
              <w:t>断面见图</w:t>
            </w:r>
            <w:r>
              <w:rPr>
                <w:rFonts w:hint="eastAsia"/>
                <w:sz w:val="24"/>
                <w:szCs w:val="24"/>
              </w:rPr>
              <w:t>3</w:t>
            </w:r>
            <w:r w:rsidR="00D456FE">
              <w:rPr>
                <w:rFonts w:hint="eastAsia"/>
                <w:sz w:val="24"/>
                <w:szCs w:val="24"/>
              </w:rPr>
              <w:t>。</w:t>
            </w:r>
          </w:p>
          <w:p w:rsidR="00D456FE" w:rsidRDefault="00D456FE" w:rsidP="00AF3C08">
            <w:pPr>
              <w:spacing w:line="360" w:lineRule="auto"/>
              <w:jc w:val="center"/>
              <w:rPr>
                <w:rFonts w:hint="eastAsia"/>
                <w:sz w:val="24"/>
              </w:rPr>
            </w:pPr>
          </w:p>
          <w:p w:rsidR="00AF3C08" w:rsidRDefault="00AF3C08" w:rsidP="00AF3C08">
            <w:pPr>
              <w:spacing w:line="360" w:lineRule="auto"/>
              <w:jc w:val="center"/>
              <w:rPr>
                <w:rFonts w:hint="eastAsia"/>
                <w:sz w:val="24"/>
                <w:szCs w:val="24"/>
              </w:rPr>
            </w:pPr>
            <w:r>
              <w:rPr>
                <w:rFonts w:hint="eastAsia"/>
                <w:sz w:val="24"/>
              </w:rPr>
              <w:t>图</w:t>
            </w:r>
            <w:r w:rsidR="00B85BA1">
              <w:rPr>
                <w:rFonts w:hint="eastAsia"/>
                <w:sz w:val="24"/>
              </w:rPr>
              <w:t>2</w:t>
            </w:r>
            <w:r>
              <w:rPr>
                <w:rFonts w:hint="eastAsia"/>
                <w:sz w:val="24"/>
              </w:rPr>
              <w:t xml:space="preserve"> </w:t>
            </w:r>
            <w:r w:rsidRPr="00AF3C08">
              <w:rPr>
                <w:rFonts w:hint="eastAsia"/>
                <w:sz w:val="24"/>
                <w:szCs w:val="24"/>
              </w:rPr>
              <w:t>综合管廊标准断面示意图</w:t>
            </w:r>
          </w:p>
          <w:p w:rsidR="0070732A" w:rsidRDefault="0070732A" w:rsidP="0070732A">
            <w:pPr>
              <w:spacing w:line="360" w:lineRule="auto"/>
              <w:jc w:val="center"/>
              <w:rPr>
                <w:rFonts w:hint="eastAsia"/>
                <w:sz w:val="24"/>
              </w:rPr>
            </w:pPr>
          </w:p>
          <w:p w:rsidR="0070732A" w:rsidRDefault="0070732A" w:rsidP="0070732A">
            <w:pPr>
              <w:spacing w:line="360" w:lineRule="auto"/>
              <w:jc w:val="center"/>
              <w:rPr>
                <w:rFonts w:hint="eastAsia"/>
                <w:sz w:val="24"/>
              </w:rPr>
            </w:pPr>
            <w:r>
              <w:rPr>
                <w:rFonts w:hint="eastAsia"/>
                <w:sz w:val="24"/>
              </w:rPr>
              <w:t>图</w:t>
            </w:r>
            <w:r>
              <w:rPr>
                <w:rFonts w:hint="eastAsia"/>
                <w:sz w:val="24"/>
              </w:rPr>
              <w:t>3</w:t>
            </w:r>
            <w:r w:rsidRPr="001F7885">
              <w:rPr>
                <w:rFonts w:hint="eastAsia"/>
                <w:sz w:val="24"/>
                <w:szCs w:val="24"/>
              </w:rPr>
              <w:t>污水</w:t>
            </w:r>
            <w:proofErr w:type="gramStart"/>
            <w:r w:rsidRPr="001F7885">
              <w:rPr>
                <w:rFonts w:hint="eastAsia"/>
                <w:sz w:val="24"/>
                <w:szCs w:val="24"/>
              </w:rPr>
              <w:t>入廊段综合</w:t>
            </w:r>
            <w:proofErr w:type="gramEnd"/>
            <w:r w:rsidRPr="001F7885">
              <w:rPr>
                <w:rFonts w:hint="eastAsia"/>
                <w:sz w:val="24"/>
                <w:szCs w:val="24"/>
              </w:rPr>
              <w:t>管廊断面示意图</w:t>
            </w:r>
          </w:p>
          <w:p w:rsidR="00581799" w:rsidRDefault="007F3423" w:rsidP="00817E46">
            <w:pPr>
              <w:spacing w:line="360" w:lineRule="auto"/>
              <w:ind w:firstLine="480"/>
              <w:rPr>
                <w:rFonts w:hint="eastAsia"/>
                <w:sz w:val="24"/>
                <w:szCs w:val="24"/>
              </w:rPr>
            </w:pPr>
            <w:r>
              <w:rPr>
                <w:rFonts w:hint="eastAsia"/>
                <w:sz w:val="24"/>
                <w:szCs w:val="24"/>
              </w:rPr>
              <w:t>本段管廊采用明开挖方式施工，</w:t>
            </w:r>
            <w:r w:rsidR="0076265C">
              <w:rPr>
                <w:rFonts w:hint="eastAsia"/>
                <w:sz w:val="24"/>
                <w:szCs w:val="24"/>
              </w:rPr>
              <w:t>将地面挖开</w:t>
            </w:r>
            <w:r w:rsidR="00506213">
              <w:rPr>
                <w:rFonts w:hint="eastAsia"/>
                <w:sz w:val="24"/>
                <w:szCs w:val="24"/>
              </w:rPr>
              <w:t>槽沟</w:t>
            </w:r>
            <w:r w:rsidR="0076265C">
              <w:rPr>
                <w:rFonts w:hint="eastAsia"/>
                <w:sz w:val="24"/>
                <w:szCs w:val="24"/>
              </w:rPr>
              <w:t>，</w:t>
            </w:r>
            <w:r w:rsidR="00581799">
              <w:rPr>
                <w:rFonts w:hint="eastAsia"/>
                <w:sz w:val="24"/>
                <w:szCs w:val="24"/>
              </w:rPr>
              <w:t>槽沟内采用拉森Ⅳ型钢板桩</w:t>
            </w:r>
            <w:r w:rsidR="00581799">
              <w:rPr>
                <w:rFonts w:hint="eastAsia"/>
                <w:sz w:val="24"/>
                <w:szCs w:val="24"/>
              </w:rPr>
              <w:t>+</w:t>
            </w:r>
            <w:r w:rsidR="00581799">
              <w:rPr>
                <w:rFonts w:hint="eastAsia"/>
                <w:sz w:val="24"/>
                <w:szCs w:val="24"/>
              </w:rPr>
              <w:t>水平支撑进行支护，</w:t>
            </w:r>
            <w:r w:rsidR="00506213">
              <w:rPr>
                <w:rFonts w:hint="eastAsia"/>
                <w:sz w:val="24"/>
                <w:szCs w:val="24"/>
              </w:rPr>
              <w:t>将综合管廊预制件</w:t>
            </w:r>
            <w:r w:rsidR="00DB376C">
              <w:rPr>
                <w:rFonts w:hint="eastAsia"/>
                <w:sz w:val="24"/>
                <w:szCs w:val="24"/>
              </w:rPr>
              <w:t>放置在槽沟内进行拼接，投料口、</w:t>
            </w:r>
            <w:r w:rsidR="00A87197">
              <w:rPr>
                <w:rFonts w:hint="eastAsia"/>
                <w:sz w:val="24"/>
                <w:szCs w:val="24"/>
              </w:rPr>
              <w:t>出线</w:t>
            </w:r>
            <w:r w:rsidR="00DB376C">
              <w:rPr>
                <w:rFonts w:hint="eastAsia"/>
                <w:sz w:val="24"/>
                <w:szCs w:val="24"/>
              </w:rPr>
              <w:t>仓、转换节点、端头井等节点采用现浇法施工。</w:t>
            </w:r>
            <w:r w:rsidR="00817E46">
              <w:rPr>
                <w:rFonts w:hint="eastAsia"/>
                <w:sz w:val="24"/>
                <w:szCs w:val="24"/>
              </w:rPr>
              <w:t>综合管廊</w:t>
            </w:r>
            <w:r w:rsidR="00581799">
              <w:rPr>
                <w:rFonts w:hint="eastAsia"/>
                <w:sz w:val="24"/>
                <w:szCs w:val="24"/>
              </w:rPr>
              <w:t>拼接</w:t>
            </w:r>
            <w:r w:rsidR="00817E46">
              <w:rPr>
                <w:rFonts w:hint="eastAsia"/>
                <w:sz w:val="24"/>
                <w:szCs w:val="24"/>
              </w:rPr>
              <w:t>完成后，</w:t>
            </w:r>
            <w:r w:rsidR="00581799">
              <w:rPr>
                <w:rFonts w:hint="eastAsia"/>
                <w:sz w:val="24"/>
                <w:szCs w:val="24"/>
              </w:rPr>
              <w:t>在管廊顶部</w:t>
            </w:r>
            <w:r w:rsidR="00817E46">
              <w:rPr>
                <w:rFonts w:hint="eastAsia"/>
                <w:sz w:val="24"/>
                <w:szCs w:val="24"/>
              </w:rPr>
              <w:t>进行覆土。</w:t>
            </w:r>
            <w:r w:rsidR="00816347">
              <w:rPr>
                <w:rFonts w:hint="eastAsia"/>
                <w:sz w:val="24"/>
                <w:szCs w:val="24"/>
              </w:rPr>
              <w:t>在经过石井河时，会沿着河流中线</w:t>
            </w:r>
            <w:r w:rsidR="00581799">
              <w:rPr>
                <w:rFonts w:hint="eastAsia"/>
                <w:sz w:val="24"/>
                <w:szCs w:val="24"/>
              </w:rPr>
              <w:t>分成两次施工，施工过程见下图。</w:t>
            </w:r>
          </w:p>
          <w:p w:rsidR="00581799" w:rsidRDefault="00581799" w:rsidP="00817E46">
            <w:pPr>
              <w:spacing w:line="360" w:lineRule="auto"/>
              <w:ind w:firstLine="480"/>
              <w:rPr>
                <w:rFonts w:hint="eastAsia"/>
                <w:sz w:val="24"/>
                <w:szCs w:val="24"/>
              </w:rPr>
            </w:pPr>
          </w:p>
          <w:p w:rsidR="00816347" w:rsidRDefault="00816347" w:rsidP="00D407F0">
            <w:pPr>
              <w:spacing w:line="360" w:lineRule="auto"/>
              <w:rPr>
                <w:rFonts w:hint="eastAsia"/>
                <w:sz w:val="24"/>
                <w:szCs w:val="24"/>
              </w:rPr>
            </w:pPr>
          </w:p>
          <w:p w:rsidR="00D407F0" w:rsidRDefault="00D407F0" w:rsidP="00D407F0">
            <w:pPr>
              <w:spacing w:line="360" w:lineRule="auto"/>
              <w:jc w:val="center"/>
              <w:rPr>
                <w:rFonts w:hint="eastAsia"/>
                <w:sz w:val="24"/>
                <w:szCs w:val="24"/>
              </w:rPr>
            </w:pPr>
            <w:r>
              <w:rPr>
                <w:rFonts w:hint="eastAsia"/>
                <w:sz w:val="24"/>
                <w:szCs w:val="24"/>
              </w:rPr>
              <w:t>图</w:t>
            </w:r>
            <w:r>
              <w:rPr>
                <w:rFonts w:hint="eastAsia"/>
                <w:sz w:val="24"/>
                <w:szCs w:val="24"/>
              </w:rPr>
              <w:t xml:space="preserve">4 </w:t>
            </w:r>
            <w:r>
              <w:rPr>
                <w:rFonts w:hint="eastAsia"/>
                <w:sz w:val="24"/>
                <w:szCs w:val="24"/>
              </w:rPr>
              <w:t>石井河穿越段施工示意图</w:t>
            </w:r>
          </w:p>
          <w:p w:rsidR="00D407F0" w:rsidRPr="00D407F0" w:rsidRDefault="00D407F0" w:rsidP="00D407F0">
            <w:pPr>
              <w:spacing w:line="360" w:lineRule="auto"/>
              <w:rPr>
                <w:rFonts w:hint="eastAsia"/>
                <w:sz w:val="24"/>
                <w:szCs w:val="24"/>
              </w:rPr>
            </w:pPr>
            <w:r>
              <w:rPr>
                <w:rFonts w:hint="eastAsia"/>
                <w:sz w:val="24"/>
                <w:szCs w:val="24"/>
              </w:rPr>
              <w:t xml:space="preserve">    </w:t>
            </w:r>
            <w:r>
              <w:rPr>
                <w:rFonts w:hint="eastAsia"/>
                <w:sz w:val="24"/>
                <w:szCs w:val="24"/>
              </w:rPr>
              <w:t>如上图所示，石井河穿越段施工时，先沿着河流中线用钢板桩隔断出施工区</w:t>
            </w:r>
            <w:r>
              <w:rPr>
                <w:rFonts w:hint="eastAsia"/>
                <w:sz w:val="24"/>
                <w:szCs w:val="24"/>
              </w:rPr>
              <w:t>1</w:t>
            </w:r>
            <w:r>
              <w:rPr>
                <w:rFonts w:hint="eastAsia"/>
                <w:sz w:val="24"/>
                <w:szCs w:val="24"/>
              </w:rPr>
              <w:t>，</w:t>
            </w:r>
            <w:r w:rsidR="00C30E3E">
              <w:rPr>
                <w:rFonts w:hint="eastAsia"/>
                <w:sz w:val="24"/>
                <w:szCs w:val="24"/>
              </w:rPr>
              <w:t>抽走施工区内河水，</w:t>
            </w:r>
            <w:r>
              <w:rPr>
                <w:rFonts w:hint="eastAsia"/>
                <w:sz w:val="24"/>
                <w:szCs w:val="24"/>
              </w:rPr>
              <w:t>采取明开挖</w:t>
            </w:r>
            <w:proofErr w:type="gramStart"/>
            <w:r>
              <w:rPr>
                <w:rFonts w:hint="eastAsia"/>
                <w:sz w:val="24"/>
                <w:szCs w:val="24"/>
              </w:rPr>
              <w:t>法建设</w:t>
            </w:r>
            <w:proofErr w:type="gramEnd"/>
            <w:r>
              <w:rPr>
                <w:rFonts w:hint="eastAsia"/>
                <w:sz w:val="24"/>
                <w:szCs w:val="24"/>
              </w:rPr>
              <w:t>一半管廊</w:t>
            </w:r>
            <w:r w:rsidR="00C30E3E">
              <w:rPr>
                <w:rFonts w:hint="eastAsia"/>
                <w:sz w:val="24"/>
                <w:szCs w:val="24"/>
              </w:rPr>
              <w:t>。</w:t>
            </w:r>
            <w:r>
              <w:rPr>
                <w:rFonts w:hint="eastAsia"/>
                <w:sz w:val="24"/>
                <w:szCs w:val="24"/>
              </w:rPr>
              <w:t>然后再隔断出施工区</w:t>
            </w:r>
            <w:r>
              <w:rPr>
                <w:rFonts w:hint="eastAsia"/>
                <w:sz w:val="24"/>
                <w:szCs w:val="24"/>
              </w:rPr>
              <w:t>2</w:t>
            </w:r>
            <w:r>
              <w:rPr>
                <w:rFonts w:hint="eastAsia"/>
                <w:sz w:val="24"/>
                <w:szCs w:val="24"/>
              </w:rPr>
              <w:t>，建设另一半管廊，</w:t>
            </w:r>
            <w:r w:rsidR="00C30E3E">
              <w:rPr>
                <w:rFonts w:hint="eastAsia"/>
                <w:sz w:val="24"/>
                <w:szCs w:val="24"/>
              </w:rPr>
              <w:t>最后</w:t>
            </w:r>
            <w:r>
              <w:rPr>
                <w:rFonts w:hint="eastAsia"/>
                <w:sz w:val="24"/>
                <w:szCs w:val="24"/>
              </w:rPr>
              <w:t>合并成完整一段管廊。开挖出来的河底淤泥外运至政府指定的受纳场处理。</w:t>
            </w:r>
          </w:p>
          <w:p w:rsidR="001F7885" w:rsidRPr="00D456FE" w:rsidRDefault="001F7885" w:rsidP="00817E46">
            <w:pPr>
              <w:spacing w:line="360" w:lineRule="auto"/>
              <w:ind w:firstLine="480"/>
              <w:rPr>
                <w:rFonts w:hint="eastAsia"/>
                <w:sz w:val="24"/>
                <w:szCs w:val="24"/>
              </w:rPr>
            </w:pPr>
            <w:r w:rsidRPr="00D456FE">
              <w:rPr>
                <w:sz w:val="24"/>
                <w:szCs w:val="24"/>
              </w:rPr>
              <w:t>道路标准</w:t>
            </w:r>
            <w:proofErr w:type="gramStart"/>
            <w:r w:rsidRPr="00D456FE">
              <w:rPr>
                <w:sz w:val="24"/>
                <w:szCs w:val="24"/>
              </w:rPr>
              <w:t>段综合</w:t>
            </w:r>
            <w:proofErr w:type="gramEnd"/>
            <w:r w:rsidRPr="00D456FE">
              <w:rPr>
                <w:sz w:val="24"/>
                <w:szCs w:val="24"/>
              </w:rPr>
              <w:t>管廊的覆土</w:t>
            </w:r>
            <w:r w:rsidRPr="00D456FE">
              <w:rPr>
                <w:sz w:val="24"/>
                <w:szCs w:val="24"/>
              </w:rPr>
              <w:t>3.3m</w:t>
            </w:r>
            <w:r w:rsidR="00817E46">
              <w:rPr>
                <w:rFonts w:hint="eastAsia"/>
                <w:sz w:val="24"/>
                <w:szCs w:val="24"/>
              </w:rPr>
              <w:t>；</w:t>
            </w:r>
            <w:r w:rsidRPr="00D456FE">
              <w:rPr>
                <w:sz w:val="24"/>
                <w:szCs w:val="24"/>
              </w:rPr>
              <w:t>道路下穿隧道段及污水</w:t>
            </w:r>
            <w:proofErr w:type="gramStart"/>
            <w:r w:rsidRPr="00D456FE">
              <w:rPr>
                <w:sz w:val="24"/>
                <w:szCs w:val="24"/>
              </w:rPr>
              <w:t>入廊段</w:t>
            </w:r>
            <w:proofErr w:type="gramEnd"/>
            <w:r w:rsidRPr="00D456FE">
              <w:rPr>
                <w:sz w:val="24"/>
                <w:szCs w:val="24"/>
              </w:rPr>
              <w:t>，由于管廊的吊装</w:t>
            </w:r>
            <w:proofErr w:type="gramStart"/>
            <w:r w:rsidRPr="00D456FE">
              <w:rPr>
                <w:sz w:val="24"/>
                <w:szCs w:val="24"/>
              </w:rPr>
              <w:t>口需要</w:t>
            </w:r>
            <w:proofErr w:type="gramEnd"/>
            <w:r w:rsidRPr="00D456FE">
              <w:rPr>
                <w:sz w:val="24"/>
                <w:szCs w:val="24"/>
              </w:rPr>
              <w:t>横向设计引至绿化带，为了保证人行通过，夹层的最小设计高度</w:t>
            </w:r>
            <w:r w:rsidRPr="00D456FE">
              <w:rPr>
                <w:sz w:val="24"/>
                <w:szCs w:val="24"/>
              </w:rPr>
              <w:t>2.4m</w:t>
            </w:r>
            <w:r w:rsidRPr="00D456FE">
              <w:rPr>
                <w:sz w:val="24"/>
                <w:szCs w:val="24"/>
              </w:rPr>
              <w:t>；同时考虑为吊装口上部道路预留</w:t>
            </w:r>
            <w:r w:rsidRPr="00D456FE">
              <w:rPr>
                <w:sz w:val="24"/>
                <w:szCs w:val="24"/>
              </w:rPr>
              <w:t>1.0m</w:t>
            </w:r>
            <w:r w:rsidRPr="00D456FE">
              <w:rPr>
                <w:sz w:val="24"/>
                <w:szCs w:val="24"/>
              </w:rPr>
              <w:t>的路面结构层，该段综合管廊顶覆土约</w:t>
            </w:r>
            <w:r w:rsidRPr="00D456FE">
              <w:rPr>
                <w:sz w:val="24"/>
                <w:szCs w:val="24"/>
              </w:rPr>
              <w:t>3.7m</w:t>
            </w:r>
            <w:r w:rsidRPr="00D456FE">
              <w:rPr>
                <w:sz w:val="24"/>
                <w:szCs w:val="24"/>
              </w:rPr>
              <w:t>。</w:t>
            </w:r>
          </w:p>
          <w:p w:rsidR="001F7885" w:rsidRPr="00817E46" w:rsidRDefault="00741D41" w:rsidP="00817E46">
            <w:pPr>
              <w:spacing w:line="360" w:lineRule="auto"/>
              <w:ind w:firstLine="480"/>
              <w:rPr>
                <w:rFonts w:hint="eastAsia"/>
                <w:sz w:val="24"/>
                <w:szCs w:val="24"/>
              </w:rPr>
            </w:pPr>
            <w:r w:rsidRPr="00817E46">
              <w:rPr>
                <w:sz w:val="24"/>
                <w:szCs w:val="24"/>
              </w:rPr>
              <w:t>根据上述分析，综合管廊布置在道路东侧，吊装口从绿化带伸出地面，综合管廊横断面布置图如下：</w:t>
            </w:r>
          </w:p>
          <w:p w:rsidR="00FA0376" w:rsidRDefault="00FA0376" w:rsidP="00741D41">
            <w:pPr>
              <w:spacing w:line="360" w:lineRule="auto"/>
              <w:jc w:val="center"/>
              <w:rPr>
                <w:rFonts w:hint="eastAsia"/>
                <w:sz w:val="24"/>
              </w:rPr>
            </w:pPr>
          </w:p>
          <w:p w:rsidR="00FA0376" w:rsidRDefault="00741D41" w:rsidP="00596C26">
            <w:pPr>
              <w:spacing w:line="360" w:lineRule="auto"/>
              <w:jc w:val="center"/>
              <w:rPr>
                <w:rFonts w:hint="eastAsia"/>
                <w:sz w:val="24"/>
              </w:rPr>
            </w:pPr>
            <w:r>
              <w:rPr>
                <w:rFonts w:hint="eastAsia"/>
                <w:sz w:val="24"/>
              </w:rPr>
              <w:t>图</w:t>
            </w:r>
            <w:r w:rsidR="00D407F0">
              <w:rPr>
                <w:rFonts w:hint="eastAsia"/>
                <w:sz w:val="24"/>
              </w:rPr>
              <w:t>5</w:t>
            </w:r>
            <w:r w:rsidR="00596C26">
              <w:rPr>
                <w:rFonts w:hint="eastAsia"/>
                <w:sz w:val="24"/>
              </w:rPr>
              <w:t xml:space="preserve">  </w:t>
            </w:r>
            <w:r w:rsidR="00596C26" w:rsidRPr="00596C26">
              <w:rPr>
                <w:rFonts w:hint="eastAsia"/>
                <w:sz w:val="24"/>
              </w:rPr>
              <w:t>道路标准段管廊横断面布置图</w:t>
            </w:r>
          </w:p>
          <w:p w:rsidR="00372FA7" w:rsidRDefault="00372FA7" w:rsidP="00596C26">
            <w:pPr>
              <w:spacing w:line="360" w:lineRule="auto"/>
              <w:jc w:val="center"/>
              <w:rPr>
                <w:rFonts w:hint="eastAsia"/>
                <w:sz w:val="24"/>
              </w:rPr>
            </w:pPr>
          </w:p>
          <w:p w:rsidR="00596C26" w:rsidRDefault="00596C26" w:rsidP="00596C26">
            <w:pPr>
              <w:spacing w:line="360" w:lineRule="auto"/>
              <w:jc w:val="center"/>
              <w:rPr>
                <w:rFonts w:hint="eastAsia"/>
                <w:sz w:val="24"/>
              </w:rPr>
            </w:pPr>
          </w:p>
          <w:p w:rsidR="00596C26" w:rsidRDefault="00596C26" w:rsidP="00596C26">
            <w:pPr>
              <w:spacing w:line="360" w:lineRule="auto"/>
              <w:jc w:val="center"/>
              <w:rPr>
                <w:rFonts w:hint="eastAsia"/>
                <w:sz w:val="24"/>
              </w:rPr>
            </w:pPr>
            <w:r>
              <w:rPr>
                <w:rFonts w:hint="eastAsia"/>
                <w:sz w:val="24"/>
              </w:rPr>
              <w:t>图</w:t>
            </w:r>
            <w:r w:rsidR="00D407F0">
              <w:rPr>
                <w:rFonts w:hint="eastAsia"/>
                <w:sz w:val="24"/>
              </w:rPr>
              <w:t>6</w:t>
            </w:r>
            <w:r>
              <w:rPr>
                <w:rFonts w:hint="eastAsia"/>
                <w:sz w:val="24"/>
              </w:rPr>
              <w:t xml:space="preserve">  </w:t>
            </w:r>
            <w:r w:rsidRPr="00596C26">
              <w:rPr>
                <w:rFonts w:hint="eastAsia"/>
                <w:sz w:val="24"/>
              </w:rPr>
              <w:t>污水</w:t>
            </w:r>
            <w:proofErr w:type="gramStart"/>
            <w:r w:rsidRPr="00596C26">
              <w:rPr>
                <w:rFonts w:hint="eastAsia"/>
                <w:sz w:val="24"/>
              </w:rPr>
              <w:t>入廊段</w:t>
            </w:r>
            <w:proofErr w:type="gramEnd"/>
            <w:r w:rsidRPr="00596C26">
              <w:rPr>
                <w:rFonts w:hint="eastAsia"/>
                <w:sz w:val="24"/>
              </w:rPr>
              <w:t>管廊横断面布置图</w:t>
            </w:r>
          </w:p>
          <w:p w:rsidR="00FA0376" w:rsidRPr="00596C26" w:rsidRDefault="00596C26" w:rsidP="00596C26">
            <w:pPr>
              <w:spacing w:line="360" w:lineRule="auto"/>
              <w:ind w:firstLine="480"/>
              <w:rPr>
                <w:rFonts w:hint="eastAsia"/>
                <w:b/>
                <w:sz w:val="24"/>
                <w:szCs w:val="24"/>
              </w:rPr>
            </w:pPr>
            <w:r w:rsidRPr="00596C26">
              <w:rPr>
                <w:rFonts w:hint="eastAsia"/>
                <w:b/>
                <w:sz w:val="24"/>
                <w:szCs w:val="24"/>
              </w:rPr>
              <w:lastRenderedPageBreak/>
              <w:t>（</w:t>
            </w:r>
            <w:r w:rsidRPr="00596C26">
              <w:rPr>
                <w:rFonts w:hint="eastAsia"/>
                <w:b/>
                <w:sz w:val="24"/>
                <w:szCs w:val="24"/>
              </w:rPr>
              <w:t>2</w:t>
            </w:r>
            <w:r w:rsidRPr="00596C26">
              <w:rPr>
                <w:rFonts w:hint="eastAsia"/>
                <w:b/>
                <w:sz w:val="24"/>
                <w:szCs w:val="24"/>
              </w:rPr>
              <w:t>）</w:t>
            </w:r>
            <w:r w:rsidRPr="00596C26">
              <w:rPr>
                <w:b/>
                <w:sz w:val="24"/>
                <w:szCs w:val="24"/>
              </w:rPr>
              <w:t>桃红西街</w:t>
            </w:r>
            <w:r w:rsidRPr="00596C26">
              <w:rPr>
                <w:b/>
                <w:sz w:val="24"/>
                <w:szCs w:val="24"/>
              </w:rPr>
              <w:t>~</w:t>
            </w:r>
            <w:r w:rsidRPr="00596C26">
              <w:rPr>
                <w:b/>
                <w:sz w:val="24"/>
                <w:szCs w:val="24"/>
              </w:rPr>
              <w:t>脑科医院</w:t>
            </w:r>
            <w:proofErr w:type="gramStart"/>
            <w:r w:rsidRPr="00596C26">
              <w:rPr>
                <w:b/>
                <w:sz w:val="24"/>
                <w:szCs w:val="24"/>
              </w:rPr>
              <w:t>段综合</w:t>
            </w:r>
            <w:proofErr w:type="gramEnd"/>
            <w:r w:rsidRPr="00596C26">
              <w:rPr>
                <w:b/>
                <w:sz w:val="24"/>
                <w:szCs w:val="24"/>
              </w:rPr>
              <w:t>管廊</w:t>
            </w:r>
          </w:p>
          <w:p w:rsidR="00596C26" w:rsidRDefault="00596C26" w:rsidP="00596C26">
            <w:pPr>
              <w:spacing w:line="360" w:lineRule="auto"/>
              <w:ind w:firstLineChars="200" w:firstLine="480"/>
              <w:rPr>
                <w:rFonts w:hint="eastAsia"/>
                <w:sz w:val="24"/>
              </w:rPr>
            </w:pPr>
            <w:r w:rsidRPr="00596C26">
              <w:rPr>
                <w:sz w:val="24"/>
              </w:rPr>
              <w:t>该段综合管廊沿</w:t>
            </w:r>
            <w:r w:rsidR="00817E46">
              <w:rPr>
                <w:rFonts w:hint="eastAsia"/>
                <w:sz w:val="24"/>
              </w:rPr>
              <w:t>广花路</w:t>
            </w:r>
            <w:r w:rsidRPr="00596C26">
              <w:rPr>
                <w:sz w:val="24"/>
              </w:rPr>
              <w:t>东侧</w:t>
            </w:r>
            <w:r w:rsidR="00A87197">
              <w:rPr>
                <w:rFonts w:hint="eastAsia"/>
                <w:sz w:val="24"/>
              </w:rPr>
              <w:t>布设</w:t>
            </w:r>
            <w:r w:rsidRPr="00596C26">
              <w:rPr>
                <w:sz w:val="24"/>
              </w:rPr>
              <w:t>，从桃红西街向北敷设至脑科医院，中途主要控制节点为流溪河。</w:t>
            </w:r>
            <w:r w:rsidR="00A87197">
              <w:rPr>
                <w:rFonts w:hint="eastAsia"/>
                <w:sz w:val="24"/>
              </w:rPr>
              <w:t>为减少本项目建设对流溪河的影响，本</w:t>
            </w:r>
            <w:proofErr w:type="gramStart"/>
            <w:r w:rsidR="00A87197">
              <w:rPr>
                <w:rFonts w:hint="eastAsia"/>
                <w:sz w:val="24"/>
              </w:rPr>
              <w:t>段综合</w:t>
            </w:r>
            <w:proofErr w:type="gramEnd"/>
            <w:r w:rsidR="00A87197">
              <w:rPr>
                <w:rFonts w:hint="eastAsia"/>
                <w:sz w:val="24"/>
              </w:rPr>
              <w:t>管廊采用盾构施工方式。</w:t>
            </w:r>
            <w:r w:rsidRPr="00596C26">
              <w:rPr>
                <w:sz w:val="24"/>
              </w:rPr>
              <w:t>道路东侧预留有</w:t>
            </w:r>
            <w:r w:rsidRPr="00596C26">
              <w:rPr>
                <w:sz w:val="24"/>
              </w:rPr>
              <w:t>8.0m</w:t>
            </w:r>
            <w:r w:rsidRPr="00596C26">
              <w:rPr>
                <w:sz w:val="24"/>
              </w:rPr>
              <w:t>宽的绿化带，综合管廊设置在绿化带下，吊装口及通风口合并设置在盾构井内，从绿化带直接伸出地面。为了满足通风及消防要求，盾构</w:t>
            </w:r>
            <w:proofErr w:type="gramStart"/>
            <w:r w:rsidRPr="00596C26">
              <w:rPr>
                <w:sz w:val="24"/>
              </w:rPr>
              <w:t>段综合</w:t>
            </w:r>
            <w:proofErr w:type="gramEnd"/>
            <w:r w:rsidRPr="00596C26">
              <w:rPr>
                <w:sz w:val="24"/>
              </w:rPr>
              <w:t>管廊设置</w:t>
            </w:r>
            <w:r w:rsidRPr="00596C26">
              <w:rPr>
                <w:sz w:val="24"/>
              </w:rPr>
              <w:t>2</w:t>
            </w:r>
            <w:r w:rsidRPr="00596C26">
              <w:rPr>
                <w:sz w:val="24"/>
              </w:rPr>
              <w:t>座盾构连接井和</w:t>
            </w:r>
            <w:r w:rsidRPr="00596C26">
              <w:rPr>
                <w:sz w:val="24"/>
              </w:rPr>
              <w:t>1</w:t>
            </w:r>
            <w:r w:rsidRPr="00596C26">
              <w:rPr>
                <w:sz w:val="24"/>
              </w:rPr>
              <w:t>座盾构中间井，用于吊装、通风及逃生。</w:t>
            </w:r>
          </w:p>
          <w:p w:rsidR="00233F59" w:rsidRDefault="00233F59"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D407F0" w:rsidRDefault="00D407F0" w:rsidP="00233F59">
            <w:pPr>
              <w:spacing w:line="360" w:lineRule="auto"/>
              <w:ind w:firstLineChars="200" w:firstLine="480"/>
              <w:rPr>
                <w:rFonts w:hint="eastAsia"/>
                <w:sz w:val="24"/>
              </w:rPr>
            </w:pPr>
          </w:p>
          <w:p w:rsidR="006F38AF" w:rsidRDefault="006F38AF" w:rsidP="00F135C2">
            <w:pPr>
              <w:spacing w:line="360" w:lineRule="auto"/>
              <w:ind w:firstLine="465"/>
              <w:rPr>
                <w:rFonts w:hint="eastAsia"/>
                <w:sz w:val="24"/>
                <w:szCs w:val="24"/>
              </w:rPr>
            </w:pPr>
            <w:r>
              <w:rPr>
                <w:rFonts w:hint="eastAsia"/>
                <w:sz w:val="24"/>
                <w:szCs w:val="24"/>
              </w:rPr>
              <w:t>本</w:t>
            </w:r>
            <w:proofErr w:type="gramStart"/>
            <w:r>
              <w:rPr>
                <w:rFonts w:hint="eastAsia"/>
                <w:sz w:val="24"/>
                <w:szCs w:val="24"/>
              </w:rPr>
              <w:t>段综合</w:t>
            </w:r>
            <w:proofErr w:type="gramEnd"/>
            <w:r>
              <w:rPr>
                <w:rFonts w:hint="eastAsia"/>
                <w:sz w:val="24"/>
                <w:szCs w:val="24"/>
              </w:rPr>
              <w:t>管廊</w:t>
            </w:r>
            <w:r w:rsidRPr="00817E46">
              <w:rPr>
                <w:sz w:val="24"/>
                <w:szCs w:val="24"/>
              </w:rPr>
              <w:t>（</w:t>
            </w:r>
            <w:r w:rsidRPr="00817E46">
              <w:rPr>
                <w:sz w:val="24"/>
                <w:szCs w:val="24"/>
              </w:rPr>
              <w:t>K6+985</w:t>
            </w:r>
            <w:r w:rsidRPr="00817E46">
              <w:rPr>
                <w:sz w:val="24"/>
                <w:szCs w:val="24"/>
              </w:rPr>
              <w:t>～</w:t>
            </w:r>
            <w:r w:rsidRPr="00817E46">
              <w:rPr>
                <w:sz w:val="24"/>
                <w:szCs w:val="24"/>
              </w:rPr>
              <w:t>K7+930</w:t>
            </w:r>
            <w:r w:rsidRPr="00817E46">
              <w:rPr>
                <w:sz w:val="24"/>
                <w:szCs w:val="24"/>
              </w:rPr>
              <w:t>）</w:t>
            </w:r>
            <w:r w:rsidR="00817E46">
              <w:rPr>
                <w:rFonts w:hint="eastAsia"/>
                <w:sz w:val="24"/>
                <w:szCs w:val="24"/>
              </w:rPr>
              <w:t>地下</w:t>
            </w:r>
            <w:r w:rsidR="00B70CD3">
              <w:rPr>
                <w:rFonts w:hint="eastAsia"/>
                <w:sz w:val="24"/>
                <w:szCs w:val="24"/>
              </w:rPr>
              <w:t>穿越</w:t>
            </w:r>
            <w:r w:rsidRPr="00817E46">
              <w:rPr>
                <w:rFonts w:hint="eastAsia"/>
                <w:sz w:val="24"/>
                <w:szCs w:val="24"/>
              </w:rPr>
              <w:t>流溪河，这部分管廊采用盾构综合</w:t>
            </w:r>
            <w:r w:rsidRPr="00817E46">
              <w:rPr>
                <w:sz w:val="24"/>
                <w:szCs w:val="24"/>
              </w:rPr>
              <w:t>管廊</w:t>
            </w:r>
            <w:r w:rsidRPr="00817E46">
              <w:rPr>
                <w:rFonts w:hint="eastAsia"/>
                <w:sz w:val="24"/>
                <w:szCs w:val="24"/>
              </w:rPr>
              <w:t>，</w:t>
            </w:r>
            <w:proofErr w:type="gramStart"/>
            <w:r w:rsidRPr="00817E46">
              <w:rPr>
                <w:rFonts w:hint="eastAsia"/>
                <w:sz w:val="24"/>
                <w:szCs w:val="24"/>
              </w:rPr>
              <w:t>为两舱结构</w:t>
            </w:r>
            <w:proofErr w:type="gramEnd"/>
            <w:r w:rsidRPr="00817E46">
              <w:rPr>
                <w:rFonts w:hint="eastAsia"/>
                <w:sz w:val="24"/>
                <w:szCs w:val="24"/>
              </w:rPr>
              <w:t>（上层电力舱，下层综合舱），</w:t>
            </w:r>
            <w:r w:rsidR="009720C3" w:rsidRPr="00817E46">
              <w:rPr>
                <w:rFonts w:hint="eastAsia"/>
                <w:sz w:val="24"/>
                <w:szCs w:val="24"/>
              </w:rPr>
              <w:t>直径为</w:t>
            </w:r>
            <w:r w:rsidR="009720C3" w:rsidRPr="00817E46">
              <w:rPr>
                <w:sz w:val="24"/>
                <w:szCs w:val="24"/>
              </w:rPr>
              <w:t>6m</w:t>
            </w:r>
            <w:r w:rsidR="009720C3" w:rsidRPr="00817E46">
              <w:rPr>
                <w:rFonts w:hint="eastAsia"/>
                <w:sz w:val="24"/>
                <w:szCs w:val="24"/>
              </w:rPr>
              <w:t>，</w:t>
            </w:r>
            <w:r w:rsidRPr="00817E46">
              <w:rPr>
                <w:sz w:val="24"/>
                <w:szCs w:val="24"/>
              </w:rPr>
              <w:t>长度约</w:t>
            </w:r>
            <w:r w:rsidRPr="00817E46">
              <w:rPr>
                <w:sz w:val="24"/>
                <w:szCs w:val="24"/>
              </w:rPr>
              <w:t>951m</w:t>
            </w:r>
            <w:r w:rsidRPr="00817E46">
              <w:rPr>
                <w:sz w:val="24"/>
                <w:szCs w:val="24"/>
              </w:rPr>
              <w:t>。</w:t>
            </w:r>
            <w:r w:rsidR="00F135C2" w:rsidRPr="00817E46">
              <w:rPr>
                <w:rFonts w:hint="eastAsia"/>
                <w:sz w:val="24"/>
                <w:szCs w:val="24"/>
              </w:rPr>
              <w:t>盾构段</w:t>
            </w:r>
            <w:r w:rsidRPr="00817E46">
              <w:rPr>
                <w:rFonts w:hint="eastAsia"/>
                <w:sz w:val="24"/>
                <w:szCs w:val="24"/>
              </w:rPr>
              <w:t>管廊标准断面如下。</w:t>
            </w:r>
          </w:p>
          <w:p w:rsidR="00817E46" w:rsidRDefault="00817E46" w:rsidP="00F135C2">
            <w:pPr>
              <w:spacing w:line="360" w:lineRule="auto"/>
              <w:ind w:firstLine="465"/>
              <w:rPr>
                <w:rFonts w:hint="eastAsia"/>
                <w:sz w:val="24"/>
                <w:szCs w:val="24"/>
              </w:rPr>
            </w:pPr>
          </w:p>
          <w:p w:rsidR="00B70CD3" w:rsidRDefault="00B70CD3" w:rsidP="00F135C2">
            <w:pPr>
              <w:spacing w:line="360" w:lineRule="auto"/>
              <w:ind w:firstLine="465"/>
              <w:rPr>
                <w:rFonts w:hint="eastAsia"/>
                <w:sz w:val="24"/>
                <w:szCs w:val="24"/>
              </w:rPr>
            </w:pPr>
          </w:p>
          <w:p w:rsidR="00B70CD3" w:rsidRDefault="00B70CD3" w:rsidP="00F135C2">
            <w:pPr>
              <w:spacing w:line="360" w:lineRule="auto"/>
              <w:ind w:firstLine="465"/>
              <w:rPr>
                <w:rFonts w:hint="eastAsia"/>
                <w:sz w:val="24"/>
                <w:szCs w:val="24"/>
              </w:rPr>
            </w:pPr>
          </w:p>
          <w:p w:rsidR="00817E46" w:rsidRPr="00817E46" w:rsidRDefault="00817E46" w:rsidP="00F135C2">
            <w:pPr>
              <w:spacing w:line="360" w:lineRule="auto"/>
              <w:ind w:firstLine="465"/>
              <w:rPr>
                <w:rFonts w:hint="eastAsia"/>
                <w:sz w:val="24"/>
                <w:szCs w:val="24"/>
              </w:rPr>
            </w:pPr>
          </w:p>
          <w:p w:rsidR="006F38AF" w:rsidRPr="00596C26" w:rsidRDefault="006F38AF" w:rsidP="006F38AF">
            <w:pPr>
              <w:spacing w:line="360" w:lineRule="auto"/>
              <w:jc w:val="center"/>
              <w:rPr>
                <w:rFonts w:hint="eastAsia"/>
                <w:sz w:val="24"/>
                <w:szCs w:val="24"/>
              </w:rPr>
            </w:pPr>
          </w:p>
          <w:p w:rsidR="00596C26" w:rsidRDefault="006F38AF" w:rsidP="006F38AF">
            <w:pPr>
              <w:spacing w:line="360" w:lineRule="auto"/>
              <w:jc w:val="center"/>
              <w:rPr>
                <w:rFonts w:hint="eastAsia"/>
                <w:sz w:val="24"/>
              </w:rPr>
            </w:pPr>
            <w:r>
              <w:rPr>
                <w:rFonts w:hint="eastAsia"/>
                <w:sz w:val="24"/>
              </w:rPr>
              <w:t>图</w:t>
            </w:r>
            <w:r w:rsidR="00D407F0">
              <w:rPr>
                <w:rFonts w:hint="eastAsia"/>
                <w:sz w:val="24"/>
              </w:rPr>
              <w:t>8</w:t>
            </w:r>
            <w:r w:rsidRPr="006F38AF">
              <w:rPr>
                <w:rFonts w:hint="eastAsia"/>
                <w:sz w:val="24"/>
              </w:rPr>
              <w:t>盾构</w:t>
            </w:r>
            <w:proofErr w:type="gramStart"/>
            <w:r w:rsidRPr="006F38AF">
              <w:rPr>
                <w:rFonts w:hint="eastAsia"/>
                <w:sz w:val="24"/>
              </w:rPr>
              <w:t>段综合</w:t>
            </w:r>
            <w:proofErr w:type="gramEnd"/>
            <w:r w:rsidRPr="006F38AF">
              <w:rPr>
                <w:rFonts w:hint="eastAsia"/>
                <w:sz w:val="24"/>
              </w:rPr>
              <w:t>管廊标准断面示意图</w:t>
            </w:r>
          </w:p>
          <w:p w:rsidR="00596C26" w:rsidRDefault="00B70CD3" w:rsidP="006F38AF">
            <w:pPr>
              <w:spacing w:line="360" w:lineRule="auto"/>
              <w:ind w:firstLineChars="200" w:firstLine="480"/>
              <w:rPr>
                <w:rFonts w:hint="eastAsia"/>
                <w:sz w:val="24"/>
                <w:szCs w:val="23"/>
              </w:rPr>
            </w:pPr>
            <w:r>
              <w:rPr>
                <w:rFonts w:hint="eastAsia"/>
                <w:sz w:val="24"/>
                <w:szCs w:val="24"/>
              </w:rPr>
              <w:lastRenderedPageBreak/>
              <w:t>本段管廊采用盾构方式施工，利用盾构机进行</w:t>
            </w:r>
            <w:r w:rsidR="00A87197">
              <w:rPr>
                <w:rFonts w:hint="eastAsia"/>
                <w:sz w:val="24"/>
                <w:szCs w:val="24"/>
              </w:rPr>
              <w:t>开挖</w:t>
            </w:r>
            <w:r w:rsidR="00501780">
              <w:rPr>
                <w:rFonts w:hint="eastAsia"/>
                <w:sz w:val="24"/>
                <w:szCs w:val="24"/>
              </w:rPr>
              <w:t>作业沟</w:t>
            </w:r>
            <w:r>
              <w:rPr>
                <w:rFonts w:hint="eastAsia"/>
                <w:sz w:val="24"/>
                <w:szCs w:val="24"/>
              </w:rPr>
              <w:t>，</w:t>
            </w:r>
            <w:r w:rsidR="00501780">
              <w:rPr>
                <w:rFonts w:hint="eastAsia"/>
                <w:sz w:val="24"/>
                <w:szCs w:val="24"/>
              </w:rPr>
              <w:t>然后将管廊预制件运至作业沟内进行拼接</w:t>
            </w:r>
            <w:r w:rsidR="00A87197">
              <w:rPr>
                <w:rFonts w:hint="eastAsia"/>
                <w:sz w:val="24"/>
                <w:szCs w:val="24"/>
              </w:rPr>
              <w:t>。此外，</w:t>
            </w:r>
            <w:r>
              <w:rPr>
                <w:rFonts w:hint="eastAsia"/>
                <w:sz w:val="24"/>
                <w:szCs w:val="24"/>
              </w:rPr>
              <w:t>投料口、</w:t>
            </w:r>
            <w:r w:rsidR="00A87197">
              <w:rPr>
                <w:rFonts w:hint="eastAsia"/>
                <w:sz w:val="24"/>
                <w:szCs w:val="24"/>
              </w:rPr>
              <w:t>出线</w:t>
            </w:r>
            <w:r>
              <w:rPr>
                <w:rFonts w:hint="eastAsia"/>
                <w:sz w:val="24"/>
                <w:szCs w:val="24"/>
              </w:rPr>
              <w:t>仓、转换节点、端头井</w:t>
            </w:r>
            <w:r w:rsidR="00501780">
              <w:rPr>
                <w:rFonts w:hint="eastAsia"/>
                <w:sz w:val="24"/>
                <w:szCs w:val="24"/>
              </w:rPr>
              <w:t>、盾构井</w:t>
            </w:r>
            <w:r>
              <w:rPr>
                <w:rFonts w:hint="eastAsia"/>
                <w:sz w:val="24"/>
                <w:szCs w:val="24"/>
              </w:rPr>
              <w:t>等节点采用现浇法施工。</w:t>
            </w:r>
            <w:r w:rsidR="006F38AF">
              <w:rPr>
                <w:rFonts w:hint="eastAsia"/>
                <w:sz w:val="24"/>
                <w:szCs w:val="23"/>
              </w:rPr>
              <w:t>盾构</w:t>
            </w:r>
            <w:r w:rsidR="006F38AF" w:rsidRPr="006F38AF">
              <w:rPr>
                <w:sz w:val="24"/>
                <w:szCs w:val="23"/>
              </w:rPr>
              <w:t>段管廊纵断面示意如下</w:t>
            </w:r>
            <w:r w:rsidR="006F38AF">
              <w:rPr>
                <w:rFonts w:hint="eastAsia"/>
                <w:sz w:val="24"/>
                <w:szCs w:val="23"/>
              </w:rPr>
              <w:t>。</w:t>
            </w:r>
          </w:p>
          <w:p w:rsidR="006F38AF" w:rsidRPr="006F38AF" w:rsidRDefault="006F38AF" w:rsidP="006F38AF">
            <w:pPr>
              <w:spacing w:line="360" w:lineRule="auto"/>
              <w:jc w:val="center"/>
              <w:rPr>
                <w:rFonts w:hint="eastAsia"/>
                <w:sz w:val="28"/>
              </w:rPr>
            </w:pPr>
          </w:p>
          <w:p w:rsidR="006F38AF" w:rsidRDefault="006F38AF" w:rsidP="006F38AF">
            <w:pPr>
              <w:spacing w:line="360" w:lineRule="auto"/>
              <w:jc w:val="center"/>
              <w:rPr>
                <w:rFonts w:hint="eastAsia"/>
                <w:sz w:val="24"/>
              </w:rPr>
            </w:pPr>
            <w:r>
              <w:rPr>
                <w:rFonts w:hint="eastAsia"/>
                <w:sz w:val="24"/>
              </w:rPr>
              <w:t>图</w:t>
            </w:r>
            <w:r w:rsidR="00D407F0">
              <w:rPr>
                <w:rFonts w:hint="eastAsia"/>
                <w:sz w:val="24"/>
              </w:rPr>
              <w:t>9</w:t>
            </w:r>
            <w:r>
              <w:rPr>
                <w:rFonts w:hint="eastAsia"/>
                <w:sz w:val="24"/>
              </w:rPr>
              <w:t xml:space="preserve"> </w:t>
            </w:r>
            <w:r w:rsidRPr="006F38AF">
              <w:rPr>
                <w:sz w:val="24"/>
                <w:szCs w:val="24"/>
              </w:rPr>
              <w:t>K6+985</w:t>
            </w:r>
            <w:r w:rsidRPr="006F38AF">
              <w:rPr>
                <w:rFonts w:ascii="黑体" w:eastAsia="黑体" w:cs="黑体" w:hint="eastAsia"/>
                <w:sz w:val="24"/>
                <w:szCs w:val="24"/>
              </w:rPr>
              <w:t>～</w:t>
            </w:r>
            <w:r w:rsidRPr="006F38AF">
              <w:rPr>
                <w:rFonts w:eastAsia="黑体"/>
                <w:sz w:val="24"/>
                <w:szCs w:val="24"/>
              </w:rPr>
              <w:t>K</w:t>
            </w:r>
            <w:r w:rsidR="009720C3">
              <w:rPr>
                <w:rFonts w:eastAsia="黑体" w:hint="eastAsia"/>
                <w:sz w:val="24"/>
                <w:szCs w:val="24"/>
              </w:rPr>
              <w:t>8</w:t>
            </w:r>
            <w:r w:rsidRPr="006F38AF">
              <w:rPr>
                <w:rFonts w:eastAsia="黑体"/>
                <w:sz w:val="24"/>
                <w:szCs w:val="24"/>
              </w:rPr>
              <w:t>+</w:t>
            </w:r>
            <w:r w:rsidR="009720C3">
              <w:rPr>
                <w:rFonts w:eastAsia="黑体" w:hint="eastAsia"/>
                <w:sz w:val="24"/>
                <w:szCs w:val="24"/>
              </w:rPr>
              <w:t>1</w:t>
            </w:r>
            <w:r w:rsidRPr="006F38AF">
              <w:rPr>
                <w:rFonts w:eastAsia="黑体"/>
                <w:sz w:val="24"/>
                <w:szCs w:val="24"/>
              </w:rPr>
              <w:t>30</w:t>
            </w:r>
            <w:r w:rsidRPr="006F38AF">
              <w:rPr>
                <w:rFonts w:ascii="黑体" w:eastAsia="黑体" w:cs="黑体" w:hint="eastAsia"/>
                <w:sz w:val="24"/>
                <w:szCs w:val="24"/>
              </w:rPr>
              <w:t>段综合管廊高程布置示意图</w:t>
            </w:r>
          </w:p>
          <w:p w:rsidR="00596C26" w:rsidRDefault="009720C3" w:rsidP="009720C3">
            <w:pPr>
              <w:spacing w:line="360" w:lineRule="auto"/>
              <w:ind w:firstLineChars="200" w:firstLine="480"/>
              <w:rPr>
                <w:rFonts w:hint="eastAsia"/>
                <w:sz w:val="24"/>
                <w:szCs w:val="21"/>
              </w:rPr>
            </w:pPr>
            <w:r w:rsidRPr="009720C3">
              <w:rPr>
                <w:sz w:val="24"/>
                <w:szCs w:val="23"/>
              </w:rPr>
              <w:t>K6+985</w:t>
            </w:r>
            <w:r w:rsidRPr="009720C3">
              <w:rPr>
                <w:rFonts w:ascii="SimSun" w:hAnsi="SimSun" w:cs="SimSun"/>
                <w:sz w:val="24"/>
                <w:szCs w:val="23"/>
              </w:rPr>
              <w:t>～</w:t>
            </w:r>
            <w:r w:rsidRPr="009720C3">
              <w:rPr>
                <w:sz w:val="24"/>
                <w:szCs w:val="23"/>
              </w:rPr>
              <w:t>K8+130</w:t>
            </w:r>
            <w:r w:rsidRPr="009720C3">
              <w:rPr>
                <w:rFonts w:ascii="SimSun" w:hAnsi="SimSun" w:cs="SimSun"/>
                <w:sz w:val="24"/>
                <w:szCs w:val="23"/>
              </w:rPr>
              <w:t>盾构段</w:t>
            </w:r>
            <w:r w:rsidR="00A87197">
              <w:rPr>
                <w:rFonts w:ascii="SimSun" w:hAnsi="SimSun" w:cs="SimSun" w:hint="eastAsia"/>
                <w:sz w:val="24"/>
                <w:szCs w:val="23"/>
              </w:rPr>
              <w:t>地下穿越</w:t>
            </w:r>
            <w:r w:rsidRPr="009720C3">
              <w:rPr>
                <w:rFonts w:ascii="SimSun" w:hAnsi="SimSun" w:cs="SimSun"/>
                <w:sz w:val="24"/>
                <w:szCs w:val="23"/>
              </w:rPr>
              <w:t>流溪河，其中</w:t>
            </w:r>
            <w:r w:rsidRPr="009720C3">
              <w:rPr>
                <w:sz w:val="24"/>
                <w:szCs w:val="23"/>
              </w:rPr>
              <w:t>K6+985</w:t>
            </w:r>
            <w:r w:rsidRPr="009720C3">
              <w:rPr>
                <w:rFonts w:ascii="SimSun" w:hAnsi="SimSun" w:cs="SimSun"/>
                <w:sz w:val="24"/>
                <w:szCs w:val="23"/>
              </w:rPr>
              <w:t>～</w:t>
            </w:r>
            <w:r w:rsidRPr="009720C3">
              <w:rPr>
                <w:sz w:val="24"/>
                <w:szCs w:val="23"/>
              </w:rPr>
              <w:t>K7+320</w:t>
            </w:r>
            <w:r w:rsidRPr="009720C3">
              <w:rPr>
                <w:rFonts w:ascii="SimSun" w:hAnsi="SimSun" w:cs="SimSun"/>
                <w:sz w:val="24"/>
                <w:szCs w:val="23"/>
              </w:rPr>
              <w:t>和</w:t>
            </w:r>
            <w:r w:rsidRPr="009720C3">
              <w:rPr>
                <w:sz w:val="24"/>
                <w:szCs w:val="23"/>
              </w:rPr>
              <w:t>K7+540~K8+130</w:t>
            </w:r>
            <w:r w:rsidRPr="009720C3">
              <w:rPr>
                <w:rFonts w:ascii="SimSun" w:hAnsi="SimSun" w:cs="SimSun"/>
                <w:sz w:val="24"/>
                <w:szCs w:val="23"/>
              </w:rPr>
              <w:t>在流溪河</w:t>
            </w:r>
            <w:r w:rsidRPr="009720C3">
              <w:rPr>
                <w:sz w:val="24"/>
                <w:szCs w:val="23"/>
              </w:rPr>
              <w:t>两侧道路上。该段道路标准断面有</w:t>
            </w:r>
            <w:r w:rsidRPr="009720C3">
              <w:rPr>
                <w:sz w:val="24"/>
                <w:szCs w:val="23"/>
              </w:rPr>
              <w:t>8.0m</w:t>
            </w:r>
            <w:r w:rsidRPr="009720C3">
              <w:rPr>
                <w:sz w:val="24"/>
                <w:szCs w:val="23"/>
              </w:rPr>
              <w:t>宽绿化带，综合管廊设置在绿化带下，吊装口及通风口合并设置在盾构井内，从绿化带直接伸出地面。</w:t>
            </w:r>
            <w:r w:rsidRPr="009720C3">
              <w:rPr>
                <w:sz w:val="24"/>
                <w:szCs w:val="23"/>
              </w:rPr>
              <w:t>K7+320~K7+540</w:t>
            </w:r>
            <w:r w:rsidRPr="009720C3">
              <w:rPr>
                <w:sz w:val="24"/>
                <w:szCs w:val="23"/>
              </w:rPr>
              <w:t>段为下穿流溪河管，管廊距江村大桥</w:t>
            </w:r>
            <w:r w:rsidRPr="009720C3">
              <w:rPr>
                <w:sz w:val="24"/>
                <w:szCs w:val="23"/>
              </w:rPr>
              <w:t>30m</w:t>
            </w:r>
            <w:r w:rsidRPr="009720C3">
              <w:rPr>
                <w:sz w:val="24"/>
                <w:szCs w:val="23"/>
              </w:rPr>
              <w:t>的净距，以满足未来江村大桥拓宽工程的需求。</w:t>
            </w:r>
            <w:r w:rsidRPr="009720C3">
              <w:rPr>
                <w:rFonts w:hint="eastAsia"/>
                <w:sz w:val="24"/>
                <w:szCs w:val="21"/>
              </w:rPr>
              <w:t>道路标准段管廊横断面布置图见下图。</w:t>
            </w:r>
          </w:p>
          <w:p w:rsidR="00A87197" w:rsidRDefault="00A87197" w:rsidP="009720C3">
            <w:pPr>
              <w:spacing w:line="360" w:lineRule="auto"/>
              <w:ind w:firstLineChars="200" w:firstLine="480"/>
              <w:rPr>
                <w:rFonts w:hint="eastAsia"/>
                <w:sz w:val="24"/>
                <w:szCs w:val="21"/>
              </w:rPr>
            </w:pPr>
          </w:p>
          <w:p w:rsidR="00A87197" w:rsidRDefault="00A87197" w:rsidP="009720C3">
            <w:pPr>
              <w:spacing w:line="360" w:lineRule="auto"/>
              <w:ind w:firstLineChars="200" w:firstLine="480"/>
              <w:rPr>
                <w:rFonts w:hint="eastAsia"/>
                <w:sz w:val="24"/>
                <w:szCs w:val="21"/>
              </w:rPr>
            </w:pPr>
          </w:p>
          <w:p w:rsidR="009720C3" w:rsidRDefault="009720C3" w:rsidP="009720C3">
            <w:pPr>
              <w:spacing w:line="360" w:lineRule="auto"/>
              <w:rPr>
                <w:rFonts w:hint="eastAsia"/>
                <w:sz w:val="24"/>
                <w:szCs w:val="21"/>
              </w:rPr>
            </w:pPr>
          </w:p>
          <w:p w:rsidR="009720C3" w:rsidRPr="009720C3" w:rsidRDefault="009720C3" w:rsidP="009720C3">
            <w:pPr>
              <w:spacing w:line="360" w:lineRule="auto"/>
              <w:jc w:val="center"/>
              <w:rPr>
                <w:rFonts w:hint="eastAsia"/>
                <w:sz w:val="28"/>
              </w:rPr>
            </w:pPr>
            <w:r>
              <w:rPr>
                <w:rFonts w:hint="eastAsia"/>
                <w:sz w:val="24"/>
                <w:szCs w:val="21"/>
              </w:rPr>
              <w:t>图</w:t>
            </w:r>
            <w:r w:rsidR="00501780">
              <w:rPr>
                <w:rFonts w:hint="eastAsia"/>
                <w:sz w:val="24"/>
                <w:szCs w:val="21"/>
              </w:rPr>
              <w:t>10</w:t>
            </w:r>
            <w:r w:rsidRPr="009720C3">
              <w:rPr>
                <w:rFonts w:hint="eastAsia"/>
                <w:sz w:val="24"/>
                <w:szCs w:val="21"/>
              </w:rPr>
              <w:t>道路标准段管廊横断面布置图</w:t>
            </w:r>
          </w:p>
          <w:p w:rsidR="009720C3" w:rsidRPr="009720C3" w:rsidRDefault="009720C3" w:rsidP="009720C3">
            <w:pPr>
              <w:spacing w:line="360" w:lineRule="auto"/>
              <w:ind w:firstLineChars="200" w:firstLine="482"/>
              <w:rPr>
                <w:rFonts w:hint="eastAsia"/>
                <w:b/>
                <w:sz w:val="24"/>
              </w:rPr>
            </w:pPr>
            <w:r w:rsidRPr="009720C3">
              <w:rPr>
                <w:rFonts w:hint="eastAsia"/>
                <w:b/>
                <w:sz w:val="24"/>
              </w:rPr>
              <w:t>（</w:t>
            </w:r>
            <w:r w:rsidRPr="009720C3">
              <w:rPr>
                <w:rFonts w:hint="eastAsia"/>
                <w:b/>
                <w:sz w:val="24"/>
              </w:rPr>
              <w:t>3</w:t>
            </w:r>
            <w:r w:rsidRPr="009720C3">
              <w:rPr>
                <w:rFonts w:hint="eastAsia"/>
                <w:b/>
                <w:sz w:val="24"/>
              </w:rPr>
              <w:t>）</w:t>
            </w:r>
            <w:r w:rsidRPr="009720C3">
              <w:rPr>
                <w:b/>
                <w:sz w:val="24"/>
                <w:szCs w:val="28"/>
              </w:rPr>
              <w:t>脑科医院</w:t>
            </w:r>
            <w:r w:rsidRPr="009720C3">
              <w:rPr>
                <w:b/>
                <w:bCs/>
                <w:sz w:val="24"/>
                <w:szCs w:val="28"/>
              </w:rPr>
              <w:t>~</w:t>
            </w:r>
            <w:r w:rsidRPr="009720C3">
              <w:rPr>
                <w:b/>
                <w:sz w:val="24"/>
                <w:szCs w:val="28"/>
              </w:rPr>
              <w:t>雅瑶中路以北</w:t>
            </w:r>
            <w:proofErr w:type="gramStart"/>
            <w:r w:rsidRPr="009720C3">
              <w:rPr>
                <w:b/>
                <w:sz w:val="24"/>
                <w:szCs w:val="28"/>
              </w:rPr>
              <w:t>段综合</w:t>
            </w:r>
            <w:proofErr w:type="gramEnd"/>
            <w:r w:rsidRPr="009720C3">
              <w:rPr>
                <w:b/>
                <w:sz w:val="24"/>
                <w:szCs w:val="28"/>
              </w:rPr>
              <w:t>管廊</w:t>
            </w:r>
          </w:p>
          <w:p w:rsidR="009720C3" w:rsidRPr="00A87197" w:rsidRDefault="009720C3" w:rsidP="009720C3">
            <w:pPr>
              <w:spacing w:line="360" w:lineRule="auto"/>
              <w:ind w:firstLine="480"/>
              <w:rPr>
                <w:rFonts w:hint="eastAsia"/>
                <w:sz w:val="24"/>
                <w:szCs w:val="24"/>
              </w:rPr>
            </w:pPr>
            <w:r w:rsidRPr="00A87197">
              <w:rPr>
                <w:sz w:val="24"/>
                <w:szCs w:val="24"/>
              </w:rPr>
              <w:t>综合管廊沿道路东侧敷设，该段综合管廊南起脑科医院</w:t>
            </w:r>
            <w:r w:rsidRPr="00A87197">
              <w:rPr>
                <w:rFonts w:hint="eastAsia"/>
                <w:sz w:val="24"/>
                <w:szCs w:val="24"/>
              </w:rPr>
              <w:t>（</w:t>
            </w:r>
            <w:r w:rsidRPr="00A87197">
              <w:rPr>
                <w:rFonts w:hint="eastAsia"/>
                <w:sz w:val="24"/>
                <w:szCs w:val="24"/>
              </w:rPr>
              <w:t>K8+130</w:t>
            </w:r>
            <w:r w:rsidRPr="00A87197">
              <w:rPr>
                <w:rFonts w:hint="eastAsia"/>
                <w:sz w:val="24"/>
                <w:szCs w:val="24"/>
              </w:rPr>
              <w:t>）</w:t>
            </w:r>
            <w:r w:rsidRPr="00A87197">
              <w:rPr>
                <w:sz w:val="24"/>
                <w:szCs w:val="24"/>
              </w:rPr>
              <w:t>，北至雅瑶中路北侧</w:t>
            </w:r>
            <w:r w:rsidRPr="00A87197">
              <w:rPr>
                <w:rFonts w:hint="eastAsia"/>
                <w:sz w:val="24"/>
                <w:szCs w:val="24"/>
              </w:rPr>
              <w:t>（</w:t>
            </w:r>
            <w:r w:rsidRPr="00A87197">
              <w:rPr>
                <w:rFonts w:hint="eastAsia"/>
                <w:sz w:val="24"/>
                <w:szCs w:val="24"/>
              </w:rPr>
              <w:t>k18+300</w:t>
            </w:r>
            <w:r w:rsidRPr="00A87197">
              <w:rPr>
                <w:rFonts w:hint="eastAsia"/>
                <w:sz w:val="24"/>
                <w:szCs w:val="24"/>
              </w:rPr>
              <w:t>）</w:t>
            </w:r>
            <w:r w:rsidRPr="00A87197">
              <w:rPr>
                <w:sz w:val="24"/>
                <w:szCs w:val="24"/>
              </w:rPr>
              <w:t>。沿线经过重要的道路主要有江人路、白云五线、</w:t>
            </w:r>
            <w:proofErr w:type="gramStart"/>
            <w:r w:rsidRPr="00A87197">
              <w:rPr>
                <w:sz w:val="24"/>
                <w:szCs w:val="24"/>
              </w:rPr>
              <w:t>塘贝北路</w:t>
            </w:r>
            <w:proofErr w:type="gramEnd"/>
            <w:r w:rsidRPr="00A87197">
              <w:rPr>
                <w:sz w:val="24"/>
                <w:szCs w:val="24"/>
              </w:rPr>
              <w:t>、北二环高速、白云六线、镜湖大道及雅瑶中路。在白云五线及镇南路预留远期综合管廊的接驳口。</w:t>
            </w:r>
          </w:p>
          <w:p w:rsidR="00A87197" w:rsidRDefault="00A87197" w:rsidP="00A87197">
            <w:pPr>
              <w:spacing w:line="360" w:lineRule="auto"/>
              <w:ind w:firstLineChars="200" w:firstLine="480"/>
              <w:rPr>
                <w:rFonts w:hint="eastAsia"/>
                <w:sz w:val="24"/>
              </w:rPr>
            </w:pPr>
            <w:r w:rsidRPr="00F135C2">
              <w:rPr>
                <w:rFonts w:hint="eastAsia"/>
                <w:sz w:val="24"/>
              </w:rPr>
              <w:t>本</w:t>
            </w:r>
            <w:proofErr w:type="gramStart"/>
            <w:r w:rsidRPr="00F135C2">
              <w:rPr>
                <w:rFonts w:hint="eastAsia"/>
                <w:sz w:val="24"/>
              </w:rPr>
              <w:t>段综合</w:t>
            </w:r>
            <w:proofErr w:type="gramEnd"/>
            <w:r w:rsidRPr="00F135C2">
              <w:rPr>
                <w:rFonts w:hint="eastAsia"/>
                <w:sz w:val="24"/>
              </w:rPr>
              <w:t>管廊主要</w:t>
            </w:r>
            <w:r w:rsidRPr="00F135C2">
              <w:rPr>
                <w:sz w:val="24"/>
              </w:rPr>
              <w:t>采用三舱矩形断面：电力舱、综合舱、燃气舱，断面尺寸</w:t>
            </w:r>
            <w:r w:rsidRPr="00F135C2">
              <w:rPr>
                <w:sz w:val="24"/>
              </w:rPr>
              <w:t>10.1×4.6m</w:t>
            </w:r>
            <w:r w:rsidRPr="00F135C2">
              <w:rPr>
                <w:rFonts w:hint="eastAsia"/>
                <w:sz w:val="24"/>
              </w:rPr>
              <w:t>，断面图见图</w:t>
            </w:r>
            <w:r>
              <w:rPr>
                <w:rFonts w:hint="eastAsia"/>
                <w:sz w:val="24"/>
              </w:rPr>
              <w:t>2</w:t>
            </w:r>
            <w:r w:rsidRPr="00F135C2">
              <w:rPr>
                <w:rFonts w:hint="eastAsia"/>
                <w:sz w:val="24"/>
              </w:rPr>
              <w:t>。</w:t>
            </w:r>
            <w:r>
              <w:rPr>
                <w:rFonts w:hint="eastAsia"/>
                <w:sz w:val="24"/>
              </w:rPr>
              <w:t>部分管廊会接入</w:t>
            </w:r>
            <w:r w:rsidRPr="001F7885">
              <w:rPr>
                <w:sz w:val="24"/>
              </w:rPr>
              <w:t>污水</w:t>
            </w:r>
            <w:r>
              <w:rPr>
                <w:rFonts w:hint="eastAsia"/>
                <w:sz w:val="24"/>
              </w:rPr>
              <w:t>管网，污水</w:t>
            </w:r>
            <w:proofErr w:type="gramStart"/>
            <w:r w:rsidRPr="001F7885">
              <w:rPr>
                <w:sz w:val="24"/>
              </w:rPr>
              <w:t>入廊段</w:t>
            </w:r>
            <w:proofErr w:type="gramEnd"/>
            <w:r w:rsidRPr="001F7885">
              <w:rPr>
                <w:sz w:val="24"/>
              </w:rPr>
              <w:t>地下综合管廊</w:t>
            </w:r>
            <w:r>
              <w:rPr>
                <w:rFonts w:hint="eastAsia"/>
                <w:sz w:val="24"/>
              </w:rPr>
              <w:t>拟</w:t>
            </w:r>
            <w:proofErr w:type="gramStart"/>
            <w:r w:rsidRPr="001F7885">
              <w:rPr>
                <w:sz w:val="24"/>
              </w:rPr>
              <w:t>采用四舱矩形</w:t>
            </w:r>
            <w:proofErr w:type="gramEnd"/>
            <w:r w:rsidRPr="001F7885">
              <w:rPr>
                <w:sz w:val="24"/>
              </w:rPr>
              <w:t>断面：电力舱、综合舱、燃气舱、污水舱，断面尺寸</w:t>
            </w:r>
            <w:r w:rsidRPr="001F7885">
              <w:rPr>
                <w:sz w:val="24"/>
              </w:rPr>
              <w:t>12.6×4.6m</w:t>
            </w:r>
            <w:r>
              <w:rPr>
                <w:rFonts w:hint="eastAsia"/>
                <w:sz w:val="24"/>
              </w:rPr>
              <w:t>。</w:t>
            </w:r>
            <w:r>
              <w:rPr>
                <w:rFonts w:hint="eastAsia"/>
                <w:sz w:val="24"/>
                <w:szCs w:val="24"/>
              </w:rPr>
              <w:t>污水</w:t>
            </w:r>
            <w:proofErr w:type="gramStart"/>
            <w:r>
              <w:rPr>
                <w:rFonts w:hint="eastAsia"/>
                <w:sz w:val="24"/>
                <w:szCs w:val="24"/>
              </w:rPr>
              <w:t>入廊段</w:t>
            </w:r>
            <w:proofErr w:type="gramEnd"/>
            <w:r>
              <w:rPr>
                <w:rFonts w:hint="eastAsia"/>
                <w:sz w:val="24"/>
                <w:szCs w:val="24"/>
              </w:rPr>
              <w:t>断面见图</w:t>
            </w:r>
            <w:r>
              <w:rPr>
                <w:rFonts w:hint="eastAsia"/>
                <w:sz w:val="24"/>
                <w:szCs w:val="24"/>
              </w:rPr>
              <w:t>3</w:t>
            </w:r>
            <w:r>
              <w:rPr>
                <w:rFonts w:hint="eastAsia"/>
                <w:sz w:val="24"/>
                <w:szCs w:val="24"/>
              </w:rPr>
              <w:t>。</w:t>
            </w:r>
          </w:p>
          <w:p w:rsidR="00A87197" w:rsidRDefault="00501780" w:rsidP="00A87197">
            <w:pPr>
              <w:spacing w:line="360" w:lineRule="auto"/>
              <w:ind w:firstLine="480"/>
              <w:rPr>
                <w:rFonts w:hint="eastAsia"/>
                <w:sz w:val="24"/>
              </w:rPr>
            </w:pPr>
            <w:r>
              <w:rPr>
                <w:rFonts w:hint="eastAsia"/>
                <w:sz w:val="24"/>
                <w:szCs w:val="24"/>
              </w:rPr>
              <w:t>本段管廊采用明开挖方式施工，将地面挖开槽沟，槽沟内采用拉森Ⅳ型钢板桩</w:t>
            </w:r>
            <w:r>
              <w:rPr>
                <w:rFonts w:hint="eastAsia"/>
                <w:sz w:val="24"/>
                <w:szCs w:val="24"/>
              </w:rPr>
              <w:t>+</w:t>
            </w:r>
            <w:r>
              <w:rPr>
                <w:rFonts w:hint="eastAsia"/>
                <w:sz w:val="24"/>
                <w:szCs w:val="24"/>
              </w:rPr>
              <w:t>水平支撑进行支护，将综合管廊预制件放置在槽沟内进行拼接，投料口、出线仓、转换节点、端头井等节点采用现浇法施工。综合管廊拼接完成后，在管廊顶部进行覆土。在经过</w:t>
            </w:r>
            <w:proofErr w:type="gramStart"/>
            <w:r>
              <w:rPr>
                <w:rFonts w:hint="eastAsia"/>
                <w:sz w:val="24"/>
                <w:szCs w:val="24"/>
              </w:rPr>
              <w:t>雅瑶涌时</w:t>
            </w:r>
            <w:proofErr w:type="gramEnd"/>
            <w:r>
              <w:rPr>
                <w:rFonts w:hint="eastAsia"/>
                <w:sz w:val="24"/>
                <w:szCs w:val="24"/>
              </w:rPr>
              <w:t>，会沿着河流中线分成两次施工，施工方式与石井河穿越段一致。</w:t>
            </w:r>
          </w:p>
          <w:p w:rsidR="009720C3" w:rsidRDefault="00A87197" w:rsidP="00A87197">
            <w:pPr>
              <w:spacing w:line="360" w:lineRule="auto"/>
              <w:ind w:firstLine="480"/>
              <w:rPr>
                <w:rFonts w:hint="eastAsia"/>
                <w:sz w:val="23"/>
                <w:szCs w:val="23"/>
              </w:rPr>
            </w:pPr>
            <w:r w:rsidRPr="00F135C2">
              <w:rPr>
                <w:rFonts w:hint="eastAsia"/>
                <w:sz w:val="24"/>
              </w:rPr>
              <w:t>江人路、</w:t>
            </w:r>
            <w:proofErr w:type="gramStart"/>
            <w:r w:rsidRPr="00F135C2">
              <w:rPr>
                <w:rFonts w:hint="eastAsia"/>
                <w:sz w:val="24"/>
              </w:rPr>
              <w:t>塘贝北路</w:t>
            </w:r>
            <w:proofErr w:type="gramEnd"/>
            <w:r w:rsidRPr="00F135C2">
              <w:rPr>
                <w:rFonts w:hint="eastAsia"/>
                <w:sz w:val="24"/>
              </w:rPr>
              <w:t>、镜湖大道下穿隧道</w:t>
            </w:r>
            <w:r>
              <w:rPr>
                <w:rFonts w:hint="eastAsia"/>
                <w:sz w:val="24"/>
              </w:rPr>
              <w:t>，</w:t>
            </w:r>
            <w:r w:rsidRPr="00F135C2">
              <w:rPr>
                <w:sz w:val="24"/>
                <w:szCs w:val="23"/>
              </w:rPr>
              <w:t>受下穿隧道的影响，下穿隧道段道路的绿化带只有</w:t>
            </w:r>
            <w:r w:rsidRPr="00F135C2">
              <w:rPr>
                <w:sz w:val="24"/>
                <w:szCs w:val="23"/>
              </w:rPr>
              <w:t>2.5m</w:t>
            </w:r>
            <w:r w:rsidRPr="00F135C2">
              <w:rPr>
                <w:sz w:val="24"/>
                <w:szCs w:val="23"/>
              </w:rPr>
              <w:t>。综合管廊设置在辅道及绿化带下，吊</w:t>
            </w:r>
            <w:r>
              <w:rPr>
                <w:sz w:val="24"/>
                <w:szCs w:val="23"/>
              </w:rPr>
              <w:t>装口及通风口横向引至绿化带，从绿化带伸出地面，不影响人行和车行</w:t>
            </w:r>
            <w:r>
              <w:rPr>
                <w:rFonts w:hint="eastAsia"/>
                <w:sz w:val="24"/>
                <w:szCs w:val="23"/>
              </w:rPr>
              <w:t>。下穿隧道段</w:t>
            </w:r>
            <w:r w:rsidRPr="00F135C2">
              <w:rPr>
                <w:rFonts w:hint="eastAsia"/>
                <w:sz w:val="24"/>
              </w:rPr>
              <w:t>管廊标准断面</w:t>
            </w:r>
            <w:r>
              <w:rPr>
                <w:rFonts w:hint="eastAsia"/>
                <w:sz w:val="24"/>
              </w:rPr>
              <w:t>见图</w:t>
            </w:r>
            <w:r>
              <w:rPr>
                <w:rFonts w:hint="eastAsia"/>
                <w:sz w:val="24"/>
              </w:rPr>
              <w:t>11</w:t>
            </w:r>
            <w:r w:rsidRPr="00F135C2">
              <w:rPr>
                <w:rFonts w:hint="eastAsia"/>
                <w:sz w:val="24"/>
              </w:rPr>
              <w:t>。</w:t>
            </w:r>
          </w:p>
          <w:p w:rsidR="00A87197" w:rsidRDefault="00A87197" w:rsidP="009720C3">
            <w:pPr>
              <w:spacing w:line="360" w:lineRule="auto"/>
              <w:ind w:firstLine="480"/>
              <w:rPr>
                <w:rFonts w:hint="eastAsia"/>
                <w:sz w:val="23"/>
                <w:szCs w:val="23"/>
              </w:rPr>
            </w:pPr>
          </w:p>
          <w:p w:rsidR="00A87197" w:rsidRDefault="00A87197" w:rsidP="009720C3">
            <w:pPr>
              <w:spacing w:line="360" w:lineRule="auto"/>
              <w:ind w:firstLine="480"/>
              <w:rPr>
                <w:rFonts w:hint="eastAsia"/>
                <w:sz w:val="23"/>
                <w:szCs w:val="23"/>
              </w:rPr>
            </w:pPr>
          </w:p>
          <w:p w:rsidR="00A87197" w:rsidRDefault="00A87197" w:rsidP="009720C3">
            <w:pPr>
              <w:spacing w:line="360" w:lineRule="auto"/>
              <w:ind w:firstLine="480"/>
              <w:rPr>
                <w:rFonts w:hint="eastAsia"/>
                <w:sz w:val="23"/>
                <w:szCs w:val="23"/>
              </w:rPr>
            </w:pPr>
          </w:p>
          <w:p w:rsidR="00A87197" w:rsidRDefault="00A87197" w:rsidP="009720C3">
            <w:pPr>
              <w:spacing w:line="360" w:lineRule="auto"/>
              <w:ind w:firstLine="480"/>
              <w:rPr>
                <w:rFonts w:hint="eastAsia"/>
                <w:sz w:val="23"/>
                <w:szCs w:val="23"/>
              </w:rPr>
            </w:pPr>
          </w:p>
          <w:p w:rsidR="00F135C2" w:rsidRDefault="00F135C2" w:rsidP="00F135C2">
            <w:pPr>
              <w:spacing w:line="360" w:lineRule="auto"/>
              <w:ind w:firstLineChars="200" w:firstLine="480"/>
              <w:rPr>
                <w:rFonts w:hint="eastAsia"/>
                <w:sz w:val="24"/>
              </w:rPr>
            </w:pPr>
          </w:p>
          <w:p w:rsidR="00963FEB" w:rsidRDefault="00963FEB" w:rsidP="00F135C2">
            <w:pPr>
              <w:spacing w:line="360" w:lineRule="auto"/>
              <w:ind w:firstLineChars="200" w:firstLine="480"/>
              <w:rPr>
                <w:rFonts w:hint="eastAsia"/>
                <w:sz w:val="24"/>
              </w:rPr>
            </w:pPr>
          </w:p>
          <w:p w:rsidR="00963FEB" w:rsidRDefault="00963FEB" w:rsidP="00F135C2">
            <w:pPr>
              <w:spacing w:line="360" w:lineRule="auto"/>
              <w:ind w:firstLineChars="200" w:firstLine="480"/>
              <w:rPr>
                <w:rFonts w:hint="eastAsia"/>
                <w:sz w:val="24"/>
              </w:rPr>
            </w:pPr>
          </w:p>
          <w:p w:rsidR="00F135C2" w:rsidRDefault="00F135C2" w:rsidP="00F135C2">
            <w:pPr>
              <w:spacing w:line="360" w:lineRule="auto"/>
              <w:jc w:val="center"/>
              <w:rPr>
                <w:rFonts w:hint="eastAsia"/>
                <w:sz w:val="24"/>
              </w:rPr>
            </w:pPr>
          </w:p>
          <w:p w:rsidR="00F135C2" w:rsidRDefault="00F135C2" w:rsidP="00F135C2">
            <w:pPr>
              <w:spacing w:line="360" w:lineRule="auto"/>
              <w:jc w:val="center"/>
              <w:rPr>
                <w:rFonts w:hint="eastAsia"/>
                <w:sz w:val="24"/>
              </w:rPr>
            </w:pPr>
            <w:r>
              <w:rPr>
                <w:rFonts w:hint="eastAsia"/>
                <w:sz w:val="24"/>
              </w:rPr>
              <w:t>图</w:t>
            </w:r>
            <w:r>
              <w:rPr>
                <w:rFonts w:hint="eastAsia"/>
                <w:sz w:val="24"/>
              </w:rPr>
              <w:t>1</w:t>
            </w:r>
            <w:r w:rsidR="00501780">
              <w:rPr>
                <w:rFonts w:hint="eastAsia"/>
                <w:sz w:val="24"/>
              </w:rPr>
              <w:t>2</w:t>
            </w:r>
            <w:r>
              <w:rPr>
                <w:rFonts w:hint="eastAsia"/>
                <w:sz w:val="24"/>
              </w:rPr>
              <w:t xml:space="preserve"> </w:t>
            </w:r>
            <w:r>
              <w:rPr>
                <w:rFonts w:hint="eastAsia"/>
                <w:sz w:val="24"/>
              </w:rPr>
              <w:t>下穿隧道</w:t>
            </w:r>
            <w:proofErr w:type="gramStart"/>
            <w:r>
              <w:rPr>
                <w:rFonts w:hint="eastAsia"/>
                <w:sz w:val="24"/>
              </w:rPr>
              <w:t>段</w:t>
            </w:r>
            <w:r w:rsidRPr="00F135C2">
              <w:rPr>
                <w:rFonts w:hint="eastAsia"/>
                <w:sz w:val="24"/>
              </w:rPr>
              <w:t>综合</w:t>
            </w:r>
            <w:proofErr w:type="gramEnd"/>
            <w:r w:rsidRPr="00F135C2">
              <w:rPr>
                <w:rFonts w:hint="eastAsia"/>
                <w:sz w:val="24"/>
              </w:rPr>
              <w:t>管廊断面示意图</w:t>
            </w:r>
          </w:p>
          <w:p w:rsidR="00F135C2" w:rsidRDefault="00F135C2" w:rsidP="00F135C2">
            <w:pPr>
              <w:spacing w:line="360" w:lineRule="auto"/>
              <w:jc w:val="center"/>
              <w:rPr>
                <w:rFonts w:hint="eastAsia"/>
                <w:sz w:val="24"/>
              </w:rPr>
            </w:pPr>
          </w:p>
          <w:p w:rsidR="00F135C2" w:rsidRPr="00F135C2" w:rsidRDefault="00F135C2" w:rsidP="00F135C2">
            <w:pPr>
              <w:spacing w:line="360" w:lineRule="auto"/>
              <w:jc w:val="center"/>
              <w:rPr>
                <w:rFonts w:hint="eastAsia"/>
                <w:sz w:val="24"/>
              </w:rPr>
            </w:pPr>
            <w:r>
              <w:rPr>
                <w:rFonts w:hint="eastAsia"/>
                <w:sz w:val="24"/>
              </w:rPr>
              <w:t>图</w:t>
            </w:r>
            <w:r>
              <w:rPr>
                <w:rFonts w:hint="eastAsia"/>
                <w:sz w:val="24"/>
              </w:rPr>
              <w:t>1</w:t>
            </w:r>
            <w:r w:rsidR="00501780">
              <w:rPr>
                <w:rFonts w:hint="eastAsia"/>
                <w:sz w:val="24"/>
              </w:rPr>
              <w:t>3</w:t>
            </w:r>
            <w:r w:rsidRPr="00F135C2">
              <w:rPr>
                <w:rFonts w:hint="eastAsia"/>
                <w:sz w:val="24"/>
                <w:szCs w:val="21"/>
              </w:rPr>
              <w:t>污水</w:t>
            </w:r>
            <w:proofErr w:type="gramStart"/>
            <w:r w:rsidRPr="00F135C2">
              <w:rPr>
                <w:rFonts w:hint="eastAsia"/>
                <w:sz w:val="24"/>
                <w:szCs w:val="21"/>
              </w:rPr>
              <w:t>入廊段综合</w:t>
            </w:r>
            <w:proofErr w:type="gramEnd"/>
            <w:r w:rsidRPr="00F135C2">
              <w:rPr>
                <w:rFonts w:hint="eastAsia"/>
                <w:sz w:val="24"/>
                <w:szCs w:val="21"/>
              </w:rPr>
              <w:t>管廊断面示意图</w:t>
            </w:r>
          </w:p>
          <w:p w:rsidR="00F135C2" w:rsidRPr="00F135C2" w:rsidRDefault="00816347" w:rsidP="00F135C2">
            <w:pPr>
              <w:spacing w:line="360" w:lineRule="auto"/>
              <w:ind w:firstLineChars="200" w:firstLine="480"/>
              <w:rPr>
                <w:sz w:val="24"/>
              </w:rPr>
            </w:pPr>
            <w:r w:rsidRPr="00D456FE">
              <w:rPr>
                <w:sz w:val="24"/>
                <w:szCs w:val="24"/>
              </w:rPr>
              <w:t>道路标准</w:t>
            </w:r>
            <w:proofErr w:type="gramStart"/>
            <w:r w:rsidRPr="00D456FE">
              <w:rPr>
                <w:sz w:val="24"/>
                <w:szCs w:val="24"/>
              </w:rPr>
              <w:t>段综合</w:t>
            </w:r>
            <w:proofErr w:type="gramEnd"/>
            <w:r w:rsidRPr="00D456FE">
              <w:rPr>
                <w:sz w:val="24"/>
                <w:szCs w:val="24"/>
              </w:rPr>
              <w:t>管廊的覆土</w:t>
            </w:r>
            <w:r w:rsidRPr="00D456FE">
              <w:rPr>
                <w:sz w:val="24"/>
                <w:szCs w:val="24"/>
              </w:rPr>
              <w:t>3.3m</w:t>
            </w:r>
            <w:r>
              <w:rPr>
                <w:rFonts w:hint="eastAsia"/>
                <w:sz w:val="24"/>
                <w:szCs w:val="24"/>
              </w:rPr>
              <w:t>；</w:t>
            </w:r>
            <w:r w:rsidRPr="00D456FE">
              <w:rPr>
                <w:sz w:val="24"/>
                <w:szCs w:val="24"/>
              </w:rPr>
              <w:t>道路下穿隧道段及污水</w:t>
            </w:r>
            <w:proofErr w:type="gramStart"/>
            <w:r w:rsidRPr="00D456FE">
              <w:rPr>
                <w:sz w:val="24"/>
                <w:szCs w:val="24"/>
              </w:rPr>
              <w:t>入廊段</w:t>
            </w:r>
            <w:proofErr w:type="gramEnd"/>
            <w:r w:rsidRPr="00D456FE">
              <w:rPr>
                <w:sz w:val="24"/>
                <w:szCs w:val="24"/>
              </w:rPr>
              <w:t>，由于管廊的吊装</w:t>
            </w:r>
            <w:proofErr w:type="gramStart"/>
            <w:r w:rsidRPr="00D456FE">
              <w:rPr>
                <w:sz w:val="24"/>
                <w:szCs w:val="24"/>
              </w:rPr>
              <w:t>口需要</w:t>
            </w:r>
            <w:proofErr w:type="gramEnd"/>
            <w:r w:rsidRPr="00D456FE">
              <w:rPr>
                <w:sz w:val="24"/>
                <w:szCs w:val="24"/>
              </w:rPr>
              <w:t>横向设计引至绿化带，为了保证人行通过，夹层的最小设计高度</w:t>
            </w:r>
            <w:r w:rsidRPr="00D456FE">
              <w:rPr>
                <w:sz w:val="24"/>
                <w:szCs w:val="24"/>
              </w:rPr>
              <w:t>2.4m</w:t>
            </w:r>
            <w:r w:rsidRPr="00D456FE">
              <w:rPr>
                <w:sz w:val="24"/>
                <w:szCs w:val="24"/>
              </w:rPr>
              <w:t>；同时考虑为吊装口上部道路预留</w:t>
            </w:r>
            <w:r w:rsidRPr="00D456FE">
              <w:rPr>
                <w:sz w:val="24"/>
                <w:szCs w:val="24"/>
              </w:rPr>
              <w:t>1.0m</w:t>
            </w:r>
            <w:r w:rsidRPr="00D456FE">
              <w:rPr>
                <w:sz w:val="24"/>
                <w:szCs w:val="24"/>
              </w:rPr>
              <w:t>的路面结构层，该段综合管廊顶覆土约</w:t>
            </w:r>
            <w:r w:rsidRPr="00D456FE">
              <w:rPr>
                <w:sz w:val="24"/>
                <w:szCs w:val="24"/>
              </w:rPr>
              <w:t>3.7m</w:t>
            </w:r>
            <w:r w:rsidRPr="00D456FE">
              <w:rPr>
                <w:sz w:val="24"/>
                <w:szCs w:val="24"/>
              </w:rPr>
              <w:t>。</w:t>
            </w:r>
          </w:p>
          <w:p w:rsidR="009720C3" w:rsidRDefault="00F135C2" w:rsidP="00F135C2">
            <w:pPr>
              <w:spacing w:line="360" w:lineRule="auto"/>
              <w:ind w:firstLineChars="200" w:firstLine="480"/>
              <w:rPr>
                <w:rFonts w:hint="eastAsia"/>
                <w:sz w:val="24"/>
              </w:rPr>
            </w:pPr>
            <w:r w:rsidRPr="00F135C2">
              <w:rPr>
                <w:sz w:val="24"/>
              </w:rPr>
              <w:t>根据上述分析，综合管廊布置在道路东侧，吊装口从绿化带伸出地面，综合管廊横断面布置图如下：</w:t>
            </w:r>
          </w:p>
          <w:p w:rsidR="00F135C2" w:rsidRDefault="00F135C2" w:rsidP="00F135C2">
            <w:pPr>
              <w:spacing w:line="360" w:lineRule="auto"/>
              <w:jc w:val="center"/>
              <w:rPr>
                <w:rFonts w:hint="eastAsia"/>
                <w:sz w:val="24"/>
              </w:rPr>
            </w:pPr>
          </w:p>
          <w:p w:rsidR="00F135C2" w:rsidRDefault="00F135C2" w:rsidP="00F135C2">
            <w:pPr>
              <w:spacing w:line="360" w:lineRule="auto"/>
              <w:jc w:val="center"/>
              <w:rPr>
                <w:rFonts w:hint="eastAsia"/>
                <w:sz w:val="24"/>
                <w:szCs w:val="21"/>
              </w:rPr>
            </w:pPr>
            <w:r>
              <w:rPr>
                <w:rFonts w:hint="eastAsia"/>
                <w:sz w:val="24"/>
              </w:rPr>
              <w:t>图</w:t>
            </w:r>
            <w:r>
              <w:rPr>
                <w:rFonts w:hint="eastAsia"/>
                <w:sz w:val="24"/>
              </w:rPr>
              <w:t>1</w:t>
            </w:r>
            <w:r w:rsidR="00501780">
              <w:rPr>
                <w:rFonts w:hint="eastAsia"/>
                <w:sz w:val="24"/>
              </w:rPr>
              <w:t>4</w:t>
            </w:r>
            <w:r w:rsidRPr="00F135C2">
              <w:rPr>
                <w:rFonts w:hint="eastAsia"/>
                <w:sz w:val="24"/>
                <w:szCs w:val="21"/>
              </w:rPr>
              <w:t>道路标准段管廊横断面布置图</w:t>
            </w:r>
          </w:p>
          <w:p w:rsidR="00F135C2" w:rsidRDefault="00F135C2" w:rsidP="00F135C2">
            <w:pPr>
              <w:spacing w:line="360" w:lineRule="auto"/>
              <w:jc w:val="center"/>
              <w:rPr>
                <w:rFonts w:hint="eastAsia"/>
                <w:sz w:val="32"/>
              </w:rPr>
            </w:pPr>
          </w:p>
          <w:p w:rsidR="00AC2ADC" w:rsidRDefault="00AC2ADC" w:rsidP="00F135C2">
            <w:pPr>
              <w:spacing w:line="360" w:lineRule="auto"/>
              <w:jc w:val="center"/>
              <w:rPr>
                <w:rFonts w:hint="eastAsia"/>
                <w:sz w:val="24"/>
              </w:rPr>
            </w:pPr>
            <w:r w:rsidRPr="00AC2ADC">
              <w:rPr>
                <w:rFonts w:hint="eastAsia"/>
                <w:sz w:val="24"/>
              </w:rPr>
              <w:t>图</w:t>
            </w:r>
            <w:r w:rsidRPr="00AC2ADC">
              <w:rPr>
                <w:rFonts w:hint="eastAsia"/>
                <w:sz w:val="24"/>
              </w:rPr>
              <w:t>1</w:t>
            </w:r>
            <w:r w:rsidR="00501780">
              <w:rPr>
                <w:rFonts w:hint="eastAsia"/>
                <w:sz w:val="24"/>
              </w:rPr>
              <w:t>5</w:t>
            </w:r>
            <w:r w:rsidRPr="00AC2ADC">
              <w:rPr>
                <w:rFonts w:hint="eastAsia"/>
                <w:sz w:val="24"/>
              </w:rPr>
              <w:t>下穿隧道段管廊横断面布置图</w:t>
            </w:r>
          </w:p>
          <w:p w:rsidR="00AC2ADC" w:rsidRDefault="00AC2ADC" w:rsidP="00F135C2">
            <w:pPr>
              <w:spacing w:line="360" w:lineRule="auto"/>
              <w:jc w:val="center"/>
              <w:rPr>
                <w:rFonts w:hint="eastAsia"/>
                <w:sz w:val="24"/>
              </w:rPr>
            </w:pPr>
          </w:p>
          <w:p w:rsidR="00AC2ADC" w:rsidRPr="00AC2ADC" w:rsidRDefault="00AC2ADC" w:rsidP="00F135C2">
            <w:pPr>
              <w:spacing w:line="360" w:lineRule="auto"/>
              <w:jc w:val="center"/>
              <w:rPr>
                <w:rFonts w:hint="eastAsia"/>
                <w:sz w:val="24"/>
              </w:rPr>
            </w:pPr>
            <w:r>
              <w:rPr>
                <w:rFonts w:hint="eastAsia"/>
                <w:sz w:val="24"/>
              </w:rPr>
              <w:t>图</w:t>
            </w:r>
            <w:r>
              <w:rPr>
                <w:rFonts w:hint="eastAsia"/>
                <w:sz w:val="24"/>
              </w:rPr>
              <w:t>1</w:t>
            </w:r>
            <w:r w:rsidR="00501780">
              <w:rPr>
                <w:rFonts w:hint="eastAsia"/>
                <w:sz w:val="24"/>
              </w:rPr>
              <w:t>6</w:t>
            </w:r>
            <w:r w:rsidRPr="00AC2ADC">
              <w:rPr>
                <w:rFonts w:hint="eastAsia"/>
                <w:sz w:val="24"/>
              </w:rPr>
              <w:t>污水管道</w:t>
            </w:r>
            <w:proofErr w:type="gramStart"/>
            <w:r w:rsidRPr="00AC2ADC">
              <w:rPr>
                <w:rFonts w:hint="eastAsia"/>
                <w:sz w:val="24"/>
              </w:rPr>
              <w:t>入廊段</w:t>
            </w:r>
            <w:proofErr w:type="gramEnd"/>
            <w:r w:rsidRPr="00AC2ADC">
              <w:rPr>
                <w:rFonts w:hint="eastAsia"/>
                <w:sz w:val="24"/>
              </w:rPr>
              <w:t>管廊横断面布置图</w:t>
            </w:r>
          </w:p>
          <w:p w:rsidR="002E697E" w:rsidRDefault="002E697E" w:rsidP="00AC2ADC">
            <w:pPr>
              <w:spacing w:line="360" w:lineRule="auto"/>
              <w:ind w:firstLineChars="200" w:firstLine="482"/>
              <w:rPr>
                <w:rFonts w:hint="eastAsia"/>
                <w:b/>
                <w:sz w:val="24"/>
              </w:rPr>
            </w:pPr>
          </w:p>
          <w:p w:rsidR="009720C3" w:rsidRPr="00AC2ADC" w:rsidRDefault="00AC2ADC" w:rsidP="00AC2ADC">
            <w:pPr>
              <w:spacing w:line="360" w:lineRule="auto"/>
              <w:ind w:firstLineChars="200" w:firstLine="482"/>
              <w:rPr>
                <w:rFonts w:hint="eastAsia"/>
                <w:b/>
                <w:sz w:val="24"/>
              </w:rPr>
            </w:pPr>
            <w:r w:rsidRPr="00AC2ADC">
              <w:rPr>
                <w:rFonts w:hint="eastAsia"/>
                <w:b/>
                <w:sz w:val="24"/>
              </w:rPr>
              <w:t>3</w:t>
            </w:r>
            <w:r w:rsidRPr="00AC2ADC">
              <w:rPr>
                <w:rFonts w:hint="eastAsia"/>
                <w:b/>
                <w:sz w:val="24"/>
              </w:rPr>
              <w:t>、</w:t>
            </w:r>
            <w:r w:rsidR="00070054">
              <w:rPr>
                <w:rFonts w:hint="eastAsia"/>
                <w:b/>
                <w:sz w:val="24"/>
              </w:rPr>
              <w:t>配套设施</w:t>
            </w:r>
          </w:p>
          <w:p w:rsidR="00070054" w:rsidRPr="00070054" w:rsidRDefault="00070054" w:rsidP="00070054">
            <w:pPr>
              <w:spacing w:line="360" w:lineRule="auto"/>
              <w:ind w:firstLineChars="200" w:firstLine="482"/>
              <w:rPr>
                <w:rFonts w:hint="eastAsia"/>
                <w:b/>
                <w:sz w:val="24"/>
                <w:szCs w:val="24"/>
              </w:rPr>
            </w:pPr>
            <w:r w:rsidRPr="00070054">
              <w:rPr>
                <w:rFonts w:hint="eastAsia"/>
                <w:b/>
                <w:sz w:val="24"/>
                <w:szCs w:val="24"/>
              </w:rPr>
              <w:t>（</w:t>
            </w:r>
            <w:r w:rsidRPr="00070054">
              <w:rPr>
                <w:rFonts w:hint="eastAsia"/>
                <w:b/>
                <w:sz w:val="24"/>
                <w:szCs w:val="24"/>
              </w:rPr>
              <w:t>1</w:t>
            </w:r>
            <w:r w:rsidRPr="00070054">
              <w:rPr>
                <w:rFonts w:hint="eastAsia"/>
                <w:b/>
                <w:sz w:val="24"/>
                <w:szCs w:val="24"/>
              </w:rPr>
              <w:t>）</w:t>
            </w:r>
            <w:r>
              <w:rPr>
                <w:rFonts w:hint="eastAsia"/>
                <w:b/>
                <w:sz w:val="24"/>
                <w:szCs w:val="24"/>
              </w:rPr>
              <w:t>综合</w:t>
            </w:r>
            <w:r w:rsidRPr="00070054">
              <w:rPr>
                <w:rFonts w:hint="eastAsia"/>
                <w:b/>
                <w:sz w:val="24"/>
                <w:szCs w:val="24"/>
              </w:rPr>
              <w:t>控制中心</w:t>
            </w:r>
          </w:p>
          <w:p w:rsidR="00AC2ADC" w:rsidRDefault="00070054" w:rsidP="00070054">
            <w:pPr>
              <w:spacing w:line="360" w:lineRule="auto"/>
              <w:ind w:firstLineChars="200" w:firstLine="480"/>
              <w:rPr>
                <w:rFonts w:hint="eastAsia"/>
                <w:sz w:val="24"/>
                <w:szCs w:val="24"/>
              </w:rPr>
            </w:pPr>
            <w:r w:rsidRPr="00070054">
              <w:rPr>
                <w:sz w:val="24"/>
                <w:szCs w:val="24"/>
              </w:rPr>
              <w:t>本工程综合管廊系统设置</w:t>
            </w:r>
            <w:r w:rsidRPr="00070054">
              <w:rPr>
                <w:sz w:val="24"/>
                <w:szCs w:val="24"/>
              </w:rPr>
              <w:t>1</w:t>
            </w:r>
            <w:r w:rsidRPr="00070054">
              <w:rPr>
                <w:sz w:val="24"/>
                <w:szCs w:val="24"/>
              </w:rPr>
              <w:t>座综合管理中心</w:t>
            </w:r>
            <w:r w:rsidR="00102BDA">
              <w:rPr>
                <w:rFonts w:hint="eastAsia"/>
                <w:sz w:val="24"/>
                <w:szCs w:val="24"/>
              </w:rPr>
              <w:t>，</w:t>
            </w:r>
            <w:r w:rsidRPr="00070054">
              <w:rPr>
                <w:sz w:val="24"/>
                <w:szCs w:val="24"/>
              </w:rPr>
              <w:t>设置在</w:t>
            </w:r>
            <w:r w:rsidRPr="00070054">
              <w:rPr>
                <w:sz w:val="24"/>
                <w:szCs w:val="24"/>
              </w:rPr>
              <w:t>K7+650</w:t>
            </w:r>
            <w:r w:rsidRPr="00070054">
              <w:rPr>
                <w:sz w:val="24"/>
                <w:szCs w:val="24"/>
              </w:rPr>
              <w:t>附近，流溪河的北侧。综合控制中心</w:t>
            </w:r>
            <w:r w:rsidR="00102BDA" w:rsidRPr="00070054">
              <w:rPr>
                <w:sz w:val="24"/>
                <w:szCs w:val="24"/>
              </w:rPr>
              <w:t>用地面积</w:t>
            </w:r>
            <w:r w:rsidR="00102BDA" w:rsidRPr="00070054">
              <w:rPr>
                <w:sz w:val="24"/>
                <w:szCs w:val="24"/>
              </w:rPr>
              <w:t>3189m</w:t>
            </w:r>
            <w:r w:rsidR="00102BDA" w:rsidRPr="00070054">
              <w:rPr>
                <w:sz w:val="24"/>
                <w:szCs w:val="24"/>
                <w:vertAlign w:val="superscript"/>
              </w:rPr>
              <w:t>2</w:t>
            </w:r>
            <w:r w:rsidR="00102BDA" w:rsidRPr="00070054">
              <w:rPr>
                <w:sz w:val="24"/>
                <w:szCs w:val="24"/>
              </w:rPr>
              <w:t>，</w:t>
            </w:r>
            <w:r w:rsidRPr="00070054">
              <w:rPr>
                <w:sz w:val="24"/>
                <w:szCs w:val="24"/>
              </w:rPr>
              <w:t>建筑面积</w:t>
            </w:r>
            <w:r w:rsidRPr="00070054">
              <w:rPr>
                <w:sz w:val="24"/>
                <w:szCs w:val="24"/>
              </w:rPr>
              <w:t>2</w:t>
            </w:r>
            <w:r w:rsidR="00D26E31">
              <w:rPr>
                <w:rFonts w:hint="eastAsia"/>
                <w:sz w:val="24"/>
                <w:szCs w:val="24"/>
              </w:rPr>
              <w:t>186</w:t>
            </w:r>
            <w:r w:rsidRPr="00070054">
              <w:rPr>
                <w:sz w:val="24"/>
                <w:szCs w:val="24"/>
              </w:rPr>
              <w:t>m</w:t>
            </w:r>
            <w:r w:rsidRPr="00070054">
              <w:rPr>
                <w:sz w:val="24"/>
                <w:szCs w:val="24"/>
                <w:vertAlign w:val="superscript"/>
              </w:rPr>
              <w:t>2</w:t>
            </w:r>
            <w:r w:rsidRPr="00070054">
              <w:rPr>
                <w:sz w:val="24"/>
                <w:szCs w:val="24"/>
              </w:rPr>
              <w:t>。</w:t>
            </w:r>
          </w:p>
          <w:p w:rsidR="002E697E" w:rsidRDefault="002E697E" w:rsidP="002E697E">
            <w:pPr>
              <w:spacing w:line="360" w:lineRule="auto"/>
              <w:jc w:val="center"/>
              <w:rPr>
                <w:rFonts w:hint="eastAsia"/>
                <w:sz w:val="24"/>
                <w:szCs w:val="24"/>
              </w:rPr>
            </w:pPr>
          </w:p>
          <w:p w:rsidR="00704D45" w:rsidRPr="00704D45" w:rsidRDefault="00704D45" w:rsidP="00704D45">
            <w:pPr>
              <w:spacing w:line="360" w:lineRule="auto"/>
              <w:ind w:firstLineChars="200" w:firstLine="480"/>
              <w:rPr>
                <w:sz w:val="24"/>
              </w:rPr>
            </w:pPr>
            <w:r w:rsidRPr="00704D45">
              <w:rPr>
                <w:sz w:val="24"/>
              </w:rPr>
              <w:t>控制中心首层为中央控制室、变配电房、消防控制中心等用房；二层设会议室、行</w:t>
            </w:r>
            <w:r w:rsidRPr="00704D45">
              <w:rPr>
                <w:sz w:val="24"/>
              </w:rPr>
              <w:lastRenderedPageBreak/>
              <w:t>政办公室、资料室档案室、接待等综合管理用房；地下层为设备管线层。</w:t>
            </w:r>
          </w:p>
          <w:p w:rsidR="00704D45" w:rsidRDefault="00704D45" w:rsidP="00704D45">
            <w:pPr>
              <w:spacing w:line="360" w:lineRule="auto"/>
              <w:ind w:firstLineChars="200" w:firstLine="480"/>
              <w:rPr>
                <w:rFonts w:hint="eastAsia"/>
                <w:sz w:val="24"/>
              </w:rPr>
            </w:pPr>
          </w:p>
          <w:p w:rsidR="00102BDA" w:rsidRDefault="00102BDA" w:rsidP="00704D45">
            <w:pPr>
              <w:spacing w:line="360" w:lineRule="auto"/>
              <w:ind w:firstLineChars="200" w:firstLine="480"/>
              <w:rPr>
                <w:rFonts w:hint="eastAsia"/>
                <w:sz w:val="24"/>
              </w:rPr>
            </w:pPr>
          </w:p>
          <w:p w:rsidR="00704D45" w:rsidRDefault="00704D45" w:rsidP="00704D45">
            <w:pPr>
              <w:spacing w:line="360" w:lineRule="auto"/>
              <w:ind w:firstLineChars="200" w:firstLine="480"/>
              <w:jc w:val="center"/>
              <w:rPr>
                <w:rFonts w:hint="eastAsia"/>
                <w:sz w:val="24"/>
              </w:rPr>
            </w:pPr>
            <w:r w:rsidRPr="00704D45">
              <w:rPr>
                <w:rFonts w:hint="eastAsia"/>
                <w:sz w:val="24"/>
              </w:rPr>
              <w:t>表</w:t>
            </w:r>
            <w:r w:rsidR="00FC1BCF">
              <w:rPr>
                <w:rFonts w:hint="eastAsia"/>
                <w:sz w:val="24"/>
              </w:rPr>
              <w:t>1</w:t>
            </w:r>
            <w:r w:rsidRPr="00704D45">
              <w:rPr>
                <w:sz w:val="24"/>
              </w:rPr>
              <w:t xml:space="preserve"> </w:t>
            </w:r>
            <w:r w:rsidRPr="00704D45">
              <w:rPr>
                <w:rFonts w:hint="eastAsia"/>
                <w:sz w:val="24"/>
              </w:rPr>
              <w:t>综合控制中心主要技术经济指标</w:t>
            </w:r>
            <w:r w:rsidR="00102BDA">
              <w:rPr>
                <w:rFonts w:hint="eastAsia"/>
                <w:sz w:val="24"/>
              </w:rPr>
              <w:t>一览</w:t>
            </w:r>
            <w:r w:rsidRPr="00704D45">
              <w:rPr>
                <w:rFonts w:hint="eastAsia"/>
                <w:sz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2"/>
              <w:gridCol w:w="3011"/>
              <w:gridCol w:w="3009"/>
            </w:tblGrid>
            <w:tr w:rsidR="00FC1BCF" w:rsidRPr="00A754E4" w:rsidTr="00FC1BCF">
              <w:tc>
                <w:tcPr>
                  <w:tcW w:w="1667" w:type="pct"/>
                </w:tcPr>
                <w:p w:rsidR="00FC1BCF" w:rsidRPr="00A754E4" w:rsidRDefault="00FC1BCF" w:rsidP="00A754E4">
                  <w:pPr>
                    <w:spacing w:line="360" w:lineRule="auto"/>
                    <w:jc w:val="center"/>
                    <w:rPr>
                      <w:rFonts w:hAnsi="宋体"/>
                      <w:szCs w:val="21"/>
                    </w:rPr>
                  </w:pPr>
                  <w:r>
                    <w:rPr>
                      <w:rFonts w:hAnsi="宋体" w:hint="eastAsia"/>
                      <w:szCs w:val="21"/>
                    </w:rPr>
                    <w:t>序号</w:t>
                  </w:r>
                </w:p>
              </w:tc>
              <w:tc>
                <w:tcPr>
                  <w:tcW w:w="1667" w:type="pct"/>
                  <w:vAlign w:val="center"/>
                </w:tcPr>
                <w:p w:rsidR="00FC1BCF" w:rsidRPr="00A754E4" w:rsidRDefault="00FC1BCF" w:rsidP="00A754E4">
                  <w:pPr>
                    <w:spacing w:line="360" w:lineRule="auto"/>
                    <w:jc w:val="center"/>
                    <w:rPr>
                      <w:szCs w:val="21"/>
                    </w:rPr>
                  </w:pPr>
                  <w:r w:rsidRPr="00A754E4">
                    <w:rPr>
                      <w:rFonts w:hAnsi="宋体"/>
                      <w:szCs w:val="21"/>
                    </w:rPr>
                    <w:t>用地面积</w:t>
                  </w:r>
                </w:p>
              </w:tc>
              <w:tc>
                <w:tcPr>
                  <w:tcW w:w="1666" w:type="pct"/>
                  <w:vAlign w:val="center"/>
                </w:tcPr>
                <w:p w:rsidR="00FC1BCF" w:rsidRPr="00A754E4" w:rsidRDefault="00FC1BCF" w:rsidP="00A754E4">
                  <w:pPr>
                    <w:spacing w:line="360" w:lineRule="auto"/>
                    <w:jc w:val="center"/>
                    <w:rPr>
                      <w:szCs w:val="21"/>
                    </w:rPr>
                  </w:pPr>
                  <w:r w:rsidRPr="00A754E4">
                    <w:rPr>
                      <w:szCs w:val="21"/>
                    </w:rPr>
                    <w:t>3189</w:t>
                  </w:r>
                  <w:r w:rsidRPr="00A754E4">
                    <w:rPr>
                      <w:rFonts w:hint="eastAsia"/>
                      <w:szCs w:val="21"/>
                    </w:rPr>
                    <w:t xml:space="preserve"> </w:t>
                  </w:r>
                  <w:r w:rsidRPr="00A754E4">
                    <w:rPr>
                      <w:szCs w:val="21"/>
                    </w:rPr>
                    <w:t>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1</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总建筑面积</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2186</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2</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地上建筑面积</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2060</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3</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地下设备房面积</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97</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4</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屋面梯屋面积</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29</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5</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建筑基地面积</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1082</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6</w:t>
                  </w:r>
                </w:p>
              </w:tc>
              <w:tc>
                <w:tcPr>
                  <w:tcW w:w="1667" w:type="pct"/>
                  <w:vAlign w:val="center"/>
                </w:tcPr>
                <w:p w:rsidR="00FC1BCF" w:rsidRPr="00A754E4" w:rsidRDefault="00FC1BCF" w:rsidP="00A754E4">
                  <w:pPr>
                    <w:spacing w:line="360" w:lineRule="auto"/>
                    <w:jc w:val="center"/>
                    <w:rPr>
                      <w:szCs w:val="21"/>
                    </w:rPr>
                  </w:pPr>
                  <w:proofErr w:type="gramStart"/>
                  <w:r w:rsidRPr="00A754E4">
                    <w:rPr>
                      <w:rFonts w:hint="eastAsia"/>
                      <w:szCs w:val="21"/>
                    </w:rPr>
                    <w:t>计容面积</w:t>
                  </w:r>
                  <w:proofErr w:type="gramEnd"/>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2060</w:t>
                  </w:r>
                  <w:r w:rsidRPr="00A754E4">
                    <w:rPr>
                      <w:szCs w:val="21"/>
                    </w:rPr>
                    <w:t xml:space="preserve"> m</w:t>
                  </w:r>
                  <w:r w:rsidRPr="00A754E4">
                    <w:rPr>
                      <w:szCs w:val="21"/>
                      <w:vertAlign w:val="superscript"/>
                    </w:rPr>
                    <w:t>2</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7</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建筑密度</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33.9%</w:t>
                  </w:r>
                </w:p>
              </w:tc>
            </w:tr>
            <w:tr w:rsidR="00FC1BCF" w:rsidRPr="00A754E4" w:rsidTr="00FC1BCF">
              <w:tc>
                <w:tcPr>
                  <w:tcW w:w="1667" w:type="pct"/>
                </w:tcPr>
                <w:p w:rsidR="00FC1BCF" w:rsidRPr="00A754E4" w:rsidRDefault="00FC1BCF" w:rsidP="00A754E4">
                  <w:pPr>
                    <w:spacing w:line="360" w:lineRule="auto"/>
                    <w:jc w:val="center"/>
                    <w:rPr>
                      <w:rFonts w:hint="eastAsia"/>
                      <w:szCs w:val="21"/>
                    </w:rPr>
                  </w:pPr>
                  <w:r>
                    <w:rPr>
                      <w:rFonts w:hint="eastAsia"/>
                      <w:szCs w:val="21"/>
                    </w:rPr>
                    <w:t>8</w:t>
                  </w:r>
                </w:p>
              </w:tc>
              <w:tc>
                <w:tcPr>
                  <w:tcW w:w="1667" w:type="pct"/>
                  <w:vAlign w:val="center"/>
                </w:tcPr>
                <w:p w:rsidR="00FC1BCF" w:rsidRPr="00A754E4" w:rsidRDefault="00FC1BCF" w:rsidP="00A754E4">
                  <w:pPr>
                    <w:spacing w:line="360" w:lineRule="auto"/>
                    <w:jc w:val="center"/>
                    <w:rPr>
                      <w:szCs w:val="21"/>
                    </w:rPr>
                  </w:pPr>
                  <w:r w:rsidRPr="00A754E4">
                    <w:rPr>
                      <w:rFonts w:hint="eastAsia"/>
                      <w:szCs w:val="21"/>
                    </w:rPr>
                    <w:t>绿地率</w:t>
                  </w:r>
                </w:p>
              </w:tc>
              <w:tc>
                <w:tcPr>
                  <w:tcW w:w="1666" w:type="pct"/>
                  <w:vAlign w:val="center"/>
                </w:tcPr>
                <w:p w:rsidR="00FC1BCF" w:rsidRPr="00A754E4" w:rsidRDefault="00FC1BCF" w:rsidP="00A754E4">
                  <w:pPr>
                    <w:spacing w:line="360" w:lineRule="auto"/>
                    <w:jc w:val="center"/>
                    <w:rPr>
                      <w:szCs w:val="21"/>
                    </w:rPr>
                  </w:pPr>
                  <w:r w:rsidRPr="00A754E4">
                    <w:rPr>
                      <w:rFonts w:hint="eastAsia"/>
                      <w:szCs w:val="21"/>
                    </w:rPr>
                    <w:t>31.5%</w:t>
                  </w:r>
                </w:p>
              </w:tc>
            </w:tr>
            <w:tr w:rsidR="00FC1BCF" w:rsidRPr="00A754E4" w:rsidTr="00FC1BCF">
              <w:tc>
                <w:tcPr>
                  <w:tcW w:w="1667" w:type="pct"/>
                </w:tcPr>
                <w:p w:rsidR="00FC1BCF" w:rsidRPr="00A754E4" w:rsidRDefault="00FC1BCF" w:rsidP="00A754E4">
                  <w:pPr>
                    <w:spacing w:line="360" w:lineRule="auto"/>
                    <w:jc w:val="center"/>
                    <w:rPr>
                      <w:rFonts w:ascii="Calibri" w:hAnsi="Calibri" w:hint="eastAsia"/>
                      <w:szCs w:val="21"/>
                    </w:rPr>
                  </w:pPr>
                  <w:r>
                    <w:rPr>
                      <w:rFonts w:ascii="Calibri" w:hAnsi="Calibri" w:hint="eastAsia"/>
                      <w:szCs w:val="21"/>
                    </w:rPr>
                    <w:t>9</w:t>
                  </w:r>
                </w:p>
              </w:tc>
              <w:tc>
                <w:tcPr>
                  <w:tcW w:w="1667" w:type="pct"/>
                  <w:vAlign w:val="center"/>
                </w:tcPr>
                <w:p w:rsidR="00FC1BCF" w:rsidRPr="00A754E4" w:rsidRDefault="00FC1BCF" w:rsidP="00A754E4">
                  <w:pPr>
                    <w:spacing w:line="360" w:lineRule="auto"/>
                    <w:jc w:val="center"/>
                    <w:rPr>
                      <w:rFonts w:ascii="Calibri" w:hAnsi="Calibri" w:hint="eastAsia"/>
                      <w:szCs w:val="21"/>
                    </w:rPr>
                  </w:pPr>
                  <w:r w:rsidRPr="00A754E4">
                    <w:rPr>
                      <w:rFonts w:ascii="Calibri" w:hAnsi="Calibri" w:hint="eastAsia"/>
                      <w:szCs w:val="21"/>
                    </w:rPr>
                    <w:t>容积率</w:t>
                  </w:r>
                </w:p>
              </w:tc>
              <w:tc>
                <w:tcPr>
                  <w:tcW w:w="1666" w:type="pct"/>
                  <w:vAlign w:val="center"/>
                </w:tcPr>
                <w:p w:rsidR="00FC1BCF" w:rsidRPr="00A754E4" w:rsidRDefault="00FC1BCF" w:rsidP="00A754E4">
                  <w:pPr>
                    <w:spacing w:line="360" w:lineRule="auto"/>
                    <w:jc w:val="center"/>
                    <w:rPr>
                      <w:szCs w:val="21"/>
                    </w:rPr>
                  </w:pPr>
                  <w:r w:rsidRPr="00A754E4">
                    <w:rPr>
                      <w:szCs w:val="21"/>
                    </w:rPr>
                    <w:t>0.646</w:t>
                  </w:r>
                </w:p>
              </w:tc>
            </w:tr>
            <w:tr w:rsidR="00FC1BCF" w:rsidRPr="00A754E4" w:rsidTr="00FC1BCF">
              <w:tc>
                <w:tcPr>
                  <w:tcW w:w="1667" w:type="pct"/>
                </w:tcPr>
                <w:p w:rsidR="00FC1BCF" w:rsidRPr="00A754E4" w:rsidRDefault="00FC1BCF" w:rsidP="00A754E4">
                  <w:pPr>
                    <w:spacing w:line="360" w:lineRule="auto"/>
                    <w:jc w:val="center"/>
                    <w:rPr>
                      <w:rFonts w:ascii="Calibri" w:hAnsi="Calibri" w:hint="eastAsia"/>
                      <w:szCs w:val="21"/>
                    </w:rPr>
                  </w:pPr>
                  <w:r>
                    <w:rPr>
                      <w:rFonts w:ascii="Calibri" w:hAnsi="Calibri" w:hint="eastAsia"/>
                      <w:szCs w:val="21"/>
                    </w:rPr>
                    <w:t>10</w:t>
                  </w:r>
                </w:p>
              </w:tc>
              <w:tc>
                <w:tcPr>
                  <w:tcW w:w="1667" w:type="pct"/>
                  <w:vAlign w:val="center"/>
                </w:tcPr>
                <w:p w:rsidR="00FC1BCF" w:rsidRPr="00A754E4" w:rsidRDefault="00FC1BCF" w:rsidP="00A754E4">
                  <w:pPr>
                    <w:spacing w:line="360" w:lineRule="auto"/>
                    <w:jc w:val="center"/>
                    <w:rPr>
                      <w:rFonts w:ascii="Calibri" w:hAnsi="Calibri" w:hint="eastAsia"/>
                      <w:szCs w:val="21"/>
                    </w:rPr>
                  </w:pPr>
                  <w:r w:rsidRPr="00A754E4">
                    <w:rPr>
                      <w:rFonts w:ascii="Calibri" w:hAnsi="Calibri" w:hint="eastAsia"/>
                      <w:szCs w:val="21"/>
                    </w:rPr>
                    <w:t>建筑层数</w:t>
                  </w:r>
                </w:p>
              </w:tc>
              <w:tc>
                <w:tcPr>
                  <w:tcW w:w="1666" w:type="pct"/>
                  <w:vAlign w:val="center"/>
                </w:tcPr>
                <w:p w:rsidR="00FC1BCF" w:rsidRPr="00A754E4" w:rsidRDefault="00FC1BCF" w:rsidP="00A754E4">
                  <w:pPr>
                    <w:spacing w:line="360" w:lineRule="auto"/>
                    <w:jc w:val="center"/>
                    <w:rPr>
                      <w:szCs w:val="21"/>
                    </w:rPr>
                  </w:pPr>
                  <w:r w:rsidRPr="00A754E4">
                    <w:rPr>
                      <w:szCs w:val="21"/>
                    </w:rPr>
                    <w:t>2</w:t>
                  </w:r>
                </w:p>
              </w:tc>
            </w:tr>
            <w:tr w:rsidR="00FC1BCF" w:rsidRPr="00A754E4" w:rsidTr="00FC1BCF">
              <w:tc>
                <w:tcPr>
                  <w:tcW w:w="1667" w:type="pct"/>
                </w:tcPr>
                <w:p w:rsidR="00FC1BCF" w:rsidRPr="00A754E4" w:rsidRDefault="00FC1BCF" w:rsidP="00A754E4">
                  <w:pPr>
                    <w:spacing w:line="360" w:lineRule="auto"/>
                    <w:jc w:val="center"/>
                    <w:rPr>
                      <w:rFonts w:ascii="Calibri" w:hAnsi="Calibri" w:hint="eastAsia"/>
                      <w:szCs w:val="21"/>
                    </w:rPr>
                  </w:pPr>
                  <w:r>
                    <w:rPr>
                      <w:rFonts w:ascii="Calibri" w:hAnsi="Calibri" w:hint="eastAsia"/>
                      <w:szCs w:val="21"/>
                    </w:rPr>
                    <w:t>11</w:t>
                  </w:r>
                </w:p>
              </w:tc>
              <w:tc>
                <w:tcPr>
                  <w:tcW w:w="1667" w:type="pct"/>
                  <w:vAlign w:val="center"/>
                </w:tcPr>
                <w:p w:rsidR="00FC1BCF" w:rsidRPr="00A754E4" w:rsidRDefault="00FC1BCF" w:rsidP="00A754E4">
                  <w:pPr>
                    <w:spacing w:line="360" w:lineRule="auto"/>
                    <w:jc w:val="center"/>
                    <w:rPr>
                      <w:rFonts w:ascii="Calibri" w:hAnsi="Calibri" w:hint="eastAsia"/>
                      <w:szCs w:val="21"/>
                    </w:rPr>
                  </w:pPr>
                  <w:r w:rsidRPr="00A754E4">
                    <w:rPr>
                      <w:rFonts w:ascii="Calibri" w:hAnsi="Calibri" w:hint="eastAsia"/>
                      <w:szCs w:val="21"/>
                    </w:rPr>
                    <w:t>建</w:t>
                  </w:r>
                  <w:r w:rsidRPr="00A754E4">
                    <w:rPr>
                      <w:rFonts w:ascii="Calibri" w:hAnsi="Calibri" w:hint="eastAsia"/>
                      <w:szCs w:val="21"/>
                    </w:rPr>
                    <w:cr/>
                  </w:r>
                  <w:r w:rsidRPr="00A754E4">
                    <w:rPr>
                      <w:rFonts w:ascii="Calibri" w:hAnsi="Calibri" w:hint="eastAsia"/>
                      <w:szCs w:val="21"/>
                    </w:rPr>
                    <w:t>高度</w:t>
                  </w:r>
                </w:p>
              </w:tc>
              <w:tc>
                <w:tcPr>
                  <w:tcW w:w="1666" w:type="pct"/>
                  <w:vAlign w:val="center"/>
                </w:tcPr>
                <w:p w:rsidR="00FC1BCF" w:rsidRPr="00A754E4" w:rsidRDefault="00FC1BCF" w:rsidP="00A754E4">
                  <w:pPr>
                    <w:spacing w:line="360" w:lineRule="auto"/>
                    <w:jc w:val="center"/>
                    <w:rPr>
                      <w:szCs w:val="21"/>
                    </w:rPr>
                  </w:pPr>
                  <w:r w:rsidRPr="00A754E4">
                    <w:rPr>
                      <w:szCs w:val="21"/>
                    </w:rPr>
                    <w:t>10.875</w:t>
                  </w:r>
                  <w:r w:rsidRPr="00A754E4">
                    <w:rPr>
                      <w:rFonts w:hint="eastAsia"/>
                      <w:szCs w:val="21"/>
                    </w:rPr>
                    <w:t xml:space="preserve"> </w:t>
                  </w:r>
                  <w:r w:rsidRPr="00A754E4">
                    <w:rPr>
                      <w:szCs w:val="21"/>
                    </w:rPr>
                    <w:t>m</w:t>
                  </w:r>
                </w:p>
              </w:tc>
            </w:tr>
            <w:tr w:rsidR="00FC1BCF" w:rsidRPr="00A754E4" w:rsidTr="00FC1BCF">
              <w:tc>
                <w:tcPr>
                  <w:tcW w:w="1667" w:type="pct"/>
                </w:tcPr>
                <w:p w:rsidR="00FC1BCF" w:rsidRPr="00A754E4" w:rsidRDefault="00FC1BCF" w:rsidP="00A754E4">
                  <w:pPr>
                    <w:spacing w:line="360" w:lineRule="auto"/>
                    <w:jc w:val="center"/>
                    <w:rPr>
                      <w:rFonts w:ascii="Calibri" w:hAnsi="Calibri" w:hint="eastAsia"/>
                      <w:szCs w:val="21"/>
                    </w:rPr>
                  </w:pPr>
                  <w:r>
                    <w:rPr>
                      <w:rFonts w:ascii="Calibri" w:hAnsi="Calibri" w:hint="eastAsia"/>
                      <w:szCs w:val="21"/>
                    </w:rPr>
                    <w:t>12</w:t>
                  </w:r>
                </w:p>
              </w:tc>
              <w:tc>
                <w:tcPr>
                  <w:tcW w:w="1667" w:type="pct"/>
                  <w:vAlign w:val="center"/>
                </w:tcPr>
                <w:p w:rsidR="00FC1BCF" w:rsidRPr="00A754E4" w:rsidRDefault="00FC1BCF" w:rsidP="00A754E4">
                  <w:pPr>
                    <w:spacing w:line="360" w:lineRule="auto"/>
                    <w:jc w:val="center"/>
                    <w:rPr>
                      <w:rFonts w:ascii="Calibri" w:hAnsi="Calibri" w:hint="eastAsia"/>
                      <w:szCs w:val="21"/>
                    </w:rPr>
                  </w:pPr>
                  <w:r w:rsidRPr="00A754E4">
                    <w:rPr>
                      <w:rFonts w:ascii="Calibri" w:hAnsi="Calibri" w:hint="eastAsia"/>
                      <w:szCs w:val="21"/>
                    </w:rPr>
                    <w:t>停车位</w:t>
                  </w:r>
                </w:p>
              </w:tc>
              <w:tc>
                <w:tcPr>
                  <w:tcW w:w="1666" w:type="pct"/>
                  <w:vAlign w:val="center"/>
                </w:tcPr>
                <w:p w:rsidR="00FC1BCF" w:rsidRPr="00A754E4" w:rsidRDefault="00FC1BCF" w:rsidP="00A754E4">
                  <w:pPr>
                    <w:spacing w:line="360" w:lineRule="auto"/>
                    <w:jc w:val="center"/>
                    <w:rPr>
                      <w:szCs w:val="21"/>
                    </w:rPr>
                  </w:pPr>
                  <w:r w:rsidRPr="00A754E4">
                    <w:rPr>
                      <w:szCs w:val="21"/>
                    </w:rPr>
                    <w:t>6</w:t>
                  </w:r>
                </w:p>
              </w:tc>
            </w:tr>
          </w:tbl>
          <w:p w:rsidR="00D26E31" w:rsidRPr="007D13FE" w:rsidRDefault="00D26E31" w:rsidP="00D26E31">
            <w:pPr>
              <w:adjustRightInd w:val="0"/>
              <w:snapToGrid w:val="0"/>
              <w:spacing w:line="360" w:lineRule="auto"/>
              <w:ind w:firstLineChars="200" w:firstLine="480"/>
              <w:rPr>
                <w:rFonts w:hAnsi="宋体"/>
                <w:sz w:val="24"/>
                <w:szCs w:val="23"/>
              </w:rPr>
            </w:pPr>
            <w:r w:rsidRPr="007D13FE">
              <w:rPr>
                <w:rFonts w:hAnsi="宋体" w:hint="eastAsia"/>
                <w:sz w:val="24"/>
                <w:szCs w:val="23"/>
              </w:rPr>
              <w:t>在控制中心设置统一管理平台，对监控与报警系统各组成系统进行系统集成，并具有数据通信、信息采集和综合处理功能；管理平台可与各专业管线配套监控系统及专业管线单位相关监控平台联通；统一管理平台具有可靠性、容错性、易维护性和</w:t>
            </w:r>
            <w:proofErr w:type="gramStart"/>
            <w:r w:rsidRPr="007D13FE">
              <w:rPr>
                <w:rFonts w:hAnsi="宋体" w:hint="eastAsia"/>
                <w:sz w:val="24"/>
                <w:szCs w:val="23"/>
              </w:rPr>
              <w:t>可</w:t>
            </w:r>
            <w:proofErr w:type="gramEnd"/>
            <w:r w:rsidRPr="007D13FE">
              <w:rPr>
                <w:rFonts w:hAnsi="宋体" w:hint="eastAsia"/>
                <w:sz w:val="24"/>
                <w:szCs w:val="23"/>
              </w:rPr>
              <w:t>扩展性；为保证系统安全，平台应具有用户访问控制、信息加密、身份认证等安全服务。</w:t>
            </w:r>
            <w:r w:rsidRPr="007D13FE">
              <w:rPr>
                <w:rFonts w:hAnsi="宋体"/>
                <w:sz w:val="24"/>
                <w:szCs w:val="23"/>
              </w:rPr>
              <w:t xml:space="preserve"> </w:t>
            </w:r>
          </w:p>
          <w:p w:rsidR="00D26E31" w:rsidRPr="007D13FE" w:rsidRDefault="00D26E31" w:rsidP="00D26E31">
            <w:pPr>
              <w:adjustRightInd w:val="0"/>
              <w:snapToGrid w:val="0"/>
              <w:spacing w:line="360" w:lineRule="auto"/>
              <w:ind w:firstLineChars="200" w:firstLine="480"/>
              <w:rPr>
                <w:rFonts w:hAnsi="宋体"/>
                <w:sz w:val="24"/>
                <w:szCs w:val="23"/>
              </w:rPr>
            </w:pPr>
            <w:r w:rsidRPr="007D13FE">
              <w:rPr>
                <w:rFonts w:hAnsi="宋体" w:hint="eastAsia"/>
                <w:sz w:val="24"/>
                <w:szCs w:val="23"/>
              </w:rPr>
              <w:t>在统一管理平台上设置地理信息系统，为统一管理平台提供人机交互界面，地理信息系统具有综合管廊和内部各专业管线基础数据管理、图档管理、管线拓扑维护、数据离线维护、维护与改造管理、基础数据共享等功能，并与城市市政基础设施地理信息系统联通。</w:t>
            </w:r>
            <w:r w:rsidRPr="007D13FE">
              <w:rPr>
                <w:rFonts w:hAnsi="宋体"/>
                <w:sz w:val="24"/>
                <w:szCs w:val="23"/>
              </w:rPr>
              <w:t xml:space="preserve"> </w:t>
            </w:r>
          </w:p>
          <w:p w:rsidR="0050358C" w:rsidRDefault="00D26E31" w:rsidP="00D26E31">
            <w:pPr>
              <w:spacing w:line="360" w:lineRule="auto"/>
              <w:ind w:firstLineChars="200" w:firstLine="480"/>
              <w:rPr>
                <w:rFonts w:hint="eastAsia"/>
                <w:sz w:val="24"/>
              </w:rPr>
            </w:pPr>
            <w:r w:rsidRPr="007D13FE">
              <w:rPr>
                <w:rFonts w:hAnsi="宋体" w:hint="eastAsia"/>
                <w:sz w:val="24"/>
                <w:szCs w:val="23"/>
              </w:rPr>
              <w:t>在控制中心之前建成的地下综合管廊，在分控室设置视频服务器、安防</w:t>
            </w:r>
            <w:r w:rsidRPr="007D13FE">
              <w:rPr>
                <w:rFonts w:hAnsi="宋体"/>
                <w:sz w:val="24"/>
                <w:szCs w:val="23"/>
              </w:rPr>
              <w:t>/</w:t>
            </w:r>
            <w:r w:rsidRPr="007D13FE">
              <w:rPr>
                <w:rFonts w:hAnsi="宋体" w:hint="eastAsia"/>
                <w:sz w:val="24"/>
                <w:szCs w:val="23"/>
              </w:rPr>
              <w:t>通信系统工作站、设备监控系统工作站，将本期建设管廊的监控设备通过千兆单模光纤环网组成以太网，接入到各分控室</w:t>
            </w:r>
            <w:proofErr w:type="gramStart"/>
            <w:r w:rsidRPr="007D13FE">
              <w:rPr>
                <w:rFonts w:hAnsi="宋体" w:hint="eastAsia"/>
                <w:sz w:val="24"/>
                <w:szCs w:val="23"/>
              </w:rPr>
              <w:t>室</w:t>
            </w:r>
            <w:proofErr w:type="gramEnd"/>
            <w:r w:rsidRPr="007D13FE">
              <w:rPr>
                <w:rFonts w:hAnsi="宋体" w:hint="eastAsia"/>
                <w:sz w:val="24"/>
                <w:szCs w:val="23"/>
              </w:rPr>
              <w:t>，保证前期综合管廊的正常运行；待管廊控制中心建设完成后，将光纤环网打开，接入控制中心的光纤环网，由控制中心统一控制整个地下管廊的</w:t>
            </w:r>
            <w:r w:rsidRPr="007D13FE">
              <w:rPr>
                <w:rFonts w:hAnsi="宋体" w:hint="eastAsia"/>
                <w:sz w:val="24"/>
                <w:szCs w:val="23"/>
              </w:rPr>
              <w:lastRenderedPageBreak/>
              <w:t>正常运行。</w:t>
            </w:r>
          </w:p>
          <w:p w:rsidR="00070054" w:rsidRPr="00070054" w:rsidRDefault="00070054" w:rsidP="00D26E31">
            <w:pPr>
              <w:spacing w:line="360" w:lineRule="auto"/>
              <w:ind w:firstLineChars="200" w:firstLine="482"/>
              <w:rPr>
                <w:rFonts w:hint="eastAsia"/>
                <w:b/>
                <w:sz w:val="24"/>
              </w:rPr>
            </w:pPr>
            <w:r w:rsidRPr="00070054">
              <w:rPr>
                <w:rFonts w:hint="eastAsia"/>
                <w:b/>
                <w:sz w:val="24"/>
              </w:rPr>
              <w:t>（</w:t>
            </w:r>
            <w:r w:rsidRPr="00070054">
              <w:rPr>
                <w:rFonts w:hint="eastAsia"/>
                <w:b/>
                <w:sz w:val="24"/>
              </w:rPr>
              <w:t>2</w:t>
            </w:r>
            <w:r w:rsidRPr="00070054">
              <w:rPr>
                <w:rFonts w:hint="eastAsia"/>
                <w:b/>
                <w:sz w:val="24"/>
              </w:rPr>
              <w:t>）</w:t>
            </w:r>
            <w:r w:rsidRPr="00070054">
              <w:rPr>
                <w:b/>
                <w:sz w:val="23"/>
                <w:szCs w:val="23"/>
              </w:rPr>
              <w:t>吊装口</w:t>
            </w:r>
          </w:p>
          <w:p w:rsidR="00070054" w:rsidRDefault="00070054" w:rsidP="00D26E31">
            <w:pPr>
              <w:spacing w:line="360" w:lineRule="auto"/>
              <w:ind w:firstLineChars="200" w:firstLine="480"/>
              <w:rPr>
                <w:rFonts w:hint="eastAsia"/>
                <w:sz w:val="24"/>
              </w:rPr>
            </w:pPr>
            <w:r w:rsidRPr="00070054">
              <w:rPr>
                <w:sz w:val="24"/>
              </w:rPr>
              <w:t>综合管廊内的管线铺装是在综合管廊本体土建完成之后进行，须预留材料的吊装口，同时材料吊装口也是今后综合管廊内管线维修、更新的投放口。进入综合管廊的公用管线为：电力电缆、通信电缆、给水管、天然气管，最大管</w:t>
            </w:r>
            <w:proofErr w:type="gramStart"/>
            <w:r w:rsidRPr="00070054">
              <w:rPr>
                <w:sz w:val="24"/>
              </w:rPr>
              <w:t>径</w:t>
            </w:r>
            <w:proofErr w:type="gramEnd"/>
            <w:r w:rsidRPr="00070054">
              <w:rPr>
                <w:sz w:val="24"/>
              </w:rPr>
              <w:t>DN1400mm</w:t>
            </w:r>
            <w:r w:rsidRPr="00070054">
              <w:rPr>
                <w:sz w:val="24"/>
              </w:rPr>
              <w:t>。</w:t>
            </w:r>
            <w:proofErr w:type="gramStart"/>
            <w:r w:rsidRPr="00070054">
              <w:rPr>
                <w:sz w:val="24"/>
              </w:rPr>
              <w:t>吊装口按长度</w:t>
            </w:r>
            <w:proofErr w:type="gramEnd"/>
            <w:r w:rsidRPr="00070054">
              <w:rPr>
                <w:sz w:val="24"/>
              </w:rPr>
              <w:t>为</w:t>
            </w:r>
            <w:r w:rsidRPr="00070054">
              <w:rPr>
                <w:sz w:val="24"/>
              </w:rPr>
              <w:t>3m</w:t>
            </w:r>
            <w:r w:rsidRPr="00070054">
              <w:rPr>
                <w:sz w:val="24"/>
              </w:rPr>
              <w:t>长的管材设计，宽度不小于管径</w:t>
            </w:r>
            <w:r w:rsidRPr="00070054">
              <w:rPr>
                <w:sz w:val="24"/>
              </w:rPr>
              <w:t>+200mm</w:t>
            </w:r>
            <w:r w:rsidRPr="00070054">
              <w:rPr>
                <w:sz w:val="24"/>
              </w:rPr>
              <w:t>，吊装口最小宽度不小于</w:t>
            </w:r>
            <w:r w:rsidRPr="00070054">
              <w:rPr>
                <w:sz w:val="24"/>
              </w:rPr>
              <w:t>1m</w:t>
            </w:r>
            <w:r w:rsidRPr="00070054">
              <w:rPr>
                <w:sz w:val="24"/>
              </w:rPr>
              <w:t>。据此确定综合舱吊装口尺寸</w:t>
            </w:r>
            <w:r w:rsidRPr="00070054">
              <w:rPr>
                <w:sz w:val="24"/>
              </w:rPr>
              <w:t>4.5m×1.8m</w:t>
            </w:r>
            <w:r w:rsidRPr="00070054">
              <w:rPr>
                <w:sz w:val="24"/>
              </w:rPr>
              <w:t>、燃气舱吊装口</w:t>
            </w:r>
            <w:r w:rsidRPr="00070054">
              <w:rPr>
                <w:sz w:val="24"/>
              </w:rPr>
              <w:t>4.5m×1.0m</w:t>
            </w:r>
            <w:r w:rsidRPr="00070054">
              <w:rPr>
                <w:sz w:val="24"/>
              </w:rPr>
              <w:t>和电力舱吊装口</w:t>
            </w:r>
            <w:r w:rsidRPr="00070054">
              <w:rPr>
                <w:sz w:val="24"/>
              </w:rPr>
              <w:t>1.8m×1.0m</w:t>
            </w:r>
            <w:r w:rsidRPr="00070054">
              <w:rPr>
                <w:sz w:val="24"/>
              </w:rPr>
              <w:t>三种。吊装口设置间距小于</w:t>
            </w:r>
            <w:r w:rsidRPr="00070054">
              <w:rPr>
                <w:sz w:val="24"/>
              </w:rPr>
              <w:t>200m</w:t>
            </w:r>
            <w:r w:rsidR="00D26E31">
              <w:rPr>
                <w:rFonts w:hint="eastAsia"/>
                <w:sz w:val="24"/>
              </w:rPr>
              <w:t>，</w:t>
            </w:r>
            <w:r w:rsidRPr="00070054">
              <w:rPr>
                <w:sz w:val="24"/>
              </w:rPr>
              <w:t>吊装口设置爬梯，兼作逃生口。</w:t>
            </w:r>
          </w:p>
          <w:p w:rsidR="00070054" w:rsidRPr="00070054" w:rsidRDefault="00070054" w:rsidP="00070054">
            <w:pPr>
              <w:spacing w:line="360" w:lineRule="auto"/>
              <w:ind w:firstLineChars="200" w:firstLine="482"/>
              <w:rPr>
                <w:b/>
                <w:sz w:val="24"/>
              </w:rPr>
            </w:pPr>
            <w:r w:rsidRPr="00070054">
              <w:rPr>
                <w:rFonts w:hint="eastAsia"/>
                <w:b/>
                <w:sz w:val="24"/>
              </w:rPr>
              <w:t>（</w:t>
            </w:r>
            <w:r w:rsidR="00D26E31">
              <w:rPr>
                <w:rFonts w:hint="eastAsia"/>
                <w:b/>
                <w:sz w:val="24"/>
              </w:rPr>
              <w:t>3</w:t>
            </w:r>
            <w:r w:rsidRPr="00070054">
              <w:rPr>
                <w:rFonts w:hint="eastAsia"/>
                <w:b/>
                <w:sz w:val="24"/>
              </w:rPr>
              <w:t>）</w:t>
            </w:r>
            <w:r w:rsidRPr="00070054">
              <w:rPr>
                <w:b/>
                <w:sz w:val="24"/>
              </w:rPr>
              <w:t>通风口</w:t>
            </w:r>
          </w:p>
          <w:p w:rsidR="00070054" w:rsidRDefault="00070054" w:rsidP="00070054">
            <w:pPr>
              <w:spacing w:line="360" w:lineRule="auto"/>
              <w:ind w:firstLineChars="200" w:firstLine="480"/>
              <w:rPr>
                <w:rFonts w:hint="eastAsia"/>
                <w:sz w:val="24"/>
              </w:rPr>
            </w:pPr>
            <w:r w:rsidRPr="00070054">
              <w:rPr>
                <w:sz w:val="24"/>
              </w:rPr>
              <w:t>综合管廊的综合舱和电力舱采用自然进风、强制排风的通风系统，结合综合管廊防火分区进行通风系统的设计。综合管廊按照不大于</w:t>
            </w:r>
            <w:r w:rsidRPr="00070054">
              <w:rPr>
                <w:sz w:val="24"/>
              </w:rPr>
              <w:t>200m</w:t>
            </w:r>
            <w:r w:rsidRPr="00070054">
              <w:rPr>
                <w:sz w:val="24"/>
              </w:rPr>
              <w:t>设置</w:t>
            </w:r>
            <w:r w:rsidRPr="00070054">
              <w:rPr>
                <w:sz w:val="24"/>
              </w:rPr>
              <w:t>1</w:t>
            </w:r>
            <w:r w:rsidRPr="00070054">
              <w:rPr>
                <w:sz w:val="24"/>
              </w:rPr>
              <w:t>个防火分区分区，在每个防火分区内设置一个自然进风口和一个机械通风口。自然通风口（即进风口）为综合管廊的进风设施，与机械通风口（即出风口）相隔设置。进风口结合吊装口或单独设置，出风口处安装风机。</w:t>
            </w:r>
          </w:p>
          <w:p w:rsidR="00070054" w:rsidRDefault="00070054" w:rsidP="00070054">
            <w:pPr>
              <w:spacing w:line="360" w:lineRule="auto"/>
              <w:ind w:firstLineChars="200" w:firstLine="480"/>
              <w:rPr>
                <w:rFonts w:hint="eastAsia"/>
                <w:sz w:val="24"/>
              </w:rPr>
            </w:pPr>
            <w:r w:rsidRPr="00070054">
              <w:rPr>
                <w:sz w:val="24"/>
              </w:rPr>
              <w:t>燃气舱和污水舱采用机械进风、机械排风的通风系统。每</w:t>
            </w:r>
            <w:r w:rsidRPr="00070054">
              <w:rPr>
                <w:sz w:val="24"/>
              </w:rPr>
              <w:t>200m</w:t>
            </w:r>
            <w:r w:rsidRPr="00070054">
              <w:rPr>
                <w:sz w:val="24"/>
              </w:rPr>
              <w:t>设置</w:t>
            </w:r>
            <w:r w:rsidRPr="00070054">
              <w:rPr>
                <w:sz w:val="24"/>
              </w:rPr>
              <w:t>1</w:t>
            </w:r>
            <w:r w:rsidRPr="00070054">
              <w:rPr>
                <w:sz w:val="24"/>
              </w:rPr>
              <w:t>个防火分区分区，通风口结合综合管廊防火分区进行通风系统的设计。燃气舱的排风口与其他舱室的排风口、进风口、人员出入口及周边建筑物口部距离不小于</w:t>
            </w:r>
            <w:r w:rsidRPr="00070054">
              <w:rPr>
                <w:sz w:val="24"/>
              </w:rPr>
              <w:t>10m</w:t>
            </w:r>
            <w:r w:rsidRPr="00070054">
              <w:rPr>
                <w:sz w:val="24"/>
              </w:rPr>
              <w:t>。</w:t>
            </w:r>
          </w:p>
          <w:p w:rsidR="0036629C" w:rsidRPr="00070054" w:rsidRDefault="0036629C" w:rsidP="0036629C">
            <w:pPr>
              <w:spacing w:line="360" w:lineRule="auto"/>
              <w:ind w:firstLineChars="200" w:firstLine="480"/>
              <w:rPr>
                <w:sz w:val="24"/>
              </w:rPr>
            </w:pPr>
            <w:r w:rsidRPr="0036629C">
              <w:rPr>
                <w:sz w:val="24"/>
              </w:rPr>
              <w:t>综合管廊的温度控制不超过</w:t>
            </w:r>
            <w:r w:rsidRPr="0036629C">
              <w:rPr>
                <w:sz w:val="24"/>
              </w:rPr>
              <w:t>40</w:t>
            </w:r>
            <w:r w:rsidRPr="0036629C">
              <w:rPr>
                <w:rFonts w:hint="eastAsia"/>
                <w:sz w:val="24"/>
              </w:rPr>
              <w:t>℃</w:t>
            </w:r>
            <w:r w:rsidRPr="0036629C">
              <w:rPr>
                <w:sz w:val="24"/>
              </w:rPr>
              <w:t>、氧含量不小于</w:t>
            </w:r>
            <w:r w:rsidRPr="0036629C">
              <w:rPr>
                <w:sz w:val="24"/>
              </w:rPr>
              <w:t>19</w:t>
            </w:r>
            <w:r w:rsidRPr="0036629C">
              <w:rPr>
                <w:sz w:val="24"/>
              </w:rPr>
              <w:t>％，电力舱、综合舱和污水</w:t>
            </w:r>
            <w:proofErr w:type="gramStart"/>
            <w:r w:rsidRPr="0036629C">
              <w:rPr>
                <w:sz w:val="24"/>
              </w:rPr>
              <w:t>舱正常</w:t>
            </w:r>
            <w:proofErr w:type="gramEnd"/>
            <w:r w:rsidRPr="0036629C">
              <w:rPr>
                <w:sz w:val="24"/>
              </w:rPr>
              <w:t>通风换气次数不小于</w:t>
            </w:r>
            <w:r w:rsidRPr="0036629C">
              <w:rPr>
                <w:sz w:val="24"/>
              </w:rPr>
              <w:t>2</w:t>
            </w:r>
            <w:r w:rsidRPr="0036629C">
              <w:rPr>
                <w:sz w:val="24"/>
              </w:rPr>
              <w:t>次</w:t>
            </w:r>
            <w:r w:rsidRPr="0036629C">
              <w:rPr>
                <w:sz w:val="24"/>
              </w:rPr>
              <w:t>/</w:t>
            </w:r>
            <w:r w:rsidRPr="0036629C">
              <w:rPr>
                <w:sz w:val="24"/>
              </w:rPr>
              <w:t>小时、事故通风换气次数不小于</w:t>
            </w:r>
            <w:r w:rsidRPr="0036629C">
              <w:rPr>
                <w:sz w:val="24"/>
              </w:rPr>
              <w:t>6</w:t>
            </w:r>
            <w:r w:rsidRPr="0036629C">
              <w:rPr>
                <w:sz w:val="24"/>
              </w:rPr>
              <w:t>次</w:t>
            </w:r>
            <w:r w:rsidRPr="0036629C">
              <w:rPr>
                <w:sz w:val="24"/>
              </w:rPr>
              <w:t>/</w:t>
            </w:r>
            <w:r w:rsidRPr="0036629C">
              <w:rPr>
                <w:sz w:val="24"/>
              </w:rPr>
              <w:t>小时，燃气</w:t>
            </w:r>
            <w:proofErr w:type="gramStart"/>
            <w:r w:rsidRPr="0036629C">
              <w:rPr>
                <w:sz w:val="24"/>
              </w:rPr>
              <w:t>舱正常</w:t>
            </w:r>
            <w:proofErr w:type="gramEnd"/>
            <w:r w:rsidRPr="0036629C">
              <w:rPr>
                <w:sz w:val="24"/>
              </w:rPr>
              <w:t>通风换气次数不小于</w:t>
            </w:r>
            <w:r w:rsidRPr="0036629C">
              <w:rPr>
                <w:sz w:val="24"/>
              </w:rPr>
              <w:t>6</w:t>
            </w:r>
            <w:r w:rsidRPr="0036629C">
              <w:rPr>
                <w:sz w:val="24"/>
              </w:rPr>
              <w:t>次</w:t>
            </w:r>
            <w:r w:rsidRPr="0036629C">
              <w:rPr>
                <w:sz w:val="24"/>
              </w:rPr>
              <w:t>/</w:t>
            </w:r>
            <w:r w:rsidRPr="0036629C">
              <w:rPr>
                <w:sz w:val="24"/>
              </w:rPr>
              <w:t>小时、事故通风换气次数不小于</w:t>
            </w:r>
            <w:r w:rsidRPr="0036629C">
              <w:rPr>
                <w:sz w:val="24"/>
              </w:rPr>
              <w:t>12</w:t>
            </w:r>
            <w:r w:rsidRPr="0036629C">
              <w:rPr>
                <w:sz w:val="24"/>
              </w:rPr>
              <w:t>次</w:t>
            </w:r>
            <w:r w:rsidRPr="0036629C">
              <w:rPr>
                <w:sz w:val="24"/>
              </w:rPr>
              <w:t>/</w:t>
            </w:r>
            <w:r w:rsidRPr="0036629C">
              <w:rPr>
                <w:sz w:val="24"/>
              </w:rPr>
              <w:t>小时。燃气舱天然气浓度大于其爆炸浓度值</w:t>
            </w:r>
            <w:r w:rsidRPr="0036629C">
              <w:rPr>
                <w:sz w:val="24"/>
              </w:rPr>
              <w:t>20%</w:t>
            </w:r>
            <w:r w:rsidRPr="0036629C">
              <w:rPr>
                <w:sz w:val="24"/>
              </w:rPr>
              <w:t>，应启动事故段分区及其相邻分区的事故通风设备。</w:t>
            </w:r>
          </w:p>
          <w:p w:rsidR="00070054" w:rsidRDefault="00070054" w:rsidP="00070054">
            <w:pPr>
              <w:spacing w:line="360" w:lineRule="auto"/>
              <w:ind w:firstLineChars="200" w:firstLine="480"/>
              <w:rPr>
                <w:rFonts w:ascii="SimSun" w:hAnsi="SimSun" w:cs="SimSun" w:hint="eastAsia"/>
                <w:color w:val="000000"/>
                <w:kern w:val="0"/>
                <w:sz w:val="24"/>
                <w:szCs w:val="23"/>
              </w:rPr>
            </w:pPr>
            <w:r w:rsidRPr="00070054">
              <w:rPr>
                <w:sz w:val="24"/>
              </w:rPr>
              <w:t>根据出风口数量及景观要求，出风口处考虑风机集中布置，</w:t>
            </w:r>
            <w:proofErr w:type="gramStart"/>
            <w:r w:rsidRPr="00070054">
              <w:rPr>
                <w:sz w:val="24"/>
              </w:rPr>
              <w:t>设风亭</w:t>
            </w:r>
            <w:proofErr w:type="gramEnd"/>
            <w:r w:rsidRPr="00070054">
              <w:rPr>
                <w:rFonts w:ascii="SimSun" w:hAnsi="SimSun" w:cs="SimSun"/>
                <w:color w:val="000000"/>
                <w:kern w:val="0"/>
                <w:sz w:val="24"/>
                <w:szCs w:val="23"/>
              </w:rPr>
              <w:t>。</w:t>
            </w:r>
          </w:p>
          <w:p w:rsidR="003001E8" w:rsidRPr="003001E8" w:rsidRDefault="003001E8" w:rsidP="003001E8">
            <w:pPr>
              <w:spacing w:line="360" w:lineRule="auto"/>
              <w:ind w:firstLineChars="200" w:firstLine="482"/>
              <w:rPr>
                <w:rFonts w:hint="eastAsia"/>
                <w:b/>
                <w:sz w:val="24"/>
              </w:rPr>
            </w:pPr>
            <w:r w:rsidRPr="003001E8">
              <w:rPr>
                <w:rFonts w:hint="eastAsia"/>
                <w:b/>
                <w:sz w:val="24"/>
              </w:rPr>
              <w:t>（</w:t>
            </w:r>
            <w:r w:rsidR="00D26E31">
              <w:rPr>
                <w:rFonts w:hint="eastAsia"/>
                <w:b/>
                <w:sz w:val="24"/>
              </w:rPr>
              <w:t>4</w:t>
            </w:r>
            <w:r w:rsidRPr="003001E8">
              <w:rPr>
                <w:rFonts w:hint="eastAsia"/>
                <w:b/>
                <w:sz w:val="24"/>
              </w:rPr>
              <w:t>）人员</w:t>
            </w:r>
            <w:r w:rsidR="00D26E31">
              <w:rPr>
                <w:rFonts w:hint="eastAsia"/>
                <w:b/>
                <w:sz w:val="24"/>
              </w:rPr>
              <w:t>出入</w:t>
            </w:r>
            <w:r w:rsidRPr="003001E8">
              <w:rPr>
                <w:rFonts w:hint="eastAsia"/>
                <w:b/>
                <w:sz w:val="24"/>
              </w:rPr>
              <w:t>口</w:t>
            </w:r>
          </w:p>
          <w:p w:rsidR="003001E8" w:rsidRPr="003001E8" w:rsidRDefault="003001E8" w:rsidP="003001E8">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Pr="003001E8">
              <w:rPr>
                <w:sz w:val="24"/>
              </w:rPr>
              <w:t>日常维护人员出入口布置</w:t>
            </w:r>
          </w:p>
          <w:p w:rsidR="003001E8" w:rsidRPr="003001E8" w:rsidRDefault="003001E8" w:rsidP="003001E8">
            <w:pPr>
              <w:spacing w:line="360" w:lineRule="auto"/>
              <w:ind w:firstLineChars="200" w:firstLine="480"/>
              <w:rPr>
                <w:sz w:val="24"/>
              </w:rPr>
            </w:pPr>
            <w:r w:rsidRPr="003001E8">
              <w:rPr>
                <w:sz w:val="24"/>
              </w:rPr>
              <w:t>人员出入口主要供维修、检修作业人员以及抢险时进出。综合管廊中人员出入口按</w:t>
            </w:r>
            <w:r w:rsidRPr="003001E8">
              <w:rPr>
                <w:sz w:val="24"/>
              </w:rPr>
              <w:t>1500-2000m</w:t>
            </w:r>
            <w:r w:rsidRPr="003001E8">
              <w:rPr>
                <w:sz w:val="24"/>
              </w:rPr>
              <w:t>的间距设置。自出入口可以进入综合管廊，综合管廊出入口台阶高出人行道</w:t>
            </w:r>
            <w:r w:rsidRPr="003001E8">
              <w:rPr>
                <w:sz w:val="24"/>
              </w:rPr>
              <w:t>0.3m</w:t>
            </w:r>
            <w:r w:rsidRPr="003001E8">
              <w:rPr>
                <w:sz w:val="24"/>
              </w:rPr>
              <w:t>，防止雨水倒灌。</w:t>
            </w:r>
          </w:p>
          <w:p w:rsidR="003001E8" w:rsidRPr="003001E8" w:rsidRDefault="003001E8" w:rsidP="003001E8">
            <w:pPr>
              <w:spacing w:line="360" w:lineRule="auto"/>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Pr="003001E8">
              <w:rPr>
                <w:sz w:val="24"/>
              </w:rPr>
              <w:t>事故紧急人员出入口布置</w:t>
            </w:r>
          </w:p>
          <w:p w:rsidR="003001E8" w:rsidRDefault="003001E8" w:rsidP="003001E8">
            <w:pPr>
              <w:spacing w:line="360" w:lineRule="auto"/>
              <w:ind w:firstLineChars="200" w:firstLine="480"/>
              <w:rPr>
                <w:rFonts w:hint="eastAsia"/>
                <w:sz w:val="24"/>
              </w:rPr>
            </w:pPr>
            <w:r w:rsidRPr="003001E8">
              <w:rPr>
                <w:sz w:val="24"/>
              </w:rPr>
              <w:t>由于日常维护人员出入口设置间距为</w:t>
            </w:r>
            <w:r w:rsidRPr="003001E8">
              <w:rPr>
                <w:sz w:val="24"/>
              </w:rPr>
              <w:t>1500-2000m</w:t>
            </w:r>
            <w:r w:rsidRPr="003001E8">
              <w:rPr>
                <w:sz w:val="24"/>
              </w:rPr>
              <w:t>，距离相对较大，本项目考虑设</w:t>
            </w:r>
            <w:r w:rsidRPr="003001E8">
              <w:rPr>
                <w:sz w:val="24"/>
              </w:rPr>
              <w:lastRenderedPageBreak/>
              <w:t>置一些事故紧急人员出入口。事故紧急人员出入口结合吊装口设置，在吊装口内设有爬梯，紧急情况下，人员可以由此出入口进出。吊装口的设置间距一般不超过</w:t>
            </w:r>
            <w:r w:rsidRPr="003001E8">
              <w:rPr>
                <w:sz w:val="24"/>
              </w:rPr>
              <w:t>200m</w:t>
            </w:r>
            <w:r w:rsidRPr="003001E8">
              <w:rPr>
                <w:sz w:val="24"/>
              </w:rPr>
              <w:t>。</w:t>
            </w:r>
          </w:p>
          <w:p w:rsidR="00DA24BF" w:rsidRDefault="00DA24BF" w:rsidP="00DA24BF">
            <w:pPr>
              <w:spacing w:line="360" w:lineRule="auto"/>
              <w:ind w:firstLineChars="200" w:firstLine="482"/>
              <w:rPr>
                <w:rFonts w:hint="eastAsia"/>
                <w:b/>
                <w:sz w:val="24"/>
              </w:rPr>
            </w:pPr>
            <w:r>
              <w:rPr>
                <w:rFonts w:hint="eastAsia"/>
                <w:b/>
                <w:sz w:val="24"/>
              </w:rPr>
              <w:t>（</w:t>
            </w:r>
            <w:r w:rsidR="00D26E31">
              <w:rPr>
                <w:rFonts w:hint="eastAsia"/>
                <w:b/>
                <w:sz w:val="24"/>
              </w:rPr>
              <w:t>5</w:t>
            </w:r>
            <w:r>
              <w:rPr>
                <w:rFonts w:hint="eastAsia"/>
                <w:b/>
                <w:sz w:val="24"/>
              </w:rPr>
              <w:t>）照明系统</w:t>
            </w:r>
          </w:p>
          <w:p w:rsidR="00DA24BF" w:rsidRPr="00DA24BF" w:rsidRDefault="00DA24BF" w:rsidP="00DA24BF">
            <w:pPr>
              <w:spacing w:line="360" w:lineRule="auto"/>
              <w:ind w:firstLineChars="200" w:firstLine="480"/>
              <w:rPr>
                <w:sz w:val="24"/>
              </w:rPr>
            </w:pPr>
            <w:r w:rsidRPr="00DA24BF">
              <w:rPr>
                <w:sz w:val="24"/>
              </w:rPr>
              <w:t>综合管廊内设一般照明和事故应急照明。一般照明灯具在沟内顶部安装，控制开关设在区段两端及人员进出口处。普通段照度不小于</w:t>
            </w:r>
            <w:r w:rsidRPr="00DA24BF">
              <w:rPr>
                <w:sz w:val="24"/>
              </w:rPr>
              <w:t>15Lx</w:t>
            </w:r>
            <w:r w:rsidRPr="00DA24BF">
              <w:rPr>
                <w:sz w:val="24"/>
              </w:rPr>
              <w:t>，</w:t>
            </w:r>
            <w:r w:rsidR="00D26E31">
              <w:rPr>
                <w:rFonts w:hint="eastAsia"/>
                <w:sz w:val="24"/>
              </w:rPr>
              <w:t>吊装</w:t>
            </w:r>
            <w:r w:rsidRPr="00DA24BF">
              <w:rPr>
                <w:sz w:val="24"/>
              </w:rPr>
              <w:t>口及防火分区门等处局部照度提高到</w:t>
            </w:r>
            <w:r w:rsidRPr="00DA24BF">
              <w:rPr>
                <w:sz w:val="24"/>
              </w:rPr>
              <w:t>100Lx</w:t>
            </w:r>
            <w:r w:rsidRPr="00DA24BF">
              <w:rPr>
                <w:sz w:val="24"/>
              </w:rPr>
              <w:t>。控制室照度标准应达到</w:t>
            </w:r>
            <w:r w:rsidRPr="00DA24BF">
              <w:rPr>
                <w:sz w:val="24"/>
              </w:rPr>
              <w:t>300Lx</w:t>
            </w:r>
            <w:r w:rsidRPr="00DA24BF">
              <w:rPr>
                <w:sz w:val="24"/>
              </w:rPr>
              <w:t>。应急照明的疏散照明灯具与部分一般照明灯具合用，应急时照度不小于</w:t>
            </w:r>
            <w:r w:rsidRPr="00DA24BF">
              <w:rPr>
                <w:sz w:val="24"/>
              </w:rPr>
              <w:t>5Lx</w:t>
            </w:r>
            <w:r w:rsidRPr="00DA24BF">
              <w:rPr>
                <w:sz w:val="24"/>
              </w:rPr>
              <w:t>；安全出口指示灯在沟内顶部安装，疏散指示灯距地</w:t>
            </w:r>
            <w:r w:rsidRPr="00DA24BF">
              <w:rPr>
                <w:sz w:val="24"/>
              </w:rPr>
              <w:t>1m</w:t>
            </w:r>
            <w:r w:rsidRPr="00DA24BF">
              <w:rPr>
                <w:sz w:val="24"/>
              </w:rPr>
              <w:t>以下安装，间距不大于</w:t>
            </w:r>
            <w:r w:rsidRPr="00DA24BF">
              <w:rPr>
                <w:sz w:val="24"/>
              </w:rPr>
              <w:t>20m</w:t>
            </w:r>
            <w:r w:rsidRPr="00DA24BF">
              <w:rPr>
                <w:sz w:val="24"/>
              </w:rPr>
              <w:t>，照度不小于</w:t>
            </w:r>
            <w:r w:rsidRPr="00DA24BF">
              <w:rPr>
                <w:sz w:val="24"/>
              </w:rPr>
              <w:t>0.5Lx</w:t>
            </w:r>
            <w:r w:rsidRPr="00DA24BF">
              <w:rPr>
                <w:sz w:val="24"/>
              </w:rPr>
              <w:t>。应急照明灯具附带后备蓄电池，应急时间不小于</w:t>
            </w:r>
            <w:r w:rsidRPr="00DA24BF">
              <w:rPr>
                <w:sz w:val="24"/>
              </w:rPr>
              <w:t>60min</w:t>
            </w:r>
            <w:r w:rsidRPr="00DA24BF">
              <w:rPr>
                <w:sz w:val="24"/>
              </w:rPr>
              <w:t>。</w:t>
            </w:r>
          </w:p>
          <w:p w:rsidR="00DA24BF" w:rsidRPr="00DA24BF" w:rsidRDefault="00DA24BF" w:rsidP="00DA24BF">
            <w:pPr>
              <w:spacing w:line="360" w:lineRule="auto"/>
              <w:ind w:firstLineChars="200" w:firstLine="480"/>
              <w:rPr>
                <w:sz w:val="24"/>
              </w:rPr>
            </w:pPr>
            <w:r w:rsidRPr="00DA24BF">
              <w:rPr>
                <w:sz w:val="24"/>
              </w:rPr>
              <w:t>每段防火分区内的照明灯具由该分区照明配电箱统一配电，在人孔、防火分区门处设手动开关控制，并设监控系统遥控，照明状态信号反馈回监控系统。照明灯具光源以防水防尘荧光灯为主，综合管廊内照明灯具防护等级采用</w:t>
            </w:r>
            <w:r w:rsidRPr="00DA24BF">
              <w:rPr>
                <w:sz w:val="24"/>
              </w:rPr>
              <w:t>IP65</w:t>
            </w:r>
            <w:r w:rsidRPr="00DA24BF">
              <w:rPr>
                <w:sz w:val="24"/>
              </w:rPr>
              <w:t>。</w:t>
            </w:r>
          </w:p>
          <w:p w:rsidR="00DA24BF" w:rsidRDefault="00DA24BF" w:rsidP="00DA24BF">
            <w:pPr>
              <w:spacing w:line="360" w:lineRule="auto"/>
              <w:ind w:firstLineChars="200" w:firstLine="480"/>
              <w:rPr>
                <w:rFonts w:hint="eastAsia"/>
                <w:sz w:val="24"/>
              </w:rPr>
            </w:pPr>
            <w:r w:rsidRPr="00DA24BF">
              <w:rPr>
                <w:sz w:val="24"/>
              </w:rPr>
              <w:t>综合管廊照明设智能照明控制系统，具有多重控制方式；照明系统的运行状态由区域控制器采样，并传至中控室智能照明控制系统，显示在模拟屏上。中控室也可通过区域控制器指令某区段的照明开或关。</w:t>
            </w:r>
          </w:p>
          <w:p w:rsidR="0036629C" w:rsidRPr="0036629C" w:rsidRDefault="0036629C" w:rsidP="0036629C">
            <w:pPr>
              <w:spacing w:line="360" w:lineRule="auto"/>
              <w:ind w:firstLineChars="200" w:firstLine="482"/>
              <w:rPr>
                <w:rFonts w:hint="eastAsia"/>
                <w:b/>
                <w:sz w:val="24"/>
              </w:rPr>
            </w:pPr>
            <w:r w:rsidRPr="0036629C">
              <w:rPr>
                <w:rFonts w:hint="eastAsia"/>
                <w:b/>
                <w:sz w:val="24"/>
              </w:rPr>
              <w:t>（</w:t>
            </w:r>
            <w:r w:rsidR="00D26E31">
              <w:rPr>
                <w:rFonts w:hint="eastAsia"/>
                <w:b/>
                <w:sz w:val="24"/>
              </w:rPr>
              <w:t>6</w:t>
            </w:r>
            <w:r w:rsidRPr="0036629C">
              <w:rPr>
                <w:rFonts w:hint="eastAsia"/>
                <w:b/>
                <w:sz w:val="24"/>
              </w:rPr>
              <w:t>）消防系统</w:t>
            </w:r>
          </w:p>
          <w:p w:rsidR="0036629C" w:rsidRPr="0036629C" w:rsidRDefault="0036629C" w:rsidP="0036629C">
            <w:pPr>
              <w:spacing w:line="360" w:lineRule="auto"/>
              <w:ind w:firstLineChars="200" w:firstLine="480"/>
              <w:rPr>
                <w:sz w:val="24"/>
              </w:rPr>
            </w:pPr>
            <w:r w:rsidRPr="0036629C">
              <w:rPr>
                <w:sz w:val="24"/>
              </w:rPr>
              <w:t>综合管廊内除了各种水管之外，还容纳了大量的电力电缆和通信电缆，虽然这些电缆多为阻燃电缆，但为了防止和扑灭综合管廊内发生的火灾，仍需在沟内设置必要的消防设施。综合管廊内常用的灭火设施有手提式灭火器、超细干粉自动灭火系统、水喷雾灭火系统等。</w:t>
            </w:r>
          </w:p>
          <w:p w:rsidR="0036629C" w:rsidRDefault="0036629C" w:rsidP="0036629C">
            <w:pPr>
              <w:spacing w:line="360" w:lineRule="auto"/>
              <w:ind w:firstLineChars="200" w:firstLine="480"/>
              <w:rPr>
                <w:rFonts w:hint="eastAsia"/>
                <w:sz w:val="24"/>
              </w:rPr>
            </w:pPr>
            <w:r w:rsidRPr="0036629C">
              <w:rPr>
                <w:sz w:val="24"/>
              </w:rPr>
              <w:t>电力舱、燃气舱及污水舱内均设置手提式灭火器，并在电力舱及综合</w:t>
            </w:r>
            <w:proofErr w:type="gramStart"/>
            <w:r w:rsidRPr="0036629C">
              <w:rPr>
                <w:sz w:val="24"/>
              </w:rPr>
              <w:t>舱设置</w:t>
            </w:r>
            <w:proofErr w:type="gramEnd"/>
            <w:r w:rsidRPr="0036629C">
              <w:rPr>
                <w:sz w:val="24"/>
              </w:rPr>
              <w:t>超细干粉自动灭火系统。</w:t>
            </w:r>
          </w:p>
          <w:p w:rsidR="0036629C" w:rsidRPr="0036629C" w:rsidRDefault="0036629C" w:rsidP="0036629C">
            <w:pPr>
              <w:spacing w:line="360" w:lineRule="auto"/>
              <w:ind w:firstLineChars="200" w:firstLine="482"/>
              <w:rPr>
                <w:rFonts w:hint="eastAsia"/>
                <w:b/>
                <w:sz w:val="24"/>
              </w:rPr>
            </w:pPr>
            <w:r w:rsidRPr="0036629C">
              <w:rPr>
                <w:rFonts w:hint="eastAsia"/>
                <w:b/>
                <w:sz w:val="24"/>
              </w:rPr>
              <w:t>（</w:t>
            </w:r>
            <w:r w:rsidR="00D26E31">
              <w:rPr>
                <w:rFonts w:hint="eastAsia"/>
                <w:b/>
                <w:sz w:val="24"/>
              </w:rPr>
              <w:t>7</w:t>
            </w:r>
            <w:r w:rsidRPr="0036629C">
              <w:rPr>
                <w:rFonts w:hint="eastAsia"/>
                <w:b/>
                <w:sz w:val="24"/>
              </w:rPr>
              <w:t>）排水系统</w:t>
            </w:r>
          </w:p>
          <w:p w:rsidR="0036629C" w:rsidRPr="0036629C" w:rsidRDefault="0036629C" w:rsidP="0036629C">
            <w:pPr>
              <w:spacing w:line="360" w:lineRule="auto"/>
              <w:ind w:firstLineChars="200" w:firstLine="480"/>
              <w:rPr>
                <w:sz w:val="24"/>
              </w:rPr>
            </w:pPr>
            <w:r w:rsidRPr="0036629C">
              <w:rPr>
                <w:rFonts w:hint="eastAsia"/>
                <w:sz w:val="24"/>
              </w:rPr>
              <w:t>由于综合管廊内管道维修的</w:t>
            </w:r>
            <w:r w:rsidR="00901C39">
              <w:rPr>
                <w:rFonts w:hint="eastAsia"/>
                <w:sz w:val="24"/>
              </w:rPr>
              <w:t>排放</w:t>
            </w:r>
            <w:proofErr w:type="gramStart"/>
            <w:r w:rsidRPr="0036629C">
              <w:rPr>
                <w:rFonts w:hint="eastAsia"/>
                <w:sz w:val="24"/>
              </w:rPr>
              <w:t>以及沟体本身</w:t>
            </w:r>
            <w:proofErr w:type="gramEnd"/>
            <w:r w:rsidRPr="0036629C">
              <w:rPr>
                <w:rFonts w:hint="eastAsia"/>
                <w:sz w:val="24"/>
              </w:rPr>
              <w:t>的渗漏等，会造成一定的沟内积水，因此，沟内需设置必要的排水设施，以排除沟内的积水。</w:t>
            </w:r>
          </w:p>
          <w:p w:rsidR="0036629C" w:rsidRPr="0036629C" w:rsidRDefault="0036629C" w:rsidP="0036629C">
            <w:pPr>
              <w:spacing w:line="360" w:lineRule="auto"/>
              <w:ind w:firstLineChars="200" w:firstLine="480"/>
              <w:rPr>
                <w:sz w:val="24"/>
              </w:rPr>
            </w:pPr>
            <w:r w:rsidRPr="0036629C">
              <w:rPr>
                <w:rFonts w:hint="eastAsia"/>
                <w:sz w:val="24"/>
              </w:rPr>
              <w:t>在综合管廊内设有排水沟，其布置在综合管廊的一侧，排水沟断面尺寸采用</w:t>
            </w:r>
            <w:r w:rsidRPr="0036629C">
              <w:rPr>
                <w:sz w:val="24"/>
              </w:rPr>
              <w:t>200</w:t>
            </w:r>
            <w:r w:rsidR="00901C39">
              <w:rPr>
                <w:rFonts w:hint="eastAsia"/>
                <w:sz w:val="24"/>
              </w:rPr>
              <w:t>×</w:t>
            </w:r>
            <w:r w:rsidRPr="0036629C">
              <w:rPr>
                <w:sz w:val="24"/>
              </w:rPr>
              <w:t>150mm</w:t>
            </w:r>
            <w:r w:rsidRPr="0036629C">
              <w:rPr>
                <w:rFonts w:hint="eastAsia"/>
                <w:sz w:val="24"/>
              </w:rPr>
              <w:t>。综合管廊内设</w:t>
            </w:r>
            <w:r w:rsidRPr="0036629C">
              <w:rPr>
                <w:sz w:val="24"/>
              </w:rPr>
              <w:t>2%</w:t>
            </w:r>
            <w:r w:rsidRPr="0036629C">
              <w:rPr>
                <w:rFonts w:hint="eastAsia"/>
                <w:sz w:val="24"/>
              </w:rPr>
              <w:t>的横向坡度，保证至少</w:t>
            </w:r>
            <w:r w:rsidRPr="0036629C">
              <w:rPr>
                <w:sz w:val="24"/>
              </w:rPr>
              <w:t>2</w:t>
            </w:r>
            <w:r w:rsidRPr="0036629C">
              <w:rPr>
                <w:rFonts w:hint="eastAsia"/>
                <w:sz w:val="24"/>
              </w:rPr>
              <w:t>‰的纵向坡度，横坡及纵坡均为二次找坡。为保证综合管廊防火分区的隔断效果，每个防火分区的排水应自成系统，即在每个防火分区内的综合管廊最低点处设置集水井内，内设潜水排水泵将积水排入附近的</w:t>
            </w:r>
            <w:r w:rsidRPr="0036629C">
              <w:rPr>
                <w:rFonts w:hint="eastAsia"/>
                <w:sz w:val="24"/>
              </w:rPr>
              <w:lastRenderedPageBreak/>
              <w:t>雨水井内。</w:t>
            </w:r>
          </w:p>
          <w:p w:rsidR="0036629C" w:rsidRPr="0036629C" w:rsidRDefault="0036629C" w:rsidP="0036629C">
            <w:pPr>
              <w:spacing w:line="360" w:lineRule="auto"/>
              <w:ind w:firstLineChars="200" w:firstLine="482"/>
              <w:rPr>
                <w:b/>
                <w:sz w:val="24"/>
              </w:rPr>
            </w:pPr>
            <w:r w:rsidRPr="0036629C">
              <w:rPr>
                <w:rFonts w:hint="eastAsia"/>
                <w:b/>
                <w:sz w:val="24"/>
              </w:rPr>
              <w:t>（</w:t>
            </w:r>
            <w:r w:rsidR="00901C39">
              <w:rPr>
                <w:rFonts w:hint="eastAsia"/>
                <w:b/>
                <w:sz w:val="24"/>
              </w:rPr>
              <w:t>8</w:t>
            </w:r>
            <w:r w:rsidRPr="0036629C">
              <w:rPr>
                <w:rFonts w:hint="eastAsia"/>
                <w:b/>
                <w:sz w:val="24"/>
              </w:rPr>
              <w:t>）标识系统</w:t>
            </w:r>
          </w:p>
          <w:p w:rsidR="0036629C" w:rsidRPr="0036629C" w:rsidRDefault="0036629C" w:rsidP="0036629C">
            <w:pPr>
              <w:spacing w:line="360" w:lineRule="auto"/>
              <w:ind w:firstLineChars="200" w:firstLine="480"/>
              <w:rPr>
                <w:sz w:val="24"/>
              </w:rPr>
            </w:pPr>
            <w:r w:rsidRPr="0036629C">
              <w:rPr>
                <w:rFonts w:hint="eastAsia"/>
                <w:sz w:val="24"/>
              </w:rPr>
              <w:t>管廊内部应设置控制设备标识、附属设施如逃生口、通风口、管线出舱口等标识。附属设施标识应带有编号；</w:t>
            </w:r>
          </w:p>
          <w:p w:rsidR="0036629C" w:rsidRPr="0036629C" w:rsidRDefault="0036629C" w:rsidP="0036629C">
            <w:pPr>
              <w:spacing w:line="360" w:lineRule="auto"/>
              <w:ind w:firstLineChars="200" w:firstLine="480"/>
              <w:rPr>
                <w:sz w:val="24"/>
              </w:rPr>
            </w:pPr>
            <w:r w:rsidRPr="0036629C">
              <w:rPr>
                <w:rFonts w:hint="eastAsia"/>
                <w:sz w:val="24"/>
              </w:rPr>
              <w:t>管廊内部的各专业管线标示。布置在管廊内部的各专业管线，除应通过管道本身的材质、颜色进行区分外，还应在每个防火区间内一定距离处，设置铭牌及标识，并标明管线属性、规格、产权单位名称、紧急联系电话。标识设置在醒目位置，间隔间距不应大于</w:t>
            </w:r>
            <w:r w:rsidRPr="0036629C">
              <w:rPr>
                <w:sz w:val="24"/>
              </w:rPr>
              <w:t>100m</w:t>
            </w:r>
            <w:r w:rsidRPr="0036629C">
              <w:rPr>
                <w:rFonts w:hint="eastAsia"/>
                <w:sz w:val="24"/>
              </w:rPr>
              <w:t>；</w:t>
            </w:r>
          </w:p>
          <w:p w:rsidR="0036629C" w:rsidRPr="0036629C" w:rsidRDefault="00901C39" w:rsidP="0036629C">
            <w:pPr>
              <w:spacing w:line="360" w:lineRule="auto"/>
              <w:ind w:firstLineChars="200" w:firstLine="480"/>
              <w:rPr>
                <w:sz w:val="24"/>
              </w:rPr>
            </w:pPr>
            <w:r>
              <w:rPr>
                <w:rFonts w:hint="eastAsia"/>
                <w:sz w:val="24"/>
              </w:rPr>
              <w:t>综合管廊的主出入口内应设置综合管廊介绍牌，并</w:t>
            </w:r>
            <w:r w:rsidR="0036629C" w:rsidRPr="0036629C">
              <w:rPr>
                <w:rFonts w:hint="eastAsia"/>
                <w:sz w:val="24"/>
              </w:rPr>
              <w:t>标明综合管廊建设时间、规模、容纳管线；</w:t>
            </w:r>
          </w:p>
          <w:p w:rsidR="0036629C" w:rsidRPr="0036629C" w:rsidRDefault="0036629C" w:rsidP="0036629C">
            <w:pPr>
              <w:spacing w:line="360" w:lineRule="auto"/>
              <w:ind w:firstLineChars="200" w:firstLine="480"/>
              <w:rPr>
                <w:sz w:val="24"/>
              </w:rPr>
            </w:pPr>
            <w:r w:rsidRPr="0036629C">
              <w:rPr>
                <w:rFonts w:hint="eastAsia"/>
                <w:sz w:val="24"/>
              </w:rPr>
              <w:t>综合管廊内部应设置里程标识。交叉口处设置方向标识；</w:t>
            </w:r>
          </w:p>
          <w:p w:rsidR="0036629C" w:rsidRPr="0036629C" w:rsidRDefault="0036629C" w:rsidP="0036629C">
            <w:pPr>
              <w:spacing w:line="360" w:lineRule="auto"/>
              <w:ind w:firstLineChars="200" w:firstLine="480"/>
              <w:rPr>
                <w:sz w:val="24"/>
              </w:rPr>
            </w:pPr>
            <w:r w:rsidRPr="0036629C">
              <w:rPr>
                <w:rFonts w:hint="eastAsia"/>
                <w:sz w:val="24"/>
              </w:rPr>
              <w:t>管廊变、配电所应配有位置示意、运行管理事项等相关内容的标示设施；</w:t>
            </w:r>
          </w:p>
          <w:p w:rsidR="0036629C" w:rsidRPr="0036629C" w:rsidRDefault="0036629C" w:rsidP="0036629C">
            <w:pPr>
              <w:spacing w:line="360" w:lineRule="auto"/>
              <w:ind w:firstLineChars="200" w:firstLine="480"/>
              <w:rPr>
                <w:sz w:val="24"/>
              </w:rPr>
            </w:pPr>
            <w:r w:rsidRPr="0036629C">
              <w:rPr>
                <w:rFonts w:hint="eastAsia"/>
                <w:sz w:val="24"/>
              </w:rPr>
              <w:t>综合管廊内部和变、配电所内应设置</w:t>
            </w:r>
            <w:r w:rsidRPr="0036629C">
              <w:rPr>
                <w:sz w:val="24"/>
              </w:rPr>
              <w:t>“</w:t>
            </w:r>
            <w:r w:rsidRPr="0036629C">
              <w:rPr>
                <w:rFonts w:hint="eastAsia"/>
                <w:sz w:val="24"/>
              </w:rPr>
              <w:t>禁止吸烟</w:t>
            </w:r>
            <w:r w:rsidRPr="0036629C">
              <w:rPr>
                <w:sz w:val="24"/>
              </w:rPr>
              <w:t>”“</w:t>
            </w:r>
            <w:r w:rsidRPr="0036629C">
              <w:rPr>
                <w:rFonts w:hint="eastAsia"/>
                <w:sz w:val="24"/>
              </w:rPr>
              <w:t>注意碰头</w:t>
            </w:r>
            <w:r w:rsidRPr="0036629C">
              <w:rPr>
                <w:sz w:val="24"/>
              </w:rPr>
              <w:t>”“</w:t>
            </w:r>
            <w:r w:rsidRPr="0036629C">
              <w:rPr>
                <w:rFonts w:hint="eastAsia"/>
                <w:sz w:val="24"/>
              </w:rPr>
              <w:t>注意脚下</w:t>
            </w:r>
            <w:r w:rsidRPr="0036629C">
              <w:rPr>
                <w:sz w:val="24"/>
              </w:rPr>
              <w:t>”“</w:t>
            </w:r>
            <w:r w:rsidRPr="0036629C">
              <w:rPr>
                <w:rFonts w:hint="eastAsia"/>
                <w:sz w:val="24"/>
              </w:rPr>
              <w:t>禁止触摸</w:t>
            </w:r>
            <w:r w:rsidRPr="0036629C">
              <w:rPr>
                <w:sz w:val="24"/>
              </w:rPr>
              <w:t>”“</w:t>
            </w:r>
            <w:r w:rsidRPr="0036629C">
              <w:rPr>
                <w:rFonts w:hint="eastAsia"/>
                <w:sz w:val="24"/>
              </w:rPr>
              <w:t>防坠落</w:t>
            </w:r>
            <w:r w:rsidRPr="0036629C">
              <w:rPr>
                <w:sz w:val="24"/>
              </w:rPr>
              <w:t>”</w:t>
            </w:r>
            <w:r w:rsidRPr="0036629C">
              <w:rPr>
                <w:rFonts w:hint="eastAsia"/>
                <w:sz w:val="24"/>
              </w:rPr>
              <w:t>等警示标识；</w:t>
            </w:r>
          </w:p>
          <w:p w:rsidR="0036629C" w:rsidRPr="0036629C" w:rsidRDefault="0036629C" w:rsidP="0036629C">
            <w:pPr>
              <w:spacing w:line="360" w:lineRule="auto"/>
              <w:ind w:firstLineChars="200" w:firstLine="480"/>
              <w:rPr>
                <w:sz w:val="24"/>
              </w:rPr>
            </w:pPr>
            <w:r w:rsidRPr="0036629C">
              <w:rPr>
                <w:rFonts w:hint="eastAsia"/>
                <w:sz w:val="24"/>
              </w:rPr>
              <w:t>通风口及其他与外部联通的位置，应有严禁烟火等警示标识；</w:t>
            </w:r>
          </w:p>
          <w:p w:rsidR="0036629C" w:rsidRPr="0036629C" w:rsidRDefault="0036629C" w:rsidP="0036629C">
            <w:pPr>
              <w:spacing w:line="360" w:lineRule="auto"/>
              <w:ind w:firstLineChars="200" w:firstLine="480"/>
              <w:rPr>
                <w:sz w:val="24"/>
              </w:rPr>
            </w:pPr>
            <w:r w:rsidRPr="0036629C">
              <w:rPr>
                <w:rFonts w:hint="eastAsia"/>
                <w:sz w:val="24"/>
              </w:rPr>
              <w:t>综合管廊穿越河道、箱涵和铁路处，应在河道、箱涵和铁路两侧设置明显标识。</w:t>
            </w:r>
          </w:p>
          <w:p w:rsidR="00422C3D" w:rsidRDefault="00422C3D" w:rsidP="0036629C">
            <w:pPr>
              <w:autoSpaceDE w:val="0"/>
              <w:autoSpaceDN w:val="0"/>
              <w:adjustRightInd w:val="0"/>
              <w:ind w:firstLineChars="200" w:firstLine="482"/>
              <w:jc w:val="left"/>
              <w:rPr>
                <w:rFonts w:hint="eastAsia"/>
                <w:b/>
                <w:bCs/>
                <w:kern w:val="0"/>
                <w:sz w:val="24"/>
                <w:szCs w:val="24"/>
              </w:rPr>
            </w:pPr>
          </w:p>
          <w:p w:rsidR="0036629C" w:rsidRPr="0036629C" w:rsidRDefault="00422C3D" w:rsidP="0036629C">
            <w:pPr>
              <w:autoSpaceDE w:val="0"/>
              <w:autoSpaceDN w:val="0"/>
              <w:adjustRightInd w:val="0"/>
              <w:ind w:firstLineChars="200" w:firstLine="482"/>
              <w:jc w:val="left"/>
              <w:rPr>
                <w:rFonts w:ascii="宋体" w:cs="宋体"/>
                <w:b/>
                <w:kern w:val="0"/>
                <w:sz w:val="24"/>
                <w:szCs w:val="24"/>
              </w:rPr>
            </w:pPr>
            <w:r>
              <w:rPr>
                <w:rFonts w:hint="eastAsia"/>
                <w:b/>
                <w:bCs/>
                <w:kern w:val="0"/>
                <w:sz w:val="24"/>
                <w:szCs w:val="24"/>
              </w:rPr>
              <w:t>三、</w:t>
            </w:r>
            <w:r w:rsidR="0036629C">
              <w:rPr>
                <w:rFonts w:ascii="宋体" w:cs="宋体" w:hint="eastAsia"/>
                <w:b/>
                <w:kern w:val="0"/>
                <w:sz w:val="24"/>
                <w:szCs w:val="24"/>
              </w:rPr>
              <w:t>征地拆迁</w:t>
            </w:r>
          </w:p>
          <w:p w:rsidR="00C843AD" w:rsidRDefault="00C843AD" w:rsidP="0036629C">
            <w:pPr>
              <w:spacing w:line="360" w:lineRule="auto"/>
              <w:ind w:firstLineChars="200" w:firstLine="480"/>
              <w:rPr>
                <w:rFonts w:hint="eastAsia"/>
                <w:sz w:val="24"/>
              </w:rPr>
            </w:pPr>
            <w:r>
              <w:rPr>
                <w:rFonts w:hint="eastAsia"/>
                <w:sz w:val="24"/>
              </w:rPr>
              <w:t>本项目</w:t>
            </w:r>
            <w:r w:rsidRPr="0036629C">
              <w:rPr>
                <w:rFonts w:hint="eastAsia"/>
                <w:sz w:val="24"/>
              </w:rPr>
              <w:t>主要</w:t>
            </w:r>
            <w:r>
              <w:rPr>
                <w:rFonts w:hint="eastAsia"/>
                <w:sz w:val="24"/>
              </w:rPr>
              <w:t>位于广花一级公路东侧绿化带或行车道底下，在广花一级公路红线范围内。因此，本项目征地拆迁工作</w:t>
            </w:r>
            <w:r w:rsidR="00FC1BCF">
              <w:rPr>
                <w:rFonts w:hint="eastAsia"/>
                <w:sz w:val="24"/>
              </w:rPr>
              <w:t>由</w:t>
            </w:r>
            <w:r>
              <w:rPr>
                <w:rFonts w:hint="eastAsia"/>
                <w:sz w:val="24"/>
              </w:rPr>
              <w:t>广花一级公路</w:t>
            </w:r>
            <w:proofErr w:type="gramStart"/>
            <w:r>
              <w:rPr>
                <w:rFonts w:hint="eastAsia"/>
                <w:sz w:val="24"/>
              </w:rPr>
              <w:t>快捷化</w:t>
            </w:r>
            <w:proofErr w:type="gramEnd"/>
            <w:r>
              <w:rPr>
                <w:rFonts w:hint="eastAsia"/>
                <w:sz w:val="24"/>
              </w:rPr>
              <w:t>改造项目</w:t>
            </w:r>
            <w:r w:rsidR="00FC1BCF">
              <w:rPr>
                <w:rFonts w:hint="eastAsia"/>
                <w:sz w:val="24"/>
              </w:rPr>
              <w:t>负责</w:t>
            </w:r>
            <w:r>
              <w:rPr>
                <w:rFonts w:hint="eastAsia"/>
                <w:sz w:val="24"/>
              </w:rPr>
              <w:t>。</w:t>
            </w:r>
          </w:p>
          <w:p w:rsidR="0036629C" w:rsidRPr="0036629C" w:rsidRDefault="0036629C" w:rsidP="0036629C">
            <w:pPr>
              <w:spacing w:line="360" w:lineRule="auto"/>
              <w:ind w:firstLineChars="200" w:firstLine="480"/>
              <w:rPr>
                <w:sz w:val="24"/>
              </w:rPr>
            </w:pPr>
            <w:r w:rsidRPr="0036629C">
              <w:rPr>
                <w:rFonts w:hint="eastAsia"/>
                <w:sz w:val="24"/>
              </w:rPr>
              <w:t>（</w:t>
            </w:r>
            <w:r w:rsidRPr="0036629C">
              <w:rPr>
                <w:sz w:val="24"/>
              </w:rPr>
              <w:t>1</w:t>
            </w:r>
            <w:r w:rsidRPr="0036629C">
              <w:rPr>
                <w:rFonts w:hint="eastAsia"/>
                <w:sz w:val="24"/>
              </w:rPr>
              <w:t>）临时用地征用</w:t>
            </w:r>
          </w:p>
          <w:p w:rsidR="0036629C" w:rsidRPr="0036629C" w:rsidRDefault="00C843AD" w:rsidP="0036629C">
            <w:pPr>
              <w:spacing w:line="360" w:lineRule="auto"/>
              <w:ind w:firstLineChars="200" w:firstLine="480"/>
              <w:rPr>
                <w:sz w:val="24"/>
              </w:rPr>
            </w:pPr>
            <w:r>
              <w:rPr>
                <w:rFonts w:hint="eastAsia"/>
                <w:sz w:val="24"/>
              </w:rPr>
              <w:t>本项目在广花一级公路红线范围内，与广花一级公路</w:t>
            </w:r>
            <w:proofErr w:type="gramStart"/>
            <w:r>
              <w:rPr>
                <w:rFonts w:hint="eastAsia"/>
                <w:sz w:val="24"/>
              </w:rPr>
              <w:t>快捷化</w:t>
            </w:r>
            <w:proofErr w:type="gramEnd"/>
            <w:r>
              <w:rPr>
                <w:rFonts w:hint="eastAsia"/>
                <w:sz w:val="24"/>
              </w:rPr>
              <w:t>改造同步施工，不需要临时征用土地。</w:t>
            </w:r>
          </w:p>
          <w:p w:rsidR="0036629C" w:rsidRPr="0036629C" w:rsidRDefault="0036629C" w:rsidP="0036629C">
            <w:pPr>
              <w:spacing w:line="360" w:lineRule="auto"/>
              <w:ind w:firstLineChars="200" w:firstLine="480"/>
              <w:rPr>
                <w:sz w:val="24"/>
              </w:rPr>
            </w:pPr>
            <w:r w:rsidRPr="0036629C">
              <w:rPr>
                <w:rFonts w:hint="eastAsia"/>
                <w:sz w:val="24"/>
              </w:rPr>
              <w:t>（</w:t>
            </w:r>
            <w:r w:rsidRPr="0036629C">
              <w:rPr>
                <w:sz w:val="24"/>
              </w:rPr>
              <w:t>2</w:t>
            </w:r>
            <w:r w:rsidRPr="0036629C">
              <w:rPr>
                <w:rFonts w:hint="eastAsia"/>
                <w:sz w:val="24"/>
              </w:rPr>
              <w:t>）永久用地征用</w:t>
            </w:r>
          </w:p>
          <w:p w:rsidR="0036629C" w:rsidRPr="00C843AD" w:rsidRDefault="0036629C" w:rsidP="00C843AD">
            <w:pPr>
              <w:spacing w:line="360" w:lineRule="auto"/>
              <w:ind w:firstLineChars="200" w:firstLine="480"/>
              <w:rPr>
                <w:sz w:val="24"/>
                <w:szCs w:val="24"/>
              </w:rPr>
            </w:pPr>
            <w:r w:rsidRPr="00C843AD">
              <w:rPr>
                <w:rFonts w:hint="eastAsia"/>
                <w:sz w:val="24"/>
                <w:szCs w:val="24"/>
              </w:rPr>
              <w:t>主线工程永久用地征用主要为</w:t>
            </w:r>
            <w:r w:rsidR="00C843AD" w:rsidRPr="00C843AD">
              <w:rPr>
                <w:rFonts w:hint="eastAsia"/>
                <w:sz w:val="24"/>
                <w:szCs w:val="24"/>
              </w:rPr>
              <w:t>控制中心，控制中心占地</w:t>
            </w:r>
            <w:r w:rsidR="00C843AD" w:rsidRPr="00C843AD">
              <w:rPr>
                <w:sz w:val="24"/>
                <w:szCs w:val="24"/>
              </w:rPr>
              <w:t>3189</w:t>
            </w:r>
            <w:r w:rsidR="00C843AD" w:rsidRPr="00C843AD">
              <w:rPr>
                <w:rFonts w:hint="eastAsia"/>
                <w:sz w:val="24"/>
                <w:szCs w:val="24"/>
              </w:rPr>
              <w:t xml:space="preserve"> </w:t>
            </w:r>
            <w:r w:rsidR="00C843AD" w:rsidRPr="00C843AD">
              <w:rPr>
                <w:sz w:val="24"/>
                <w:szCs w:val="24"/>
              </w:rPr>
              <w:t>m</w:t>
            </w:r>
            <w:r w:rsidR="00C843AD" w:rsidRPr="00C843AD">
              <w:rPr>
                <w:sz w:val="24"/>
                <w:szCs w:val="24"/>
                <w:vertAlign w:val="superscript"/>
              </w:rPr>
              <w:t>2</w:t>
            </w:r>
            <w:r w:rsidR="00C843AD" w:rsidRPr="00C843AD">
              <w:rPr>
                <w:rFonts w:hint="eastAsia"/>
                <w:sz w:val="24"/>
                <w:szCs w:val="24"/>
              </w:rPr>
              <w:t>，建筑面积为</w:t>
            </w:r>
            <w:r w:rsidR="00C843AD" w:rsidRPr="00C843AD">
              <w:rPr>
                <w:rFonts w:hint="eastAsia"/>
                <w:sz w:val="24"/>
                <w:szCs w:val="24"/>
              </w:rPr>
              <w:t>2186</w:t>
            </w:r>
            <w:r w:rsidR="00C843AD" w:rsidRPr="00C843AD">
              <w:rPr>
                <w:sz w:val="24"/>
                <w:szCs w:val="24"/>
              </w:rPr>
              <w:t xml:space="preserve"> m</w:t>
            </w:r>
            <w:r w:rsidR="00C843AD" w:rsidRPr="00C843AD">
              <w:rPr>
                <w:sz w:val="24"/>
                <w:szCs w:val="24"/>
                <w:vertAlign w:val="superscript"/>
              </w:rPr>
              <w:t>2</w:t>
            </w:r>
            <w:r w:rsidR="00C843AD" w:rsidRPr="00C843AD">
              <w:rPr>
                <w:rFonts w:hint="eastAsia"/>
                <w:sz w:val="24"/>
                <w:szCs w:val="24"/>
              </w:rPr>
              <w:t>。</w:t>
            </w:r>
          </w:p>
          <w:p w:rsidR="0036629C" w:rsidRPr="0036629C" w:rsidRDefault="0036629C" w:rsidP="0036629C">
            <w:pPr>
              <w:spacing w:line="360" w:lineRule="auto"/>
              <w:ind w:firstLineChars="200" w:firstLine="480"/>
              <w:rPr>
                <w:sz w:val="24"/>
              </w:rPr>
            </w:pPr>
            <w:r w:rsidRPr="0036629C">
              <w:rPr>
                <w:rFonts w:hint="eastAsia"/>
                <w:sz w:val="24"/>
              </w:rPr>
              <w:t>（</w:t>
            </w:r>
            <w:r w:rsidRPr="0036629C">
              <w:rPr>
                <w:sz w:val="24"/>
              </w:rPr>
              <w:t>3</w:t>
            </w:r>
            <w:r w:rsidRPr="0036629C">
              <w:rPr>
                <w:rFonts w:hint="eastAsia"/>
                <w:sz w:val="24"/>
              </w:rPr>
              <w:t>）拆迁</w:t>
            </w:r>
          </w:p>
          <w:p w:rsidR="00DA24BF" w:rsidRDefault="00C843AD" w:rsidP="0036629C">
            <w:pPr>
              <w:spacing w:line="360" w:lineRule="auto"/>
              <w:ind w:firstLineChars="200" w:firstLine="480"/>
              <w:rPr>
                <w:rFonts w:hint="eastAsia"/>
                <w:sz w:val="24"/>
              </w:rPr>
            </w:pPr>
            <w:r>
              <w:rPr>
                <w:rFonts w:hint="eastAsia"/>
                <w:sz w:val="24"/>
              </w:rPr>
              <w:t>本项目在广花一级公路红线范围内，相应拆迁工作由广花一级公路</w:t>
            </w:r>
            <w:proofErr w:type="gramStart"/>
            <w:r>
              <w:rPr>
                <w:rFonts w:hint="eastAsia"/>
                <w:sz w:val="24"/>
              </w:rPr>
              <w:t>快捷化</w:t>
            </w:r>
            <w:proofErr w:type="gramEnd"/>
            <w:r>
              <w:rPr>
                <w:rFonts w:hint="eastAsia"/>
                <w:sz w:val="24"/>
              </w:rPr>
              <w:t>改造项目负责</w:t>
            </w:r>
            <w:r w:rsidR="0036629C" w:rsidRPr="0036629C">
              <w:rPr>
                <w:rFonts w:hint="eastAsia"/>
                <w:sz w:val="24"/>
              </w:rPr>
              <w:t>。</w:t>
            </w:r>
          </w:p>
          <w:p w:rsidR="00422C3D" w:rsidRDefault="00422C3D" w:rsidP="00C843AD">
            <w:pPr>
              <w:autoSpaceDE w:val="0"/>
              <w:autoSpaceDN w:val="0"/>
              <w:adjustRightInd w:val="0"/>
              <w:ind w:firstLineChars="200" w:firstLine="482"/>
              <w:jc w:val="left"/>
              <w:rPr>
                <w:rFonts w:ascii="宋体" w:cs="宋体" w:hint="eastAsia"/>
                <w:b/>
                <w:kern w:val="0"/>
                <w:sz w:val="24"/>
                <w:szCs w:val="24"/>
              </w:rPr>
            </w:pPr>
          </w:p>
          <w:p w:rsidR="0039015B" w:rsidRDefault="00FC1BCF" w:rsidP="00C843AD">
            <w:pPr>
              <w:autoSpaceDE w:val="0"/>
              <w:autoSpaceDN w:val="0"/>
              <w:adjustRightInd w:val="0"/>
              <w:ind w:firstLineChars="200" w:firstLine="482"/>
              <w:jc w:val="left"/>
              <w:rPr>
                <w:rFonts w:ascii="宋体" w:cs="宋体" w:hint="eastAsia"/>
                <w:b/>
                <w:kern w:val="0"/>
                <w:sz w:val="24"/>
                <w:szCs w:val="24"/>
              </w:rPr>
            </w:pPr>
            <w:r>
              <w:rPr>
                <w:rFonts w:ascii="宋体" w:cs="宋体" w:hint="eastAsia"/>
                <w:b/>
                <w:kern w:val="0"/>
                <w:sz w:val="24"/>
                <w:szCs w:val="24"/>
              </w:rPr>
              <w:t>四</w:t>
            </w:r>
            <w:r w:rsidR="00422C3D">
              <w:rPr>
                <w:rFonts w:ascii="宋体" w:cs="宋体" w:hint="eastAsia"/>
                <w:b/>
                <w:kern w:val="0"/>
                <w:sz w:val="24"/>
                <w:szCs w:val="24"/>
              </w:rPr>
              <w:t>、</w:t>
            </w:r>
            <w:r w:rsidR="0039015B">
              <w:rPr>
                <w:rFonts w:ascii="宋体" w:cs="宋体" w:hint="eastAsia"/>
                <w:b/>
                <w:kern w:val="0"/>
                <w:sz w:val="24"/>
                <w:szCs w:val="24"/>
              </w:rPr>
              <w:t>土石方平衡</w:t>
            </w:r>
          </w:p>
          <w:p w:rsidR="00FC1BCF" w:rsidRDefault="00FC1BCF" w:rsidP="00FC1BCF">
            <w:pPr>
              <w:spacing w:line="360" w:lineRule="auto"/>
              <w:ind w:firstLineChars="200" w:firstLine="480"/>
              <w:rPr>
                <w:rFonts w:hint="eastAsia"/>
                <w:sz w:val="24"/>
              </w:rPr>
            </w:pPr>
            <w:r w:rsidRPr="00FC1BCF">
              <w:rPr>
                <w:rFonts w:hint="eastAsia"/>
                <w:sz w:val="24"/>
              </w:rPr>
              <w:lastRenderedPageBreak/>
              <w:t>根据本项目水土保持方案，本项目总挖方量为</w:t>
            </w:r>
            <w:r w:rsidRPr="00FC1BCF">
              <w:rPr>
                <w:rFonts w:hint="eastAsia"/>
                <w:sz w:val="24"/>
              </w:rPr>
              <w:t>1550819m</w:t>
            </w:r>
            <w:r w:rsidRPr="00FC1BCF">
              <w:rPr>
                <w:rFonts w:hint="eastAsia"/>
                <w:sz w:val="24"/>
                <w:vertAlign w:val="superscript"/>
              </w:rPr>
              <w:t>3</w:t>
            </w:r>
            <w:r w:rsidRPr="00FC1BCF">
              <w:rPr>
                <w:rFonts w:hint="eastAsia"/>
                <w:sz w:val="24"/>
              </w:rPr>
              <w:t>，总填方量为</w:t>
            </w:r>
            <w:r w:rsidRPr="00FC1BCF">
              <w:rPr>
                <w:rFonts w:hint="eastAsia"/>
                <w:sz w:val="24"/>
              </w:rPr>
              <w:t>1159 688m</w:t>
            </w:r>
            <w:r w:rsidRPr="00FC1BCF">
              <w:rPr>
                <w:rFonts w:hint="eastAsia"/>
                <w:sz w:val="24"/>
                <w:vertAlign w:val="superscript"/>
              </w:rPr>
              <w:t>3</w:t>
            </w:r>
            <w:r w:rsidRPr="00FC1BCF">
              <w:rPr>
                <w:rFonts w:hint="eastAsia"/>
                <w:sz w:val="24"/>
              </w:rPr>
              <w:t>，其中部分土方回填于本项目，部分土方回填于广花</w:t>
            </w:r>
            <w:r>
              <w:rPr>
                <w:rFonts w:hint="eastAsia"/>
                <w:sz w:val="24"/>
              </w:rPr>
              <w:t>一级公路</w:t>
            </w:r>
            <w:proofErr w:type="gramStart"/>
            <w:r>
              <w:rPr>
                <w:rFonts w:hint="eastAsia"/>
                <w:sz w:val="24"/>
              </w:rPr>
              <w:t>快捷化</w:t>
            </w:r>
            <w:proofErr w:type="gramEnd"/>
            <w:r>
              <w:rPr>
                <w:rFonts w:hint="eastAsia"/>
                <w:sz w:val="24"/>
              </w:rPr>
              <w:t>改造项目，</w:t>
            </w:r>
            <w:proofErr w:type="gramStart"/>
            <w:r>
              <w:rPr>
                <w:rFonts w:hint="eastAsia"/>
                <w:sz w:val="24"/>
              </w:rPr>
              <w:t>总弃方</w:t>
            </w:r>
            <w:proofErr w:type="gramEnd"/>
            <w:r>
              <w:rPr>
                <w:rFonts w:hint="eastAsia"/>
                <w:sz w:val="24"/>
              </w:rPr>
              <w:t>量为</w:t>
            </w:r>
            <w:r w:rsidRPr="00FC1BCF">
              <w:rPr>
                <w:rFonts w:hint="eastAsia"/>
                <w:sz w:val="24"/>
              </w:rPr>
              <w:t>391131 m</w:t>
            </w:r>
            <w:r w:rsidRPr="00FC1BCF">
              <w:rPr>
                <w:rFonts w:hint="eastAsia"/>
                <w:sz w:val="24"/>
                <w:vertAlign w:val="superscript"/>
              </w:rPr>
              <w:t>3</w:t>
            </w:r>
            <w:r w:rsidRPr="00FC1BCF">
              <w:rPr>
                <w:rFonts w:hint="eastAsia"/>
                <w:sz w:val="24"/>
              </w:rPr>
              <w:t>。</w:t>
            </w:r>
            <w:proofErr w:type="gramStart"/>
            <w:r>
              <w:rPr>
                <w:rFonts w:hint="eastAsia"/>
                <w:sz w:val="24"/>
              </w:rPr>
              <w:t>弃方外运</w:t>
            </w:r>
            <w:proofErr w:type="gramEnd"/>
            <w:r>
              <w:rPr>
                <w:rFonts w:hint="eastAsia"/>
                <w:sz w:val="24"/>
              </w:rPr>
              <w:t>至政府制定的受纳场处理，不设置专门的弃土场。</w:t>
            </w:r>
          </w:p>
          <w:p w:rsidR="00FC1BCF" w:rsidRDefault="00FC1BCF" w:rsidP="00FC1BCF">
            <w:pPr>
              <w:spacing w:line="360" w:lineRule="auto"/>
              <w:ind w:firstLineChars="200" w:firstLine="480"/>
              <w:rPr>
                <w:rFonts w:hint="eastAsia"/>
                <w:sz w:val="24"/>
              </w:rPr>
            </w:pPr>
          </w:p>
          <w:p w:rsidR="00FC1BCF" w:rsidRPr="00FC1BCF" w:rsidRDefault="00FC1BCF" w:rsidP="00FC1BCF">
            <w:pPr>
              <w:spacing w:line="360" w:lineRule="auto"/>
              <w:ind w:firstLineChars="200" w:firstLine="480"/>
              <w:rPr>
                <w:rFonts w:ascii="宋体" w:cs="宋体" w:hint="eastAsia"/>
                <w:kern w:val="0"/>
                <w:sz w:val="24"/>
                <w:szCs w:val="24"/>
              </w:rPr>
            </w:pPr>
          </w:p>
          <w:p w:rsidR="0039015B" w:rsidRDefault="0039015B" w:rsidP="0039015B">
            <w:pPr>
              <w:autoSpaceDE w:val="0"/>
              <w:autoSpaceDN w:val="0"/>
              <w:adjustRightInd w:val="0"/>
              <w:jc w:val="center"/>
              <w:rPr>
                <w:rFonts w:ascii="宋体" w:cs="宋体" w:hint="eastAsia"/>
                <w:kern w:val="0"/>
                <w:sz w:val="24"/>
                <w:szCs w:val="24"/>
              </w:rPr>
            </w:pPr>
            <w:r>
              <w:rPr>
                <w:rFonts w:ascii="宋体" w:cs="宋体" w:hint="eastAsia"/>
                <w:kern w:val="0"/>
                <w:sz w:val="24"/>
                <w:szCs w:val="24"/>
              </w:rPr>
              <w:t>表</w:t>
            </w:r>
            <w:r w:rsidR="00FC1BCF">
              <w:rPr>
                <w:rFonts w:hint="eastAsia"/>
                <w:kern w:val="0"/>
                <w:sz w:val="24"/>
                <w:szCs w:val="24"/>
              </w:rPr>
              <w:t>2</w:t>
            </w:r>
            <w:r>
              <w:rPr>
                <w:rFonts w:ascii="宋体" w:cs="宋体" w:hint="eastAsia"/>
                <w:kern w:val="0"/>
                <w:sz w:val="24"/>
                <w:szCs w:val="24"/>
              </w:rPr>
              <w:t xml:space="preserve"> 土石方平衡表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3118"/>
              <w:gridCol w:w="1843"/>
              <w:gridCol w:w="2531"/>
            </w:tblGrid>
            <w:tr w:rsidR="00422C3D" w:rsidRPr="00422C3D" w:rsidTr="00ED188E">
              <w:trPr>
                <w:trHeight w:val="428"/>
                <w:tblHeader/>
              </w:trPr>
              <w:tc>
                <w:tcPr>
                  <w:tcW w:w="2579" w:type="pct"/>
                  <w:gridSpan w:val="2"/>
                  <w:shd w:val="clear" w:color="auto" w:fill="auto"/>
                  <w:noWrap/>
                  <w:vAlign w:val="center"/>
                </w:tcPr>
                <w:p w:rsidR="0039015B" w:rsidRPr="00ED188E" w:rsidRDefault="0039015B" w:rsidP="00422C3D">
                  <w:pPr>
                    <w:widowControl/>
                    <w:jc w:val="center"/>
                    <w:rPr>
                      <w:b/>
                      <w:kern w:val="0"/>
                      <w:szCs w:val="21"/>
                    </w:rPr>
                  </w:pPr>
                  <w:r w:rsidRPr="00ED188E">
                    <w:rPr>
                      <w:rFonts w:hAnsi="宋体"/>
                      <w:b/>
                      <w:kern w:val="0"/>
                      <w:szCs w:val="21"/>
                    </w:rPr>
                    <w:t>类型</w:t>
                  </w:r>
                </w:p>
              </w:tc>
              <w:tc>
                <w:tcPr>
                  <w:tcW w:w="1020" w:type="pct"/>
                  <w:shd w:val="clear" w:color="auto" w:fill="auto"/>
                  <w:noWrap/>
                  <w:vAlign w:val="center"/>
                </w:tcPr>
                <w:p w:rsidR="0039015B" w:rsidRPr="00ED188E" w:rsidRDefault="0039015B" w:rsidP="00422C3D">
                  <w:pPr>
                    <w:widowControl/>
                    <w:jc w:val="center"/>
                    <w:rPr>
                      <w:b/>
                      <w:kern w:val="0"/>
                      <w:szCs w:val="21"/>
                    </w:rPr>
                  </w:pPr>
                  <w:r w:rsidRPr="00ED188E">
                    <w:rPr>
                      <w:rFonts w:hint="eastAsia"/>
                      <w:b/>
                      <w:kern w:val="0"/>
                      <w:szCs w:val="21"/>
                    </w:rPr>
                    <w:t>单位</w:t>
                  </w:r>
                </w:p>
              </w:tc>
              <w:tc>
                <w:tcPr>
                  <w:tcW w:w="1401" w:type="pct"/>
                  <w:shd w:val="clear" w:color="auto" w:fill="auto"/>
                  <w:noWrap/>
                  <w:vAlign w:val="center"/>
                </w:tcPr>
                <w:p w:rsidR="0039015B" w:rsidRPr="00ED188E" w:rsidRDefault="0039015B" w:rsidP="00422C3D">
                  <w:pPr>
                    <w:widowControl/>
                    <w:jc w:val="center"/>
                    <w:rPr>
                      <w:b/>
                      <w:kern w:val="0"/>
                      <w:szCs w:val="21"/>
                    </w:rPr>
                  </w:pPr>
                  <w:r w:rsidRPr="00ED188E">
                    <w:rPr>
                      <w:rFonts w:hint="eastAsia"/>
                      <w:b/>
                      <w:kern w:val="0"/>
                      <w:szCs w:val="21"/>
                    </w:rPr>
                    <w:t>数量</w:t>
                  </w:r>
                </w:p>
              </w:tc>
            </w:tr>
            <w:tr w:rsidR="00422C3D" w:rsidRPr="00422C3D" w:rsidTr="00422C3D">
              <w:trPr>
                <w:trHeight w:val="285"/>
              </w:trPr>
              <w:tc>
                <w:tcPr>
                  <w:tcW w:w="853" w:type="pct"/>
                  <w:vMerge w:val="restar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挖方</w:t>
                  </w: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土方</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1411966</w:t>
                  </w:r>
                </w:p>
              </w:tc>
            </w:tr>
            <w:tr w:rsidR="00422C3D" w:rsidRPr="00422C3D" w:rsidTr="00422C3D">
              <w:trPr>
                <w:trHeight w:val="285"/>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表土剥离</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138853</w:t>
                  </w:r>
                </w:p>
              </w:tc>
            </w:tr>
            <w:tr w:rsidR="00422C3D" w:rsidRPr="00422C3D" w:rsidTr="00422C3D">
              <w:trPr>
                <w:trHeight w:val="383"/>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jc w:val="center"/>
                    <w:rPr>
                      <w:kern w:val="0"/>
                      <w:szCs w:val="21"/>
                    </w:rPr>
                  </w:pPr>
                  <w:r w:rsidRPr="00422C3D">
                    <w:rPr>
                      <w:rFonts w:hAnsi="宋体"/>
                      <w:kern w:val="0"/>
                      <w:szCs w:val="21"/>
                    </w:rPr>
                    <w:t>小计</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jc w:val="center"/>
                    <w:rPr>
                      <w:kern w:val="0"/>
                      <w:szCs w:val="21"/>
                    </w:rPr>
                  </w:pPr>
                  <w:r w:rsidRPr="00422C3D">
                    <w:rPr>
                      <w:rFonts w:hint="eastAsia"/>
                      <w:kern w:val="0"/>
                      <w:szCs w:val="21"/>
                    </w:rPr>
                    <w:t>1550819</w:t>
                  </w:r>
                </w:p>
              </w:tc>
            </w:tr>
            <w:tr w:rsidR="00422C3D" w:rsidRPr="00422C3D" w:rsidTr="00422C3D">
              <w:trPr>
                <w:trHeight w:val="285"/>
              </w:trPr>
              <w:tc>
                <w:tcPr>
                  <w:tcW w:w="853" w:type="pct"/>
                  <w:vMerge w:val="restar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填方</w:t>
                  </w: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利用挖方土方</w:t>
                  </w:r>
                  <w:r w:rsidRPr="00422C3D">
                    <w:rPr>
                      <w:rFonts w:hAnsi="宋体" w:hint="eastAsia"/>
                      <w:kern w:val="0"/>
                      <w:szCs w:val="21"/>
                    </w:rPr>
                    <w:t>(</w:t>
                  </w:r>
                  <w:r w:rsidRPr="00422C3D">
                    <w:rPr>
                      <w:rFonts w:hAnsi="宋体" w:hint="eastAsia"/>
                      <w:kern w:val="0"/>
                      <w:szCs w:val="21"/>
                    </w:rPr>
                    <w:t>综合管廊</w:t>
                  </w:r>
                  <w:r w:rsidRPr="00422C3D">
                    <w:rPr>
                      <w:rFonts w:hAnsi="宋体" w:hint="eastAsia"/>
                      <w:kern w:val="0"/>
                      <w:szCs w:val="21"/>
                    </w:rPr>
                    <w:t>)</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610634</w:t>
                  </w:r>
                </w:p>
              </w:tc>
            </w:tr>
            <w:tr w:rsidR="00422C3D" w:rsidRPr="00422C3D" w:rsidTr="00422C3D">
              <w:trPr>
                <w:trHeight w:val="285"/>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利用挖方土方</w:t>
                  </w:r>
                  <w:r w:rsidRPr="00422C3D">
                    <w:rPr>
                      <w:rFonts w:hAnsi="宋体" w:hint="eastAsia"/>
                      <w:kern w:val="0"/>
                      <w:szCs w:val="21"/>
                    </w:rPr>
                    <w:t>(</w:t>
                  </w:r>
                  <w:r w:rsidR="00422C3D">
                    <w:rPr>
                      <w:rFonts w:hAnsi="宋体" w:hint="eastAsia"/>
                      <w:kern w:val="0"/>
                      <w:szCs w:val="21"/>
                    </w:rPr>
                    <w:t>广花公路</w:t>
                  </w:r>
                  <w:r w:rsidRPr="00422C3D">
                    <w:rPr>
                      <w:rFonts w:hAnsi="宋体" w:hint="eastAsia"/>
                      <w:kern w:val="0"/>
                      <w:szCs w:val="21"/>
                    </w:rPr>
                    <w:t>)</w:t>
                  </w:r>
                  <w:r w:rsidR="00422C3D">
                    <w:rPr>
                      <w:rFonts w:hAnsi="宋体" w:hint="eastAsia"/>
                      <w:kern w:val="0"/>
                      <w:szCs w:val="21"/>
                    </w:rPr>
                    <w:t>*</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410201</w:t>
                  </w:r>
                </w:p>
              </w:tc>
            </w:tr>
            <w:tr w:rsidR="00422C3D" w:rsidRPr="00422C3D" w:rsidTr="00422C3D">
              <w:trPr>
                <w:trHeight w:val="285"/>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外购土方</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0</w:t>
                  </w:r>
                </w:p>
              </w:tc>
            </w:tr>
            <w:tr w:rsidR="00422C3D" w:rsidRPr="00422C3D" w:rsidTr="00422C3D">
              <w:trPr>
                <w:trHeight w:val="285"/>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表土回覆</w:t>
                  </w:r>
                  <w:r w:rsidR="00422C3D">
                    <w:rPr>
                      <w:rFonts w:hAnsi="宋体" w:hint="eastAsia"/>
                      <w:kern w:val="0"/>
                      <w:szCs w:val="21"/>
                    </w:rPr>
                    <w:t>*</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138853</w:t>
                  </w:r>
                </w:p>
              </w:tc>
            </w:tr>
            <w:tr w:rsidR="00422C3D" w:rsidRPr="00422C3D" w:rsidTr="00422C3D">
              <w:trPr>
                <w:trHeight w:val="285"/>
              </w:trPr>
              <w:tc>
                <w:tcPr>
                  <w:tcW w:w="853" w:type="pct"/>
                  <w:vMerge/>
                  <w:vAlign w:val="center"/>
                </w:tcPr>
                <w:p w:rsidR="0039015B" w:rsidRPr="00422C3D" w:rsidRDefault="0039015B" w:rsidP="00422C3D">
                  <w:pPr>
                    <w:widowControl/>
                    <w:jc w:val="center"/>
                    <w:rPr>
                      <w:kern w:val="0"/>
                      <w:szCs w:val="21"/>
                    </w:rPr>
                  </w:pPr>
                </w:p>
              </w:tc>
              <w:tc>
                <w:tcPr>
                  <w:tcW w:w="1726" w:type="pct"/>
                  <w:shd w:val="clear" w:color="auto" w:fill="auto"/>
                  <w:noWrap/>
                  <w:vAlign w:val="center"/>
                </w:tcPr>
                <w:p w:rsidR="0039015B" w:rsidRPr="00422C3D" w:rsidRDefault="0039015B" w:rsidP="00422C3D">
                  <w:pPr>
                    <w:widowControl/>
                    <w:jc w:val="center"/>
                    <w:rPr>
                      <w:kern w:val="0"/>
                      <w:szCs w:val="21"/>
                    </w:rPr>
                  </w:pPr>
                  <w:r w:rsidRPr="00422C3D">
                    <w:rPr>
                      <w:rFonts w:hAnsi="宋体"/>
                      <w:kern w:val="0"/>
                      <w:szCs w:val="21"/>
                    </w:rPr>
                    <w:t>小计</w:t>
                  </w:r>
                </w:p>
              </w:tc>
              <w:tc>
                <w:tcPr>
                  <w:tcW w:w="1020" w:type="pct"/>
                  <w:shd w:val="clear" w:color="auto" w:fill="auto"/>
                  <w:noWrap/>
                  <w:vAlign w:val="center"/>
                </w:tcPr>
                <w:p w:rsidR="0039015B"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39015B" w:rsidRPr="00422C3D" w:rsidRDefault="0039015B" w:rsidP="00422C3D">
                  <w:pPr>
                    <w:widowControl/>
                    <w:jc w:val="center"/>
                    <w:rPr>
                      <w:kern w:val="0"/>
                      <w:szCs w:val="21"/>
                    </w:rPr>
                  </w:pPr>
                  <w:r w:rsidRPr="00422C3D">
                    <w:rPr>
                      <w:rFonts w:hint="eastAsia"/>
                      <w:kern w:val="0"/>
                      <w:szCs w:val="21"/>
                    </w:rPr>
                    <w:t>1159688</w:t>
                  </w:r>
                </w:p>
              </w:tc>
            </w:tr>
            <w:tr w:rsidR="00422C3D" w:rsidRPr="00422C3D" w:rsidTr="00422C3D">
              <w:trPr>
                <w:trHeight w:val="383"/>
              </w:trPr>
              <w:tc>
                <w:tcPr>
                  <w:tcW w:w="853" w:type="pct"/>
                  <w:vAlign w:val="center"/>
                </w:tcPr>
                <w:p w:rsidR="00422C3D" w:rsidRPr="00422C3D" w:rsidRDefault="00422C3D" w:rsidP="00422C3D">
                  <w:pPr>
                    <w:widowControl/>
                    <w:jc w:val="center"/>
                    <w:rPr>
                      <w:kern w:val="0"/>
                      <w:szCs w:val="21"/>
                    </w:rPr>
                  </w:pPr>
                  <w:proofErr w:type="gramStart"/>
                  <w:r w:rsidRPr="00422C3D">
                    <w:rPr>
                      <w:rFonts w:hint="eastAsia"/>
                      <w:kern w:val="0"/>
                      <w:szCs w:val="21"/>
                    </w:rPr>
                    <w:t>弃方</w:t>
                  </w:r>
                  <w:proofErr w:type="gramEnd"/>
                </w:p>
              </w:tc>
              <w:tc>
                <w:tcPr>
                  <w:tcW w:w="1726" w:type="pct"/>
                  <w:shd w:val="clear" w:color="auto" w:fill="auto"/>
                  <w:noWrap/>
                  <w:vAlign w:val="center"/>
                </w:tcPr>
                <w:p w:rsidR="00422C3D" w:rsidRPr="00422C3D" w:rsidRDefault="00422C3D" w:rsidP="00422C3D">
                  <w:pPr>
                    <w:jc w:val="center"/>
                    <w:rPr>
                      <w:rFonts w:ascii="宋体" w:hAnsi="宋体" w:cs="宋体"/>
                      <w:sz w:val="20"/>
                    </w:rPr>
                  </w:pPr>
                  <w:r w:rsidRPr="00422C3D">
                    <w:rPr>
                      <w:rFonts w:hint="eastAsia"/>
                      <w:sz w:val="20"/>
                    </w:rPr>
                    <w:t>土方</w:t>
                  </w:r>
                </w:p>
              </w:tc>
              <w:tc>
                <w:tcPr>
                  <w:tcW w:w="1020" w:type="pct"/>
                  <w:shd w:val="clear" w:color="auto" w:fill="auto"/>
                  <w:noWrap/>
                  <w:vAlign w:val="center"/>
                </w:tcPr>
                <w:p w:rsidR="00422C3D" w:rsidRPr="00422C3D" w:rsidRDefault="00422C3D" w:rsidP="00422C3D">
                  <w:pPr>
                    <w:widowControl/>
                    <w:jc w:val="center"/>
                    <w:rPr>
                      <w:kern w:val="0"/>
                      <w:szCs w:val="21"/>
                    </w:rPr>
                  </w:pPr>
                  <w:r w:rsidRPr="00422C3D">
                    <w:rPr>
                      <w:kern w:val="0"/>
                      <w:szCs w:val="21"/>
                    </w:rPr>
                    <w:t>m</w:t>
                  </w:r>
                  <w:r w:rsidRPr="00422C3D">
                    <w:rPr>
                      <w:rFonts w:hint="eastAsia"/>
                      <w:kern w:val="0"/>
                      <w:szCs w:val="21"/>
                      <w:vertAlign w:val="superscript"/>
                    </w:rPr>
                    <w:t>3</w:t>
                  </w:r>
                </w:p>
              </w:tc>
              <w:tc>
                <w:tcPr>
                  <w:tcW w:w="1401" w:type="pct"/>
                  <w:shd w:val="clear" w:color="auto" w:fill="auto"/>
                  <w:noWrap/>
                  <w:vAlign w:val="center"/>
                </w:tcPr>
                <w:p w:rsidR="00422C3D" w:rsidRPr="00422C3D" w:rsidRDefault="00422C3D" w:rsidP="00422C3D">
                  <w:pPr>
                    <w:jc w:val="center"/>
                    <w:rPr>
                      <w:kern w:val="0"/>
                      <w:szCs w:val="21"/>
                    </w:rPr>
                  </w:pPr>
                  <w:r w:rsidRPr="00422C3D">
                    <w:rPr>
                      <w:rFonts w:hint="eastAsia"/>
                      <w:kern w:val="0"/>
                      <w:szCs w:val="21"/>
                    </w:rPr>
                    <w:t>391131</w:t>
                  </w:r>
                </w:p>
              </w:tc>
            </w:tr>
          </w:tbl>
          <w:p w:rsidR="0039015B" w:rsidRPr="0039015B" w:rsidRDefault="00422C3D" w:rsidP="00422C3D">
            <w:pPr>
              <w:autoSpaceDE w:val="0"/>
              <w:autoSpaceDN w:val="0"/>
              <w:adjustRightInd w:val="0"/>
              <w:rPr>
                <w:rFonts w:ascii="宋体" w:cs="宋体" w:hint="eastAsia"/>
                <w:kern w:val="0"/>
                <w:sz w:val="24"/>
                <w:szCs w:val="24"/>
              </w:rPr>
            </w:pPr>
            <w:r>
              <w:rPr>
                <w:rFonts w:ascii="宋体" w:cs="宋体" w:hint="eastAsia"/>
                <w:kern w:val="0"/>
                <w:sz w:val="24"/>
                <w:szCs w:val="24"/>
              </w:rPr>
              <w:t xml:space="preserve">    注：本项目与广花一级公路</w:t>
            </w:r>
            <w:proofErr w:type="gramStart"/>
            <w:r>
              <w:rPr>
                <w:rFonts w:ascii="宋体" w:cs="宋体" w:hint="eastAsia"/>
                <w:kern w:val="0"/>
                <w:sz w:val="24"/>
                <w:szCs w:val="24"/>
              </w:rPr>
              <w:t>快捷化</w:t>
            </w:r>
            <w:proofErr w:type="gramEnd"/>
            <w:r>
              <w:rPr>
                <w:rFonts w:ascii="宋体" w:cs="宋体" w:hint="eastAsia"/>
                <w:kern w:val="0"/>
                <w:sz w:val="24"/>
                <w:szCs w:val="24"/>
              </w:rPr>
              <w:t>改造同步施工，本项目部分开挖土方回用至广花一级公路</w:t>
            </w:r>
            <w:proofErr w:type="gramStart"/>
            <w:r w:rsidR="00ED188E">
              <w:rPr>
                <w:rFonts w:ascii="宋体" w:cs="宋体" w:hint="eastAsia"/>
                <w:kern w:val="0"/>
                <w:sz w:val="24"/>
                <w:szCs w:val="24"/>
              </w:rPr>
              <w:t>快捷化</w:t>
            </w:r>
            <w:proofErr w:type="gramEnd"/>
            <w:r w:rsidR="00ED188E">
              <w:rPr>
                <w:rFonts w:ascii="宋体" w:cs="宋体" w:hint="eastAsia"/>
                <w:kern w:val="0"/>
                <w:sz w:val="24"/>
                <w:szCs w:val="24"/>
              </w:rPr>
              <w:t>改造</w:t>
            </w:r>
            <w:r>
              <w:rPr>
                <w:rFonts w:ascii="宋体" w:cs="宋体" w:hint="eastAsia"/>
                <w:kern w:val="0"/>
                <w:sz w:val="24"/>
                <w:szCs w:val="24"/>
              </w:rPr>
              <w:t>。</w:t>
            </w:r>
          </w:p>
          <w:p w:rsidR="00422C3D" w:rsidRDefault="00422C3D" w:rsidP="00C843AD">
            <w:pPr>
              <w:autoSpaceDE w:val="0"/>
              <w:autoSpaceDN w:val="0"/>
              <w:adjustRightInd w:val="0"/>
              <w:ind w:firstLineChars="200" w:firstLine="482"/>
              <w:jc w:val="left"/>
              <w:rPr>
                <w:rFonts w:ascii="宋体" w:cs="宋体" w:hint="eastAsia"/>
                <w:b/>
                <w:kern w:val="0"/>
                <w:sz w:val="24"/>
                <w:szCs w:val="24"/>
              </w:rPr>
            </w:pPr>
          </w:p>
          <w:p w:rsidR="00C843AD" w:rsidRPr="00C843AD" w:rsidRDefault="00FC1BCF" w:rsidP="00C843AD">
            <w:pPr>
              <w:autoSpaceDE w:val="0"/>
              <w:autoSpaceDN w:val="0"/>
              <w:adjustRightInd w:val="0"/>
              <w:ind w:firstLineChars="200" w:firstLine="482"/>
              <w:jc w:val="left"/>
              <w:rPr>
                <w:rFonts w:ascii="宋体" w:cs="宋体"/>
                <w:b/>
                <w:kern w:val="0"/>
                <w:sz w:val="24"/>
                <w:szCs w:val="24"/>
              </w:rPr>
            </w:pPr>
            <w:r>
              <w:rPr>
                <w:rFonts w:ascii="宋体" w:cs="宋体" w:hint="eastAsia"/>
                <w:b/>
                <w:kern w:val="0"/>
                <w:sz w:val="24"/>
                <w:szCs w:val="24"/>
              </w:rPr>
              <w:t>五</w:t>
            </w:r>
            <w:r w:rsidR="00422C3D">
              <w:rPr>
                <w:rFonts w:ascii="宋体" w:cs="宋体" w:hint="eastAsia"/>
                <w:b/>
                <w:kern w:val="0"/>
                <w:sz w:val="24"/>
                <w:szCs w:val="24"/>
              </w:rPr>
              <w:t>、</w:t>
            </w:r>
            <w:r w:rsidR="00C843AD" w:rsidRPr="00C843AD">
              <w:rPr>
                <w:rFonts w:ascii="宋体" w:cs="宋体" w:hint="eastAsia"/>
                <w:b/>
                <w:kern w:val="0"/>
                <w:sz w:val="24"/>
                <w:szCs w:val="24"/>
              </w:rPr>
              <w:t>投资估算</w:t>
            </w:r>
          </w:p>
          <w:p w:rsidR="00C843AD" w:rsidRPr="00C843AD" w:rsidRDefault="00536787" w:rsidP="00C843AD">
            <w:pPr>
              <w:spacing w:line="360" w:lineRule="auto"/>
              <w:ind w:firstLineChars="200" w:firstLine="480"/>
              <w:rPr>
                <w:sz w:val="24"/>
              </w:rPr>
            </w:pPr>
            <w:r>
              <w:rPr>
                <w:rFonts w:hint="eastAsia"/>
                <w:sz w:val="24"/>
              </w:rPr>
              <w:t>本项目</w:t>
            </w:r>
            <w:r w:rsidR="00C843AD" w:rsidRPr="00C843AD">
              <w:rPr>
                <w:rFonts w:hint="eastAsia"/>
                <w:sz w:val="24"/>
              </w:rPr>
              <w:t>总投资约</w:t>
            </w:r>
            <w:r w:rsidR="004D7D78">
              <w:rPr>
                <w:rFonts w:hint="eastAsia"/>
                <w:color w:val="000000"/>
                <w:sz w:val="24"/>
              </w:rPr>
              <w:t>193459</w:t>
            </w:r>
            <w:r w:rsidR="00ED188E">
              <w:rPr>
                <w:rFonts w:hint="eastAsia"/>
                <w:color w:val="000000"/>
                <w:sz w:val="24"/>
              </w:rPr>
              <w:t>万</w:t>
            </w:r>
            <w:r w:rsidR="00C843AD" w:rsidRPr="00C843AD">
              <w:rPr>
                <w:rFonts w:hint="eastAsia"/>
                <w:sz w:val="24"/>
              </w:rPr>
              <w:t>元</w:t>
            </w:r>
            <w:r w:rsidR="00ED188E">
              <w:rPr>
                <w:rFonts w:hint="eastAsia"/>
                <w:sz w:val="24"/>
              </w:rPr>
              <w:t>，其中环保投资</w:t>
            </w:r>
            <w:r w:rsidR="00ED188E">
              <w:rPr>
                <w:rFonts w:hint="eastAsia"/>
                <w:sz w:val="24"/>
              </w:rPr>
              <w:t>585</w:t>
            </w:r>
            <w:r w:rsidR="00ED188E">
              <w:rPr>
                <w:rFonts w:hint="eastAsia"/>
                <w:sz w:val="24"/>
              </w:rPr>
              <w:t>万元，占总投资</w:t>
            </w:r>
            <w:r w:rsidR="004D7D78">
              <w:rPr>
                <w:rFonts w:hint="eastAsia"/>
                <w:sz w:val="24"/>
              </w:rPr>
              <w:t>0.</w:t>
            </w:r>
            <w:r w:rsidR="00ED188E">
              <w:rPr>
                <w:rFonts w:hint="eastAsia"/>
                <w:sz w:val="24"/>
              </w:rPr>
              <w:t>3%</w:t>
            </w:r>
            <w:r w:rsidR="00C843AD" w:rsidRPr="00C843AD">
              <w:rPr>
                <w:rFonts w:hint="eastAsia"/>
                <w:sz w:val="24"/>
              </w:rPr>
              <w:t>。</w:t>
            </w:r>
          </w:p>
          <w:p w:rsidR="00422C3D" w:rsidRDefault="00422C3D" w:rsidP="00C843AD">
            <w:pPr>
              <w:autoSpaceDE w:val="0"/>
              <w:autoSpaceDN w:val="0"/>
              <w:adjustRightInd w:val="0"/>
              <w:ind w:firstLineChars="200" w:firstLine="482"/>
              <w:jc w:val="left"/>
              <w:rPr>
                <w:rFonts w:ascii="宋体" w:cs="宋体" w:hint="eastAsia"/>
                <w:b/>
                <w:kern w:val="0"/>
                <w:sz w:val="24"/>
                <w:szCs w:val="24"/>
              </w:rPr>
            </w:pPr>
          </w:p>
          <w:p w:rsidR="00C843AD" w:rsidRPr="00C843AD" w:rsidRDefault="00FC1BCF" w:rsidP="00C843AD">
            <w:pPr>
              <w:autoSpaceDE w:val="0"/>
              <w:autoSpaceDN w:val="0"/>
              <w:adjustRightInd w:val="0"/>
              <w:ind w:firstLineChars="200" w:firstLine="482"/>
              <w:jc w:val="left"/>
              <w:rPr>
                <w:rFonts w:ascii="宋体" w:cs="宋体"/>
                <w:b/>
                <w:kern w:val="0"/>
                <w:sz w:val="24"/>
                <w:szCs w:val="24"/>
              </w:rPr>
            </w:pPr>
            <w:r>
              <w:rPr>
                <w:rFonts w:ascii="宋体" w:cs="宋体" w:hint="eastAsia"/>
                <w:b/>
                <w:kern w:val="0"/>
                <w:sz w:val="24"/>
                <w:szCs w:val="24"/>
              </w:rPr>
              <w:t>六</w:t>
            </w:r>
            <w:r w:rsidR="00422C3D">
              <w:rPr>
                <w:rFonts w:ascii="宋体" w:cs="宋体" w:hint="eastAsia"/>
                <w:b/>
                <w:kern w:val="0"/>
                <w:sz w:val="24"/>
                <w:szCs w:val="24"/>
              </w:rPr>
              <w:t>、</w:t>
            </w:r>
            <w:r w:rsidR="00C843AD" w:rsidRPr="00C843AD">
              <w:rPr>
                <w:rFonts w:ascii="宋体" w:cs="宋体" w:hint="eastAsia"/>
                <w:b/>
                <w:kern w:val="0"/>
                <w:sz w:val="24"/>
                <w:szCs w:val="24"/>
              </w:rPr>
              <w:t>建设周期</w:t>
            </w:r>
          </w:p>
          <w:p w:rsidR="00F61174" w:rsidRDefault="00536787" w:rsidP="00536787">
            <w:pPr>
              <w:spacing w:line="360" w:lineRule="auto"/>
              <w:ind w:firstLineChars="200" w:firstLine="480"/>
              <w:rPr>
                <w:rFonts w:hint="eastAsia"/>
                <w:sz w:val="24"/>
              </w:rPr>
            </w:pPr>
            <w:r>
              <w:rPr>
                <w:rFonts w:hint="eastAsia"/>
                <w:sz w:val="24"/>
              </w:rPr>
              <w:t>本项目</w:t>
            </w:r>
            <w:r w:rsidR="00C843AD" w:rsidRPr="00C843AD">
              <w:rPr>
                <w:rFonts w:hint="eastAsia"/>
                <w:sz w:val="24"/>
              </w:rPr>
              <w:t>建设周期为</w:t>
            </w:r>
            <w:r>
              <w:rPr>
                <w:rFonts w:hint="eastAsia"/>
                <w:sz w:val="24"/>
              </w:rPr>
              <w:t>1</w:t>
            </w:r>
            <w:r w:rsidR="00C843AD" w:rsidRPr="00C843AD">
              <w:rPr>
                <w:rFonts w:hint="eastAsia"/>
                <w:sz w:val="24"/>
              </w:rPr>
              <w:t>年。</w:t>
            </w:r>
            <w:r w:rsidR="00C843AD" w:rsidRPr="00C843AD">
              <w:rPr>
                <w:sz w:val="24"/>
              </w:rPr>
              <w:t>2016</w:t>
            </w:r>
            <w:r w:rsidR="00C843AD" w:rsidRPr="00C843AD">
              <w:rPr>
                <w:rFonts w:hint="eastAsia"/>
                <w:sz w:val="24"/>
              </w:rPr>
              <w:t>年</w:t>
            </w:r>
            <w:r w:rsidR="002317DA">
              <w:rPr>
                <w:rFonts w:hint="eastAsia"/>
                <w:sz w:val="24"/>
              </w:rPr>
              <w:t>12</w:t>
            </w:r>
            <w:r w:rsidR="002317DA">
              <w:rPr>
                <w:rFonts w:hint="eastAsia"/>
                <w:sz w:val="24"/>
              </w:rPr>
              <w:t>月</w:t>
            </w:r>
            <w:r w:rsidR="00C843AD" w:rsidRPr="00C843AD">
              <w:rPr>
                <w:rFonts w:hint="eastAsia"/>
                <w:sz w:val="24"/>
              </w:rPr>
              <w:t>前完成全线前期准备、施工进场并具备工作井施工条件，</w:t>
            </w:r>
            <w:r w:rsidR="00C843AD" w:rsidRPr="00C843AD">
              <w:rPr>
                <w:sz w:val="24"/>
              </w:rPr>
              <w:t>20</w:t>
            </w:r>
            <w:r>
              <w:rPr>
                <w:rFonts w:hint="eastAsia"/>
                <w:sz w:val="24"/>
              </w:rPr>
              <w:t>18</w:t>
            </w:r>
            <w:r w:rsidR="00C843AD" w:rsidRPr="00C843AD">
              <w:rPr>
                <w:rFonts w:hint="eastAsia"/>
                <w:sz w:val="24"/>
              </w:rPr>
              <w:t>年</w:t>
            </w:r>
            <w:r>
              <w:rPr>
                <w:rFonts w:hint="eastAsia"/>
                <w:sz w:val="24"/>
              </w:rPr>
              <w:t>1</w:t>
            </w:r>
            <w:r>
              <w:rPr>
                <w:rFonts w:hint="eastAsia"/>
                <w:sz w:val="24"/>
              </w:rPr>
              <w:t>月</w:t>
            </w:r>
            <w:r>
              <w:rPr>
                <w:rFonts w:hint="eastAsia"/>
                <w:sz w:val="24"/>
              </w:rPr>
              <w:t>1</w:t>
            </w:r>
            <w:r>
              <w:rPr>
                <w:rFonts w:hint="eastAsia"/>
                <w:sz w:val="24"/>
              </w:rPr>
              <w:t>日投入试运行</w:t>
            </w:r>
            <w:r w:rsidR="00C843AD" w:rsidRPr="00C843AD">
              <w:rPr>
                <w:rFonts w:hint="eastAsia"/>
                <w:sz w:val="24"/>
              </w:rPr>
              <w:t>。</w:t>
            </w:r>
          </w:p>
          <w:p w:rsidR="00422C3D" w:rsidRDefault="00422C3D" w:rsidP="00422C3D">
            <w:pPr>
              <w:spacing w:line="360" w:lineRule="auto"/>
              <w:ind w:firstLineChars="200" w:firstLine="482"/>
              <w:rPr>
                <w:rFonts w:hint="eastAsia"/>
                <w:b/>
                <w:sz w:val="24"/>
              </w:rPr>
            </w:pPr>
          </w:p>
          <w:p w:rsidR="00422C3D" w:rsidRPr="00422C3D" w:rsidRDefault="00FC1BCF" w:rsidP="00422C3D">
            <w:pPr>
              <w:spacing w:line="360" w:lineRule="auto"/>
              <w:ind w:firstLineChars="200" w:firstLine="482"/>
              <w:rPr>
                <w:rFonts w:hint="eastAsia"/>
                <w:b/>
                <w:sz w:val="24"/>
              </w:rPr>
            </w:pPr>
            <w:r>
              <w:rPr>
                <w:rFonts w:hint="eastAsia"/>
                <w:b/>
                <w:sz w:val="24"/>
              </w:rPr>
              <w:t>七</w:t>
            </w:r>
            <w:r w:rsidR="00422C3D" w:rsidRPr="00422C3D">
              <w:rPr>
                <w:rFonts w:hint="eastAsia"/>
                <w:b/>
                <w:sz w:val="24"/>
              </w:rPr>
              <w:t>、劳动定员</w:t>
            </w:r>
          </w:p>
          <w:p w:rsidR="00422C3D" w:rsidRDefault="00422C3D" w:rsidP="00422C3D">
            <w:pPr>
              <w:spacing w:line="360" w:lineRule="auto"/>
              <w:ind w:firstLineChars="200" w:firstLine="480"/>
              <w:rPr>
                <w:rFonts w:hint="eastAsia"/>
                <w:sz w:val="24"/>
              </w:rPr>
            </w:pPr>
            <w:r>
              <w:rPr>
                <w:rFonts w:hint="eastAsia"/>
                <w:sz w:val="24"/>
              </w:rPr>
              <w:t>本项目</w:t>
            </w:r>
            <w:r w:rsidR="00FC1BCF">
              <w:rPr>
                <w:rFonts w:hint="eastAsia"/>
                <w:sz w:val="24"/>
              </w:rPr>
              <w:t>控制中心</w:t>
            </w:r>
            <w:r>
              <w:rPr>
                <w:rFonts w:hint="eastAsia"/>
                <w:sz w:val="24"/>
              </w:rPr>
              <w:t>劳动定</w:t>
            </w:r>
            <w:r w:rsidRPr="0044168A">
              <w:rPr>
                <w:rFonts w:hint="eastAsia"/>
                <w:sz w:val="24"/>
              </w:rPr>
              <w:t>员</w:t>
            </w:r>
            <w:r w:rsidRPr="0044168A">
              <w:rPr>
                <w:sz w:val="24"/>
              </w:rPr>
              <w:t>31</w:t>
            </w:r>
            <w:r w:rsidRPr="0044168A">
              <w:rPr>
                <w:rFonts w:hint="eastAsia"/>
                <w:sz w:val="24"/>
              </w:rPr>
              <w:t>名</w:t>
            </w:r>
            <w:r>
              <w:rPr>
                <w:rFonts w:hint="eastAsia"/>
                <w:sz w:val="24"/>
              </w:rPr>
              <w:t>，年运行</w:t>
            </w:r>
            <w:r>
              <w:rPr>
                <w:rFonts w:hint="eastAsia"/>
                <w:sz w:val="24"/>
              </w:rPr>
              <w:t>365</w:t>
            </w:r>
            <w:r>
              <w:rPr>
                <w:rFonts w:hint="eastAsia"/>
                <w:sz w:val="24"/>
              </w:rPr>
              <w:t>天，每天三班，每班</w:t>
            </w:r>
            <w:r>
              <w:rPr>
                <w:rFonts w:hint="eastAsia"/>
                <w:sz w:val="24"/>
              </w:rPr>
              <w:t>8</w:t>
            </w:r>
            <w:r>
              <w:rPr>
                <w:rFonts w:hint="eastAsia"/>
                <w:sz w:val="24"/>
              </w:rPr>
              <w:t>小时。控制中心设有就餐厅，员工餐外购</w:t>
            </w:r>
            <w:r w:rsidR="00573029">
              <w:rPr>
                <w:rFonts w:hint="eastAsia"/>
                <w:sz w:val="24"/>
              </w:rPr>
              <w:t>，不设食堂和宿舍</w:t>
            </w:r>
            <w:r>
              <w:rPr>
                <w:rFonts w:hint="eastAsia"/>
                <w:sz w:val="24"/>
              </w:rPr>
              <w:t>。</w:t>
            </w:r>
          </w:p>
          <w:p w:rsidR="00422C3D" w:rsidRDefault="00422C3D" w:rsidP="00422C3D">
            <w:pPr>
              <w:spacing w:line="360" w:lineRule="auto"/>
              <w:ind w:firstLineChars="200" w:firstLine="480"/>
              <w:rPr>
                <w:rFonts w:hint="eastAsia"/>
                <w:sz w:val="24"/>
              </w:rPr>
            </w:pPr>
          </w:p>
          <w:p w:rsidR="00422C3D" w:rsidRPr="00994DF7" w:rsidRDefault="00FC1BCF" w:rsidP="00422C3D">
            <w:pPr>
              <w:adjustRightInd w:val="0"/>
              <w:snapToGrid w:val="0"/>
              <w:spacing w:line="360" w:lineRule="auto"/>
              <w:ind w:firstLineChars="200" w:firstLine="482"/>
              <w:rPr>
                <w:b/>
                <w:sz w:val="24"/>
              </w:rPr>
            </w:pPr>
            <w:r>
              <w:rPr>
                <w:rFonts w:hint="eastAsia"/>
                <w:b/>
                <w:sz w:val="24"/>
              </w:rPr>
              <w:t>八</w:t>
            </w:r>
            <w:r w:rsidR="00422C3D" w:rsidRPr="00422C3D">
              <w:rPr>
                <w:rFonts w:hint="eastAsia"/>
                <w:b/>
                <w:sz w:val="24"/>
              </w:rPr>
              <w:t>、</w:t>
            </w:r>
            <w:r w:rsidR="002317DA">
              <w:rPr>
                <w:rFonts w:hAnsi="宋体" w:hint="eastAsia"/>
                <w:b/>
                <w:sz w:val="24"/>
              </w:rPr>
              <w:t>项目</w:t>
            </w:r>
            <w:r w:rsidR="00422C3D" w:rsidRPr="00994DF7">
              <w:rPr>
                <w:rFonts w:hAnsi="宋体"/>
                <w:b/>
                <w:sz w:val="24"/>
              </w:rPr>
              <w:t>与产业政策的相符性</w:t>
            </w:r>
          </w:p>
          <w:p w:rsidR="00A63761" w:rsidRDefault="00422C3D" w:rsidP="00422C3D">
            <w:pPr>
              <w:adjustRightInd w:val="0"/>
              <w:snapToGrid w:val="0"/>
              <w:spacing w:line="360" w:lineRule="auto"/>
              <w:ind w:firstLineChars="200" w:firstLine="480"/>
              <w:rPr>
                <w:rFonts w:hAnsi="宋体" w:hint="eastAsia"/>
                <w:sz w:val="24"/>
              </w:rPr>
            </w:pPr>
            <w:r w:rsidRPr="00994DF7">
              <w:rPr>
                <w:rFonts w:hAnsi="宋体"/>
                <w:sz w:val="24"/>
              </w:rPr>
              <w:t>本项目</w:t>
            </w:r>
            <w:r w:rsidR="00A63761">
              <w:rPr>
                <w:rFonts w:hAnsi="宋体" w:hint="eastAsia"/>
                <w:sz w:val="24"/>
              </w:rPr>
              <w:t>为建设</w:t>
            </w:r>
            <w:r w:rsidR="002317DA">
              <w:rPr>
                <w:rFonts w:hAnsi="宋体" w:hint="eastAsia"/>
                <w:sz w:val="24"/>
              </w:rPr>
              <w:t>地下</w:t>
            </w:r>
            <w:r w:rsidR="00FC1BCF">
              <w:rPr>
                <w:rFonts w:hAnsi="宋体" w:hint="eastAsia"/>
                <w:sz w:val="24"/>
              </w:rPr>
              <w:t>综合</w:t>
            </w:r>
            <w:r w:rsidR="002317DA">
              <w:rPr>
                <w:rFonts w:hAnsi="宋体" w:hint="eastAsia"/>
                <w:sz w:val="24"/>
              </w:rPr>
              <w:t>管廊</w:t>
            </w:r>
            <w:r w:rsidR="00FC1BCF">
              <w:rPr>
                <w:rFonts w:hAnsi="宋体" w:hint="eastAsia"/>
                <w:sz w:val="24"/>
              </w:rPr>
              <w:t>建设项目</w:t>
            </w:r>
            <w:r w:rsidR="00A63761">
              <w:rPr>
                <w:rFonts w:hAnsi="宋体" w:hint="eastAsia"/>
                <w:sz w:val="24"/>
              </w:rPr>
              <w:t>，南起夏花一路，北至</w:t>
            </w:r>
            <w:r w:rsidR="00AD1C1F">
              <w:rPr>
                <w:rFonts w:hAnsi="宋体" w:hint="eastAsia"/>
                <w:sz w:val="24"/>
              </w:rPr>
              <w:t>雅瑶</w:t>
            </w:r>
            <w:r w:rsidR="00A63761">
              <w:rPr>
                <w:rFonts w:hAnsi="宋体" w:hint="eastAsia"/>
                <w:sz w:val="24"/>
              </w:rPr>
              <w:t>中路北侧</w:t>
            </w:r>
            <w:r w:rsidR="00A63761">
              <w:rPr>
                <w:rFonts w:hAnsi="宋体" w:hint="eastAsia"/>
                <w:sz w:val="24"/>
              </w:rPr>
              <w:t>300m</w:t>
            </w:r>
            <w:r w:rsidR="00A63761">
              <w:rPr>
                <w:rFonts w:hAnsi="宋体" w:hint="eastAsia"/>
                <w:sz w:val="24"/>
              </w:rPr>
              <w:t>，</w:t>
            </w:r>
            <w:r w:rsidR="00AD1C1F">
              <w:rPr>
                <w:rFonts w:hAnsi="宋体" w:hint="eastAsia"/>
                <w:sz w:val="24"/>
              </w:rPr>
              <w:t>全长约</w:t>
            </w:r>
            <w:r w:rsidR="00AD1C1F">
              <w:rPr>
                <w:rFonts w:hAnsi="宋体" w:hint="eastAsia"/>
                <w:sz w:val="24"/>
              </w:rPr>
              <w:t>15.87km</w:t>
            </w:r>
            <w:r w:rsidR="00AD1C1F">
              <w:rPr>
                <w:rFonts w:hAnsi="宋体" w:hint="eastAsia"/>
                <w:sz w:val="24"/>
              </w:rPr>
              <w:t>。</w:t>
            </w:r>
          </w:p>
          <w:p w:rsidR="00422C3D" w:rsidRDefault="00AD1C1F" w:rsidP="00422C3D">
            <w:pPr>
              <w:adjustRightInd w:val="0"/>
              <w:snapToGrid w:val="0"/>
              <w:spacing w:line="360" w:lineRule="auto"/>
              <w:ind w:firstLineChars="200" w:firstLine="480"/>
              <w:rPr>
                <w:rFonts w:hAnsi="宋体" w:hint="eastAsia"/>
                <w:sz w:val="24"/>
              </w:rPr>
            </w:pPr>
            <w:r>
              <w:rPr>
                <w:rFonts w:hAnsi="宋体" w:hint="eastAsia"/>
                <w:sz w:val="24"/>
              </w:rPr>
              <w:t>本项目</w:t>
            </w:r>
            <w:r w:rsidR="00422C3D" w:rsidRPr="00994DF7">
              <w:rPr>
                <w:rFonts w:hAnsi="宋体"/>
                <w:sz w:val="24"/>
              </w:rPr>
              <w:t>属国家发展和改革委员会</w:t>
            </w:r>
            <w:r w:rsidR="00422C3D" w:rsidRPr="00994DF7">
              <w:rPr>
                <w:sz w:val="24"/>
              </w:rPr>
              <w:t>2011</w:t>
            </w:r>
            <w:r w:rsidR="00422C3D" w:rsidRPr="00994DF7">
              <w:rPr>
                <w:rFonts w:hAnsi="宋体"/>
                <w:sz w:val="24"/>
              </w:rPr>
              <w:t>年</w:t>
            </w:r>
            <w:r w:rsidR="00422C3D" w:rsidRPr="00994DF7">
              <w:rPr>
                <w:sz w:val="24"/>
              </w:rPr>
              <w:t>9</w:t>
            </w:r>
            <w:r w:rsidR="00422C3D" w:rsidRPr="00994DF7">
              <w:rPr>
                <w:rFonts w:hAnsi="宋体"/>
                <w:sz w:val="24"/>
              </w:rPr>
              <w:t>号令《产业结构调整指导目录（</w:t>
            </w:r>
            <w:r w:rsidR="00422C3D" w:rsidRPr="00994DF7">
              <w:rPr>
                <w:sz w:val="24"/>
              </w:rPr>
              <w:t>2011</w:t>
            </w:r>
            <w:r w:rsidR="00422C3D" w:rsidRPr="00994DF7">
              <w:rPr>
                <w:rFonts w:hAnsi="宋体"/>
                <w:sz w:val="24"/>
              </w:rPr>
              <w:t>年</w:t>
            </w:r>
            <w:r w:rsidR="00422C3D" w:rsidRPr="00994DF7">
              <w:rPr>
                <w:rFonts w:hAnsi="宋体"/>
                <w:sz w:val="24"/>
              </w:rPr>
              <w:lastRenderedPageBreak/>
              <w:t>本）》（</w:t>
            </w:r>
            <w:r w:rsidR="00422C3D" w:rsidRPr="00994DF7">
              <w:rPr>
                <w:rFonts w:hAnsi="宋体" w:hint="eastAsia"/>
                <w:sz w:val="24"/>
              </w:rPr>
              <w:t>2013</w:t>
            </w:r>
            <w:r w:rsidR="00A63761">
              <w:rPr>
                <w:rFonts w:hAnsi="宋体"/>
                <w:sz w:val="24"/>
              </w:rPr>
              <w:t>修正）</w:t>
            </w:r>
            <w:r w:rsidR="00422C3D" w:rsidRPr="00994DF7">
              <w:rPr>
                <w:rFonts w:hAnsi="宋体"/>
                <w:sz w:val="24"/>
              </w:rPr>
              <w:t>鼓励类（</w:t>
            </w:r>
            <w:r w:rsidR="00422C3D" w:rsidRPr="00994DF7">
              <w:rPr>
                <w:rFonts w:hAnsi="宋体"/>
                <w:sz w:val="24"/>
              </w:rPr>
              <w:t>8</w:t>
            </w:r>
            <w:r w:rsidR="00422C3D" w:rsidRPr="00994DF7">
              <w:rPr>
                <w:rFonts w:hAnsi="宋体" w:hint="eastAsia"/>
                <w:sz w:val="24"/>
              </w:rPr>
              <w:t>、城镇地下管道共同沟建设</w:t>
            </w:r>
            <w:r w:rsidR="00422C3D" w:rsidRPr="00994DF7">
              <w:rPr>
                <w:rFonts w:hAnsi="宋体"/>
                <w:sz w:val="24"/>
              </w:rPr>
              <w:t>）。</w:t>
            </w:r>
          </w:p>
          <w:p w:rsidR="008C46DE" w:rsidRDefault="008C46DE" w:rsidP="00422C3D">
            <w:pPr>
              <w:adjustRightInd w:val="0"/>
              <w:snapToGrid w:val="0"/>
              <w:spacing w:line="360" w:lineRule="auto"/>
              <w:ind w:firstLineChars="200" w:firstLine="480"/>
              <w:rPr>
                <w:rFonts w:hAnsi="宋体" w:hint="eastAsia"/>
                <w:sz w:val="24"/>
              </w:rPr>
            </w:pPr>
            <w:r>
              <w:rPr>
                <w:rFonts w:hAnsi="宋体" w:hint="eastAsia"/>
                <w:sz w:val="24"/>
              </w:rPr>
              <w:t>本项目</w:t>
            </w:r>
            <w:r w:rsidR="00A63761">
              <w:rPr>
                <w:rFonts w:hAnsi="宋体" w:hint="eastAsia"/>
                <w:sz w:val="24"/>
              </w:rPr>
              <w:t>属于《广东省产业结构指导目录（</w:t>
            </w:r>
            <w:r w:rsidR="00A63761">
              <w:rPr>
                <w:rFonts w:hAnsi="宋体" w:hint="eastAsia"/>
                <w:sz w:val="24"/>
              </w:rPr>
              <w:t>2007</w:t>
            </w:r>
            <w:r w:rsidR="00A63761">
              <w:rPr>
                <w:rFonts w:hAnsi="宋体" w:hint="eastAsia"/>
                <w:sz w:val="24"/>
              </w:rPr>
              <w:t>年本）》鼓励类第十九大项的第</w:t>
            </w:r>
            <w:r w:rsidR="00A63761">
              <w:rPr>
                <w:rFonts w:hAnsi="宋体" w:hint="eastAsia"/>
                <w:sz w:val="24"/>
              </w:rPr>
              <w:t>5</w:t>
            </w:r>
            <w:r w:rsidR="00A63761">
              <w:rPr>
                <w:rFonts w:hAnsi="宋体" w:hint="eastAsia"/>
                <w:sz w:val="24"/>
              </w:rPr>
              <w:t>小项“</w:t>
            </w:r>
            <w:r w:rsidR="00A63761" w:rsidRPr="00994DF7">
              <w:rPr>
                <w:rFonts w:hAnsi="宋体" w:hint="eastAsia"/>
                <w:sz w:val="24"/>
              </w:rPr>
              <w:t>城镇地下管道共同沟建设</w:t>
            </w:r>
            <w:r w:rsidR="00A63761">
              <w:rPr>
                <w:rFonts w:hAnsi="宋体" w:hint="eastAsia"/>
                <w:sz w:val="24"/>
              </w:rPr>
              <w:t>”项目。</w:t>
            </w:r>
          </w:p>
          <w:p w:rsidR="00A63761" w:rsidRDefault="00AD1C1F" w:rsidP="00422C3D">
            <w:pPr>
              <w:adjustRightInd w:val="0"/>
              <w:snapToGrid w:val="0"/>
              <w:spacing w:line="360" w:lineRule="auto"/>
              <w:ind w:firstLineChars="200" w:firstLine="480"/>
              <w:rPr>
                <w:rFonts w:hint="eastAsia"/>
                <w:sz w:val="24"/>
              </w:rPr>
            </w:pPr>
            <w:r>
              <w:rPr>
                <w:rFonts w:hint="eastAsia"/>
                <w:sz w:val="24"/>
              </w:rPr>
              <w:t>本项目属于《广东省优化开发区产业发展指导目录（</w:t>
            </w:r>
            <w:r>
              <w:rPr>
                <w:rFonts w:hint="eastAsia"/>
                <w:sz w:val="24"/>
              </w:rPr>
              <w:t>2014</w:t>
            </w:r>
            <w:r>
              <w:rPr>
                <w:rFonts w:hint="eastAsia"/>
                <w:sz w:val="24"/>
              </w:rPr>
              <w:t>年本）》鼓励类第二十一大项的第</w:t>
            </w:r>
            <w:r>
              <w:rPr>
                <w:rFonts w:hint="eastAsia"/>
                <w:sz w:val="24"/>
              </w:rPr>
              <w:t>8</w:t>
            </w:r>
            <w:r>
              <w:rPr>
                <w:rFonts w:hint="eastAsia"/>
                <w:sz w:val="24"/>
              </w:rPr>
              <w:t>小项“城镇地下管道共同沟建设”。</w:t>
            </w:r>
          </w:p>
          <w:p w:rsidR="00422C3D" w:rsidRPr="00144373" w:rsidRDefault="00AD1C1F" w:rsidP="00ED188E">
            <w:pPr>
              <w:adjustRightInd w:val="0"/>
              <w:snapToGrid w:val="0"/>
              <w:spacing w:line="360" w:lineRule="auto"/>
              <w:ind w:firstLineChars="200" w:firstLine="480"/>
              <w:rPr>
                <w:sz w:val="24"/>
              </w:rPr>
            </w:pPr>
            <w:r>
              <w:rPr>
                <w:rFonts w:hint="eastAsia"/>
                <w:sz w:val="24"/>
              </w:rPr>
              <w:t>本项目属于《珠江三角洲地区产业调整优化和产业导向目录》中鼓励类的第六大项基础产业中“（五）城市基础设施”的第</w:t>
            </w:r>
            <w:r>
              <w:rPr>
                <w:rFonts w:hint="eastAsia"/>
                <w:sz w:val="24"/>
              </w:rPr>
              <w:t>8</w:t>
            </w:r>
            <w:r>
              <w:rPr>
                <w:rFonts w:hint="eastAsia"/>
                <w:sz w:val="24"/>
              </w:rPr>
              <w:t>小项“城镇地下管道共同沟建设”。</w:t>
            </w:r>
          </w:p>
        </w:tc>
      </w:tr>
      <w:tr w:rsidR="00034ACD" w:rsidRPr="008A780D" w:rsidTr="00323646">
        <w:trPr>
          <w:trHeight w:val="1704"/>
          <w:jc w:val="center"/>
        </w:trPr>
        <w:tc>
          <w:tcPr>
            <w:tcW w:w="9258" w:type="dxa"/>
            <w:gridSpan w:val="10"/>
            <w:shd w:val="clear" w:color="auto" w:fill="auto"/>
          </w:tcPr>
          <w:p w:rsidR="00034ACD" w:rsidRPr="008A780D" w:rsidRDefault="00034ACD" w:rsidP="00E23919">
            <w:pPr>
              <w:spacing w:line="480" w:lineRule="exact"/>
              <w:rPr>
                <w:rFonts w:ascii="宋体" w:hAnsi="宋体"/>
                <w:b/>
                <w:sz w:val="24"/>
              </w:rPr>
            </w:pPr>
            <w:r w:rsidRPr="008A780D">
              <w:rPr>
                <w:rFonts w:ascii="宋体" w:hAnsi="宋体"/>
                <w:b/>
                <w:sz w:val="24"/>
              </w:rPr>
              <w:lastRenderedPageBreak/>
              <w:t>项目有关的原有污染源情况及主要环境问题：</w:t>
            </w:r>
          </w:p>
          <w:p w:rsidR="00CF2A68" w:rsidRDefault="00034ACD" w:rsidP="00B26773">
            <w:pPr>
              <w:spacing w:line="440" w:lineRule="exact"/>
              <w:ind w:firstLineChars="200" w:firstLine="480"/>
              <w:rPr>
                <w:sz w:val="24"/>
                <w:szCs w:val="24"/>
              </w:rPr>
            </w:pPr>
            <w:r w:rsidRPr="00287805">
              <w:rPr>
                <w:rFonts w:hint="eastAsia"/>
                <w:sz w:val="24"/>
              </w:rPr>
              <w:t>本</w:t>
            </w:r>
            <w:r w:rsidRPr="00287805">
              <w:rPr>
                <w:sz w:val="24"/>
              </w:rPr>
              <w:t>项目属于新建项目，不存在原有污染</w:t>
            </w:r>
            <w:r w:rsidR="00F64633">
              <w:rPr>
                <w:rFonts w:hint="eastAsia"/>
                <w:sz w:val="24"/>
              </w:rPr>
              <w:t>源和环境问题</w:t>
            </w:r>
            <w:r w:rsidR="00422C3D">
              <w:rPr>
                <w:rFonts w:hint="eastAsia"/>
                <w:sz w:val="24"/>
              </w:rPr>
              <w:t>。</w:t>
            </w:r>
          </w:p>
          <w:p w:rsidR="003F7E88" w:rsidRDefault="00F64633" w:rsidP="00ED188E">
            <w:pPr>
              <w:spacing w:line="440" w:lineRule="exact"/>
              <w:ind w:firstLineChars="200" w:firstLine="480"/>
              <w:rPr>
                <w:rFonts w:hint="eastAsia"/>
                <w:sz w:val="24"/>
                <w:szCs w:val="24"/>
              </w:rPr>
            </w:pPr>
            <w:r>
              <w:rPr>
                <w:rFonts w:hint="eastAsia"/>
                <w:sz w:val="24"/>
                <w:szCs w:val="24"/>
              </w:rPr>
              <w:t>本项目位于广花公路东侧，南起夏花一路，北至雅瑶中路往北</w:t>
            </w:r>
            <w:r>
              <w:rPr>
                <w:rFonts w:hint="eastAsia"/>
                <w:sz w:val="24"/>
                <w:szCs w:val="24"/>
              </w:rPr>
              <w:t>300m</w:t>
            </w:r>
            <w:r>
              <w:rPr>
                <w:rFonts w:hint="eastAsia"/>
                <w:sz w:val="24"/>
                <w:szCs w:val="24"/>
              </w:rPr>
              <w:t>，本项目走向图见附图</w:t>
            </w:r>
            <w:r>
              <w:rPr>
                <w:rFonts w:hint="eastAsia"/>
                <w:sz w:val="24"/>
                <w:szCs w:val="24"/>
              </w:rPr>
              <w:t>1</w:t>
            </w:r>
            <w:r>
              <w:rPr>
                <w:rFonts w:hint="eastAsia"/>
                <w:sz w:val="24"/>
                <w:szCs w:val="24"/>
              </w:rPr>
              <w:t>。</w:t>
            </w:r>
            <w:r w:rsidR="00086FD1">
              <w:rPr>
                <w:rFonts w:hint="eastAsia"/>
                <w:sz w:val="24"/>
                <w:szCs w:val="24"/>
              </w:rPr>
              <w:t>本项目沿线经过城镇地区，</w:t>
            </w:r>
            <w:r w:rsidR="00086FD1">
              <w:rPr>
                <w:rFonts w:hint="eastAsia"/>
                <w:sz w:val="24"/>
                <w:szCs w:val="24"/>
              </w:rPr>
              <w:t>200m</w:t>
            </w:r>
            <w:r w:rsidR="00086FD1">
              <w:rPr>
                <w:rFonts w:hint="eastAsia"/>
                <w:sz w:val="24"/>
                <w:szCs w:val="24"/>
              </w:rPr>
              <w:t>范围内有较多行政村、学校、住宅区和医院，见附图</w:t>
            </w:r>
            <w:r w:rsidR="00086FD1">
              <w:rPr>
                <w:rFonts w:hint="eastAsia"/>
                <w:sz w:val="24"/>
                <w:szCs w:val="24"/>
              </w:rPr>
              <w:t>2~14</w:t>
            </w:r>
            <w:r w:rsidR="00086FD1">
              <w:rPr>
                <w:rFonts w:hint="eastAsia"/>
                <w:sz w:val="24"/>
                <w:szCs w:val="24"/>
              </w:rPr>
              <w:t>。</w:t>
            </w:r>
          </w:p>
          <w:p w:rsidR="00ED188E" w:rsidRDefault="00ED188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Default="002E152E" w:rsidP="00ED188E">
            <w:pPr>
              <w:spacing w:line="440" w:lineRule="exact"/>
              <w:ind w:firstLineChars="200" w:firstLine="480"/>
              <w:rPr>
                <w:rFonts w:hint="eastAsia"/>
                <w:sz w:val="24"/>
                <w:szCs w:val="24"/>
              </w:rPr>
            </w:pPr>
          </w:p>
          <w:p w:rsidR="002E152E" w:rsidRPr="008A780D" w:rsidRDefault="002E152E" w:rsidP="00ED188E">
            <w:pPr>
              <w:spacing w:line="440" w:lineRule="exact"/>
              <w:ind w:firstLineChars="200" w:firstLine="480"/>
              <w:rPr>
                <w:sz w:val="24"/>
                <w:szCs w:val="24"/>
              </w:rPr>
            </w:pPr>
          </w:p>
        </w:tc>
      </w:tr>
    </w:tbl>
    <w:p w:rsidR="00836838" w:rsidRPr="008A780D" w:rsidRDefault="00836838" w:rsidP="00836838">
      <w:pPr>
        <w:tabs>
          <w:tab w:val="left" w:pos="1607"/>
        </w:tabs>
        <w:outlineLvl w:val="0"/>
        <w:rPr>
          <w:rFonts w:eastAsia="黑体"/>
          <w:sz w:val="30"/>
        </w:rPr>
      </w:pPr>
      <w:r w:rsidRPr="008A780D">
        <w:rPr>
          <w:rFonts w:eastAsia="黑体"/>
          <w:sz w:val="30"/>
        </w:rPr>
        <w:br w:type="page"/>
      </w:r>
      <w:r w:rsidRPr="008A780D">
        <w:rPr>
          <w:rFonts w:eastAsia="黑体"/>
          <w:sz w:val="30"/>
        </w:rPr>
        <w:lastRenderedPageBreak/>
        <w:t>建设项目所在地自然环境社会环境简况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836838" w:rsidRPr="008A780D" w:rsidTr="00350A39">
        <w:trPr>
          <w:trHeight w:val="12920"/>
          <w:jc w:val="center"/>
        </w:trPr>
        <w:tc>
          <w:tcPr>
            <w:tcW w:w="9108" w:type="dxa"/>
            <w:tcBorders>
              <w:top w:val="single" w:sz="4" w:space="0" w:color="auto"/>
              <w:left w:val="single" w:sz="4" w:space="0" w:color="auto"/>
              <w:bottom w:val="single" w:sz="4" w:space="0" w:color="auto"/>
              <w:right w:val="single" w:sz="4" w:space="0" w:color="auto"/>
            </w:tcBorders>
          </w:tcPr>
          <w:p w:rsidR="00836838" w:rsidRPr="008A780D" w:rsidRDefault="00836838" w:rsidP="00F9029E">
            <w:pPr>
              <w:pStyle w:val="a6"/>
              <w:spacing w:line="480" w:lineRule="exact"/>
              <w:rPr>
                <w:rFonts w:ascii="宋体" w:hAnsi="宋体"/>
                <w:b/>
                <w:sz w:val="24"/>
                <w:szCs w:val="24"/>
              </w:rPr>
            </w:pPr>
            <w:r w:rsidRPr="008A780D">
              <w:rPr>
                <w:rFonts w:ascii="宋体" w:hAnsi="宋体"/>
                <w:b/>
                <w:sz w:val="24"/>
                <w:szCs w:val="24"/>
              </w:rPr>
              <w:t>自然环境简况（地形、地貌、地质、气候、气象、水文、植被、生物多样性等）：</w:t>
            </w:r>
          </w:p>
          <w:p w:rsidR="00920F9A" w:rsidRPr="00920F9A" w:rsidRDefault="00920F9A" w:rsidP="00920F9A">
            <w:pPr>
              <w:adjustRightInd w:val="0"/>
              <w:snapToGrid w:val="0"/>
              <w:spacing w:line="360" w:lineRule="auto"/>
              <w:ind w:firstLineChars="176" w:firstLine="424"/>
              <w:rPr>
                <w:b/>
                <w:color w:val="000000"/>
                <w:sz w:val="24"/>
              </w:rPr>
            </w:pPr>
            <w:r w:rsidRPr="00920F9A">
              <w:rPr>
                <w:rFonts w:hAnsi="宋体"/>
                <w:b/>
                <w:color w:val="000000"/>
                <w:sz w:val="24"/>
              </w:rPr>
              <w:t>一、地理位置</w:t>
            </w:r>
          </w:p>
          <w:p w:rsidR="00132A8F" w:rsidRPr="00132A8F" w:rsidRDefault="00132A8F" w:rsidP="00470D8A">
            <w:pPr>
              <w:adjustRightInd w:val="0"/>
              <w:snapToGrid w:val="0"/>
              <w:spacing w:line="360" w:lineRule="auto"/>
              <w:ind w:firstLine="482"/>
              <w:rPr>
                <w:rFonts w:hAnsi="宋体" w:hint="eastAsia"/>
                <w:color w:val="000000"/>
                <w:sz w:val="24"/>
                <w:szCs w:val="24"/>
              </w:rPr>
            </w:pPr>
            <w:r w:rsidRPr="00132A8F">
              <w:rPr>
                <w:rFonts w:hAnsi="宋体" w:hint="eastAsia"/>
                <w:color w:val="000000"/>
                <w:sz w:val="24"/>
                <w:szCs w:val="24"/>
              </w:rPr>
              <w:t>本项目为</w:t>
            </w:r>
            <w:r w:rsidRPr="00132A8F">
              <w:rPr>
                <w:rFonts w:ascii="宋体" w:cs="宋体" w:hint="eastAsia"/>
                <w:kern w:val="0"/>
                <w:sz w:val="24"/>
                <w:szCs w:val="24"/>
              </w:rPr>
              <w:t>广花一级公路地下综合管廊及道路</w:t>
            </w:r>
            <w:proofErr w:type="gramStart"/>
            <w:r w:rsidRPr="00132A8F">
              <w:rPr>
                <w:rFonts w:ascii="宋体" w:cs="宋体" w:hint="eastAsia"/>
                <w:kern w:val="0"/>
                <w:sz w:val="24"/>
                <w:szCs w:val="24"/>
              </w:rPr>
              <w:t>快捷化</w:t>
            </w:r>
            <w:proofErr w:type="gramEnd"/>
            <w:r w:rsidRPr="00132A8F">
              <w:rPr>
                <w:rFonts w:ascii="宋体" w:cs="宋体" w:hint="eastAsia"/>
                <w:kern w:val="0"/>
                <w:sz w:val="24"/>
                <w:szCs w:val="24"/>
              </w:rPr>
              <w:t>改造配套工程—地下综合管廊</w:t>
            </w:r>
            <w:r w:rsidRPr="00132A8F">
              <w:rPr>
                <w:rFonts w:hAnsi="宋体" w:hint="eastAsia"/>
                <w:color w:val="000000"/>
                <w:sz w:val="24"/>
                <w:szCs w:val="24"/>
              </w:rPr>
              <w:t>，</w:t>
            </w:r>
            <w:r>
              <w:rPr>
                <w:rFonts w:hAnsi="宋体" w:hint="eastAsia"/>
                <w:color w:val="000000"/>
                <w:sz w:val="24"/>
                <w:szCs w:val="24"/>
              </w:rPr>
              <w:t>跨越了白云区和花都区。</w:t>
            </w:r>
          </w:p>
          <w:p w:rsidR="00920F9A" w:rsidRDefault="00132A8F" w:rsidP="00470D8A">
            <w:pPr>
              <w:adjustRightInd w:val="0"/>
              <w:snapToGrid w:val="0"/>
              <w:spacing w:line="360" w:lineRule="auto"/>
              <w:ind w:firstLine="482"/>
              <w:rPr>
                <w:rFonts w:hint="eastAsia"/>
                <w:caps/>
                <w:sz w:val="24"/>
                <w:lang w:val="zh-CN"/>
              </w:rPr>
            </w:pPr>
            <w:r w:rsidRPr="00132A8F">
              <w:rPr>
                <w:rFonts w:hint="eastAsia"/>
                <w:caps/>
                <w:sz w:val="24"/>
                <w:lang w:val="zh-CN"/>
              </w:rPr>
              <w:t>白云区位于广州西北部，地处北回归线以南，阳光充足，雨量充沛，气候温和。该区东邻增城，西界南海，南连荔湾、越秀、天河、黄埔等四个城区，北接花都和从化，全区面积</w:t>
            </w:r>
            <w:r w:rsidRPr="00132A8F">
              <w:rPr>
                <w:caps/>
                <w:sz w:val="24"/>
                <w:lang w:val="zh-CN"/>
              </w:rPr>
              <w:t>795.79</w:t>
            </w:r>
            <w:r w:rsidRPr="00132A8F">
              <w:rPr>
                <w:bCs/>
                <w:sz w:val="24"/>
                <w:lang w:val="zh-CN"/>
              </w:rPr>
              <w:t>km</w:t>
            </w:r>
            <w:r w:rsidRPr="00132A8F">
              <w:rPr>
                <w:bCs/>
                <w:sz w:val="24"/>
                <w:vertAlign w:val="superscript"/>
                <w:lang w:val="zh-CN"/>
              </w:rPr>
              <w:t>2</w:t>
            </w:r>
            <w:r w:rsidRPr="00132A8F">
              <w:rPr>
                <w:rFonts w:hint="eastAsia"/>
                <w:caps/>
                <w:sz w:val="24"/>
                <w:lang w:val="zh-CN"/>
              </w:rPr>
              <w:t>。区内交通网络发达，其中京广电气化铁路、</w:t>
            </w:r>
            <w:r w:rsidRPr="00132A8F">
              <w:rPr>
                <w:caps/>
                <w:sz w:val="24"/>
                <w:lang w:val="zh-CN"/>
              </w:rPr>
              <w:t>105</w:t>
            </w:r>
            <w:r w:rsidRPr="00132A8F">
              <w:rPr>
                <w:rFonts w:hint="eastAsia"/>
                <w:caps/>
                <w:sz w:val="24"/>
                <w:lang w:val="zh-CN"/>
              </w:rPr>
              <w:t>、</w:t>
            </w:r>
            <w:r w:rsidRPr="00132A8F">
              <w:rPr>
                <w:caps/>
                <w:sz w:val="24"/>
                <w:lang w:val="zh-CN"/>
              </w:rPr>
              <w:t>106</w:t>
            </w:r>
            <w:r w:rsidRPr="00132A8F">
              <w:rPr>
                <w:rFonts w:hint="eastAsia"/>
                <w:caps/>
                <w:sz w:val="24"/>
                <w:lang w:val="zh-CN"/>
              </w:rPr>
              <w:t>、</w:t>
            </w:r>
            <w:r w:rsidRPr="00132A8F">
              <w:rPr>
                <w:caps/>
                <w:sz w:val="24"/>
                <w:lang w:val="zh-CN"/>
              </w:rPr>
              <w:t>207</w:t>
            </w:r>
            <w:r w:rsidRPr="00132A8F">
              <w:rPr>
                <w:rFonts w:hint="eastAsia"/>
                <w:caps/>
                <w:sz w:val="24"/>
                <w:lang w:val="zh-CN"/>
              </w:rPr>
              <w:t>、</w:t>
            </w:r>
            <w:r w:rsidRPr="00132A8F">
              <w:rPr>
                <w:caps/>
                <w:sz w:val="24"/>
                <w:lang w:val="zh-CN"/>
              </w:rPr>
              <w:t>324</w:t>
            </w:r>
            <w:r w:rsidRPr="00132A8F">
              <w:rPr>
                <w:rFonts w:hint="eastAsia"/>
                <w:caps/>
                <w:sz w:val="24"/>
                <w:lang w:val="zh-CN"/>
              </w:rPr>
              <w:t>国道及京珠、广惠、华南快速干线等高速公路穿越该区，广花、罗南等省道和地铁二号线、机场快速干线也行经区内，是广州市重要的交通运输枢纽。</w:t>
            </w:r>
          </w:p>
          <w:p w:rsidR="00132A8F" w:rsidRPr="00132A8F" w:rsidRDefault="00132A8F" w:rsidP="00470D8A">
            <w:pPr>
              <w:adjustRightInd w:val="0"/>
              <w:snapToGrid w:val="0"/>
              <w:spacing w:line="360" w:lineRule="auto"/>
              <w:ind w:firstLine="482"/>
              <w:rPr>
                <w:rFonts w:hAnsi="宋体"/>
                <w:color w:val="000000"/>
                <w:sz w:val="32"/>
              </w:rPr>
            </w:pPr>
            <w:r w:rsidRPr="00207FE7">
              <w:rPr>
                <w:color w:val="000000"/>
                <w:sz w:val="24"/>
                <w:szCs w:val="24"/>
              </w:rPr>
              <w:t>花都区位于广州市北部，珠江三角洲北缘，地处北纬</w:t>
            </w:r>
            <w:r w:rsidRPr="00207FE7">
              <w:rPr>
                <w:color w:val="000000"/>
                <w:sz w:val="24"/>
                <w:szCs w:val="24"/>
              </w:rPr>
              <w:t>23°14′57″</w:t>
            </w:r>
            <w:r w:rsidRPr="00207FE7">
              <w:rPr>
                <w:color w:val="000000"/>
                <w:sz w:val="24"/>
                <w:szCs w:val="24"/>
              </w:rPr>
              <w:t>至</w:t>
            </w:r>
            <w:r w:rsidRPr="00207FE7">
              <w:rPr>
                <w:color w:val="000000"/>
                <w:sz w:val="24"/>
                <w:szCs w:val="24"/>
              </w:rPr>
              <w:t>23°37′18″</w:t>
            </w:r>
            <w:r w:rsidRPr="00207FE7">
              <w:rPr>
                <w:color w:val="000000"/>
                <w:sz w:val="24"/>
                <w:szCs w:val="24"/>
              </w:rPr>
              <w:t>，东经</w:t>
            </w:r>
            <w:r w:rsidRPr="00207FE7">
              <w:rPr>
                <w:color w:val="000000"/>
                <w:sz w:val="24"/>
                <w:szCs w:val="24"/>
              </w:rPr>
              <w:t>112°57′07″</w:t>
            </w:r>
            <w:r w:rsidRPr="00207FE7">
              <w:rPr>
                <w:color w:val="000000"/>
                <w:sz w:val="24"/>
                <w:szCs w:val="24"/>
              </w:rPr>
              <w:t>至</w:t>
            </w:r>
            <w:r w:rsidRPr="00207FE7">
              <w:rPr>
                <w:color w:val="000000"/>
                <w:sz w:val="24"/>
                <w:szCs w:val="24"/>
              </w:rPr>
              <w:t>113°28′10″</w:t>
            </w:r>
            <w:r w:rsidRPr="00207FE7">
              <w:rPr>
                <w:color w:val="000000"/>
                <w:sz w:val="24"/>
                <w:szCs w:val="24"/>
              </w:rPr>
              <w:t>，北回归线横贯境内。东部和东北部与从化市交接，西部与佛山市三水区相连，西南部和佛山市南海区接壤，南部紧靠广州市白云区，北部与清远市毗邻。全区总面积</w:t>
            </w:r>
            <w:r w:rsidRPr="00207FE7">
              <w:rPr>
                <w:color w:val="000000"/>
                <w:sz w:val="24"/>
                <w:szCs w:val="24"/>
              </w:rPr>
              <w:t>969.12km</w:t>
            </w:r>
            <w:r w:rsidRPr="00207FE7">
              <w:rPr>
                <w:color w:val="000000"/>
                <w:sz w:val="24"/>
                <w:szCs w:val="24"/>
                <w:vertAlign w:val="superscript"/>
              </w:rPr>
              <w:t>2</w:t>
            </w:r>
            <w:r w:rsidRPr="00207FE7">
              <w:rPr>
                <w:color w:val="000000"/>
                <w:sz w:val="24"/>
                <w:szCs w:val="24"/>
              </w:rPr>
              <w:t>。既是珠江三角洲交通交汇之地，也是沟通珠三角与内地的桥梁和枢纽，拥有发达的水、陆、空立体交通网络，是</w:t>
            </w:r>
            <w:r w:rsidRPr="00207FE7">
              <w:rPr>
                <w:color w:val="000000"/>
                <w:sz w:val="24"/>
                <w:szCs w:val="24"/>
              </w:rPr>
              <w:t>105</w:t>
            </w:r>
            <w:r w:rsidRPr="00207FE7">
              <w:rPr>
                <w:color w:val="000000"/>
                <w:sz w:val="24"/>
                <w:szCs w:val="24"/>
              </w:rPr>
              <w:t>、</w:t>
            </w:r>
            <w:r w:rsidRPr="00207FE7">
              <w:rPr>
                <w:color w:val="000000"/>
                <w:sz w:val="24"/>
                <w:szCs w:val="24"/>
              </w:rPr>
              <w:t>106</w:t>
            </w:r>
            <w:r w:rsidRPr="00207FE7">
              <w:rPr>
                <w:color w:val="000000"/>
                <w:sz w:val="24"/>
                <w:szCs w:val="24"/>
              </w:rPr>
              <w:t>、</w:t>
            </w:r>
            <w:r w:rsidRPr="00207FE7">
              <w:rPr>
                <w:color w:val="000000"/>
                <w:sz w:val="24"/>
                <w:szCs w:val="24"/>
              </w:rPr>
              <w:t>107</w:t>
            </w:r>
            <w:proofErr w:type="gramStart"/>
            <w:r w:rsidRPr="00207FE7">
              <w:rPr>
                <w:color w:val="000000"/>
                <w:sz w:val="24"/>
                <w:szCs w:val="24"/>
              </w:rPr>
              <w:t>三</w:t>
            </w:r>
            <w:proofErr w:type="gramEnd"/>
            <w:r w:rsidRPr="00207FE7">
              <w:rPr>
                <w:color w:val="000000"/>
                <w:sz w:val="24"/>
                <w:szCs w:val="24"/>
              </w:rPr>
              <w:t>条国道和机场高速、广清高速、京珠高速、广州北二环、北三环高速五条高速公路交汇之处。</w:t>
            </w:r>
          </w:p>
          <w:p w:rsidR="00920F9A" w:rsidRPr="00920F9A" w:rsidRDefault="00920F9A" w:rsidP="00920F9A">
            <w:pPr>
              <w:adjustRightInd w:val="0"/>
              <w:snapToGrid w:val="0"/>
              <w:spacing w:line="360" w:lineRule="auto"/>
              <w:ind w:firstLine="482"/>
              <w:rPr>
                <w:b/>
                <w:color w:val="000000"/>
                <w:sz w:val="24"/>
              </w:rPr>
            </w:pPr>
            <w:r w:rsidRPr="00920F9A">
              <w:rPr>
                <w:rFonts w:hAnsi="宋体"/>
                <w:b/>
                <w:color w:val="000000"/>
                <w:sz w:val="24"/>
              </w:rPr>
              <w:t>二、</w:t>
            </w:r>
            <w:r w:rsidRPr="00920F9A">
              <w:rPr>
                <w:rFonts w:hAnsi="宋体" w:hint="eastAsia"/>
                <w:b/>
                <w:color w:val="000000"/>
                <w:sz w:val="24"/>
              </w:rPr>
              <w:t>地形、地质、地貌</w:t>
            </w:r>
          </w:p>
          <w:p w:rsidR="00920F9A" w:rsidRDefault="00132A8F" w:rsidP="00920F9A">
            <w:pPr>
              <w:adjustRightInd w:val="0"/>
              <w:snapToGrid w:val="0"/>
              <w:spacing w:line="360" w:lineRule="auto"/>
              <w:ind w:firstLine="482"/>
              <w:rPr>
                <w:rFonts w:hint="eastAsia"/>
                <w:color w:val="000000"/>
                <w:sz w:val="24"/>
              </w:rPr>
            </w:pPr>
            <w:r w:rsidRPr="00D452D5">
              <w:rPr>
                <w:color w:val="000000"/>
                <w:sz w:val="24"/>
              </w:rPr>
              <w:t>白云区地形近似平行四方形，东西长约</w:t>
            </w:r>
            <w:r w:rsidRPr="00D452D5">
              <w:rPr>
                <w:color w:val="000000"/>
                <w:sz w:val="24"/>
              </w:rPr>
              <w:t>44</w:t>
            </w:r>
            <w:r w:rsidRPr="00D452D5">
              <w:rPr>
                <w:color w:val="000000"/>
                <w:sz w:val="24"/>
              </w:rPr>
              <w:t>公里，南北宽约</w:t>
            </w:r>
            <w:r w:rsidRPr="00D452D5">
              <w:rPr>
                <w:color w:val="000000"/>
                <w:sz w:val="24"/>
              </w:rPr>
              <w:t>35</w:t>
            </w:r>
            <w:r w:rsidRPr="00D452D5">
              <w:rPr>
                <w:color w:val="000000"/>
                <w:sz w:val="24"/>
              </w:rPr>
              <w:t>公里。东部属丘陵地区，中西部属平原、河网地区。全区地势东北高、西南低，自东北向西南倾斜。东部和东北部丘陵属南岭九连山余脉，耕地多为山间</w:t>
            </w:r>
            <w:proofErr w:type="gramStart"/>
            <w:r w:rsidRPr="00D452D5">
              <w:rPr>
                <w:color w:val="000000"/>
                <w:sz w:val="24"/>
              </w:rPr>
              <w:t>峒</w:t>
            </w:r>
            <w:proofErr w:type="gramEnd"/>
            <w:r w:rsidRPr="00D452D5">
              <w:rPr>
                <w:color w:val="000000"/>
                <w:sz w:val="24"/>
              </w:rPr>
              <w:t>田，山丘坡度平缓，海拔多在</w:t>
            </w:r>
            <w:r w:rsidRPr="00D452D5">
              <w:rPr>
                <w:color w:val="000000"/>
                <w:sz w:val="24"/>
              </w:rPr>
              <w:t>200</w:t>
            </w:r>
            <w:r w:rsidRPr="00D452D5">
              <w:rPr>
                <w:color w:val="000000"/>
                <w:sz w:val="24"/>
              </w:rPr>
              <w:t>～</w:t>
            </w:r>
            <w:r w:rsidRPr="00D452D5">
              <w:rPr>
                <w:color w:val="000000"/>
                <w:sz w:val="24"/>
              </w:rPr>
              <w:t>300</w:t>
            </w:r>
            <w:r w:rsidRPr="00D452D5">
              <w:rPr>
                <w:color w:val="000000"/>
                <w:sz w:val="24"/>
              </w:rPr>
              <w:t>米之间，最高峰</w:t>
            </w:r>
            <w:proofErr w:type="gramStart"/>
            <w:r w:rsidRPr="00D452D5">
              <w:rPr>
                <w:color w:val="000000"/>
                <w:sz w:val="24"/>
              </w:rPr>
              <w:t>帽蜂山</w:t>
            </w:r>
            <w:proofErr w:type="gramEnd"/>
            <w:r w:rsidRPr="00D452D5">
              <w:rPr>
                <w:color w:val="000000"/>
                <w:sz w:val="24"/>
              </w:rPr>
              <w:t>，海拔</w:t>
            </w:r>
            <w:r w:rsidRPr="00D452D5">
              <w:rPr>
                <w:color w:val="000000"/>
                <w:sz w:val="24"/>
              </w:rPr>
              <w:t>534</w:t>
            </w:r>
            <w:r w:rsidRPr="00D452D5">
              <w:rPr>
                <w:color w:val="000000"/>
                <w:sz w:val="24"/>
              </w:rPr>
              <w:t>米。西部及西南部是珠江三角洲冲积平原，河涌交错，土地平坦，地势低洼，耕地多为河滩围田。白</w:t>
            </w:r>
            <w:proofErr w:type="gramStart"/>
            <w:r w:rsidRPr="00D452D5">
              <w:rPr>
                <w:color w:val="000000"/>
                <w:sz w:val="24"/>
              </w:rPr>
              <w:t>坭</w:t>
            </w:r>
            <w:proofErr w:type="gramEnd"/>
            <w:r w:rsidRPr="00D452D5">
              <w:rPr>
                <w:color w:val="000000"/>
                <w:sz w:val="24"/>
              </w:rPr>
              <w:t>河、珠江西航道经西部边缘，自北向南流向白鹅潭。中部是河流冲积平原台地和山前平原台地，地形平缓，流溪河自东北向西南横贯其间，外缘分别与珠江三角洲冲积平原和低山丘连接，耕地多为平原河沙</w:t>
            </w:r>
            <w:proofErr w:type="gramStart"/>
            <w:r w:rsidRPr="00D452D5">
              <w:rPr>
                <w:color w:val="000000"/>
                <w:sz w:val="24"/>
              </w:rPr>
              <w:t>坭</w:t>
            </w:r>
            <w:proofErr w:type="gramEnd"/>
            <w:r w:rsidRPr="00D452D5">
              <w:rPr>
                <w:color w:val="000000"/>
                <w:sz w:val="24"/>
              </w:rPr>
              <w:t>田。</w:t>
            </w:r>
          </w:p>
          <w:p w:rsidR="00132A8F" w:rsidRPr="00920F9A" w:rsidRDefault="00132A8F" w:rsidP="00920F9A">
            <w:pPr>
              <w:adjustRightInd w:val="0"/>
              <w:snapToGrid w:val="0"/>
              <w:spacing w:line="360" w:lineRule="auto"/>
              <w:ind w:firstLine="482"/>
              <w:rPr>
                <w:rFonts w:hAnsi="宋体"/>
                <w:color w:val="000000"/>
                <w:sz w:val="24"/>
              </w:rPr>
            </w:pPr>
            <w:r w:rsidRPr="00207FE7">
              <w:rPr>
                <w:color w:val="000000"/>
                <w:sz w:val="24"/>
                <w:szCs w:val="24"/>
              </w:rPr>
              <w:t>花都区地形呈东北向西南倾斜的</w:t>
            </w:r>
            <w:r w:rsidRPr="00207FE7">
              <w:rPr>
                <w:rFonts w:hAnsi="宋体"/>
                <w:color w:val="000000"/>
                <w:sz w:val="24"/>
                <w:szCs w:val="24"/>
              </w:rPr>
              <w:t>长方形</w:t>
            </w:r>
            <w:r w:rsidRPr="00207FE7">
              <w:rPr>
                <w:color w:val="000000"/>
                <w:sz w:val="24"/>
                <w:szCs w:val="24"/>
              </w:rPr>
              <w:t>。地势北高南低，东高西低，呈阶梯式倾降；北部丘陵绵亘，海拔在</w:t>
            </w:r>
            <w:r w:rsidRPr="00207FE7">
              <w:rPr>
                <w:color w:val="000000"/>
                <w:sz w:val="24"/>
                <w:szCs w:val="24"/>
              </w:rPr>
              <w:t>300</w:t>
            </w:r>
            <w:r w:rsidRPr="00207FE7">
              <w:rPr>
                <w:rFonts w:hint="eastAsia"/>
                <w:color w:val="000000"/>
                <w:sz w:val="24"/>
                <w:szCs w:val="24"/>
              </w:rPr>
              <w:t>~</w:t>
            </w:r>
            <w:r w:rsidRPr="00207FE7">
              <w:rPr>
                <w:color w:val="000000"/>
                <w:sz w:val="24"/>
                <w:szCs w:val="24"/>
              </w:rPr>
              <w:t>500</w:t>
            </w:r>
            <w:r w:rsidRPr="00207FE7">
              <w:rPr>
                <w:color w:val="000000"/>
                <w:sz w:val="24"/>
                <w:szCs w:val="24"/>
              </w:rPr>
              <w:t>之间，属南岭九连山余脉；中部是浅丘台地；南部位于广花平原，最低处海拔</w:t>
            </w:r>
            <w:r w:rsidRPr="00207FE7">
              <w:rPr>
                <w:color w:val="000000"/>
                <w:sz w:val="24"/>
                <w:szCs w:val="24"/>
              </w:rPr>
              <w:t>5</w:t>
            </w:r>
            <w:r w:rsidRPr="00207FE7">
              <w:rPr>
                <w:color w:val="000000"/>
                <w:sz w:val="24"/>
                <w:szCs w:val="24"/>
              </w:rPr>
              <w:t>米左右；境内最高峰牙英山，海拔</w:t>
            </w:r>
            <w:r w:rsidRPr="00207FE7">
              <w:rPr>
                <w:color w:val="000000"/>
                <w:sz w:val="24"/>
                <w:szCs w:val="24"/>
              </w:rPr>
              <w:t>581</w:t>
            </w:r>
            <w:r w:rsidRPr="00207FE7">
              <w:rPr>
                <w:color w:val="000000"/>
                <w:sz w:val="24"/>
                <w:szCs w:val="24"/>
              </w:rPr>
              <w:t>米。依形态划</w:t>
            </w:r>
            <w:r w:rsidRPr="00207FE7">
              <w:rPr>
                <w:color w:val="000000"/>
                <w:sz w:val="24"/>
                <w:szCs w:val="24"/>
              </w:rPr>
              <w:lastRenderedPageBreak/>
              <w:t>分，花都地貌有平原、岗地、低丘陵和高丘陵</w:t>
            </w:r>
            <w:r w:rsidRPr="00207FE7">
              <w:rPr>
                <w:color w:val="000000"/>
                <w:sz w:val="24"/>
                <w:szCs w:val="24"/>
              </w:rPr>
              <w:t>4</w:t>
            </w:r>
            <w:r w:rsidRPr="00207FE7">
              <w:rPr>
                <w:color w:val="000000"/>
                <w:sz w:val="24"/>
                <w:szCs w:val="24"/>
              </w:rPr>
              <w:t>类；按形态成因划分，可分为</w:t>
            </w:r>
            <w:r w:rsidRPr="00207FE7">
              <w:rPr>
                <w:color w:val="000000"/>
                <w:sz w:val="24"/>
                <w:szCs w:val="24"/>
              </w:rPr>
              <w:t>12</w:t>
            </w:r>
            <w:r w:rsidRPr="00207FE7">
              <w:rPr>
                <w:color w:val="000000"/>
                <w:sz w:val="24"/>
                <w:szCs w:val="24"/>
              </w:rPr>
              <w:t>个类型，没有高峻崎岖的山地，也没有低洼的湿地，所有地貌类型均可利用，全境大致为</w:t>
            </w:r>
            <w:r w:rsidRPr="00207FE7">
              <w:rPr>
                <w:rFonts w:hint="eastAsia"/>
                <w:color w:val="000000"/>
                <w:sz w:val="24"/>
                <w:szCs w:val="24"/>
              </w:rPr>
              <w:t>“</w:t>
            </w:r>
            <w:r w:rsidRPr="00207FE7">
              <w:rPr>
                <w:color w:val="000000"/>
                <w:sz w:val="24"/>
                <w:szCs w:val="24"/>
              </w:rPr>
              <w:t>三山</w:t>
            </w:r>
            <w:proofErr w:type="gramStart"/>
            <w:r w:rsidRPr="00207FE7">
              <w:rPr>
                <w:color w:val="000000"/>
                <w:sz w:val="24"/>
                <w:szCs w:val="24"/>
              </w:rPr>
              <w:t>一水六平原</w:t>
            </w:r>
            <w:proofErr w:type="gramEnd"/>
            <w:r w:rsidRPr="00207FE7">
              <w:rPr>
                <w:rFonts w:hint="eastAsia"/>
                <w:color w:val="000000"/>
                <w:sz w:val="24"/>
                <w:szCs w:val="24"/>
              </w:rPr>
              <w:t>”</w:t>
            </w:r>
            <w:r w:rsidRPr="00207FE7">
              <w:rPr>
                <w:color w:val="000000"/>
                <w:sz w:val="24"/>
                <w:szCs w:val="24"/>
              </w:rPr>
              <w:t>。</w:t>
            </w:r>
          </w:p>
          <w:p w:rsidR="00920F9A" w:rsidRPr="00920F9A" w:rsidRDefault="00920F9A" w:rsidP="00920F9A">
            <w:pPr>
              <w:adjustRightInd w:val="0"/>
              <w:snapToGrid w:val="0"/>
              <w:spacing w:line="360" w:lineRule="auto"/>
              <w:ind w:firstLine="482"/>
              <w:rPr>
                <w:color w:val="000000"/>
                <w:sz w:val="24"/>
              </w:rPr>
            </w:pPr>
            <w:r w:rsidRPr="00920F9A">
              <w:rPr>
                <w:rFonts w:hAnsi="宋体"/>
                <w:b/>
                <w:color w:val="000000"/>
                <w:sz w:val="24"/>
              </w:rPr>
              <w:t>三、气象</w:t>
            </w:r>
            <w:r w:rsidRPr="00920F9A">
              <w:rPr>
                <w:rFonts w:hAnsi="宋体" w:hint="eastAsia"/>
                <w:b/>
                <w:color w:val="000000"/>
                <w:sz w:val="24"/>
              </w:rPr>
              <w:t>与</w:t>
            </w:r>
            <w:r w:rsidRPr="00920F9A">
              <w:rPr>
                <w:rFonts w:hAnsi="宋体"/>
                <w:b/>
                <w:color w:val="000000"/>
                <w:sz w:val="24"/>
              </w:rPr>
              <w:t>气候</w:t>
            </w:r>
          </w:p>
          <w:p w:rsidR="00132A8F" w:rsidRPr="00132A8F" w:rsidRDefault="00132A8F" w:rsidP="00132A8F">
            <w:pPr>
              <w:tabs>
                <w:tab w:val="left" w:pos="0"/>
              </w:tabs>
              <w:snapToGrid w:val="0"/>
              <w:spacing w:line="360" w:lineRule="auto"/>
              <w:ind w:firstLineChars="200" w:firstLine="480"/>
              <w:rPr>
                <w:color w:val="000000"/>
                <w:sz w:val="24"/>
                <w:szCs w:val="24"/>
              </w:rPr>
            </w:pPr>
            <w:r w:rsidRPr="00132A8F">
              <w:rPr>
                <w:rFonts w:hint="eastAsia"/>
                <w:color w:val="000000"/>
                <w:sz w:val="24"/>
                <w:szCs w:val="24"/>
              </w:rPr>
              <w:t>白云区地处南亚热带，属典型的季风海洋气候。由于背山面海，海洋性气候特别显著，具有温暖多雨、光热充足、温差较小、夏季长、霜期短等气候特征。冬夏季风的交替是广州季风气候突出的特征。冬季的偏北风因极地大陆气团向南伸展而形成，干燥寒冷；夏季偏南风向因热带海洋气团向北扩张所形成，温暖潮湿。夏季风转换为冬季风一般在</w:t>
            </w:r>
            <w:r w:rsidRPr="00132A8F">
              <w:rPr>
                <w:color w:val="000000"/>
                <w:sz w:val="24"/>
                <w:szCs w:val="24"/>
              </w:rPr>
              <w:t>9</w:t>
            </w:r>
            <w:r w:rsidRPr="00132A8F">
              <w:rPr>
                <w:rFonts w:hint="eastAsia"/>
                <w:color w:val="000000"/>
                <w:sz w:val="24"/>
                <w:szCs w:val="24"/>
              </w:rPr>
              <w:t>月份，而冬季风转换为夏季风在</w:t>
            </w:r>
            <w:r w:rsidRPr="00132A8F">
              <w:rPr>
                <w:color w:val="000000"/>
                <w:sz w:val="24"/>
                <w:szCs w:val="24"/>
              </w:rPr>
              <w:t>4</w:t>
            </w:r>
            <w:r w:rsidRPr="00132A8F">
              <w:rPr>
                <w:rFonts w:hint="eastAsia"/>
                <w:color w:val="000000"/>
                <w:sz w:val="24"/>
                <w:szCs w:val="24"/>
              </w:rPr>
              <w:t>月份。主风向频率：北风</w:t>
            </w:r>
            <w:r w:rsidRPr="00132A8F">
              <w:rPr>
                <w:color w:val="000000"/>
                <w:sz w:val="24"/>
                <w:szCs w:val="24"/>
              </w:rPr>
              <w:t>16%</w:t>
            </w:r>
            <w:r w:rsidRPr="00132A8F">
              <w:rPr>
                <w:rFonts w:hint="eastAsia"/>
                <w:color w:val="000000"/>
                <w:sz w:val="24"/>
                <w:szCs w:val="24"/>
              </w:rPr>
              <w:t>，东南风</w:t>
            </w:r>
            <w:r w:rsidRPr="00132A8F">
              <w:rPr>
                <w:color w:val="000000"/>
                <w:sz w:val="24"/>
                <w:szCs w:val="24"/>
              </w:rPr>
              <w:t>9%</w:t>
            </w:r>
            <w:r w:rsidRPr="00132A8F">
              <w:rPr>
                <w:rFonts w:hint="eastAsia"/>
                <w:color w:val="000000"/>
                <w:sz w:val="24"/>
                <w:szCs w:val="24"/>
              </w:rPr>
              <w:t>，东风</w:t>
            </w:r>
            <w:r w:rsidRPr="00132A8F">
              <w:rPr>
                <w:color w:val="000000"/>
                <w:sz w:val="24"/>
                <w:szCs w:val="24"/>
              </w:rPr>
              <w:t>7%</w:t>
            </w:r>
            <w:r w:rsidRPr="00132A8F">
              <w:rPr>
                <w:rFonts w:hint="eastAsia"/>
                <w:color w:val="000000"/>
                <w:sz w:val="24"/>
                <w:szCs w:val="24"/>
              </w:rPr>
              <w:t>。</w:t>
            </w:r>
          </w:p>
          <w:p w:rsidR="00920F9A" w:rsidRDefault="00132A8F" w:rsidP="00132A8F">
            <w:pPr>
              <w:adjustRightInd w:val="0"/>
              <w:snapToGrid w:val="0"/>
              <w:spacing w:line="360" w:lineRule="auto"/>
              <w:ind w:firstLineChars="200" w:firstLine="480"/>
              <w:rPr>
                <w:rFonts w:hint="eastAsia"/>
                <w:color w:val="000000"/>
                <w:sz w:val="24"/>
                <w:szCs w:val="24"/>
              </w:rPr>
            </w:pPr>
            <w:r w:rsidRPr="00132A8F">
              <w:rPr>
                <w:rFonts w:hint="eastAsia"/>
                <w:color w:val="000000"/>
                <w:sz w:val="24"/>
                <w:szCs w:val="24"/>
              </w:rPr>
              <w:t>白云区多年平均气温</w:t>
            </w:r>
            <w:r w:rsidRPr="00132A8F">
              <w:rPr>
                <w:color w:val="000000"/>
                <w:sz w:val="24"/>
                <w:szCs w:val="24"/>
              </w:rPr>
              <w:t xml:space="preserve">21.8 </w:t>
            </w:r>
            <w:r w:rsidRPr="00132A8F">
              <w:rPr>
                <w:rFonts w:ascii="宋体" w:hAnsi="宋体" w:cs="宋体" w:hint="eastAsia"/>
                <w:color w:val="000000"/>
                <w:sz w:val="24"/>
                <w:szCs w:val="24"/>
              </w:rPr>
              <w:t>℃</w:t>
            </w:r>
            <w:r w:rsidRPr="00132A8F">
              <w:rPr>
                <w:rFonts w:hint="eastAsia"/>
                <w:color w:val="000000"/>
                <w:sz w:val="24"/>
                <w:szCs w:val="24"/>
              </w:rPr>
              <w:t>，多年平均最高气温</w:t>
            </w:r>
            <w:r w:rsidRPr="00132A8F">
              <w:rPr>
                <w:color w:val="000000"/>
                <w:sz w:val="24"/>
                <w:szCs w:val="24"/>
              </w:rPr>
              <w:t>26.2</w:t>
            </w:r>
            <w:r w:rsidRPr="00132A8F">
              <w:rPr>
                <w:rFonts w:ascii="宋体" w:hAnsi="宋体" w:cs="宋体" w:hint="eastAsia"/>
                <w:color w:val="000000"/>
                <w:sz w:val="24"/>
                <w:szCs w:val="24"/>
              </w:rPr>
              <w:t>℃</w:t>
            </w:r>
            <w:r w:rsidRPr="00132A8F">
              <w:rPr>
                <w:rFonts w:hint="eastAsia"/>
                <w:color w:val="000000"/>
                <w:sz w:val="24"/>
                <w:szCs w:val="24"/>
              </w:rPr>
              <w:t>，多年平均最低气温</w:t>
            </w:r>
            <w:r w:rsidRPr="00132A8F">
              <w:rPr>
                <w:color w:val="000000"/>
                <w:sz w:val="24"/>
                <w:szCs w:val="24"/>
              </w:rPr>
              <w:t>18.5</w:t>
            </w:r>
            <w:r w:rsidRPr="00132A8F">
              <w:rPr>
                <w:rFonts w:ascii="宋体" w:hAnsi="宋体" w:cs="宋体" w:hint="eastAsia"/>
                <w:color w:val="000000"/>
                <w:sz w:val="24"/>
                <w:szCs w:val="24"/>
              </w:rPr>
              <w:t>℃</w:t>
            </w:r>
            <w:r w:rsidRPr="00132A8F">
              <w:rPr>
                <w:rFonts w:hint="eastAsia"/>
                <w:color w:val="000000"/>
                <w:sz w:val="24"/>
                <w:szCs w:val="24"/>
              </w:rPr>
              <w:t>。低温霜冻期出现的天数不多，无霜期平均</w:t>
            </w:r>
            <w:r w:rsidRPr="00132A8F">
              <w:rPr>
                <w:color w:val="000000"/>
                <w:sz w:val="24"/>
                <w:szCs w:val="24"/>
              </w:rPr>
              <w:t>341</w:t>
            </w:r>
            <w:r w:rsidRPr="00132A8F">
              <w:rPr>
                <w:rFonts w:hint="eastAsia"/>
                <w:color w:val="000000"/>
                <w:sz w:val="24"/>
                <w:szCs w:val="24"/>
              </w:rPr>
              <w:t>天。多年平均蒸发量</w:t>
            </w:r>
            <w:r w:rsidRPr="00132A8F">
              <w:rPr>
                <w:color w:val="000000"/>
                <w:sz w:val="24"/>
                <w:szCs w:val="24"/>
              </w:rPr>
              <w:t>1640</w:t>
            </w:r>
            <w:r w:rsidRPr="00132A8F">
              <w:rPr>
                <w:rFonts w:hint="eastAsia"/>
                <w:color w:val="000000"/>
                <w:sz w:val="24"/>
                <w:szCs w:val="24"/>
              </w:rPr>
              <w:t>毫米，年内分配不均，</w:t>
            </w:r>
            <w:r w:rsidRPr="00132A8F">
              <w:rPr>
                <w:color w:val="000000"/>
                <w:sz w:val="24"/>
                <w:szCs w:val="24"/>
              </w:rPr>
              <w:t>7</w:t>
            </w:r>
            <w:r w:rsidRPr="00132A8F">
              <w:rPr>
                <w:rFonts w:hint="eastAsia"/>
                <w:color w:val="000000"/>
                <w:sz w:val="24"/>
                <w:szCs w:val="24"/>
              </w:rPr>
              <w:t>～</w:t>
            </w:r>
            <w:r w:rsidRPr="00132A8F">
              <w:rPr>
                <w:color w:val="000000"/>
                <w:sz w:val="24"/>
                <w:szCs w:val="24"/>
              </w:rPr>
              <w:t>10</w:t>
            </w:r>
            <w:r w:rsidRPr="00132A8F">
              <w:rPr>
                <w:rFonts w:hint="eastAsia"/>
                <w:color w:val="000000"/>
                <w:sz w:val="24"/>
                <w:szCs w:val="24"/>
              </w:rPr>
              <w:t>月蒸发量较大，</w:t>
            </w:r>
            <w:r w:rsidRPr="00132A8F">
              <w:rPr>
                <w:color w:val="000000"/>
                <w:sz w:val="24"/>
                <w:szCs w:val="24"/>
              </w:rPr>
              <w:t>12</w:t>
            </w:r>
            <w:r w:rsidRPr="00132A8F">
              <w:rPr>
                <w:rFonts w:hint="eastAsia"/>
                <w:color w:val="000000"/>
                <w:sz w:val="24"/>
                <w:szCs w:val="24"/>
              </w:rPr>
              <w:t>～</w:t>
            </w:r>
            <w:r w:rsidRPr="00132A8F">
              <w:rPr>
                <w:color w:val="000000"/>
                <w:sz w:val="24"/>
                <w:szCs w:val="24"/>
              </w:rPr>
              <w:t>4</w:t>
            </w:r>
            <w:r w:rsidRPr="00132A8F">
              <w:rPr>
                <w:rFonts w:hint="eastAsia"/>
                <w:color w:val="000000"/>
                <w:sz w:val="24"/>
                <w:szCs w:val="24"/>
              </w:rPr>
              <w:t>月蒸发量较小。雨量充沛，日照充足，多年平均降雨量</w:t>
            </w:r>
            <w:r w:rsidRPr="00132A8F">
              <w:rPr>
                <w:color w:val="000000"/>
                <w:sz w:val="24"/>
                <w:szCs w:val="24"/>
              </w:rPr>
              <w:t>1650mm</w:t>
            </w:r>
            <w:r w:rsidRPr="00132A8F">
              <w:rPr>
                <w:rFonts w:hint="eastAsia"/>
                <w:color w:val="000000"/>
                <w:sz w:val="24"/>
                <w:szCs w:val="24"/>
              </w:rPr>
              <w:t>，变化范围在</w:t>
            </w:r>
            <w:r w:rsidRPr="00132A8F">
              <w:rPr>
                <w:color w:val="000000"/>
                <w:sz w:val="24"/>
                <w:szCs w:val="24"/>
              </w:rPr>
              <w:t>1620~1680mm</w:t>
            </w:r>
            <w:r w:rsidRPr="00132A8F">
              <w:rPr>
                <w:rFonts w:hint="eastAsia"/>
                <w:color w:val="000000"/>
                <w:sz w:val="24"/>
                <w:szCs w:val="24"/>
              </w:rPr>
              <w:t>之间，变差系数为</w:t>
            </w:r>
            <w:r w:rsidRPr="00132A8F">
              <w:rPr>
                <w:color w:val="000000"/>
                <w:sz w:val="24"/>
                <w:szCs w:val="24"/>
              </w:rPr>
              <w:t>0.21</w:t>
            </w:r>
            <w:r w:rsidRPr="00132A8F">
              <w:rPr>
                <w:rFonts w:hint="eastAsia"/>
                <w:color w:val="000000"/>
                <w:sz w:val="24"/>
                <w:szCs w:val="24"/>
              </w:rPr>
              <w:t>，多年平均河川径流量为</w:t>
            </w:r>
            <w:r w:rsidRPr="00132A8F">
              <w:rPr>
                <w:color w:val="000000"/>
                <w:sz w:val="24"/>
                <w:szCs w:val="24"/>
              </w:rPr>
              <w:t>30.49</w:t>
            </w:r>
            <w:r w:rsidRPr="00132A8F">
              <w:rPr>
                <w:rFonts w:hint="eastAsia"/>
                <w:color w:val="000000"/>
                <w:sz w:val="24"/>
                <w:szCs w:val="24"/>
              </w:rPr>
              <w:t>亿</w:t>
            </w:r>
            <w:r w:rsidRPr="00132A8F">
              <w:rPr>
                <w:color w:val="000000"/>
                <w:sz w:val="24"/>
                <w:szCs w:val="24"/>
              </w:rPr>
              <w:t>m</w:t>
            </w:r>
            <w:r w:rsidRPr="00132A8F">
              <w:rPr>
                <w:color w:val="000000"/>
                <w:sz w:val="24"/>
                <w:szCs w:val="24"/>
                <w:vertAlign w:val="superscript"/>
              </w:rPr>
              <w:t>3</w:t>
            </w:r>
            <w:r w:rsidRPr="00132A8F">
              <w:rPr>
                <w:rFonts w:hint="eastAsia"/>
                <w:color w:val="000000"/>
                <w:sz w:val="24"/>
                <w:szCs w:val="24"/>
              </w:rPr>
              <w:t>。年内降雨分配不均，雨量集中在</w:t>
            </w:r>
            <w:r w:rsidRPr="00132A8F">
              <w:rPr>
                <w:color w:val="000000"/>
                <w:sz w:val="24"/>
                <w:szCs w:val="24"/>
              </w:rPr>
              <w:t>4</w:t>
            </w:r>
            <w:r w:rsidRPr="00132A8F">
              <w:rPr>
                <w:rFonts w:hint="eastAsia"/>
                <w:color w:val="000000"/>
                <w:sz w:val="24"/>
                <w:szCs w:val="24"/>
              </w:rPr>
              <w:t>～</w:t>
            </w:r>
            <w:r w:rsidRPr="00132A8F">
              <w:rPr>
                <w:color w:val="000000"/>
                <w:sz w:val="24"/>
                <w:szCs w:val="24"/>
              </w:rPr>
              <w:t>9</w:t>
            </w:r>
            <w:r w:rsidRPr="00132A8F">
              <w:rPr>
                <w:rFonts w:hint="eastAsia"/>
                <w:color w:val="000000"/>
                <w:sz w:val="24"/>
                <w:szCs w:val="24"/>
              </w:rPr>
              <w:t>月，约占全年雨量的</w:t>
            </w:r>
            <w:r w:rsidRPr="00132A8F">
              <w:rPr>
                <w:color w:val="000000"/>
                <w:sz w:val="24"/>
                <w:szCs w:val="24"/>
              </w:rPr>
              <w:t>80.3%</w:t>
            </w:r>
            <w:r w:rsidRPr="00132A8F">
              <w:rPr>
                <w:rFonts w:hint="eastAsia"/>
                <w:color w:val="000000"/>
                <w:sz w:val="24"/>
                <w:szCs w:val="24"/>
              </w:rPr>
              <w:t>，降雨强度大，易成洪涝灾害。</w:t>
            </w:r>
            <w:r w:rsidRPr="00132A8F">
              <w:rPr>
                <w:color w:val="000000"/>
                <w:sz w:val="24"/>
                <w:szCs w:val="24"/>
              </w:rPr>
              <w:t>10</w:t>
            </w:r>
            <w:r w:rsidRPr="00132A8F">
              <w:rPr>
                <w:rFonts w:hint="eastAsia"/>
                <w:color w:val="000000"/>
                <w:sz w:val="24"/>
                <w:szCs w:val="24"/>
              </w:rPr>
              <w:t>月至</w:t>
            </w:r>
            <w:r w:rsidRPr="00132A8F">
              <w:rPr>
                <w:color w:val="000000"/>
                <w:sz w:val="24"/>
                <w:szCs w:val="24"/>
              </w:rPr>
              <w:t>3</w:t>
            </w:r>
            <w:r w:rsidRPr="00132A8F">
              <w:rPr>
                <w:rFonts w:hint="eastAsia"/>
                <w:color w:val="000000"/>
                <w:sz w:val="24"/>
                <w:szCs w:val="24"/>
              </w:rPr>
              <w:t>月雨量稀少，常出现春旱。</w:t>
            </w:r>
          </w:p>
          <w:p w:rsidR="00132A8F" w:rsidRPr="00132A8F" w:rsidRDefault="00132A8F" w:rsidP="00132A8F">
            <w:pPr>
              <w:spacing w:line="360" w:lineRule="auto"/>
              <w:ind w:firstLineChars="200" w:firstLine="480"/>
              <w:rPr>
                <w:color w:val="000000"/>
                <w:sz w:val="24"/>
                <w:szCs w:val="24"/>
              </w:rPr>
            </w:pPr>
            <w:r w:rsidRPr="00132A8F">
              <w:rPr>
                <w:color w:val="000000"/>
                <w:sz w:val="24"/>
                <w:szCs w:val="24"/>
              </w:rPr>
              <w:t>花都区地处北回归线两侧（北占</w:t>
            </w:r>
            <w:r w:rsidRPr="00132A8F">
              <w:rPr>
                <w:color w:val="000000"/>
                <w:sz w:val="24"/>
                <w:szCs w:val="24"/>
              </w:rPr>
              <w:t>2/3</w:t>
            </w:r>
            <w:r w:rsidRPr="00132A8F">
              <w:rPr>
                <w:color w:val="000000"/>
                <w:sz w:val="24"/>
                <w:szCs w:val="24"/>
              </w:rPr>
              <w:t>，</w:t>
            </w:r>
            <w:proofErr w:type="gramStart"/>
            <w:r w:rsidRPr="00132A8F">
              <w:rPr>
                <w:color w:val="000000"/>
                <w:sz w:val="24"/>
                <w:szCs w:val="24"/>
              </w:rPr>
              <w:t>南占</w:t>
            </w:r>
            <w:proofErr w:type="gramEnd"/>
            <w:r w:rsidRPr="00132A8F">
              <w:rPr>
                <w:color w:val="000000"/>
                <w:sz w:val="24"/>
                <w:szCs w:val="24"/>
              </w:rPr>
              <w:t>1/3</w:t>
            </w:r>
            <w:r w:rsidRPr="00132A8F">
              <w:rPr>
                <w:color w:val="000000"/>
                <w:sz w:val="24"/>
                <w:szCs w:val="24"/>
              </w:rPr>
              <w:t>），北区中部偏南处（花都区回归线</w:t>
            </w:r>
            <w:proofErr w:type="gramStart"/>
            <w:r w:rsidRPr="00132A8F">
              <w:rPr>
                <w:color w:val="000000"/>
                <w:sz w:val="24"/>
                <w:szCs w:val="24"/>
              </w:rPr>
              <w:t>之南占</w:t>
            </w:r>
            <w:proofErr w:type="gramEnd"/>
            <w:r w:rsidRPr="00132A8F">
              <w:rPr>
                <w:color w:val="000000"/>
                <w:sz w:val="24"/>
                <w:szCs w:val="24"/>
              </w:rPr>
              <w:t>1/3</w:t>
            </w:r>
            <w:r w:rsidRPr="00132A8F">
              <w:rPr>
                <w:color w:val="000000"/>
                <w:sz w:val="24"/>
                <w:szCs w:val="24"/>
              </w:rPr>
              <w:t>）。属南亚热带海洋性季风气候，光热充沛，雨量充足，温暖湿润。</w:t>
            </w:r>
          </w:p>
          <w:p w:rsidR="00132A8F" w:rsidRPr="00132A8F" w:rsidRDefault="00132A8F" w:rsidP="00573029">
            <w:pPr>
              <w:adjustRightInd w:val="0"/>
              <w:snapToGrid w:val="0"/>
              <w:spacing w:line="360" w:lineRule="auto"/>
              <w:ind w:firstLineChars="200" w:firstLine="480"/>
              <w:rPr>
                <w:color w:val="000000"/>
                <w:sz w:val="24"/>
                <w:szCs w:val="24"/>
              </w:rPr>
            </w:pPr>
            <w:r w:rsidRPr="00132A8F">
              <w:rPr>
                <w:color w:val="000000"/>
                <w:sz w:val="24"/>
                <w:szCs w:val="24"/>
              </w:rPr>
              <w:t>花都区属南亚热带海洋性季风气候，根据花都气象站</w:t>
            </w:r>
            <w:r w:rsidRPr="00132A8F">
              <w:rPr>
                <w:color w:val="000000"/>
                <w:sz w:val="24"/>
                <w:szCs w:val="24"/>
              </w:rPr>
              <w:t>22</w:t>
            </w:r>
            <w:r w:rsidRPr="00132A8F">
              <w:rPr>
                <w:color w:val="000000"/>
                <w:sz w:val="24"/>
                <w:szCs w:val="24"/>
              </w:rPr>
              <w:t>年的资料统计，花都区年平均气温</w:t>
            </w:r>
            <w:r w:rsidRPr="00132A8F">
              <w:rPr>
                <w:color w:val="000000"/>
                <w:sz w:val="24"/>
                <w:szCs w:val="24"/>
              </w:rPr>
              <w:t>21.7</w:t>
            </w:r>
            <w:r w:rsidRPr="00132A8F">
              <w:rPr>
                <w:rFonts w:ascii="宋体" w:hAnsi="宋体" w:cs="宋体" w:hint="eastAsia"/>
                <w:color w:val="000000"/>
                <w:sz w:val="24"/>
                <w:szCs w:val="24"/>
              </w:rPr>
              <w:t>℃</w:t>
            </w:r>
            <w:r w:rsidRPr="00132A8F">
              <w:rPr>
                <w:color w:val="000000"/>
                <w:sz w:val="24"/>
                <w:szCs w:val="24"/>
              </w:rPr>
              <w:t>，历年极端最低气温</w:t>
            </w:r>
            <w:r w:rsidRPr="00132A8F">
              <w:rPr>
                <w:color w:val="000000"/>
                <w:sz w:val="24"/>
                <w:szCs w:val="24"/>
              </w:rPr>
              <w:t>0.4</w:t>
            </w:r>
            <w:r w:rsidRPr="00132A8F">
              <w:rPr>
                <w:rFonts w:ascii="宋体" w:hAnsi="宋体" w:cs="宋体" w:hint="eastAsia"/>
                <w:color w:val="000000"/>
                <w:sz w:val="24"/>
                <w:szCs w:val="24"/>
              </w:rPr>
              <w:t>℃</w:t>
            </w:r>
            <w:r w:rsidRPr="00132A8F">
              <w:rPr>
                <w:color w:val="000000"/>
                <w:sz w:val="24"/>
                <w:szCs w:val="24"/>
              </w:rPr>
              <w:t>，历年极端最高气温</w:t>
            </w:r>
            <w:r w:rsidRPr="00132A8F">
              <w:rPr>
                <w:color w:val="000000"/>
                <w:sz w:val="24"/>
                <w:szCs w:val="24"/>
              </w:rPr>
              <w:t>38.1</w:t>
            </w:r>
            <w:r w:rsidRPr="00132A8F">
              <w:rPr>
                <w:rFonts w:ascii="宋体" w:hAnsi="宋体" w:cs="宋体" w:hint="eastAsia"/>
                <w:color w:val="000000"/>
                <w:sz w:val="24"/>
                <w:szCs w:val="24"/>
              </w:rPr>
              <w:t>℃</w:t>
            </w:r>
            <w:r w:rsidRPr="00132A8F">
              <w:rPr>
                <w:color w:val="000000"/>
                <w:sz w:val="24"/>
                <w:szCs w:val="24"/>
              </w:rPr>
              <w:t>。年降水量为</w:t>
            </w:r>
            <w:r w:rsidRPr="00132A8F">
              <w:rPr>
                <w:color w:val="000000"/>
                <w:sz w:val="24"/>
                <w:szCs w:val="24"/>
              </w:rPr>
              <w:t>1699.8mm</w:t>
            </w:r>
            <w:r w:rsidRPr="00132A8F">
              <w:rPr>
                <w:color w:val="000000"/>
                <w:sz w:val="24"/>
                <w:szCs w:val="24"/>
              </w:rPr>
              <w:t>，最大日降雨量</w:t>
            </w:r>
            <w:r w:rsidRPr="00132A8F">
              <w:rPr>
                <w:color w:val="000000"/>
                <w:sz w:val="24"/>
                <w:szCs w:val="24"/>
              </w:rPr>
              <w:t>185.3mm</w:t>
            </w:r>
            <w:r w:rsidRPr="00132A8F">
              <w:rPr>
                <w:color w:val="000000"/>
                <w:sz w:val="24"/>
                <w:szCs w:val="24"/>
              </w:rPr>
              <w:t>，最大年降雨量</w:t>
            </w:r>
            <w:r w:rsidRPr="00132A8F">
              <w:rPr>
                <w:color w:val="000000"/>
                <w:sz w:val="24"/>
                <w:szCs w:val="24"/>
              </w:rPr>
              <w:t>2416.7mm</w:t>
            </w:r>
            <w:r w:rsidRPr="00132A8F">
              <w:rPr>
                <w:color w:val="000000"/>
                <w:sz w:val="24"/>
                <w:szCs w:val="24"/>
              </w:rPr>
              <w:t>。最小年降雨量</w:t>
            </w:r>
            <w:r w:rsidRPr="00132A8F">
              <w:rPr>
                <w:color w:val="000000"/>
                <w:sz w:val="24"/>
                <w:szCs w:val="24"/>
              </w:rPr>
              <w:t>1074.8mm</w:t>
            </w:r>
            <w:r w:rsidRPr="00132A8F">
              <w:rPr>
                <w:color w:val="000000"/>
                <w:sz w:val="24"/>
                <w:szCs w:val="24"/>
              </w:rPr>
              <w:t>，最大月降雨量</w:t>
            </w:r>
            <w:r w:rsidRPr="00132A8F">
              <w:rPr>
                <w:color w:val="000000"/>
                <w:sz w:val="24"/>
                <w:szCs w:val="24"/>
              </w:rPr>
              <w:t>640.4mm</w:t>
            </w:r>
            <w:r w:rsidRPr="00132A8F">
              <w:rPr>
                <w:color w:val="000000"/>
                <w:sz w:val="24"/>
                <w:szCs w:val="24"/>
              </w:rPr>
              <w:t>，最长连续降雨日数为</w:t>
            </w:r>
            <w:r w:rsidRPr="00132A8F">
              <w:rPr>
                <w:color w:val="000000"/>
                <w:sz w:val="24"/>
                <w:szCs w:val="24"/>
              </w:rPr>
              <w:t>37</w:t>
            </w:r>
            <w:r w:rsidRPr="00132A8F">
              <w:rPr>
                <w:color w:val="000000"/>
                <w:sz w:val="24"/>
                <w:szCs w:val="24"/>
              </w:rPr>
              <w:t>天，降雨量为</w:t>
            </w:r>
            <w:r w:rsidRPr="00132A8F">
              <w:rPr>
                <w:color w:val="000000"/>
                <w:sz w:val="24"/>
                <w:szCs w:val="24"/>
              </w:rPr>
              <w:t>773mm</w:t>
            </w:r>
            <w:r w:rsidRPr="00132A8F">
              <w:rPr>
                <w:color w:val="000000"/>
                <w:sz w:val="24"/>
                <w:szCs w:val="24"/>
              </w:rPr>
              <w:t>。降水集中在每年的</w:t>
            </w:r>
            <w:r w:rsidRPr="00132A8F">
              <w:rPr>
                <w:color w:val="000000"/>
                <w:sz w:val="24"/>
                <w:szCs w:val="24"/>
              </w:rPr>
              <w:t>4~10</w:t>
            </w:r>
            <w:r w:rsidRPr="00132A8F">
              <w:rPr>
                <w:color w:val="000000"/>
                <w:sz w:val="24"/>
                <w:szCs w:val="24"/>
              </w:rPr>
              <w:t>月，降水量年均</w:t>
            </w:r>
            <w:r w:rsidRPr="00132A8F">
              <w:rPr>
                <w:color w:val="000000"/>
                <w:sz w:val="24"/>
                <w:szCs w:val="24"/>
              </w:rPr>
              <w:t>1400~2000mm</w:t>
            </w:r>
            <w:r w:rsidRPr="00132A8F">
              <w:rPr>
                <w:color w:val="000000"/>
                <w:sz w:val="24"/>
                <w:szCs w:val="24"/>
              </w:rPr>
              <w:t>。</w:t>
            </w:r>
          </w:p>
          <w:p w:rsidR="00132A8F" w:rsidRPr="00573029" w:rsidRDefault="00132A8F" w:rsidP="00573029">
            <w:pPr>
              <w:adjustRightInd w:val="0"/>
              <w:snapToGrid w:val="0"/>
              <w:spacing w:line="360" w:lineRule="auto"/>
              <w:ind w:firstLineChars="200" w:firstLine="480"/>
              <w:rPr>
                <w:rFonts w:hint="eastAsia"/>
                <w:color w:val="000000"/>
                <w:sz w:val="24"/>
                <w:szCs w:val="24"/>
              </w:rPr>
            </w:pPr>
            <w:r w:rsidRPr="00573029">
              <w:rPr>
                <w:color w:val="000000"/>
                <w:sz w:val="24"/>
                <w:szCs w:val="24"/>
              </w:rPr>
              <w:t>根据花都气象站多年的观测统计资料，花都风向季节性明显，主导风向秋冬为偏北风，春夏偏南风，春暖夏热，秋凉冬冷。常年主导风向为偏北风，频率为</w:t>
            </w:r>
            <w:r w:rsidRPr="00573029">
              <w:rPr>
                <w:color w:val="000000"/>
                <w:sz w:val="24"/>
                <w:szCs w:val="24"/>
              </w:rPr>
              <w:t>20%</w:t>
            </w:r>
            <w:r w:rsidRPr="00573029">
              <w:rPr>
                <w:color w:val="000000"/>
                <w:sz w:val="24"/>
                <w:szCs w:val="24"/>
              </w:rPr>
              <w:t>，夏季</w:t>
            </w:r>
            <w:r w:rsidRPr="00573029">
              <w:rPr>
                <w:color w:val="000000"/>
                <w:sz w:val="24"/>
                <w:szCs w:val="24"/>
              </w:rPr>
              <w:t>SSE</w:t>
            </w:r>
            <w:proofErr w:type="gramStart"/>
            <w:r w:rsidRPr="00573029">
              <w:rPr>
                <w:color w:val="000000"/>
                <w:sz w:val="24"/>
                <w:szCs w:val="24"/>
              </w:rPr>
              <w:t>风次频率</w:t>
            </w:r>
            <w:proofErr w:type="gramEnd"/>
            <w:r w:rsidRPr="00573029">
              <w:rPr>
                <w:color w:val="000000"/>
                <w:sz w:val="24"/>
                <w:szCs w:val="24"/>
              </w:rPr>
              <w:t>24.3%</w:t>
            </w:r>
            <w:r w:rsidRPr="00573029">
              <w:rPr>
                <w:color w:val="000000"/>
                <w:sz w:val="24"/>
                <w:szCs w:val="24"/>
              </w:rPr>
              <w:t>，冬季北风频率</w:t>
            </w:r>
            <w:r w:rsidRPr="00573029">
              <w:rPr>
                <w:color w:val="000000"/>
                <w:sz w:val="24"/>
                <w:szCs w:val="24"/>
              </w:rPr>
              <w:t>36~37%</w:t>
            </w:r>
            <w:r w:rsidRPr="00573029">
              <w:rPr>
                <w:color w:val="000000"/>
                <w:sz w:val="24"/>
                <w:szCs w:val="24"/>
              </w:rPr>
              <w:t>，静风频率为</w:t>
            </w:r>
            <w:r w:rsidRPr="00573029">
              <w:rPr>
                <w:color w:val="000000"/>
                <w:sz w:val="24"/>
                <w:szCs w:val="24"/>
              </w:rPr>
              <w:t>16%</w:t>
            </w:r>
            <w:r w:rsidRPr="00573029">
              <w:rPr>
                <w:color w:val="000000"/>
                <w:sz w:val="24"/>
                <w:szCs w:val="24"/>
              </w:rPr>
              <w:t>，地面年平均风速</w:t>
            </w:r>
            <w:r w:rsidRPr="00573029">
              <w:rPr>
                <w:color w:val="000000"/>
                <w:sz w:val="24"/>
                <w:szCs w:val="24"/>
              </w:rPr>
              <w:t>1.5m/s</w:t>
            </w:r>
            <w:r w:rsidRPr="00573029">
              <w:rPr>
                <w:color w:val="000000"/>
                <w:sz w:val="24"/>
                <w:szCs w:val="24"/>
              </w:rPr>
              <w:t>。日照时数为</w:t>
            </w:r>
            <w:r w:rsidRPr="00573029">
              <w:rPr>
                <w:color w:val="000000"/>
                <w:sz w:val="24"/>
                <w:szCs w:val="24"/>
              </w:rPr>
              <w:t>1936.5</w:t>
            </w:r>
            <w:r w:rsidRPr="00573029">
              <w:rPr>
                <w:color w:val="000000"/>
                <w:sz w:val="24"/>
                <w:szCs w:val="24"/>
              </w:rPr>
              <w:t>小时，无霜期为</w:t>
            </w:r>
            <w:r w:rsidRPr="00573029">
              <w:rPr>
                <w:color w:val="000000"/>
                <w:sz w:val="24"/>
                <w:szCs w:val="24"/>
              </w:rPr>
              <w:t>342</w:t>
            </w:r>
            <w:r w:rsidRPr="00573029">
              <w:rPr>
                <w:color w:val="000000"/>
                <w:sz w:val="24"/>
                <w:szCs w:val="24"/>
              </w:rPr>
              <w:t>天。</w:t>
            </w:r>
          </w:p>
          <w:p w:rsidR="00920F9A" w:rsidRPr="00920F9A" w:rsidRDefault="00920F9A" w:rsidP="00920F9A">
            <w:pPr>
              <w:adjustRightInd w:val="0"/>
              <w:snapToGrid w:val="0"/>
              <w:spacing w:line="360" w:lineRule="auto"/>
              <w:ind w:firstLineChars="200" w:firstLine="482"/>
              <w:rPr>
                <w:color w:val="000000"/>
                <w:sz w:val="24"/>
              </w:rPr>
            </w:pPr>
            <w:r w:rsidRPr="00920F9A">
              <w:rPr>
                <w:rFonts w:hAnsi="宋体" w:hint="eastAsia"/>
                <w:b/>
                <w:color w:val="000000"/>
                <w:sz w:val="24"/>
              </w:rPr>
              <w:t>四、水文</w:t>
            </w:r>
          </w:p>
          <w:p w:rsidR="00132A8F" w:rsidRPr="00132A8F" w:rsidRDefault="00132A8F" w:rsidP="00132A8F">
            <w:pPr>
              <w:tabs>
                <w:tab w:val="left" w:pos="0"/>
              </w:tabs>
              <w:snapToGrid w:val="0"/>
              <w:spacing w:line="360" w:lineRule="auto"/>
              <w:ind w:firstLineChars="200" w:firstLine="480"/>
              <w:rPr>
                <w:color w:val="000000"/>
                <w:sz w:val="24"/>
                <w:szCs w:val="24"/>
              </w:rPr>
            </w:pPr>
            <w:r w:rsidRPr="00132A8F">
              <w:rPr>
                <w:rFonts w:hint="eastAsia"/>
                <w:color w:val="000000"/>
                <w:sz w:val="24"/>
                <w:szCs w:val="24"/>
              </w:rPr>
              <w:t>白云区全区主要河涌总计</w:t>
            </w:r>
            <w:r w:rsidRPr="00132A8F">
              <w:rPr>
                <w:color w:val="000000"/>
                <w:sz w:val="24"/>
                <w:szCs w:val="24"/>
              </w:rPr>
              <w:t>78</w:t>
            </w:r>
            <w:r w:rsidRPr="00132A8F">
              <w:rPr>
                <w:rFonts w:hint="eastAsia"/>
                <w:color w:val="000000"/>
                <w:sz w:val="24"/>
                <w:szCs w:val="24"/>
              </w:rPr>
              <w:t>条，总长</w:t>
            </w:r>
            <w:r w:rsidRPr="00132A8F">
              <w:rPr>
                <w:color w:val="000000"/>
                <w:sz w:val="24"/>
                <w:szCs w:val="24"/>
              </w:rPr>
              <w:t>473km</w:t>
            </w:r>
            <w:r w:rsidRPr="00132A8F">
              <w:rPr>
                <w:rFonts w:hint="eastAsia"/>
                <w:color w:val="000000"/>
                <w:sz w:val="24"/>
                <w:szCs w:val="24"/>
              </w:rPr>
              <w:t>。较长的河涌有</w:t>
            </w:r>
            <w:r w:rsidRPr="00132A8F">
              <w:rPr>
                <w:color w:val="000000"/>
                <w:sz w:val="24"/>
                <w:szCs w:val="24"/>
              </w:rPr>
              <w:t>10</w:t>
            </w:r>
            <w:r w:rsidRPr="00132A8F">
              <w:rPr>
                <w:rFonts w:hint="eastAsia"/>
                <w:color w:val="000000"/>
                <w:sz w:val="24"/>
                <w:szCs w:val="24"/>
              </w:rPr>
              <w:t>条：凤尾坑、马</w:t>
            </w:r>
            <w:r w:rsidRPr="00132A8F">
              <w:rPr>
                <w:rFonts w:hint="eastAsia"/>
                <w:color w:val="000000"/>
                <w:sz w:val="24"/>
                <w:szCs w:val="24"/>
              </w:rPr>
              <w:lastRenderedPageBreak/>
              <w:t>洞坑、头</w:t>
            </w:r>
            <w:proofErr w:type="gramStart"/>
            <w:r w:rsidRPr="00132A8F">
              <w:rPr>
                <w:rFonts w:hint="eastAsia"/>
                <w:color w:val="000000"/>
                <w:sz w:val="24"/>
                <w:szCs w:val="24"/>
              </w:rPr>
              <w:t>陂</w:t>
            </w:r>
            <w:proofErr w:type="gramEnd"/>
            <w:r w:rsidRPr="00132A8F">
              <w:rPr>
                <w:rFonts w:hint="eastAsia"/>
                <w:color w:val="000000"/>
                <w:sz w:val="24"/>
                <w:szCs w:val="24"/>
              </w:rPr>
              <w:t>坑、良田坑、泥坑、沙坑、江高</w:t>
            </w:r>
            <w:r w:rsidRPr="00132A8F">
              <w:rPr>
                <w:rFonts w:hint="eastAsia"/>
                <w:color w:val="000000"/>
                <w:sz w:val="24"/>
                <w:szCs w:val="24"/>
              </w:rPr>
              <w:t>-</w:t>
            </w:r>
            <w:r w:rsidRPr="00132A8F">
              <w:rPr>
                <w:rFonts w:hint="eastAsia"/>
                <w:color w:val="000000"/>
                <w:sz w:val="24"/>
                <w:szCs w:val="24"/>
              </w:rPr>
              <w:t>石井河、新市涌、白海面涌、跃进河。最长为凤尾坑，主河长</w:t>
            </w:r>
            <w:r w:rsidRPr="00132A8F">
              <w:rPr>
                <w:color w:val="000000"/>
                <w:sz w:val="24"/>
                <w:szCs w:val="24"/>
              </w:rPr>
              <w:t>22km</w:t>
            </w:r>
            <w:r w:rsidRPr="00132A8F">
              <w:rPr>
                <w:rFonts w:hint="eastAsia"/>
                <w:color w:val="000000"/>
                <w:sz w:val="24"/>
                <w:szCs w:val="24"/>
              </w:rPr>
              <w:t>；河涌分别汇入流溪河、白</w:t>
            </w:r>
            <w:proofErr w:type="gramStart"/>
            <w:r w:rsidRPr="00132A8F">
              <w:rPr>
                <w:rFonts w:hint="eastAsia"/>
                <w:color w:val="000000"/>
                <w:sz w:val="24"/>
                <w:szCs w:val="24"/>
              </w:rPr>
              <w:t>坭</w:t>
            </w:r>
            <w:proofErr w:type="gramEnd"/>
            <w:r w:rsidRPr="00132A8F">
              <w:rPr>
                <w:rFonts w:hint="eastAsia"/>
                <w:color w:val="000000"/>
                <w:sz w:val="24"/>
                <w:szCs w:val="24"/>
              </w:rPr>
              <w:t>河与珠江。</w:t>
            </w:r>
          </w:p>
          <w:p w:rsidR="00920F9A" w:rsidRDefault="00132A8F" w:rsidP="00132A8F">
            <w:pPr>
              <w:adjustRightInd w:val="0"/>
              <w:snapToGrid w:val="0"/>
              <w:spacing w:line="360" w:lineRule="auto"/>
              <w:ind w:firstLineChars="200" w:firstLine="480"/>
              <w:rPr>
                <w:rFonts w:hint="eastAsia"/>
                <w:color w:val="000000"/>
                <w:sz w:val="24"/>
                <w:szCs w:val="24"/>
              </w:rPr>
            </w:pPr>
            <w:r w:rsidRPr="00132A8F">
              <w:rPr>
                <w:rFonts w:hint="eastAsia"/>
                <w:color w:val="000000"/>
                <w:sz w:val="24"/>
                <w:szCs w:val="24"/>
              </w:rPr>
              <w:t>白云区水资源非常丰富，镇内流溪河、巴江河可航行</w:t>
            </w:r>
            <w:r w:rsidRPr="00132A8F">
              <w:rPr>
                <w:color w:val="000000"/>
                <w:sz w:val="24"/>
                <w:szCs w:val="24"/>
              </w:rPr>
              <w:t>500</w:t>
            </w:r>
            <w:r w:rsidRPr="00132A8F">
              <w:rPr>
                <w:rFonts w:hint="eastAsia"/>
                <w:color w:val="000000"/>
                <w:sz w:val="24"/>
                <w:szCs w:val="24"/>
              </w:rPr>
              <w:t>至</w:t>
            </w:r>
            <w:r w:rsidRPr="00132A8F">
              <w:rPr>
                <w:color w:val="000000"/>
                <w:sz w:val="24"/>
                <w:szCs w:val="24"/>
              </w:rPr>
              <w:t>3000</w:t>
            </w:r>
            <w:r w:rsidRPr="00132A8F">
              <w:rPr>
                <w:rFonts w:hint="eastAsia"/>
                <w:color w:val="000000"/>
                <w:sz w:val="24"/>
                <w:szCs w:val="24"/>
              </w:rPr>
              <w:t>吨船只，距华南地区最大的港口黄埔港仅</w:t>
            </w:r>
            <w:r w:rsidRPr="00132A8F">
              <w:rPr>
                <w:color w:val="000000"/>
                <w:sz w:val="24"/>
                <w:szCs w:val="24"/>
              </w:rPr>
              <w:t>25</w:t>
            </w:r>
            <w:r w:rsidRPr="00132A8F">
              <w:rPr>
                <w:rFonts w:hint="eastAsia"/>
                <w:color w:val="000000"/>
                <w:sz w:val="24"/>
                <w:szCs w:val="24"/>
              </w:rPr>
              <w:t>公里。被广州人亲切称为</w:t>
            </w:r>
            <w:r w:rsidRPr="00132A8F">
              <w:rPr>
                <w:color w:val="000000"/>
                <w:sz w:val="24"/>
                <w:szCs w:val="24"/>
              </w:rPr>
              <w:t>“</w:t>
            </w:r>
            <w:r w:rsidRPr="00132A8F">
              <w:rPr>
                <w:rFonts w:hint="eastAsia"/>
                <w:color w:val="000000"/>
                <w:sz w:val="24"/>
                <w:szCs w:val="24"/>
              </w:rPr>
              <w:t>母亲河</w:t>
            </w:r>
            <w:r w:rsidRPr="00132A8F">
              <w:rPr>
                <w:color w:val="000000"/>
                <w:sz w:val="24"/>
                <w:szCs w:val="24"/>
              </w:rPr>
              <w:t>”</w:t>
            </w:r>
            <w:r w:rsidRPr="00132A8F">
              <w:rPr>
                <w:rFonts w:hint="eastAsia"/>
                <w:color w:val="000000"/>
                <w:sz w:val="24"/>
                <w:szCs w:val="24"/>
              </w:rPr>
              <w:t>的流溪河，是广州市惟一</w:t>
            </w:r>
            <w:proofErr w:type="gramStart"/>
            <w:r w:rsidRPr="00132A8F">
              <w:rPr>
                <w:rFonts w:hint="eastAsia"/>
                <w:color w:val="000000"/>
                <w:sz w:val="24"/>
                <w:szCs w:val="24"/>
              </w:rPr>
              <w:t>一</w:t>
            </w:r>
            <w:proofErr w:type="gramEnd"/>
            <w:r w:rsidRPr="00132A8F">
              <w:rPr>
                <w:rFonts w:hint="eastAsia"/>
                <w:color w:val="000000"/>
                <w:sz w:val="24"/>
                <w:szCs w:val="24"/>
              </w:rPr>
              <w:t>条完整的内河，也是广州市自来水的主要水源基地，流经白云区约</w:t>
            </w:r>
            <w:r w:rsidRPr="00132A8F">
              <w:rPr>
                <w:color w:val="000000"/>
                <w:sz w:val="24"/>
                <w:szCs w:val="24"/>
              </w:rPr>
              <w:t>55</w:t>
            </w:r>
            <w:r w:rsidRPr="00132A8F">
              <w:rPr>
                <w:rFonts w:hint="eastAsia"/>
                <w:color w:val="000000"/>
                <w:sz w:val="24"/>
                <w:szCs w:val="24"/>
              </w:rPr>
              <w:t>公里。流溪河、白</w:t>
            </w:r>
            <w:proofErr w:type="gramStart"/>
            <w:r w:rsidRPr="00132A8F">
              <w:rPr>
                <w:rFonts w:hint="eastAsia"/>
                <w:color w:val="000000"/>
                <w:sz w:val="24"/>
                <w:szCs w:val="24"/>
              </w:rPr>
              <w:t>坭</w:t>
            </w:r>
            <w:proofErr w:type="gramEnd"/>
            <w:r w:rsidRPr="00132A8F">
              <w:rPr>
                <w:rFonts w:hint="eastAsia"/>
                <w:color w:val="000000"/>
                <w:sz w:val="24"/>
                <w:szCs w:val="24"/>
              </w:rPr>
              <w:t>河、官窑涌在三江口相汇后注入珠江。流溪河发源于从化市桂峰山，流经从化市、花都区、白云区，流溪河总流域面积</w:t>
            </w:r>
            <w:r w:rsidRPr="00132A8F">
              <w:rPr>
                <w:color w:val="000000"/>
                <w:sz w:val="24"/>
                <w:szCs w:val="24"/>
              </w:rPr>
              <w:t>2300</w:t>
            </w:r>
            <w:r w:rsidRPr="00132A8F">
              <w:rPr>
                <w:rFonts w:hint="eastAsia"/>
                <w:color w:val="000000"/>
                <w:sz w:val="24"/>
                <w:szCs w:val="24"/>
              </w:rPr>
              <w:t>平方公里，干流全长</w:t>
            </w:r>
            <w:r w:rsidRPr="00132A8F">
              <w:rPr>
                <w:color w:val="000000"/>
                <w:sz w:val="24"/>
                <w:szCs w:val="24"/>
              </w:rPr>
              <w:t>156</w:t>
            </w:r>
            <w:r w:rsidRPr="00132A8F">
              <w:rPr>
                <w:rFonts w:hint="eastAsia"/>
                <w:color w:val="000000"/>
                <w:sz w:val="24"/>
                <w:szCs w:val="24"/>
              </w:rPr>
              <w:t>公里，流域面积占广州市总土地面积的</w:t>
            </w:r>
            <w:r w:rsidRPr="00132A8F">
              <w:rPr>
                <w:color w:val="000000"/>
                <w:sz w:val="24"/>
                <w:szCs w:val="24"/>
              </w:rPr>
              <w:t>31%</w:t>
            </w:r>
            <w:r w:rsidRPr="00132A8F">
              <w:rPr>
                <w:rFonts w:hint="eastAsia"/>
                <w:color w:val="000000"/>
                <w:sz w:val="24"/>
                <w:szCs w:val="24"/>
              </w:rPr>
              <w:t>，流域耕地面积约占全市的</w:t>
            </w:r>
            <w:r w:rsidRPr="00132A8F">
              <w:rPr>
                <w:color w:val="000000"/>
                <w:sz w:val="24"/>
                <w:szCs w:val="24"/>
              </w:rPr>
              <w:t>33%</w:t>
            </w:r>
            <w:r w:rsidRPr="00132A8F">
              <w:rPr>
                <w:rFonts w:hint="eastAsia"/>
                <w:color w:val="000000"/>
                <w:sz w:val="24"/>
                <w:szCs w:val="24"/>
              </w:rPr>
              <w:t>，河面最宽处有</w:t>
            </w:r>
            <w:r w:rsidRPr="00132A8F">
              <w:rPr>
                <w:color w:val="000000"/>
                <w:sz w:val="24"/>
                <w:szCs w:val="24"/>
              </w:rPr>
              <w:t>700</w:t>
            </w:r>
            <w:r w:rsidRPr="00132A8F">
              <w:rPr>
                <w:rFonts w:hint="eastAsia"/>
                <w:color w:val="000000"/>
                <w:sz w:val="24"/>
                <w:szCs w:val="24"/>
              </w:rPr>
              <w:t>余米，最窄处也有</w:t>
            </w:r>
            <w:r w:rsidRPr="00132A8F">
              <w:rPr>
                <w:color w:val="000000"/>
                <w:sz w:val="24"/>
                <w:szCs w:val="24"/>
              </w:rPr>
              <w:t>200</w:t>
            </w:r>
            <w:r w:rsidRPr="00132A8F">
              <w:rPr>
                <w:rFonts w:hint="eastAsia"/>
                <w:color w:val="000000"/>
                <w:sz w:val="24"/>
                <w:szCs w:val="24"/>
              </w:rPr>
              <w:t>余米，作为珠江的一级支流，流溪</w:t>
            </w:r>
            <w:proofErr w:type="gramStart"/>
            <w:r w:rsidRPr="00132A8F">
              <w:rPr>
                <w:rFonts w:hint="eastAsia"/>
                <w:color w:val="000000"/>
                <w:sz w:val="24"/>
                <w:szCs w:val="24"/>
              </w:rPr>
              <w:t>河除灌溉</w:t>
            </w:r>
            <w:proofErr w:type="gramEnd"/>
            <w:r w:rsidRPr="00132A8F">
              <w:rPr>
                <w:rFonts w:hint="eastAsia"/>
                <w:color w:val="000000"/>
                <w:sz w:val="24"/>
                <w:szCs w:val="24"/>
              </w:rPr>
              <w:t>、防洪、发电外，还负担了广州市自来水水源总供水量的</w:t>
            </w:r>
            <w:r w:rsidRPr="00132A8F">
              <w:rPr>
                <w:color w:val="000000"/>
                <w:sz w:val="24"/>
                <w:szCs w:val="24"/>
              </w:rPr>
              <w:t>60%</w:t>
            </w:r>
            <w:r w:rsidRPr="00132A8F">
              <w:rPr>
                <w:rFonts w:hint="eastAsia"/>
                <w:color w:val="000000"/>
                <w:sz w:val="24"/>
                <w:szCs w:val="24"/>
              </w:rPr>
              <w:t>，广州市一年用水量十余亿吨，流溪河</w:t>
            </w:r>
            <w:proofErr w:type="gramStart"/>
            <w:r w:rsidRPr="00132A8F">
              <w:rPr>
                <w:rFonts w:hint="eastAsia"/>
                <w:color w:val="000000"/>
                <w:sz w:val="24"/>
                <w:szCs w:val="24"/>
              </w:rPr>
              <w:t>便贡献</w:t>
            </w:r>
            <w:proofErr w:type="gramEnd"/>
            <w:r w:rsidRPr="00132A8F">
              <w:rPr>
                <w:rFonts w:hint="eastAsia"/>
                <w:color w:val="000000"/>
                <w:sz w:val="24"/>
                <w:szCs w:val="24"/>
              </w:rPr>
              <w:t>了六亿吨之多，是广州市名副其实的</w:t>
            </w:r>
            <w:r w:rsidRPr="00132A8F">
              <w:rPr>
                <w:color w:val="000000"/>
                <w:sz w:val="24"/>
                <w:szCs w:val="24"/>
              </w:rPr>
              <w:t>“</w:t>
            </w:r>
            <w:r w:rsidRPr="00132A8F">
              <w:rPr>
                <w:rFonts w:hint="eastAsia"/>
                <w:color w:val="000000"/>
                <w:sz w:val="24"/>
                <w:szCs w:val="24"/>
              </w:rPr>
              <w:t>母亲河</w:t>
            </w:r>
            <w:r w:rsidRPr="00132A8F">
              <w:rPr>
                <w:color w:val="000000"/>
                <w:sz w:val="24"/>
                <w:szCs w:val="24"/>
              </w:rPr>
              <w:t>”</w:t>
            </w:r>
            <w:r w:rsidRPr="00132A8F">
              <w:rPr>
                <w:rFonts w:hint="eastAsia"/>
                <w:color w:val="000000"/>
                <w:sz w:val="24"/>
                <w:szCs w:val="24"/>
              </w:rPr>
              <w:t>。</w:t>
            </w:r>
          </w:p>
          <w:p w:rsidR="00132A8F" w:rsidRPr="00920F9A" w:rsidRDefault="00132A8F" w:rsidP="00132A8F">
            <w:pPr>
              <w:adjustRightInd w:val="0"/>
              <w:snapToGrid w:val="0"/>
              <w:spacing w:line="360" w:lineRule="auto"/>
              <w:ind w:firstLineChars="200" w:firstLine="480"/>
              <w:rPr>
                <w:color w:val="000000"/>
                <w:kern w:val="0"/>
                <w:sz w:val="24"/>
                <w:szCs w:val="24"/>
              </w:rPr>
            </w:pPr>
            <w:r w:rsidRPr="00207FE7">
              <w:rPr>
                <w:rFonts w:hAnsi="宋体"/>
                <w:color w:val="000000"/>
                <w:sz w:val="24"/>
                <w:szCs w:val="24"/>
              </w:rPr>
              <w:t>花都区境内有中小河流</w:t>
            </w:r>
            <w:r w:rsidRPr="00207FE7">
              <w:rPr>
                <w:color w:val="000000"/>
                <w:sz w:val="24"/>
                <w:szCs w:val="24"/>
              </w:rPr>
              <w:t>8</w:t>
            </w:r>
            <w:r w:rsidRPr="00207FE7">
              <w:rPr>
                <w:rFonts w:hAnsi="宋体"/>
                <w:color w:val="000000"/>
                <w:sz w:val="24"/>
                <w:szCs w:val="24"/>
              </w:rPr>
              <w:t>条，分属珠江支流白</w:t>
            </w:r>
            <w:proofErr w:type="gramStart"/>
            <w:r w:rsidRPr="00207FE7">
              <w:rPr>
                <w:rFonts w:hAnsi="宋体"/>
                <w:color w:val="000000"/>
                <w:sz w:val="24"/>
                <w:szCs w:val="24"/>
              </w:rPr>
              <w:t>坭</w:t>
            </w:r>
            <w:proofErr w:type="gramEnd"/>
            <w:r w:rsidRPr="00207FE7">
              <w:rPr>
                <w:rFonts w:hAnsi="宋体"/>
                <w:color w:val="000000"/>
                <w:sz w:val="24"/>
                <w:szCs w:val="24"/>
              </w:rPr>
              <w:t>河、流溪河</w:t>
            </w:r>
            <w:r w:rsidRPr="00207FE7">
              <w:rPr>
                <w:rFonts w:hAnsi="宋体" w:hint="eastAsia"/>
                <w:color w:val="000000"/>
                <w:sz w:val="24"/>
                <w:szCs w:val="24"/>
              </w:rPr>
              <w:t>二</w:t>
            </w:r>
            <w:r w:rsidRPr="00207FE7">
              <w:rPr>
                <w:rFonts w:hAnsi="宋体"/>
                <w:color w:val="000000"/>
                <w:sz w:val="24"/>
                <w:szCs w:val="24"/>
              </w:rPr>
              <w:t>大水系，并有中、</w:t>
            </w:r>
            <w:proofErr w:type="gramStart"/>
            <w:r w:rsidRPr="00207FE7">
              <w:rPr>
                <w:rFonts w:hAnsi="宋体"/>
                <w:color w:val="000000"/>
                <w:sz w:val="24"/>
                <w:szCs w:val="24"/>
              </w:rPr>
              <w:t>小型以上</w:t>
            </w:r>
            <w:proofErr w:type="gramEnd"/>
            <w:r w:rsidRPr="00207FE7">
              <w:rPr>
                <w:rFonts w:hAnsi="宋体"/>
                <w:color w:val="000000"/>
                <w:sz w:val="24"/>
                <w:szCs w:val="24"/>
              </w:rPr>
              <w:t>水库十七座。区内主要是白</w:t>
            </w:r>
            <w:proofErr w:type="gramStart"/>
            <w:r w:rsidRPr="00207FE7">
              <w:rPr>
                <w:rFonts w:hAnsi="宋体"/>
                <w:color w:val="000000"/>
                <w:sz w:val="24"/>
                <w:szCs w:val="24"/>
              </w:rPr>
              <w:t>坭</w:t>
            </w:r>
            <w:proofErr w:type="gramEnd"/>
            <w:r w:rsidRPr="00207FE7">
              <w:rPr>
                <w:rFonts w:hAnsi="宋体"/>
                <w:color w:val="000000"/>
                <w:sz w:val="24"/>
                <w:szCs w:val="24"/>
              </w:rPr>
              <w:t>河及其</w:t>
            </w:r>
            <w:proofErr w:type="gramStart"/>
            <w:r w:rsidRPr="00207FE7">
              <w:rPr>
                <w:rFonts w:hAnsi="宋体"/>
                <w:color w:val="000000"/>
                <w:sz w:val="24"/>
                <w:szCs w:val="24"/>
              </w:rPr>
              <w:t>支流天</w:t>
            </w:r>
            <w:proofErr w:type="gramEnd"/>
            <w:r w:rsidRPr="00207FE7">
              <w:rPr>
                <w:rFonts w:hAnsi="宋体"/>
                <w:color w:val="000000"/>
                <w:sz w:val="24"/>
                <w:szCs w:val="24"/>
              </w:rPr>
              <w:t>马河、田美河、铁山河。白</w:t>
            </w:r>
            <w:proofErr w:type="gramStart"/>
            <w:r w:rsidRPr="00207FE7">
              <w:rPr>
                <w:rFonts w:hAnsi="宋体"/>
                <w:color w:val="000000"/>
                <w:sz w:val="24"/>
                <w:szCs w:val="24"/>
              </w:rPr>
              <w:t>坭</w:t>
            </w:r>
            <w:proofErr w:type="gramEnd"/>
            <w:r w:rsidRPr="00207FE7">
              <w:rPr>
                <w:rFonts w:hAnsi="宋体"/>
                <w:color w:val="000000"/>
                <w:sz w:val="24"/>
                <w:szCs w:val="24"/>
              </w:rPr>
              <w:t>河位于花都</w:t>
            </w:r>
            <w:r w:rsidRPr="00207FE7">
              <w:rPr>
                <w:rFonts w:hAnsi="宋体" w:hint="eastAsia"/>
                <w:color w:val="000000"/>
                <w:sz w:val="24"/>
                <w:szCs w:val="24"/>
              </w:rPr>
              <w:t>区</w:t>
            </w:r>
            <w:r w:rsidRPr="00207FE7">
              <w:rPr>
                <w:rFonts w:hAnsi="宋体"/>
                <w:color w:val="000000"/>
                <w:sz w:val="24"/>
                <w:szCs w:val="24"/>
              </w:rPr>
              <w:t>白</w:t>
            </w:r>
            <w:proofErr w:type="gramStart"/>
            <w:r w:rsidRPr="00207FE7">
              <w:rPr>
                <w:rFonts w:hAnsi="宋体"/>
                <w:color w:val="000000"/>
                <w:sz w:val="24"/>
                <w:szCs w:val="24"/>
              </w:rPr>
              <w:t>坭</w:t>
            </w:r>
            <w:proofErr w:type="gramEnd"/>
            <w:r w:rsidRPr="00207FE7">
              <w:rPr>
                <w:rFonts w:hAnsi="宋体"/>
                <w:color w:val="000000"/>
                <w:sz w:val="24"/>
                <w:szCs w:val="24"/>
              </w:rPr>
              <w:t>圩与国泰水汇合；在</w:t>
            </w:r>
            <w:proofErr w:type="gramStart"/>
            <w:r w:rsidRPr="00207FE7">
              <w:rPr>
                <w:rFonts w:hAnsi="宋体"/>
                <w:color w:val="000000"/>
                <w:sz w:val="24"/>
                <w:szCs w:val="24"/>
              </w:rPr>
              <w:t>赤坭</w:t>
            </w:r>
            <w:proofErr w:type="gramEnd"/>
            <w:r w:rsidRPr="00207FE7">
              <w:rPr>
                <w:rFonts w:hAnsi="宋体"/>
                <w:color w:val="000000"/>
                <w:sz w:val="24"/>
                <w:szCs w:val="24"/>
              </w:rPr>
              <w:t>段汇入大官坑水，在炭</w:t>
            </w:r>
            <w:proofErr w:type="gramStart"/>
            <w:r w:rsidRPr="00207FE7">
              <w:rPr>
                <w:rFonts w:hAnsi="宋体"/>
                <w:color w:val="000000"/>
                <w:sz w:val="24"/>
                <w:szCs w:val="24"/>
              </w:rPr>
              <w:t>步段又</w:t>
            </w:r>
            <w:proofErr w:type="gramEnd"/>
            <w:r w:rsidRPr="00207FE7">
              <w:rPr>
                <w:rFonts w:hAnsi="宋体"/>
                <w:color w:val="000000"/>
                <w:sz w:val="24"/>
                <w:szCs w:val="24"/>
              </w:rPr>
              <w:t>汇入新街水，最后流经广州白云区鸦岗汇流珠江。白</w:t>
            </w:r>
            <w:proofErr w:type="gramStart"/>
            <w:r w:rsidRPr="00207FE7">
              <w:rPr>
                <w:rFonts w:hAnsi="宋体"/>
                <w:color w:val="000000"/>
                <w:sz w:val="24"/>
                <w:szCs w:val="24"/>
              </w:rPr>
              <w:t>坭</w:t>
            </w:r>
            <w:proofErr w:type="gramEnd"/>
            <w:r w:rsidRPr="00207FE7">
              <w:rPr>
                <w:rFonts w:hAnsi="宋体"/>
                <w:color w:val="000000"/>
                <w:sz w:val="24"/>
                <w:szCs w:val="24"/>
              </w:rPr>
              <w:t>河干流长</w:t>
            </w:r>
            <w:r w:rsidRPr="00207FE7">
              <w:rPr>
                <w:color w:val="000000"/>
                <w:sz w:val="24"/>
                <w:szCs w:val="24"/>
              </w:rPr>
              <w:t>53km</w:t>
            </w:r>
            <w:r w:rsidRPr="00207FE7">
              <w:rPr>
                <w:rFonts w:hAnsi="宋体"/>
                <w:color w:val="000000"/>
                <w:sz w:val="24"/>
                <w:szCs w:val="24"/>
              </w:rPr>
              <w:t>，流域面积</w:t>
            </w:r>
            <w:r w:rsidRPr="00207FE7">
              <w:rPr>
                <w:color w:val="000000"/>
                <w:sz w:val="24"/>
                <w:szCs w:val="24"/>
              </w:rPr>
              <w:t>788km</w:t>
            </w:r>
            <w:r w:rsidRPr="00207FE7">
              <w:rPr>
                <w:color w:val="000000"/>
                <w:sz w:val="24"/>
                <w:szCs w:val="24"/>
                <w:vertAlign w:val="superscript"/>
              </w:rPr>
              <w:t>2</w:t>
            </w:r>
            <w:r w:rsidRPr="00207FE7">
              <w:rPr>
                <w:rFonts w:hAnsi="宋体"/>
                <w:color w:val="000000"/>
                <w:sz w:val="24"/>
                <w:szCs w:val="24"/>
              </w:rPr>
              <w:t>，平均坡降</w:t>
            </w:r>
            <w:r w:rsidRPr="00207FE7">
              <w:rPr>
                <w:color w:val="000000"/>
                <w:sz w:val="24"/>
                <w:szCs w:val="24"/>
              </w:rPr>
              <w:t>0.1%</w:t>
            </w:r>
            <w:r w:rsidRPr="00207FE7">
              <w:rPr>
                <w:rFonts w:hAnsi="宋体"/>
                <w:color w:val="000000"/>
                <w:sz w:val="24"/>
                <w:szCs w:val="24"/>
              </w:rPr>
              <w:t>，其中花都干流长</w:t>
            </w:r>
            <w:r w:rsidRPr="00207FE7">
              <w:rPr>
                <w:color w:val="000000"/>
                <w:sz w:val="24"/>
                <w:szCs w:val="24"/>
              </w:rPr>
              <w:t>32.55km</w:t>
            </w:r>
            <w:r w:rsidRPr="00207FE7">
              <w:rPr>
                <w:rFonts w:hAnsi="宋体"/>
                <w:color w:val="000000"/>
                <w:sz w:val="24"/>
                <w:szCs w:val="24"/>
              </w:rPr>
              <w:t>，集流面积</w:t>
            </w:r>
            <w:r w:rsidRPr="00207FE7">
              <w:rPr>
                <w:color w:val="000000"/>
                <w:sz w:val="24"/>
                <w:szCs w:val="24"/>
              </w:rPr>
              <w:t>628.58km</w:t>
            </w:r>
            <w:r w:rsidRPr="00207FE7">
              <w:rPr>
                <w:color w:val="000000"/>
                <w:sz w:val="24"/>
                <w:szCs w:val="24"/>
                <w:vertAlign w:val="superscript"/>
              </w:rPr>
              <w:t>2</w:t>
            </w:r>
            <w:r w:rsidRPr="00207FE7">
              <w:rPr>
                <w:rFonts w:hAnsi="宋体"/>
                <w:color w:val="000000"/>
                <w:sz w:val="24"/>
                <w:szCs w:val="24"/>
              </w:rPr>
              <w:t>。五和</w:t>
            </w:r>
            <w:proofErr w:type="gramStart"/>
            <w:r w:rsidRPr="00207FE7">
              <w:rPr>
                <w:rFonts w:hAnsi="宋体"/>
                <w:color w:val="000000"/>
                <w:sz w:val="24"/>
                <w:szCs w:val="24"/>
              </w:rPr>
              <w:t>断面河</w:t>
            </w:r>
            <w:proofErr w:type="gramEnd"/>
            <w:r w:rsidRPr="00207FE7">
              <w:rPr>
                <w:rFonts w:hAnsi="宋体"/>
                <w:color w:val="000000"/>
                <w:sz w:val="24"/>
                <w:szCs w:val="24"/>
              </w:rPr>
              <w:t>宽</w:t>
            </w:r>
            <w:r w:rsidRPr="00207FE7">
              <w:rPr>
                <w:color w:val="000000"/>
                <w:sz w:val="24"/>
                <w:szCs w:val="24"/>
              </w:rPr>
              <w:t>150m</w:t>
            </w:r>
            <w:r w:rsidRPr="00207FE7">
              <w:rPr>
                <w:rFonts w:hAnsi="宋体"/>
                <w:color w:val="000000"/>
                <w:sz w:val="24"/>
                <w:szCs w:val="24"/>
              </w:rPr>
              <w:t>，中水位河槽水深</w:t>
            </w:r>
            <w:r w:rsidRPr="00207FE7">
              <w:rPr>
                <w:color w:val="000000"/>
                <w:sz w:val="24"/>
                <w:szCs w:val="24"/>
              </w:rPr>
              <w:t>2</w:t>
            </w:r>
            <w:r w:rsidRPr="00207FE7">
              <w:rPr>
                <w:rFonts w:hAnsi="宋体" w:hint="eastAsia"/>
                <w:color w:val="000000"/>
                <w:sz w:val="24"/>
                <w:szCs w:val="24"/>
              </w:rPr>
              <w:t>~</w:t>
            </w:r>
            <w:r w:rsidRPr="00207FE7">
              <w:rPr>
                <w:color w:val="000000"/>
                <w:sz w:val="24"/>
                <w:szCs w:val="24"/>
              </w:rPr>
              <w:t>2.3m</w:t>
            </w:r>
            <w:r w:rsidRPr="00207FE7">
              <w:rPr>
                <w:rFonts w:hAnsi="宋体"/>
                <w:color w:val="000000"/>
                <w:sz w:val="24"/>
                <w:szCs w:val="24"/>
              </w:rPr>
              <w:t>，历年平均流量</w:t>
            </w:r>
            <w:r w:rsidRPr="00207FE7">
              <w:rPr>
                <w:color w:val="000000"/>
                <w:sz w:val="24"/>
                <w:szCs w:val="24"/>
              </w:rPr>
              <w:t>60.40m</w:t>
            </w:r>
            <w:r w:rsidRPr="00207FE7">
              <w:rPr>
                <w:color w:val="000000"/>
                <w:sz w:val="24"/>
                <w:szCs w:val="24"/>
                <w:vertAlign w:val="superscript"/>
              </w:rPr>
              <w:t>3</w:t>
            </w:r>
            <w:r w:rsidRPr="00207FE7">
              <w:rPr>
                <w:color w:val="000000"/>
                <w:sz w:val="24"/>
                <w:szCs w:val="24"/>
              </w:rPr>
              <w:t>/s</w:t>
            </w:r>
            <w:r w:rsidRPr="00207FE7">
              <w:rPr>
                <w:rFonts w:hAnsi="宋体"/>
                <w:color w:val="000000"/>
                <w:sz w:val="24"/>
                <w:szCs w:val="24"/>
              </w:rPr>
              <w:t>，</w:t>
            </w:r>
            <w:r w:rsidRPr="00207FE7">
              <w:rPr>
                <w:color w:val="000000"/>
                <w:sz w:val="24"/>
                <w:szCs w:val="24"/>
              </w:rPr>
              <w:t>90%</w:t>
            </w:r>
            <w:r w:rsidRPr="00207FE7">
              <w:rPr>
                <w:rFonts w:hAnsi="宋体"/>
                <w:color w:val="000000"/>
                <w:sz w:val="24"/>
                <w:szCs w:val="24"/>
              </w:rPr>
              <w:t>保证率流量为</w:t>
            </w:r>
            <w:r w:rsidRPr="00207FE7">
              <w:rPr>
                <w:color w:val="000000"/>
                <w:sz w:val="24"/>
                <w:szCs w:val="24"/>
              </w:rPr>
              <w:t>4.33m</w:t>
            </w:r>
            <w:r w:rsidRPr="00207FE7">
              <w:rPr>
                <w:color w:val="000000"/>
                <w:sz w:val="24"/>
                <w:szCs w:val="24"/>
                <w:vertAlign w:val="superscript"/>
              </w:rPr>
              <w:t>3</w:t>
            </w:r>
            <w:r w:rsidRPr="00207FE7">
              <w:rPr>
                <w:color w:val="000000"/>
                <w:sz w:val="24"/>
                <w:szCs w:val="24"/>
              </w:rPr>
              <w:t>/s</w:t>
            </w:r>
            <w:r w:rsidRPr="00207FE7">
              <w:rPr>
                <w:rFonts w:hAnsi="宋体"/>
                <w:color w:val="000000"/>
                <w:sz w:val="24"/>
                <w:szCs w:val="24"/>
              </w:rPr>
              <w:t>，平均流速为</w:t>
            </w:r>
            <w:r w:rsidRPr="00207FE7">
              <w:rPr>
                <w:color w:val="000000"/>
                <w:sz w:val="24"/>
                <w:szCs w:val="24"/>
              </w:rPr>
              <w:t>0.20m/s</w:t>
            </w:r>
            <w:r w:rsidRPr="00207FE7">
              <w:rPr>
                <w:rFonts w:hAnsi="宋体"/>
                <w:color w:val="000000"/>
                <w:sz w:val="24"/>
                <w:szCs w:val="24"/>
              </w:rPr>
              <w:t>。白</w:t>
            </w:r>
            <w:proofErr w:type="gramStart"/>
            <w:r w:rsidRPr="00207FE7">
              <w:rPr>
                <w:rFonts w:hAnsi="宋体"/>
                <w:color w:val="000000"/>
                <w:sz w:val="24"/>
                <w:szCs w:val="24"/>
              </w:rPr>
              <w:t>坭</w:t>
            </w:r>
            <w:proofErr w:type="gramEnd"/>
            <w:r w:rsidRPr="00207FE7">
              <w:rPr>
                <w:rFonts w:hAnsi="宋体"/>
                <w:color w:val="000000"/>
                <w:sz w:val="24"/>
                <w:szCs w:val="24"/>
              </w:rPr>
              <w:t>河已成为</w:t>
            </w:r>
            <w:proofErr w:type="gramStart"/>
            <w:r w:rsidRPr="00207FE7">
              <w:rPr>
                <w:rFonts w:hAnsi="宋体"/>
                <w:color w:val="000000"/>
                <w:sz w:val="24"/>
                <w:szCs w:val="24"/>
              </w:rPr>
              <w:t>赤坭</w:t>
            </w:r>
            <w:proofErr w:type="gramEnd"/>
            <w:r w:rsidRPr="00207FE7">
              <w:rPr>
                <w:rFonts w:hAnsi="宋体"/>
                <w:color w:val="000000"/>
                <w:sz w:val="24"/>
                <w:szCs w:val="24"/>
              </w:rPr>
              <w:t>、炭步地区的重要交通航道，在</w:t>
            </w:r>
            <w:proofErr w:type="gramStart"/>
            <w:r w:rsidRPr="00207FE7">
              <w:rPr>
                <w:rFonts w:hAnsi="宋体"/>
                <w:color w:val="000000"/>
                <w:sz w:val="24"/>
                <w:szCs w:val="24"/>
              </w:rPr>
              <w:t>赤坭</w:t>
            </w:r>
            <w:proofErr w:type="gramEnd"/>
            <w:r w:rsidRPr="00207FE7">
              <w:rPr>
                <w:rFonts w:hAnsi="宋体"/>
                <w:color w:val="000000"/>
                <w:sz w:val="24"/>
                <w:szCs w:val="24"/>
              </w:rPr>
              <w:t>以下可通航</w:t>
            </w:r>
            <w:r w:rsidRPr="00207FE7">
              <w:rPr>
                <w:color w:val="000000"/>
                <w:sz w:val="24"/>
                <w:szCs w:val="24"/>
              </w:rPr>
              <w:t>300t</w:t>
            </w:r>
            <w:r w:rsidRPr="00207FE7">
              <w:rPr>
                <w:rFonts w:hAnsi="宋体"/>
                <w:color w:val="000000"/>
                <w:sz w:val="24"/>
                <w:szCs w:val="24"/>
              </w:rPr>
              <w:t>级船只。流溪河流经市域东南，是本区农田水利灌溉主要水源。此外，流溪河、白</w:t>
            </w:r>
            <w:proofErr w:type="gramStart"/>
            <w:r w:rsidRPr="00207FE7">
              <w:rPr>
                <w:rFonts w:hAnsi="宋体"/>
                <w:color w:val="000000"/>
                <w:sz w:val="24"/>
                <w:szCs w:val="24"/>
              </w:rPr>
              <w:t>坭河每年</w:t>
            </w:r>
            <w:proofErr w:type="gramEnd"/>
            <w:r w:rsidRPr="00207FE7">
              <w:rPr>
                <w:rFonts w:hAnsi="宋体"/>
                <w:color w:val="000000"/>
                <w:sz w:val="24"/>
                <w:szCs w:val="24"/>
              </w:rPr>
              <w:t>还有过境客水</w:t>
            </w:r>
            <w:r w:rsidRPr="00207FE7">
              <w:rPr>
                <w:color w:val="000000"/>
                <w:sz w:val="24"/>
                <w:szCs w:val="24"/>
              </w:rPr>
              <w:t>22.5</w:t>
            </w:r>
            <w:r w:rsidRPr="00207FE7">
              <w:rPr>
                <w:rFonts w:hAnsi="宋体"/>
                <w:color w:val="000000"/>
                <w:sz w:val="24"/>
                <w:szCs w:val="24"/>
              </w:rPr>
              <w:t>亿</w:t>
            </w:r>
            <w:r w:rsidRPr="00207FE7">
              <w:rPr>
                <w:color w:val="000000"/>
                <w:sz w:val="24"/>
                <w:szCs w:val="24"/>
              </w:rPr>
              <w:t>m</w:t>
            </w:r>
            <w:r w:rsidRPr="00207FE7">
              <w:rPr>
                <w:color w:val="000000"/>
                <w:sz w:val="24"/>
                <w:szCs w:val="24"/>
                <w:vertAlign w:val="superscript"/>
              </w:rPr>
              <w:t>3</w:t>
            </w:r>
            <w:r w:rsidRPr="00207FE7">
              <w:rPr>
                <w:rFonts w:hAnsi="宋体"/>
                <w:color w:val="000000"/>
                <w:sz w:val="24"/>
                <w:szCs w:val="24"/>
              </w:rPr>
              <w:t>。全区有大型水库</w:t>
            </w:r>
            <w:r w:rsidRPr="00207FE7">
              <w:rPr>
                <w:color w:val="000000"/>
                <w:sz w:val="24"/>
                <w:szCs w:val="24"/>
              </w:rPr>
              <w:t>11</w:t>
            </w:r>
            <w:r w:rsidRPr="00207FE7">
              <w:rPr>
                <w:rFonts w:hAnsi="宋体"/>
                <w:color w:val="000000"/>
                <w:sz w:val="24"/>
                <w:szCs w:val="24"/>
              </w:rPr>
              <w:t>座，总库容量为</w:t>
            </w:r>
            <w:r w:rsidRPr="00207FE7">
              <w:rPr>
                <w:color w:val="000000"/>
                <w:sz w:val="24"/>
                <w:szCs w:val="24"/>
              </w:rPr>
              <w:t>1.06</w:t>
            </w:r>
            <w:r w:rsidRPr="00207FE7">
              <w:rPr>
                <w:rFonts w:hAnsi="宋体"/>
                <w:color w:val="000000"/>
                <w:sz w:val="24"/>
                <w:szCs w:val="24"/>
              </w:rPr>
              <w:t>亿</w:t>
            </w:r>
            <w:r w:rsidRPr="00207FE7">
              <w:rPr>
                <w:color w:val="000000"/>
                <w:sz w:val="24"/>
                <w:szCs w:val="24"/>
              </w:rPr>
              <w:t>m</w:t>
            </w:r>
            <w:r w:rsidRPr="00207FE7">
              <w:rPr>
                <w:color w:val="000000"/>
                <w:sz w:val="24"/>
                <w:szCs w:val="24"/>
                <w:vertAlign w:val="superscript"/>
              </w:rPr>
              <w:t>3</w:t>
            </w:r>
            <w:r w:rsidRPr="00207FE7">
              <w:rPr>
                <w:rFonts w:hAnsi="宋体"/>
                <w:color w:val="000000"/>
                <w:sz w:val="24"/>
                <w:szCs w:val="24"/>
              </w:rPr>
              <w:t>。</w:t>
            </w:r>
          </w:p>
          <w:p w:rsidR="00920F9A" w:rsidRPr="00920F9A" w:rsidRDefault="00920F9A" w:rsidP="00920F9A">
            <w:pPr>
              <w:adjustRightInd w:val="0"/>
              <w:snapToGrid w:val="0"/>
              <w:spacing w:line="360" w:lineRule="auto"/>
              <w:ind w:firstLine="482"/>
              <w:rPr>
                <w:b/>
                <w:color w:val="000000"/>
                <w:sz w:val="24"/>
              </w:rPr>
            </w:pPr>
            <w:r w:rsidRPr="00920F9A">
              <w:rPr>
                <w:rFonts w:hAnsi="宋体" w:hint="eastAsia"/>
                <w:b/>
                <w:color w:val="000000"/>
                <w:sz w:val="24"/>
              </w:rPr>
              <w:t>五、土壤与植被</w:t>
            </w:r>
          </w:p>
          <w:p w:rsidR="00132A8F" w:rsidRPr="00132A8F" w:rsidRDefault="00132A8F" w:rsidP="00132A8F">
            <w:pPr>
              <w:spacing w:line="360" w:lineRule="auto"/>
              <w:ind w:firstLineChars="200" w:firstLine="480"/>
              <w:rPr>
                <w:color w:val="000000"/>
                <w:sz w:val="24"/>
                <w:szCs w:val="24"/>
              </w:rPr>
            </w:pPr>
            <w:r w:rsidRPr="00132A8F">
              <w:rPr>
                <w:color w:val="000000"/>
                <w:sz w:val="24"/>
                <w:szCs w:val="24"/>
              </w:rPr>
              <w:t>白云区属于岗台地，岗台地是相对高程</w:t>
            </w:r>
            <w:r w:rsidRPr="00132A8F">
              <w:rPr>
                <w:color w:val="000000"/>
                <w:sz w:val="24"/>
                <w:szCs w:val="24"/>
              </w:rPr>
              <w:t>80</w:t>
            </w:r>
            <w:r w:rsidRPr="00132A8F">
              <w:rPr>
                <w:color w:val="000000"/>
                <w:sz w:val="24"/>
                <w:szCs w:val="24"/>
              </w:rPr>
              <w:t>米以下，坡度小于</w:t>
            </w:r>
            <w:r w:rsidRPr="00132A8F">
              <w:rPr>
                <w:color w:val="000000"/>
                <w:sz w:val="24"/>
                <w:szCs w:val="24"/>
              </w:rPr>
              <w:t>15</w:t>
            </w:r>
            <w:r w:rsidRPr="00132A8F">
              <w:rPr>
                <w:color w:val="000000"/>
                <w:sz w:val="24"/>
                <w:szCs w:val="24"/>
              </w:rPr>
              <w:t>度的缓坡地或低平坡地，成土母质以堆积红土、红色岩系和砂页岩为主。这类土地可开发利用为农用地，也很适宜种水果、经济林或牧草。</w:t>
            </w:r>
          </w:p>
          <w:p w:rsidR="00920F9A" w:rsidRPr="00920F9A" w:rsidRDefault="00132A8F" w:rsidP="00132A8F">
            <w:pPr>
              <w:snapToGrid w:val="0"/>
              <w:spacing w:line="360" w:lineRule="auto"/>
              <w:ind w:firstLineChars="200" w:firstLine="480"/>
              <w:rPr>
                <w:rFonts w:ascii="宋体" w:hAnsi="宋体" w:cs="宋体"/>
                <w:color w:val="000000"/>
                <w:sz w:val="24"/>
                <w:szCs w:val="24"/>
              </w:rPr>
            </w:pPr>
            <w:r w:rsidRPr="00132A8F">
              <w:rPr>
                <w:color w:val="000000"/>
                <w:sz w:val="24"/>
                <w:szCs w:val="24"/>
              </w:rPr>
              <w:t>白云区地处北回归线以南，阳光充足，雨量充沛，区内山丘坡度平缓，林木茂盛，果树如海，这些山林绿地面积大、植被密集，对全区乃至全市的生态环境起到较好的调节作用，使该区成为广州市的绿肺。</w:t>
            </w:r>
          </w:p>
          <w:p w:rsidR="00132A8F" w:rsidRPr="00132A8F" w:rsidRDefault="00132A8F" w:rsidP="00132A8F">
            <w:pPr>
              <w:autoSpaceDE w:val="0"/>
              <w:autoSpaceDN w:val="0"/>
              <w:adjustRightInd w:val="0"/>
              <w:snapToGrid w:val="0"/>
              <w:spacing w:line="360" w:lineRule="auto"/>
              <w:ind w:firstLineChars="200" w:firstLine="480"/>
              <w:rPr>
                <w:sz w:val="24"/>
                <w:szCs w:val="24"/>
              </w:rPr>
            </w:pPr>
            <w:r w:rsidRPr="00132A8F">
              <w:rPr>
                <w:rFonts w:hint="eastAsia"/>
                <w:sz w:val="24"/>
                <w:szCs w:val="24"/>
              </w:rPr>
              <w:t>花都区具有从山区丘陵到三角洲平原的过渡性地貌类型，但由于人为活动的长期干扰，原生地带性植被日益减少，次生植被、人工植被不断增多，现区内主要常见植</w:t>
            </w:r>
            <w:r w:rsidRPr="00132A8F">
              <w:rPr>
                <w:rFonts w:hint="eastAsia"/>
                <w:sz w:val="24"/>
                <w:szCs w:val="24"/>
              </w:rPr>
              <w:lastRenderedPageBreak/>
              <w:t>物属乔木类有红椎、罗浮</w:t>
            </w:r>
            <w:proofErr w:type="gramStart"/>
            <w:r w:rsidRPr="00132A8F">
              <w:rPr>
                <w:rFonts w:hint="eastAsia"/>
                <w:sz w:val="24"/>
                <w:szCs w:val="24"/>
              </w:rPr>
              <w:t>栲</w:t>
            </w:r>
            <w:proofErr w:type="gramEnd"/>
            <w:r w:rsidRPr="00132A8F">
              <w:rPr>
                <w:rFonts w:hint="eastAsia"/>
                <w:sz w:val="24"/>
                <w:szCs w:val="24"/>
              </w:rPr>
              <w:t>、南洋</w:t>
            </w:r>
            <w:proofErr w:type="gramStart"/>
            <w:r w:rsidRPr="00132A8F">
              <w:rPr>
                <w:rFonts w:hint="eastAsia"/>
                <w:sz w:val="24"/>
                <w:szCs w:val="24"/>
              </w:rPr>
              <w:t>楹</w:t>
            </w:r>
            <w:proofErr w:type="gramEnd"/>
            <w:r w:rsidRPr="00132A8F">
              <w:rPr>
                <w:rFonts w:hint="eastAsia"/>
                <w:sz w:val="24"/>
                <w:szCs w:val="24"/>
              </w:rPr>
              <w:t>、樟树、木荷、山乌桕、鸭脚木、山龙眼、猴耳环、桉树、马占相思、大叶相思、小叶</w:t>
            </w:r>
            <w:proofErr w:type="gramStart"/>
            <w:r w:rsidRPr="00132A8F">
              <w:rPr>
                <w:rFonts w:hint="eastAsia"/>
                <w:sz w:val="24"/>
                <w:szCs w:val="24"/>
              </w:rPr>
              <w:t>榕</w:t>
            </w:r>
            <w:proofErr w:type="gramEnd"/>
            <w:r w:rsidRPr="00132A8F">
              <w:rPr>
                <w:rFonts w:hint="eastAsia"/>
                <w:sz w:val="24"/>
                <w:szCs w:val="24"/>
              </w:rPr>
              <w:t>、大叶榕、湿地松、马尾松等种类；灌木有黄牛木、大头茶、桃金娘、岗松、酸藤子、了哥王等；</w:t>
            </w:r>
            <w:proofErr w:type="gramStart"/>
            <w:r w:rsidRPr="00132A8F">
              <w:rPr>
                <w:rFonts w:hint="eastAsia"/>
                <w:sz w:val="24"/>
                <w:szCs w:val="24"/>
              </w:rPr>
              <w:t>草本有</w:t>
            </w:r>
            <w:proofErr w:type="gramEnd"/>
            <w:r w:rsidRPr="00132A8F">
              <w:rPr>
                <w:rFonts w:hint="eastAsia"/>
                <w:sz w:val="24"/>
                <w:szCs w:val="24"/>
              </w:rPr>
              <w:t>芒其、蕨类、鸭</w:t>
            </w:r>
            <w:proofErr w:type="gramStart"/>
            <w:r w:rsidRPr="00132A8F">
              <w:rPr>
                <w:rFonts w:hint="eastAsia"/>
                <w:sz w:val="24"/>
                <w:szCs w:val="24"/>
              </w:rPr>
              <w:t>咀</w:t>
            </w:r>
            <w:proofErr w:type="gramEnd"/>
            <w:r w:rsidRPr="00132A8F">
              <w:rPr>
                <w:rFonts w:hint="eastAsia"/>
                <w:sz w:val="24"/>
                <w:szCs w:val="24"/>
              </w:rPr>
              <w:t>草、大芒、小芒、鹧鸪草等。</w:t>
            </w:r>
          </w:p>
          <w:p w:rsidR="00920F9A" w:rsidRDefault="00132A8F" w:rsidP="00132A8F">
            <w:pPr>
              <w:spacing w:line="360" w:lineRule="auto"/>
              <w:ind w:firstLineChars="200" w:firstLine="480"/>
              <w:rPr>
                <w:rFonts w:ascii="宋体" w:hAnsi="宋体" w:cs="宋体"/>
                <w:color w:val="000000"/>
                <w:sz w:val="24"/>
                <w:szCs w:val="24"/>
              </w:rPr>
            </w:pPr>
            <w:r w:rsidRPr="00132A8F">
              <w:rPr>
                <w:rFonts w:hint="eastAsia"/>
                <w:sz w:val="24"/>
                <w:szCs w:val="24"/>
              </w:rPr>
              <w:t>花都区土壤为花岗岩赤红壤和</w:t>
            </w:r>
            <w:proofErr w:type="gramStart"/>
            <w:r w:rsidRPr="00132A8F">
              <w:rPr>
                <w:rFonts w:hint="eastAsia"/>
                <w:sz w:val="24"/>
                <w:szCs w:val="24"/>
              </w:rPr>
              <w:t>潴</w:t>
            </w:r>
            <w:proofErr w:type="gramEnd"/>
            <w:r w:rsidRPr="00132A8F">
              <w:rPr>
                <w:rFonts w:hint="eastAsia"/>
                <w:sz w:val="24"/>
                <w:szCs w:val="24"/>
              </w:rPr>
              <w:t>育性水稻土。本地区的地带性植被为亚热带常绿阔叶林，由于人类长期活动影响，原生林不复存在，植被群落较贫乏。</w:t>
            </w:r>
          </w:p>
          <w:p w:rsidR="00EC6766" w:rsidRPr="00EC6766" w:rsidRDefault="00EC6766" w:rsidP="00920F9A">
            <w:pPr>
              <w:spacing w:line="360" w:lineRule="auto"/>
              <w:ind w:firstLineChars="200" w:firstLine="480"/>
              <w:rPr>
                <w:sz w:val="24"/>
                <w:szCs w:val="24"/>
              </w:rPr>
            </w:pPr>
            <w:r w:rsidRPr="00EC6766">
              <w:rPr>
                <w:sz w:val="24"/>
                <w:szCs w:val="24"/>
              </w:rPr>
              <w:t>六．建设项目环境功能区区划</w:t>
            </w:r>
          </w:p>
          <w:p w:rsidR="00EC6766" w:rsidRDefault="00EC6766" w:rsidP="00EC6766">
            <w:pPr>
              <w:spacing w:line="360" w:lineRule="auto"/>
              <w:ind w:firstLineChars="200" w:firstLine="480"/>
              <w:rPr>
                <w:sz w:val="24"/>
                <w:szCs w:val="24"/>
              </w:rPr>
            </w:pPr>
            <w:r>
              <w:rPr>
                <w:sz w:val="24"/>
                <w:szCs w:val="24"/>
              </w:rPr>
              <w:t>本项目拟选址环境功能属性如下表：</w:t>
            </w:r>
          </w:p>
          <w:p w:rsidR="00EC6766" w:rsidRDefault="00EC6766" w:rsidP="00EC6766">
            <w:pPr>
              <w:spacing w:line="360" w:lineRule="auto"/>
              <w:jc w:val="center"/>
              <w:rPr>
                <w:b/>
                <w:sz w:val="24"/>
                <w:szCs w:val="24"/>
              </w:rPr>
            </w:pPr>
            <w:r>
              <w:rPr>
                <w:b/>
                <w:sz w:val="24"/>
                <w:szCs w:val="24"/>
              </w:rPr>
              <w:t>表</w:t>
            </w:r>
            <w:r w:rsidR="002E152E">
              <w:rPr>
                <w:rFonts w:hint="eastAsia"/>
                <w:b/>
                <w:sz w:val="24"/>
                <w:szCs w:val="24"/>
              </w:rPr>
              <w:t>3</w:t>
            </w:r>
            <w:r>
              <w:rPr>
                <w:b/>
                <w:sz w:val="24"/>
                <w:szCs w:val="24"/>
              </w:rPr>
              <w:t xml:space="preserve"> </w:t>
            </w:r>
            <w:r>
              <w:rPr>
                <w:b/>
                <w:sz w:val="24"/>
                <w:szCs w:val="24"/>
              </w:rPr>
              <w:t>建设项目所在地环境功能属性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000"/>
              <w:gridCol w:w="5207"/>
            </w:tblGrid>
            <w:tr w:rsidR="00EC6766" w:rsidTr="00E0417D">
              <w:tc>
                <w:tcPr>
                  <w:tcW w:w="675" w:type="dxa"/>
                  <w:vAlign w:val="center"/>
                </w:tcPr>
                <w:p w:rsidR="00EC6766" w:rsidRDefault="00EC6766" w:rsidP="00E369CA">
                  <w:pPr>
                    <w:jc w:val="center"/>
                    <w:rPr>
                      <w:b/>
                      <w:szCs w:val="21"/>
                    </w:rPr>
                  </w:pPr>
                  <w:r>
                    <w:rPr>
                      <w:b/>
                      <w:szCs w:val="21"/>
                    </w:rPr>
                    <w:t>编号</w:t>
                  </w:r>
                </w:p>
              </w:tc>
              <w:tc>
                <w:tcPr>
                  <w:tcW w:w="3000" w:type="dxa"/>
                  <w:vAlign w:val="center"/>
                </w:tcPr>
                <w:p w:rsidR="00EC6766" w:rsidRDefault="00EC6766" w:rsidP="00E369CA">
                  <w:pPr>
                    <w:jc w:val="center"/>
                    <w:rPr>
                      <w:b/>
                      <w:szCs w:val="21"/>
                    </w:rPr>
                  </w:pPr>
                  <w:r>
                    <w:rPr>
                      <w:b/>
                      <w:szCs w:val="21"/>
                    </w:rPr>
                    <w:t>项目内容</w:t>
                  </w:r>
                </w:p>
              </w:tc>
              <w:tc>
                <w:tcPr>
                  <w:tcW w:w="5207" w:type="dxa"/>
                  <w:vAlign w:val="center"/>
                </w:tcPr>
                <w:p w:rsidR="00EC6766" w:rsidRDefault="00EC6766" w:rsidP="00E369CA">
                  <w:pPr>
                    <w:jc w:val="center"/>
                    <w:rPr>
                      <w:b/>
                      <w:szCs w:val="21"/>
                    </w:rPr>
                  </w:pPr>
                  <w:r>
                    <w:rPr>
                      <w:b/>
                      <w:szCs w:val="21"/>
                    </w:rPr>
                    <w:t>属性</w:t>
                  </w:r>
                </w:p>
              </w:tc>
            </w:tr>
            <w:tr w:rsidR="00EC6766" w:rsidTr="00E0417D">
              <w:tc>
                <w:tcPr>
                  <w:tcW w:w="675" w:type="dxa"/>
                  <w:vAlign w:val="center"/>
                </w:tcPr>
                <w:p w:rsidR="00EC6766" w:rsidRDefault="00EC6766" w:rsidP="00E369CA">
                  <w:pPr>
                    <w:jc w:val="center"/>
                    <w:rPr>
                      <w:szCs w:val="21"/>
                    </w:rPr>
                  </w:pPr>
                  <w:r>
                    <w:rPr>
                      <w:szCs w:val="21"/>
                    </w:rPr>
                    <w:t>1</w:t>
                  </w:r>
                </w:p>
              </w:tc>
              <w:tc>
                <w:tcPr>
                  <w:tcW w:w="3000" w:type="dxa"/>
                  <w:vAlign w:val="center"/>
                </w:tcPr>
                <w:p w:rsidR="00EC6766" w:rsidRDefault="00EC6766" w:rsidP="00E369CA">
                  <w:pPr>
                    <w:jc w:val="center"/>
                    <w:rPr>
                      <w:szCs w:val="21"/>
                    </w:rPr>
                  </w:pPr>
                  <w:r>
                    <w:rPr>
                      <w:rFonts w:hAnsi="宋体"/>
                      <w:szCs w:val="21"/>
                    </w:rPr>
                    <w:t>水环境功能区</w:t>
                  </w:r>
                </w:p>
              </w:tc>
              <w:tc>
                <w:tcPr>
                  <w:tcW w:w="5207" w:type="dxa"/>
                  <w:vAlign w:val="center"/>
                </w:tcPr>
                <w:p w:rsidR="00573029" w:rsidRDefault="00FC3229" w:rsidP="00FC3229">
                  <w:pPr>
                    <w:jc w:val="center"/>
                    <w:rPr>
                      <w:rFonts w:hint="eastAsia"/>
                      <w:szCs w:val="21"/>
                    </w:rPr>
                  </w:pPr>
                  <w:r>
                    <w:rPr>
                      <w:rFonts w:hint="eastAsia"/>
                      <w:szCs w:val="21"/>
                    </w:rPr>
                    <w:t>地表水：本项目</w:t>
                  </w:r>
                  <w:r w:rsidR="002E152E">
                    <w:rPr>
                      <w:rFonts w:hint="eastAsia"/>
                      <w:szCs w:val="21"/>
                    </w:rPr>
                    <w:t>地下穿越</w:t>
                  </w:r>
                  <w:r>
                    <w:rPr>
                      <w:rFonts w:hint="eastAsia"/>
                      <w:szCs w:val="21"/>
                    </w:rPr>
                    <w:t>石井河、流溪河和</w:t>
                  </w:r>
                  <w:proofErr w:type="gramStart"/>
                  <w:r w:rsidR="00FB6D3C">
                    <w:rPr>
                      <w:rFonts w:hint="eastAsia"/>
                      <w:szCs w:val="21"/>
                    </w:rPr>
                    <w:t>雅瑶</w:t>
                  </w:r>
                  <w:proofErr w:type="gramEnd"/>
                  <w:r w:rsidR="00FB6D3C">
                    <w:rPr>
                      <w:rFonts w:hint="eastAsia"/>
                      <w:szCs w:val="21"/>
                    </w:rPr>
                    <w:t>涌</w:t>
                  </w:r>
                  <w:r>
                    <w:rPr>
                      <w:rFonts w:hint="eastAsia"/>
                      <w:szCs w:val="21"/>
                    </w:rPr>
                    <w:t>。</w:t>
                  </w:r>
                  <w:r w:rsidR="00C02E8D" w:rsidRPr="00C02E8D">
                    <w:rPr>
                      <w:rFonts w:hint="eastAsia"/>
                      <w:szCs w:val="21"/>
                    </w:rPr>
                    <w:t>石井河水</w:t>
                  </w:r>
                  <w:proofErr w:type="gramStart"/>
                  <w:r w:rsidR="00C02E8D" w:rsidRPr="00C02E8D">
                    <w:rPr>
                      <w:rFonts w:hint="eastAsia"/>
                      <w:szCs w:val="21"/>
                    </w:rPr>
                    <w:t>质功能</w:t>
                  </w:r>
                  <w:proofErr w:type="gramEnd"/>
                  <w:r w:rsidR="00C02E8D" w:rsidRPr="00C02E8D">
                    <w:rPr>
                      <w:rFonts w:hint="eastAsia"/>
                      <w:szCs w:val="21"/>
                    </w:rPr>
                    <w:t>为综合用水</w:t>
                  </w:r>
                  <w:r w:rsidR="00C02E8D">
                    <w:rPr>
                      <w:rFonts w:hint="eastAsia"/>
                      <w:szCs w:val="21"/>
                    </w:rPr>
                    <w:t>，</w:t>
                  </w:r>
                  <w:r w:rsidR="00C02E8D" w:rsidRPr="00C02E8D">
                    <w:rPr>
                      <w:rFonts w:hint="eastAsia"/>
                      <w:szCs w:val="21"/>
                    </w:rPr>
                    <w:t>执行《地表水环境质量标准》（</w:t>
                  </w:r>
                  <w:r w:rsidR="00C02E8D" w:rsidRPr="00C02E8D">
                    <w:rPr>
                      <w:rFonts w:hint="eastAsia"/>
                      <w:szCs w:val="21"/>
                    </w:rPr>
                    <w:t>GB 3838-2002</w:t>
                  </w:r>
                  <w:r w:rsidR="00C02E8D" w:rsidRPr="00C02E8D">
                    <w:rPr>
                      <w:rFonts w:hint="eastAsia"/>
                      <w:szCs w:val="21"/>
                    </w:rPr>
                    <w:t>）Ⅲ类标准</w:t>
                  </w:r>
                  <w:r w:rsidR="00C02E8D">
                    <w:rPr>
                      <w:rFonts w:hint="eastAsia"/>
                      <w:szCs w:val="21"/>
                    </w:rPr>
                    <w:t>；</w:t>
                  </w:r>
                  <w:r w:rsidR="00B129DF">
                    <w:rPr>
                      <w:rFonts w:hint="eastAsia"/>
                      <w:szCs w:val="21"/>
                    </w:rPr>
                    <w:t>流溪河</w:t>
                  </w:r>
                  <w:r w:rsidR="00B129DF" w:rsidRPr="00C02E8D">
                    <w:rPr>
                      <w:rFonts w:hint="eastAsia"/>
                      <w:szCs w:val="21"/>
                    </w:rPr>
                    <w:t>水</w:t>
                  </w:r>
                  <w:proofErr w:type="gramStart"/>
                  <w:r w:rsidR="00B129DF" w:rsidRPr="00C02E8D">
                    <w:rPr>
                      <w:rFonts w:hint="eastAsia"/>
                      <w:szCs w:val="21"/>
                    </w:rPr>
                    <w:t>质功能</w:t>
                  </w:r>
                  <w:proofErr w:type="gramEnd"/>
                  <w:r w:rsidR="00B129DF" w:rsidRPr="00C02E8D">
                    <w:rPr>
                      <w:rFonts w:hint="eastAsia"/>
                      <w:szCs w:val="21"/>
                    </w:rPr>
                    <w:t>为</w:t>
                  </w:r>
                  <w:r w:rsidR="00B129DF">
                    <w:rPr>
                      <w:rFonts w:hint="eastAsia"/>
                      <w:szCs w:val="21"/>
                    </w:rPr>
                    <w:t>饮用水，</w:t>
                  </w:r>
                  <w:r w:rsidR="00B129DF" w:rsidRPr="00C02E8D">
                    <w:rPr>
                      <w:rFonts w:hint="eastAsia"/>
                      <w:szCs w:val="21"/>
                    </w:rPr>
                    <w:t>执行《地表水环境质量标准》（</w:t>
                  </w:r>
                  <w:r w:rsidR="00B129DF" w:rsidRPr="00C02E8D">
                    <w:rPr>
                      <w:rFonts w:hint="eastAsia"/>
                      <w:szCs w:val="21"/>
                    </w:rPr>
                    <w:t>GB 3838-2002</w:t>
                  </w:r>
                  <w:r w:rsidR="00B129DF" w:rsidRPr="00C02E8D">
                    <w:rPr>
                      <w:rFonts w:hint="eastAsia"/>
                      <w:szCs w:val="21"/>
                    </w:rPr>
                    <w:t>）</w:t>
                  </w:r>
                  <w:r w:rsidR="00B129DF">
                    <w:rPr>
                      <w:rFonts w:hint="eastAsia"/>
                      <w:szCs w:val="21"/>
                    </w:rPr>
                    <w:t>Ⅱ</w:t>
                  </w:r>
                  <w:r w:rsidR="00B129DF" w:rsidRPr="00C02E8D">
                    <w:rPr>
                      <w:rFonts w:hint="eastAsia"/>
                      <w:szCs w:val="21"/>
                    </w:rPr>
                    <w:t>类标准</w:t>
                  </w:r>
                  <w:r w:rsidR="00B129DF">
                    <w:rPr>
                      <w:rFonts w:hint="eastAsia"/>
                      <w:szCs w:val="21"/>
                    </w:rPr>
                    <w:t>；</w:t>
                  </w:r>
                  <w:proofErr w:type="gramStart"/>
                  <w:r w:rsidR="00FB6D3C">
                    <w:rPr>
                      <w:rFonts w:hint="eastAsia"/>
                      <w:szCs w:val="21"/>
                    </w:rPr>
                    <w:t>雅瑶涌</w:t>
                  </w:r>
                  <w:r w:rsidR="001A5C78" w:rsidRPr="00C02E8D">
                    <w:rPr>
                      <w:rFonts w:hint="eastAsia"/>
                      <w:szCs w:val="21"/>
                    </w:rPr>
                    <w:t>水质</w:t>
                  </w:r>
                  <w:proofErr w:type="gramEnd"/>
                  <w:r w:rsidR="001A5C78" w:rsidRPr="00C02E8D">
                    <w:rPr>
                      <w:rFonts w:hint="eastAsia"/>
                      <w:szCs w:val="21"/>
                    </w:rPr>
                    <w:t>功能为</w:t>
                  </w:r>
                  <w:r w:rsidR="001A5C78">
                    <w:rPr>
                      <w:rFonts w:hint="eastAsia"/>
                      <w:szCs w:val="21"/>
                    </w:rPr>
                    <w:t>工农排水，</w:t>
                  </w:r>
                  <w:r w:rsidR="001A5C78" w:rsidRPr="00C02E8D">
                    <w:rPr>
                      <w:rFonts w:hint="eastAsia"/>
                      <w:szCs w:val="21"/>
                    </w:rPr>
                    <w:t>执行《地表水环境质量标准》（</w:t>
                  </w:r>
                  <w:r w:rsidR="001A5C78" w:rsidRPr="00C02E8D">
                    <w:rPr>
                      <w:rFonts w:hint="eastAsia"/>
                      <w:szCs w:val="21"/>
                    </w:rPr>
                    <w:t>GB 3838-2002</w:t>
                  </w:r>
                  <w:r w:rsidR="001A5C78" w:rsidRPr="00C02E8D">
                    <w:rPr>
                      <w:rFonts w:hint="eastAsia"/>
                      <w:szCs w:val="21"/>
                    </w:rPr>
                    <w:t>）</w:t>
                  </w:r>
                  <w:r w:rsidR="001A5C78">
                    <w:rPr>
                      <w:rFonts w:hint="eastAsia"/>
                      <w:szCs w:val="21"/>
                    </w:rPr>
                    <w:t>Ⅳ</w:t>
                  </w:r>
                  <w:r w:rsidR="001A5C78" w:rsidRPr="00C02E8D">
                    <w:rPr>
                      <w:rFonts w:hint="eastAsia"/>
                      <w:szCs w:val="21"/>
                    </w:rPr>
                    <w:t>类标准</w:t>
                  </w:r>
                  <w:r w:rsidR="001A5C78">
                    <w:rPr>
                      <w:rFonts w:hint="eastAsia"/>
                      <w:szCs w:val="21"/>
                    </w:rPr>
                    <w:t>。</w:t>
                  </w:r>
                </w:p>
                <w:p w:rsidR="00EC6766" w:rsidRDefault="00FC3229" w:rsidP="00FC3229">
                  <w:pPr>
                    <w:jc w:val="center"/>
                    <w:rPr>
                      <w:szCs w:val="21"/>
                    </w:rPr>
                  </w:pPr>
                  <w:r>
                    <w:rPr>
                      <w:rFonts w:hint="eastAsia"/>
                      <w:szCs w:val="21"/>
                    </w:rPr>
                    <w:t>地下水：本项目跨越了珠江三角洲广州白云分散式开发利用区和珠江三角洲广州广花盆地应急水源区，均执行</w:t>
                  </w:r>
                  <w:r>
                    <w:rPr>
                      <w:rFonts w:hAnsi="宋体"/>
                      <w:szCs w:val="21"/>
                    </w:rPr>
                    <w:t>地下水环境质量执行</w:t>
                  </w:r>
                  <w:r>
                    <w:rPr>
                      <w:rFonts w:hAnsi="宋体"/>
                      <w:bCs/>
                      <w:szCs w:val="21"/>
                    </w:rPr>
                    <w:t>《地下水质量标准》（</w:t>
                  </w:r>
                  <w:r>
                    <w:rPr>
                      <w:bCs/>
                      <w:szCs w:val="21"/>
                    </w:rPr>
                    <w:t>GB/T14848-93</w:t>
                  </w:r>
                  <w:r>
                    <w:rPr>
                      <w:rFonts w:hAnsi="宋体"/>
                      <w:bCs/>
                      <w:szCs w:val="21"/>
                    </w:rPr>
                    <w:t>）</w:t>
                  </w:r>
                  <w:r>
                    <w:rPr>
                      <w:rFonts w:ascii="宋体" w:hAnsi="宋体"/>
                      <w:bCs/>
                      <w:szCs w:val="21"/>
                    </w:rPr>
                    <w:t>Ⅲ</w:t>
                  </w:r>
                  <w:r>
                    <w:rPr>
                      <w:rFonts w:hAnsi="宋体"/>
                      <w:bCs/>
                      <w:szCs w:val="21"/>
                    </w:rPr>
                    <w:t>类标准</w:t>
                  </w:r>
                  <w:r>
                    <w:rPr>
                      <w:rFonts w:hAnsi="宋体" w:hint="eastAsia"/>
                      <w:bCs/>
                      <w:szCs w:val="21"/>
                    </w:rPr>
                    <w:t>。</w:t>
                  </w:r>
                </w:p>
              </w:tc>
            </w:tr>
            <w:tr w:rsidR="00EC6766" w:rsidTr="00E0417D">
              <w:tc>
                <w:tcPr>
                  <w:tcW w:w="675" w:type="dxa"/>
                  <w:vAlign w:val="center"/>
                </w:tcPr>
                <w:p w:rsidR="00EC6766" w:rsidRDefault="00EC6766" w:rsidP="00E369CA">
                  <w:pPr>
                    <w:jc w:val="center"/>
                    <w:rPr>
                      <w:szCs w:val="21"/>
                    </w:rPr>
                  </w:pPr>
                  <w:r>
                    <w:rPr>
                      <w:szCs w:val="21"/>
                    </w:rPr>
                    <w:t>2</w:t>
                  </w:r>
                </w:p>
              </w:tc>
              <w:tc>
                <w:tcPr>
                  <w:tcW w:w="3000" w:type="dxa"/>
                  <w:vAlign w:val="center"/>
                </w:tcPr>
                <w:p w:rsidR="00EC6766" w:rsidRDefault="00EC6766" w:rsidP="00E369CA">
                  <w:pPr>
                    <w:jc w:val="center"/>
                    <w:rPr>
                      <w:szCs w:val="21"/>
                    </w:rPr>
                  </w:pPr>
                  <w:r>
                    <w:rPr>
                      <w:szCs w:val="21"/>
                    </w:rPr>
                    <w:t>环境空气功能区</w:t>
                  </w:r>
                </w:p>
              </w:tc>
              <w:tc>
                <w:tcPr>
                  <w:tcW w:w="5207" w:type="dxa"/>
                  <w:vAlign w:val="center"/>
                </w:tcPr>
                <w:p w:rsidR="00EC6766" w:rsidRDefault="00EC6766" w:rsidP="00E369CA">
                  <w:pPr>
                    <w:jc w:val="center"/>
                    <w:rPr>
                      <w:szCs w:val="21"/>
                    </w:rPr>
                  </w:pPr>
                  <w:r>
                    <w:rPr>
                      <w:szCs w:val="21"/>
                    </w:rPr>
                    <w:t>属二类区，执行《环境空气质量标准》（</w:t>
                  </w:r>
                  <w:r>
                    <w:rPr>
                      <w:szCs w:val="21"/>
                    </w:rPr>
                    <w:t>GB3095-2012</w:t>
                  </w:r>
                  <w:r>
                    <w:rPr>
                      <w:szCs w:val="21"/>
                    </w:rPr>
                    <w:t>）二级浓度限值</w:t>
                  </w:r>
                  <w:r w:rsidR="00FC3229">
                    <w:rPr>
                      <w:rFonts w:hint="eastAsia"/>
                      <w:szCs w:val="21"/>
                    </w:rPr>
                    <w:t>。</w:t>
                  </w:r>
                </w:p>
              </w:tc>
            </w:tr>
            <w:tr w:rsidR="00EC6766" w:rsidTr="00E0417D">
              <w:tc>
                <w:tcPr>
                  <w:tcW w:w="675" w:type="dxa"/>
                  <w:vAlign w:val="center"/>
                </w:tcPr>
                <w:p w:rsidR="00EC6766" w:rsidRDefault="00EC6766" w:rsidP="00E369CA">
                  <w:pPr>
                    <w:jc w:val="center"/>
                    <w:rPr>
                      <w:szCs w:val="21"/>
                    </w:rPr>
                  </w:pPr>
                  <w:r>
                    <w:rPr>
                      <w:szCs w:val="21"/>
                    </w:rPr>
                    <w:t>3</w:t>
                  </w:r>
                </w:p>
              </w:tc>
              <w:tc>
                <w:tcPr>
                  <w:tcW w:w="3000" w:type="dxa"/>
                  <w:vAlign w:val="center"/>
                </w:tcPr>
                <w:p w:rsidR="00EC6766" w:rsidRDefault="00EC6766" w:rsidP="00E369CA">
                  <w:pPr>
                    <w:jc w:val="center"/>
                    <w:rPr>
                      <w:szCs w:val="21"/>
                    </w:rPr>
                  </w:pPr>
                  <w:r>
                    <w:rPr>
                      <w:szCs w:val="21"/>
                    </w:rPr>
                    <w:t>声环境功能区</w:t>
                  </w:r>
                </w:p>
              </w:tc>
              <w:tc>
                <w:tcPr>
                  <w:tcW w:w="5207" w:type="dxa"/>
                  <w:vAlign w:val="center"/>
                </w:tcPr>
                <w:p w:rsidR="00EC6766" w:rsidRDefault="00EC6766" w:rsidP="001A5C78">
                  <w:pPr>
                    <w:jc w:val="center"/>
                    <w:rPr>
                      <w:szCs w:val="21"/>
                    </w:rPr>
                  </w:pPr>
                  <w:r>
                    <w:rPr>
                      <w:szCs w:val="21"/>
                    </w:rPr>
                    <w:t>属</w:t>
                  </w:r>
                  <w:r w:rsidR="001A5C78">
                    <w:rPr>
                      <w:rFonts w:hint="eastAsia"/>
                      <w:szCs w:val="21"/>
                    </w:rPr>
                    <w:t>4a</w:t>
                  </w:r>
                  <w:r>
                    <w:rPr>
                      <w:szCs w:val="21"/>
                    </w:rPr>
                    <w:t>类区，执行《声环境质量标准》（</w:t>
                  </w:r>
                  <w:r>
                    <w:rPr>
                      <w:szCs w:val="21"/>
                    </w:rPr>
                    <w:t>GB3096-2008</w:t>
                  </w:r>
                  <w:r>
                    <w:rPr>
                      <w:szCs w:val="21"/>
                    </w:rPr>
                    <w:t>）</w:t>
                  </w:r>
                  <w:r w:rsidR="001A5C78">
                    <w:rPr>
                      <w:rFonts w:hint="eastAsia"/>
                      <w:szCs w:val="21"/>
                    </w:rPr>
                    <w:t>4a</w:t>
                  </w:r>
                  <w:r>
                    <w:rPr>
                      <w:szCs w:val="21"/>
                    </w:rPr>
                    <w:t>类标准</w:t>
                  </w:r>
                  <w:r w:rsidR="00FC3229">
                    <w:rPr>
                      <w:rFonts w:hint="eastAsia"/>
                      <w:szCs w:val="21"/>
                    </w:rPr>
                    <w:t>。</w:t>
                  </w:r>
                </w:p>
              </w:tc>
            </w:tr>
            <w:tr w:rsidR="00EC6766" w:rsidTr="00E0417D">
              <w:tc>
                <w:tcPr>
                  <w:tcW w:w="675" w:type="dxa"/>
                  <w:vAlign w:val="center"/>
                </w:tcPr>
                <w:p w:rsidR="00EC6766" w:rsidRDefault="00EC6766" w:rsidP="00E369CA">
                  <w:pPr>
                    <w:jc w:val="center"/>
                    <w:rPr>
                      <w:szCs w:val="21"/>
                    </w:rPr>
                  </w:pPr>
                  <w:r>
                    <w:rPr>
                      <w:szCs w:val="21"/>
                    </w:rPr>
                    <w:t>4</w:t>
                  </w:r>
                </w:p>
              </w:tc>
              <w:tc>
                <w:tcPr>
                  <w:tcW w:w="3000" w:type="dxa"/>
                  <w:vAlign w:val="center"/>
                </w:tcPr>
                <w:p w:rsidR="00EC6766" w:rsidRDefault="00EC6766" w:rsidP="00E369CA">
                  <w:pPr>
                    <w:jc w:val="center"/>
                    <w:rPr>
                      <w:szCs w:val="21"/>
                    </w:rPr>
                  </w:pPr>
                  <w:r>
                    <w:rPr>
                      <w:szCs w:val="21"/>
                    </w:rPr>
                    <w:t>是否基本农田保护区</w:t>
                  </w:r>
                </w:p>
              </w:tc>
              <w:tc>
                <w:tcPr>
                  <w:tcW w:w="5207" w:type="dxa"/>
                  <w:vAlign w:val="center"/>
                </w:tcPr>
                <w:p w:rsidR="00EC6766" w:rsidRDefault="00EC6766" w:rsidP="00E369CA">
                  <w:pPr>
                    <w:jc w:val="center"/>
                    <w:rPr>
                      <w:szCs w:val="21"/>
                    </w:rPr>
                  </w:pPr>
                  <w:r>
                    <w:rPr>
                      <w:szCs w:val="21"/>
                    </w:rPr>
                    <w:t>否</w:t>
                  </w:r>
                </w:p>
              </w:tc>
            </w:tr>
            <w:tr w:rsidR="00EC6766" w:rsidTr="00E0417D">
              <w:tc>
                <w:tcPr>
                  <w:tcW w:w="675" w:type="dxa"/>
                  <w:vAlign w:val="center"/>
                </w:tcPr>
                <w:p w:rsidR="00EC6766" w:rsidRDefault="00EC6766" w:rsidP="00E369CA">
                  <w:pPr>
                    <w:jc w:val="center"/>
                    <w:rPr>
                      <w:szCs w:val="21"/>
                    </w:rPr>
                  </w:pPr>
                  <w:r>
                    <w:rPr>
                      <w:szCs w:val="21"/>
                    </w:rPr>
                    <w:t>5</w:t>
                  </w:r>
                </w:p>
              </w:tc>
              <w:tc>
                <w:tcPr>
                  <w:tcW w:w="3000" w:type="dxa"/>
                  <w:vAlign w:val="center"/>
                </w:tcPr>
                <w:p w:rsidR="00EC6766" w:rsidRDefault="00EC6766" w:rsidP="00E369CA">
                  <w:pPr>
                    <w:jc w:val="center"/>
                    <w:rPr>
                      <w:szCs w:val="21"/>
                    </w:rPr>
                  </w:pPr>
                  <w:r>
                    <w:rPr>
                      <w:szCs w:val="21"/>
                    </w:rPr>
                    <w:t>是否风景名胜区</w:t>
                  </w:r>
                </w:p>
              </w:tc>
              <w:tc>
                <w:tcPr>
                  <w:tcW w:w="5207" w:type="dxa"/>
                  <w:vAlign w:val="center"/>
                </w:tcPr>
                <w:p w:rsidR="00EC6766" w:rsidRDefault="00EC6766" w:rsidP="00E369CA">
                  <w:pPr>
                    <w:jc w:val="center"/>
                    <w:rPr>
                      <w:szCs w:val="21"/>
                    </w:rPr>
                  </w:pPr>
                  <w:r>
                    <w:rPr>
                      <w:szCs w:val="21"/>
                    </w:rPr>
                    <w:t>否</w:t>
                  </w:r>
                </w:p>
              </w:tc>
            </w:tr>
            <w:tr w:rsidR="00EC6766" w:rsidTr="00E0417D">
              <w:tc>
                <w:tcPr>
                  <w:tcW w:w="675" w:type="dxa"/>
                  <w:vAlign w:val="center"/>
                </w:tcPr>
                <w:p w:rsidR="00EC6766" w:rsidRDefault="00EC6766" w:rsidP="00E369CA">
                  <w:pPr>
                    <w:jc w:val="center"/>
                    <w:rPr>
                      <w:szCs w:val="21"/>
                    </w:rPr>
                  </w:pPr>
                  <w:r>
                    <w:rPr>
                      <w:szCs w:val="21"/>
                    </w:rPr>
                    <w:t>6</w:t>
                  </w:r>
                </w:p>
              </w:tc>
              <w:tc>
                <w:tcPr>
                  <w:tcW w:w="3000" w:type="dxa"/>
                  <w:vAlign w:val="center"/>
                </w:tcPr>
                <w:p w:rsidR="00EC6766" w:rsidRDefault="00EC6766" w:rsidP="00E369CA">
                  <w:pPr>
                    <w:jc w:val="center"/>
                    <w:rPr>
                      <w:szCs w:val="21"/>
                    </w:rPr>
                  </w:pPr>
                  <w:r>
                    <w:rPr>
                      <w:szCs w:val="21"/>
                    </w:rPr>
                    <w:t>是否水库库区</w:t>
                  </w:r>
                </w:p>
              </w:tc>
              <w:tc>
                <w:tcPr>
                  <w:tcW w:w="5207" w:type="dxa"/>
                  <w:vAlign w:val="center"/>
                </w:tcPr>
                <w:p w:rsidR="00EC6766" w:rsidRDefault="00EC6766" w:rsidP="00E369CA">
                  <w:pPr>
                    <w:jc w:val="center"/>
                    <w:rPr>
                      <w:szCs w:val="21"/>
                    </w:rPr>
                  </w:pPr>
                  <w:r>
                    <w:rPr>
                      <w:szCs w:val="21"/>
                    </w:rPr>
                    <w:t>否</w:t>
                  </w:r>
                </w:p>
              </w:tc>
            </w:tr>
            <w:tr w:rsidR="00EC6766" w:rsidTr="00E0417D">
              <w:tc>
                <w:tcPr>
                  <w:tcW w:w="675" w:type="dxa"/>
                  <w:vAlign w:val="center"/>
                </w:tcPr>
                <w:p w:rsidR="00EC6766" w:rsidRDefault="00EC6766" w:rsidP="00E369CA">
                  <w:pPr>
                    <w:jc w:val="center"/>
                    <w:rPr>
                      <w:szCs w:val="21"/>
                    </w:rPr>
                  </w:pPr>
                  <w:r>
                    <w:rPr>
                      <w:szCs w:val="21"/>
                    </w:rPr>
                    <w:t>7</w:t>
                  </w:r>
                </w:p>
              </w:tc>
              <w:tc>
                <w:tcPr>
                  <w:tcW w:w="3000" w:type="dxa"/>
                  <w:vAlign w:val="center"/>
                </w:tcPr>
                <w:p w:rsidR="00EC6766" w:rsidRDefault="00EC6766" w:rsidP="00E369CA">
                  <w:pPr>
                    <w:jc w:val="center"/>
                    <w:rPr>
                      <w:szCs w:val="21"/>
                    </w:rPr>
                  </w:pPr>
                  <w:r>
                    <w:rPr>
                      <w:szCs w:val="21"/>
                    </w:rPr>
                    <w:t>是否饮用水源保护区</w:t>
                  </w:r>
                </w:p>
              </w:tc>
              <w:tc>
                <w:tcPr>
                  <w:tcW w:w="5207" w:type="dxa"/>
                  <w:vAlign w:val="center"/>
                </w:tcPr>
                <w:p w:rsidR="00EC6766" w:rsidRDefault="001A5C78" w:rsidP="002317DA">
                  <w:pPr>
                    <w:jc w:val="center"/>
                    <w:rPr>
                      <w:szCs w:val="21"/>
                    </w:rPr>
                  </w:pPr>
                  <w:r>
                    <w:rPr>
                      <w:rFonts w:hint="eastAsia"/>
                      <w:szCs w:val="21"/>
                    </w:rPr>
                    <w:t>是，地下穿越</w:t>
                  </w:r>
                  <w:r w:rsidR="002317DA">
                    <w:rPr>
                      <w:rFonts w:hAnsi="宋体" w:hint="eastAsia"/>
                    </w:rPr>
                    <w:t>流溪河二级水源</w:t>
                  </w:r>
                  <w:r w:rsidR="002317DA">
                    <w:rPr>
                      <w:rFonts w:hAnsi="宋体"/>
                    </w:rPr>
                    <w:t>保护区</w:t>
                  </w:r>
                  <w:r w:rsidR="00FC3229">
                    <w:rPr>
                      <w:rFonts w:hAnsi="宋体" w:hint="eastAsia"/>
                    </w:rPr>
                    <w:t>。</w:t>
                  </w:r>
                </w:p>
              </w:tc>
            </w:tr>
            <w:tr w:rsidR="00E0417D" w:rsidTr="00C516E0">
              <w:tc>
                <w:tcPr>
                  <w:tcW w:w="675" w:type="dxa"/>
                  <w:vAlign w:val="center"/>
                </w:tcPr>
                <w:p w:rsidR="00E0417D" w:rsidRDefault="00E0417D" w:rsidP="00E369CA">
                  <w:pPr>
                    <w:jc w:val="center"/>
                    <w:rPr>
                      <w:szCs w:val="21"/>
                    </w:rPr>
                  </w:pPr>
                  <w:r>
                    <w:rPr>
                      <w:szCs w:val="21"/>
                    </w:rPr>
                    <w:t>8</w:t>
                  </w:r>
                </w:p>
              </w:tc>
              <w:tc>
                <w:tcPr>
                  <w:tcW w:w="3000" w:type="dxa"/>
                </w:tcPr>
                <w:p w:rsidR="00E0417D" w:rsidRPr="00E0417D" w:rsidRDefault="00E0417D" w:rsidP="00E0417D">
                  <w:pPr>
                    <w:jc w:val="center"/>
                    <w:rPr>
                      <w:szCs w:val="21"/>
                    </w:rPr>
                  </w:pPr>
                  <w:r w:rsidRPr="00E0417D">
                    <w:rPr>
                      <w:szCs w:val="21"/>
                    </w:rPr>
                    <w:t>是否污水处理厂</w:t>
                  </w:r>
                  <w:r w:rsidRPr="00E0417D">
                    <w:rPr>
                      <w:rFonts w:hint="eastAsia"/>
                      <w:szCs w:val="21"/>
                    </w:rPr>
                    <w:t>集</w:t>
                  </w:r>
                  <w:r w:rsidRPr="00E0417D">
                    <w:rPr>
                      <w:szCs w:val="21"/>
                    </w:rPr>
                    <w:t>水范围</w:t>
                  </w:r>
                </w:p>
              </w:tc>
              <w:tc>
                <w:tcPr>
                  <w:tcW w:w="5207" w:type="dxa"/>
                </w:tcPr>
                <w:p w:rsidR="00E0417D" w:rsidRPr="00E0417D" w:rsidRDefault="003B7E58" w:rsidP="002E152E">
                  <w:pPr>
                    <w:jc w:val="center"/>
                    <w:rPr>
                      <w:szCs w:val="21"/>
                    </w:rPr>
                  </w:pPr>
                  <w:r w:rsidRPr="002E152E">
                    <w:rPr>
                      <w:rFonts w:hAnsi="宋体" w:hint="eastAsia"/>
                    </w:rPr>
                    <w:t>是，石井污水</w:t>
                  </w:r>
                  <w:r w:rsidRPr="002E152E">
                    <w:rPr>
                      <w:rFonts w:hAnsi="宋体"/>
                    </w:rPr>
                    <w:t>处理厂</w:t>
                  </w:r>
                </w:p>
              </w:tc>
            </w:tr>
            <w:tr w:rsidR="00E0417D" w:rsidTr="00E0417D">
              <w:tc>
                <w:tcPr>
                  <w:tcW w:w="675" w:type="dxa"/>
                  <w:vAlign w:val="center"/>
                </w:tcPr>
                <w:p w:rsidR="00E0417D" w:rsidRDefault="00E0417D" w:rsidP="00E369CA">
                  <w:pPr>
                    <w:jc w:val="center"/>
                    <w:rPr>
                      <w:szCs w:val="21"/>
                    </w:rPr>
                  </w:pPr>
                  <w:r>
                    <w:rPr>
                      <w:rFonts w:hint="eastAsia"/>
                      <w:szCs w:val="21"/>
                    </w:rPr>
                    <w:t>9</w:t>
                  </w:r>
                </w:p>
              </w:tc>
              <w:tc>
                <w:tcPr>
                  <w:tcW w:w="3000" w:type="dxa"/>
                </w:tcPr>
                <w:p w:rsidR="00E0417D" w:rsidRPr="00E0417D" w:rsidRDefault="00E0417D" w:rsidP="00E0417D">
                  <w:pPr>
                    <w:jc w:val="center"/>
                    <w:rPr>
                      <w:szCs w:val="21"/>
                    </w:rPr>
                  </w:pPr>
                  <w:r w:rsidRPr="00E0417D">
                    <w:rPr>
                      <w:szCs w:val="21"/>
                    </w:rPr>
                    <w:t>是否管</w:t>
                  </w:r>
                  <w:r w:rsidRPr="00E0417D">
                    <w:rPr>
                      <w:rFonts w:hint="eastAsia"/>
                      <w:szCs w:val="21"/>
                    </w:rPr>
                    <w:t>道</w:t>
                  </w:r>
                  <w:r w:rsidRPr="00E0417D">
                    <w:rPr>
                      <w:szCs w:val="21"/>
                    </w:rPr>
                    <w:t>煤</w:t>
                  </w:r>
                  <w:r w:rsidRPr="00E0417D">
                    <w:rPr>
                      <w:rFonts w:hint="eastAsia"/>
                      <w:szCs w:val="21"/>
                    </w:rPr>
                    <w:t>气</w:t>
                  </w:r>
                  <w:r w:rsidRPr="00E0417D">
                    <w:rPr>
                      <w:szCs w:val="21"/>
                    </w:rPr>
                    <w:t>管网区</w:t>
                  </w:r>
                </w:p>
              </w:tc>
              <w:tc>
                <w:tcPr>
                  <w:tcW w:w="5207" w:type="dxa"/>
                </w:tcPr>
                <w:p w:rsidR="00E0417D" w:rsidRPr="00E0417D" w:rsidRDefault="005E0090" w:rsidP="00E0417D">
                  <w:pPr>
                    <w:jc w:val="center"/>
                    <w:rPr>
                      <w:szCs w:val="21"/>
                    </w:rPr>
                  </w:pPr>
                  <w:r>
                    <w:rPr>
                      <w:rFonts w:hint="eastAsia"/>
                      <w:szCs w:val="21"/>
                    </w:rPr>
                    <w:t>是</w:t>
                  </w:r>
                </w:p>
              </w:tc>
            </w:tr>
            <w:tr w:rsidR="00E0417D" w:rsidTr="00E0417D">
              <w:tc>
                <w:tcPr>
                  <w:tcW w:w="675" w:type="dxa"/>
                  <w:vAlign w:val="center"/>
                </w:tcPr>
                <w:p w:rsidR="00E0417D" w:rsidRDefault="00E0417D" w:rsidP="00E369CA">
                  <w:pPr>
                    <w:jc w:val="center"/>
                    <w:rPr>
                      <w:szCs w:val="21"/>
                    </w:rPr>
                  </w:pPr>
                  <w:r>
                    <w:rPr>
                      <w:rFonts w:hint="eastAsia"/>
                      <w:szCs w:val="21"/>
                    </w:rPr>
                    <w:t>10</w:t>
                  </w:r>
                </w:p>
              </w:tc>
              <w:tc>
                <w:tcPr>
                  <w:tcW w:w="3000" w:type="dxa"/>
                </w:tcPr>
                <w:p w:rsidR="00E0417D" w:rsidRPr="00E0417D" w:rsidRDefault="00E0417D" w:rsidP="00E0417D">
                  <w:pPr>
                    <w:jc w:val="center"/>
                    <w:rPr>
                      <w:szCs w:val="21"/>
                    </w:rPr>
                  </w:pPr>
                  <w:r w:rsidRPr="00E0417D">
                    <w:rPr>
                      <w:szCs w:val="21"/>
                    </w:rPr>
                    <w:t>是否允许现场搅拌混凝土</w:t>
                  </w:r>
                </w:p>
              </w:tc>
              <w:tc>
                <w:tcPr>
                  <w:tcW w:w="5207" w:type="dxa"/>
                </w:tcPr>
                <w:p w:rsidR="00E0417D" w:rsidRPr="00E0417D" w:rsidRDefault="00E0417D" w:rsidP="00E0417D">
                  <w:pPr>
                    <w:jc w:val="center"/>
                    <w:rPr>
                      <w:szCs w:val="21"/>
                    </w:rPr>
                  </w:pPr>
                  <w:r w:rsidRPr="00E0417D">
                    <w:rPr>
                      <w:szCs w:val="21"/>
                    </w:rPr>
                    <w:t>否</w:t>
                  </w:r>
                </w:p>
              </w:tc>
            </w:tr>
            <w:tr w:rsidR="00E0417D" w:rsidTr="00C516E0">
              <w:tc>
                <w:tcPr>
                  <w:tcW w:w="675" w:type="dxa"/>
                  <w:vAlign w:val="center"/>
                </w:tcPr>
                <w:p w:rsidR="00E0417D" w:rsidRDefault="00E0417D" w:rsidP="00E369CA">
                  <w:pPr>
                    <w:jc w:val="center"/>
                    <w:rPr>
                      <w:szCs w:val="21"/>
                    </w:rPr>
                  </w:pPr>
                  <w:r>
                    <w:rPr>
                      <w:rFonts w:hint="eastAsia"/>
                      <w:szCs w:val="21"/>
                    </w:rPr>
                    <w:t>11</w:t>
                  </w:r>
                </w:p>
              </w:tc>
              <w:tc>
                <w:tcPr>
                  <w:tcW w:w="3000" w:type="dxa"/>
                </w:tcPr>
                <w:p w:rsidR="00E0417D" w:rsidRPr="00E0417D" w:rsidRDefault="00E0417D" w:rsidP="00E0417D">
                  <w:pPr>
                    <w:jc w:val="center"/>
                    <w:rPr>
                      <w:szCs w:val="21"/>
                    </w:rPr>
                  </w:pPr>
                  <w:r w:rsidRPr="00E0417D">
                    <w:rPr>
                      <w:szCs w:val="21"/>
                    </w:rPr>
                    <w:t>是否《广州市环境保护条例》第</w:t>
                  </w:r>
                  <w:r w:rsidRPr="00E0417D">
                    <w:rPr>
                      <w:szCs w:val="21"/>
                    </w:rPr>
                    <w:t>24</w:t>
                  </w:r>
                  <w:r w:rsidRPr="00E0417D">
                    <w:rPr>
                      <w:szCs w:val="21"/>
                    </w:rPr>
                    <w:t>条规定范围</w:t>
                  </w:r>
                </w:p>
              </w:tc>
              <w:tc>
                <w:tcPr>
                  <w:tcW w:w="5207" w:type="dxa"/>
                  <w:vAlign w:val="center"/>
                </w:tcPr>
                <w:p w:rsidR="00E0417D" w:rsidRPr="00E0417D" w:rsidRDefault="00E0417D" w:rsidP="00E0417D">
                  <w:pPr>
                    <w:jc w:val="center"/>
                    <w:rPr>
                      <w:szCs w:val="21"/>
                    </w:rPr>
                  </w:pPr>
                  <w:r w:rsidRPr="00E0417D">
                    <w:rPr>
                      <w:szCs w:val="21"/>
                    </w:rPr>
                    <w:t>否</w:t>
                  </w:r>
                </w:p>
              </w:tc>
            </w:tr>
            <w:tr w:rsidR="00E0417D" w:rsidTr="00E0417D">
              <w:tc>
                <w:tcPr>
                  <w:tcW w:w="675" w:type="dxa"/>
                  <w:vAlign w:val="center"/>
                </w:tcPr>
                <w:p w:rsidR="00E0417D" w:rsidRDefault="00E0417D" w:rsidP="00E369CA">
                  <w:pPr>
                    <w:jc w:val="center"/>
                    <w:rPr>
                      <w:szCs w:val="21"/>
                    </w:rPr>
                  </w:pPr>
                  <w:r>
                    <w:rPr>
                      <w:rFonts w:hint="eastAsia"/>
                      <w:szCs w:val="21"/>
                    </w:rPr>
                    <w:t>12</w:t>
                  </w:r>
                </w:p>
              </w:tc>
              <w:tc>
                <w:tcPr>
                  <w:tcW w:w="3000" w:type="dxa"/>
                </w:tcPr>
                <w:p w:rsidR="00E0417D" w:rsidRPr="00E0417D" w:rsidRDefault="00E0417D" w:rsidP="00E0417D">
                  <w:pPr>
                    <w:jc w:val="center"/>
                    <w:rPr>
                      <w:szCs w:val="21"/>
                    </w:rPr>
                  </w:pPr>
                  <w:r w:rsidRPr="00E0417D">
                    <w:rPr>
                      <w:szCs w:val="21"/>
                    </w:rPr>
                    <w:t>是否环境敏感区</w:t>
                  </w:r>
                </w:p>
              </w:tc>
              <w:tc>
                <w:tcPr>
                  <w:tcW w:w="5207" w:type="dxa"/>
                  <w:vAlign w:val="center"/>
                </w:tcPr>
                <w:p w:rsidR="00E0417D" w:rsidRPr="00E0417D" w:rsidRDefault="005E0090" w:rsidP="00E0417D">
                  <w:pPr>
                    <w:jc w:val="center"/>
                    <w:rPr>
                      <w:szCs w:val="21"/>
                    </w:rPr>
                  </w:pPr>
                  <w:r>
                    <w:rPr>
                      <w:rFonts w:hint="eastAsia"/>
                      <w:szCs w:val="21"/>
                    </w:rPr>
                    <w:t>是</w:t>
                  </w:r>
                  <w:r w:rsidR="002317DA">
                    <w:rPr>
                      <w:rFonts w:hint="eastAsia"/>
                      <w:szCs w:val="21"/>
                    </w:rPr>
                    <w:t>，地下穿越</w:t>
                  </w:r>
                  <w:r w:rsidR="002317DA">
                    <w:rPr>
                      <w:rFonts w:hAnsi="宋体" w:hint="eastAsia"/>
                    </w:rPr>
                    <w:t>流溪河二级水源</w:t>
                  </w:r>
                  <w:r w:rsidR="002317DA">
                    <w:rPr>
                      <w:rFonts w:hAnsi="宋体"/>
                    </w:rPr>
                    <w:t>保护区</w:t>
                  </w:r>
                  <w:r w:rsidR="002317DA">
                    <w:rPr>
                      <w:rFonts w:hAnsi="宋体" w:hint="eastAsia"/>
                    </w:rPr>
                    <w:t>。</w:t>
                  </w:r>
                </w:p>
              </w:tc>
            </w:tr>
          </w:tbl>
          <w:p w:rsidR="0040649A" w:rsidRDefault="0040649A" w:rsidP="0040649A">
            <w:pPr>
              <w:pStyle w:val="10"/>
              <w:spacing w:line="480" w:lineRule="exact"/>
            </w:pPr>
          </w:p>
          <w:p w:rsidR="00DA24EC" w:rsidRPr="008A780D" w:rsidRDefault="00DA24EC" w:rsidP="00EC6766">
            <w:pPr>
              <w:pStyle w:val="10"/>
              <w:spacing w:line="480" w:lineRule="exact"/>
            </w:pPr>
          </w:p>
        </w:tc>
      </w:tr>
      <w:tr w:rsidR="00394856" w:rsidRPr="008A780D" w:rsidTr="00350A39">
        <w:trPr>
          <w:trHeight w:val="13387"/>
          <w:jc w:val="center"/>
        </w:trPr>
        <w:tc>
          <w:tcPr>
            <w:tcW w:w="9108" w:type="dxa"/>
          </w:tcPr>
          <w:p w:rsidR="00394856" w:rsidRPr="008A780D" w:rsidRDefault="00394856" w:rsidP="00731F34">
            <w:pPr>
              <w:spacing w:line="360" w:lineRule="auto"/>
              <w:rPr>
                <w:b/>
                <w:sz w:val="24"/>
                <w:szCs w:val="24"/>
              </w:rPr>
            </w:pPr>
            <w:r w:rsidRPr="008A780D">
              <w:rPr>
                <w:rFonts w:hAnsi="宋体"/>
                <w:b/>
                <w:sz w:val="24"/>
                <w:szCs w:val="24"/>
              </w:rPr>
              <w:lastRenderedPageBreak/>
              <w:t>社会环境简况（社会经济结构、教育、文化、文物保护等）：</w:t>
            </w:r>
          </w:p>
          <w:p w:rsidR="00125929" w:rsidRPr="00125929" w:rsidRDefault="00125929" w:rsidP="00125929">
            <w:pPr>
              <w:spacing w:line="360" w:lineRule="auto"/>
              <w:ind w:firstLineChars="200" w:firstLine="482"/>
              <w:rPr>
                <w:rFonts w:ascii="宋体" w:hAnsi="宋体"/>
                <w:b/>
                <w:color w:val="000000"/>
                <w:sz w:val="24"/>
                <w:szCs w:val="24"/>
              </w:rPr>
            </w:pPr>
            <w:r w:rsidRPr="00125929">
              <w:rPr>
                <w:rFonts w:ascii="宋体" w:hAnsi="宋体"/>
                <w:b/>
                <w:color w:val="000000"/>
                <w:sz w:val="24"/>
                <w:szCs w:val="24"/>
              </w:rPr>
              <w:t>一、行政管辖</w:t>
            </w:r>
          </w:p>
          <w:p w:rsidR="00125929" w:rsidRDefault="00125929" w:rsidP="00125929">
            <w:pPr>
              <w:spacing w:line="360" w:lineRule="auto"/>
              <w:ind w:firstLineChars="200" w:firstLine="480"/>
              <w:rPr>
                <w:rFonts w:ascii="宋体" w:hAnsi="宋体" w:hint="eastAsia"/>
                <w:color w:val="000000"/>
                <w:sz w:val="24"/>
                <w:szCs w:val="24"/>
              </w:rPr>
            </w:pPr>
            <w:r w:rsidRPr="00125929">
              <w:rPr>
                <w:rFonts w:ascii="宋体" w:hAnsi="宋体"/>
                <w:color w:val="000000"/>
                <w:sz w:val="24"/>
                <w:szCs w:val="24"/>
              </w:rPr>
              <w:t>本项目属于白云区</w:t>
            </w:r>
            <w:r>
              <w:rPr>
                <w:rFonts w:ascii="宋体" w:hAnsi="宋体" w:hint="eastAsia"/>
                <w:color w:val="000000"/>
                <w:sz w:val="24"/>
                <w:szCs w:val="24"/>
              </w:rPr>
              <w:t>和花都区</w:t>
            </w:r>
            <w:r w:rsidRPr="00125929">
              <w:rPr>
                <w:rFonts w:ascii="宋体" w:hAnsi="宋体"/>
                <w:color w:val="000000"/>
                <w:sz w:val="24"/>
                <w:szCs w:val="24"/>
              </w:rPr>
              <w:t>管辖范围。</w:t>
            </w:r>
          </w:p>
          <w:p w:rsidR="00125929" w:rsidRDefault="00125929" w:rsidP="00BD5801">
            <w:pPr>
              <w:spacing w:line="360" w:lineRule="auto"/>
              <w:ind w:firstLineChars="200" w:firstLine="482"/>
              <w:rPr>
                <w:rFonts w:ascii="宋体" w:hAnsi="宋体" w:hint="eastAsia"/>
                <w:color w:val="000000"/>
                <w:sz w:val="24"/>
                <w:szCs w:val="24"/>
              </w:rPr>
            </w:pPr>
            <w:r w:rsidRPr="00125929">
              <w:rPr>
                <w:rFonts w:ascii="宋体" w:hAnsi="宋体"/>
                <w:b/>
                <w:color w:val="000000"/>
                <w:sz w:val="24"/>
                <w:szCs w:val="24"/>
              </w:rPr>
              <w:t>白云区</w:t>
            </w:r>
            <w:r w:rsidRPr="00125929">
              <w:rPr>
                <w:rFonts w:ascii="宋体" w:hAnsi="宋体"/>
                <w:color w:val="000000"/>
                <w:sz w:val="24"/>
                <w:szCs w:val="24"/>
              </w:rPr>
              <w:t>位于广州市区的北部，地处北回归线以南，阳光充足，雨量充沛，气候温和，相邻增城市，西界南海，南连荔湾、越秀、天河、黄埔等4个城区，北接花都区和从化市，面积795.79平方公里，辖内有</w:t>
            </w:r>
            <w:r w:rsidRPr="00125929">
              <w:rPr>
                <w:rFonts w:ascii="宋体" w:hAnsi="宋体" w:hint="eastAsia"/>
                <w:color w:val="000000"/>
                <w:sz w:val="24"/>
                <w:szCs w:val="24"/>
              </w:rPr>
              <w:t>18条现在行政街道：</w:t>
            </w:r>
            <w:hyperlink r:id="rId9" w:tgtFrame="_blank" w:history="1">
              <w:r w:rsidRPr="00125929">
                <w:rPr>
                  <w:rFonts w:ascii="宋体" w:hAnsi="宋体"/>
                  <w:color w:val="000000"/>
                  <w:sz w:val="24"/>
                  <w:szCs w:val="24"/>
                </w:rPr>
                <w:t>三元里街道</w:t>
              </w:r>
            </w:hyperlink>
            <w:r w:rsidRPr="00125929">
              <w:rPr>
                <w:rFonts w:ascii="宋体" w:hAnsi="宋体"/>
                <w:color w:val="000000"/>
                <w:sz w:val="24"/>
                <w:szCs w:val="24"/>
              </w:rPr>
              <w:t>、</w:t>
            </w:r>
            <w:hyperlink r:id="rId10" w:tgtFrame="_blank" w:history="1">
              <w:r w:rsidRPr="00125929">
                <w:rPr>
                  <w:rFonts w:ascii="宋体" w:hAnsi="宋体"/>
                  <w:color w:val="000000"/>
                  <w:sz w:val="24"/>
                  <w:szCs w:val="24"/>
                </w:rPr>
                <w:t>松洲街道</w:t>
              </w:r>
            </w:hyperlink>
            <w:r w:rsidRPr="00125929">
              <w:rPr>
                <w:rFonts w:ascii="宋体" w:hAnsi="宋体"/>
                <w:color w:val="000000"/>
                <w:sz w:val="24"/>
                <w:szCs w:val="24"/>
              </w:rPr>
              <w:t>、</w:t>
            </w:r>
            <w:hyperlink r:id="rId11" w:tgtFrame="_blank" w:history="1">
              <w:r w:rsidRPr="00125929">
                <w:rPr>
                  <w:rFonts w:ascii="宋体" w:hAnsi="宋体"/>
                  <w:color w:val="000000"/>
                  <w:sz w:val="24"/>
                  <w:szCs w:val="24"/>
                </w:rPr>
                <w:t>景泰街道</w:t>
              </w:r>
            </w:hyperlink>
            <w:r w:rsidRPr="00125929">
              <w:rPr>
                <w:rFonts w:ascii="宋体" w:hAnsi="宋体"/>
                <w:color w:val="000000"/>
                <w:sz w:val="24"/>
                <w:szCs w:val="24"/>
              </w:rPr>
              <w:t>、</w:t>
            </w:r>
            <w:hyperlink r:id="rId12" w:tgtFrame="_blank" w:history="1">
              <w:r w:rsidRPr="00125929">
                <w:rPr>
                  <w:rFonts w:ascii="宋体" w:hAnsi="宋体"/>
                  <w:color w:val="000000"/>
                  <w:sz w:val="24"/>
                  <w:szCs w:val="24"/>
                </w:rPr>
                <w:t>黄石街道</w:t>
              </w:r>
            </w:hyperlink>
            <w:r w:rsidRPr="00125929">
              <w:rPr>
                <w:rFonts w:ascii="宋体" w:hAnsi="宋体"/>
                <w:color w:val="000000"/>
                <w:sz w:val="24"/>
                <w:szCs w:val="24"/>
              </w:rPr>
              <w:t>、</w:t>
            </w:r>
            <w:hyperlink r:id="rId13" w:tgtFrame="_blank" w:history="1">
              <w:r w:rsidRPr="00125929">
                <w:rPr>
                  <w:rFonts w:ascii="宋体" w:hAnsi="宋体"/>
                  <w:color w:val="000000"/>
                  <w:sz w:val="24"/>
                  <w:szCs w:val="24"/>
                </w:rPr>
                <w:t>同德街道</w:t>
              </w:r>
            </w:hyperlink>
            <w:r w:rsidRPr="00125929">
              <w:rPr>
                <w:rFonts w:ascii="宋体" w:hAnsi="宋体"/>
                <w:color w:val="000000"/>
                <w:sz w:val="24"/>
                <w:szCs w:val="24"/>
              </w:rPr>
              <w:t>、</w:t>
            </w:r>
            <w:hyperlink r:id="rId14" w:tgtFrame="_blank" w:history="1">
              <w:proofErr w:type="gramStart"/>
              <w:r w:rsidRPr="00125929">
                <w:rPr>
                  <w:rFonts w:ascii="宋体" w:hAnsi="宋体"/>
                  <w:color w:val="000000"/>
                  <w:sz w:val="24"/>
                  <w:szCs w:val="24"/>
                </w:rPr>
                <w:t>棠</w:t>
              </w:r>
              <w:proofErr w:type="gramEnd"/>
              <w:r w:rsidRPr="00125929">
                <w:rPr>
                  <w:rFonts w:ascii="宋体" w:hAnsi="宋体"/>
                  <w:color w:val="000000"/>
                  <w:sz w:val="24"/>
                  <w:szCs w:val="24"/>
                </w:rPr>
                <w:t>景街道</w:t>
              </w:r>
            </w:hyperlink>
            <w:r w:rsidRPr="00125929">
              <w:rPr>
                <w:rFonts w:ascii="宋体" w:hAnsi="宋体"/>
                <w:color w:val="000000"/>
                <w:sz w:val="24"/>
                <w:szCs w:val="24"/>
              </w:rPr>
              <w:t>、</w:t>
            </w:r>
            <w:hyperlink r:id="rId15" w:tgtFrame="_blank" w:history="1">
              <w:r w:rsidRPr="00125929">
                <w:rPr>
                  <w:rFonts w:ascii="宋体" w:hAnsi="宋体"/>
                  <w:color w:val="000000"/>
                  <w:sz w:val="24"/>
                  <w:szCs w:val="24"/>
                </w:rPr>
                <w:t>新市街道</w:t>
              </w:r>
            </w:hyperlink>
            <w:r w:rsidRPr="00125929">
              <w:rPr>
                <w:rFonts w:ascii="宋体" w:hAnsi="宋体"/>
                <w:color w:val="000000"/>
                <w:sz w:val="24"/>
                <w:szCs w:val="24"/>
              </w:rPr>
              <w:t>、</w:t>
            </w:r>
            <w:hyperlink r:id="rId16" w:tgtFrame="_blank" w:history="1">
              <w:r w:rsidRPr="00125929">
                <w:rPr>
                  <w:rFonts w:ascii="宋体" w:hAnsi="宋体"/>
                  <w:color w:val="000000"/>
                  <w:sz w:val="24"/>
                  <w:szCs w:val="24"/>
                </w:rPr>
                <w:t>同和街道</w:t>
              </w:r>
            </w:hyperlink>
            <w:r w:rsidRPr="00125929">
              <w:rPr>
                <w:rFonts w:ascii="宋体" w:hAnsi="宋体"/>
                <w:color w:val="000000"/>
                <w:sz w:val="24"/>
                <w:szCs w:val="24"/>
              </w:rPr>
              <w:t>、</w:t>
            </w:r>
            <w:hyperlink r:id="rId17" w:tgtFrame="_blank" w:history="1">
              <w:r w:rsidRPr="00125929">
                <w:rPr>
                  <w:rFonts w:ascii="宋体" w:hAnsi="宋体"/>
                  <w:color w:val="000000"/>
                  <w:sz w:val="24"/>
                  <w:szCs w:val="24"/>
                </w:rPr>
                <w:t>京溪街道</w:t>
              </w:r>
            </w:hyperlink>
            <w:r w:rsidRPr="00125929">
              <w:rPr>
                <w:rFonts w:ascii="宋体" w:hAnsi="宋体"/>
                <w:color w:val="000000"/>
                <w:sz w:val="24"/>
                <w:szCs w:val="24"/>
              </w:rPr>
              <w:t>、</w:t>
            </w:r>
            <w:hyperlink r:id="rId18" w:tgtFrame="_blank" w:history="1">
              <w:r w:rsidRPr="00125929">
                <w:rPr>
                  <w:rFonts w:ascii="宋体" w:hAnsi="宋体"/>
                  <w:color w:val="000000"/>
                  <w:sz w:val="24"/>
                  <w:szCs w:val="24"/>
                </w:rPr>
                <w:t>永平街道</w:t>
              </w:r>
            </w:hyperlink>
            <w:r w:rsidRPr="00125929">
              <w:rPr>
                <w:rFonts w:ascii="宋体" w:hAnsi="宋体"/>
                <w:color w:val="000000"/>
                <w:sz w:val="24"/>
                <w:szCs w:val="24"/>
              </w:rPr>
              <w:t>、</w:t>
            </w:r>
            <w:hyperlink r:id="rId19" w:tgtFrame="_blank" w:history="1">
              <w:proofErr w:type="gramStart"/>
              <w:r w:rsidRPr="00125929">
                <w:rPr>
                  <w:rFonts w:ascii="宋体" w:hAnsi="宋体"/>
                  <w:color w:val="000000"/>
                  <w:sz w:val="24"/>
                  <w:szCs w:val="24"/>
                </w:rPr>
                <w:t>均禾街道</w:t>
              </w:r>
              <w:proofErr w:type="gramEnd"/>
            </w:hyperlink>
            <w:r w:rsidRPr="00125929">
              <w:rPr>
                <w:rFonts w:ascii="宋体" w:hAnsi="宋体"/>
                <w:color w:val="000000"/>
                <w:sz w:val="24"/>
                <w:szCs w:val="24"/>
              </w:rPr>
              <w:t>、</w:t>
            </w:r>
            <w:hyperlink r:id="rId20" w:tgtFrame="_blank" w:history="1">
              <w:r w:rsidRPr="00125929">
                <w:rPr>
                  <w:rFonts w:ascii="宋体" w:hAnsi="宋体"/>
                  <w:color w:val="000000"/>
                  <w:sz w:val="24"/>
                  <w:szCs w:val="24"/>
                </w:rPr>
                <w:t>嘉禾街道</w:t>
              </w:r>
            </w:hyperlink>
            <w:r w:rsidRPr="00125929">
              <w:rPr>
                <w:rFonts w:ascii="宋体" w:hAnsi="宋体"/>
                <w:color w:val="000000"/>
                <w:sz w:val="24"/>
                <w:szCs w:val="24"/>
              </w:rPr>
              <w:t>、</w:t>
            </w:r>
            <w:hyperlink r:id="rId21" w:tgtFrame="_blank" w:history="1">
              <w:r w:rsidRPr="00125929">
                <w:rPr>
                  <w:rFonts w:ascii="宋体" w:hAnsi="宋体"/>
                  <w:color w:val="000000"/>
                  <w:sz w:val="24"/>
                  <w:szCs w:val="24"/>
                </w:rPr>
                <w:t>金沙街道</w:t>
              </w:r>
            </w:hyperlink>
            <w:r w:rsidRPr="00125929">
              <w:rPr>
                <w:rFonts w:ascii="宋体" w:hAnsi="宋体"/>
                <w:color w:val="000000"/>
                <w:sz w:val="24"/>
                <w:szCs w:val="24"/>
              </w:rPr>
              <w:t>、石井街道、</w:t>
            </w:r>
            <w:hyperlink r:id="rId22" w:tgtFrame="_blank" w:history="1">
              <w:r w:rsidRPr="00125929">
                <w:rPr>
                  <w:rFonts w:ascii="宋体" w:hAnsi="宋体"/>
                  <w:color w:val="000000"/>
                  <w:sz w:val="24"/>
                  <w:szCs w:val="24"/>
                </w:rPr>
                <w:t>云城街道</w:t>
              </w:r>
            </w:hyperlink>
            <w:r w:rsidRPr="00125929">
              <w:rPr>
                <w:rFonts w:ascii="宋体" w:hAnsi="宋体"/>
                <w:color w:val="000000"/>
                <w:sz w:val="24"/>
                <w:szCs w:val="24"/>
              </w:rPr>
              <w:t>、</w:t>
            </w:r>
            <w:hyperlink r:id="rId23" w:tgtFrame="_blank" w:history="1">
              <w:r w:rsidRPr="00125929">
                <w:rPr>
                  <w:rFonts w:ascii="宋体" w:hAnsi="宋体"/>
                  <w:color w:val="000000"/>
                  <w:sz w:val="24"/>
                  <w:szCs w:val="24"/>
                </w:rPr>
                <w:t>白云湖街道</w:t>
              </w:r>
            </w:hyperlink>
            <w:r w:rsidRPr="00125929">
              <w:rPr>
                <w:rFonts w:ascii="宋体" w:hAnsi="宋体"/>
                <w:color w:val="000000"/>
                <w:sz w:val="24"/>
                <w:szCs w:val="24"/>
              </w:rPr>
              <w:t>、</w:t>
            </w:r>
            <w:hyperlink r:id="rId24" w:tgtFrame="_blank" w:history="1">
              <w:r w:rsidRPr="00125929">
                <w:rPr>
                  <w:rFonts w:ascii="宋体" w:hAnsi="宋体"/>
                  <w:color w:val="000000"/>
                  <w:sz w:val="24"/>
                  <w:szCs w:val="24"/>
                </w:rPr>
                <w:t>石门街道</w:t>
              </w:r>
            </w:hyperlink>
            <w:r w:rsidRPr="00125929">
              <w:rPr>
                <w:rFonts w:ascii="宋体" w:hAnsi="宋体"/>
                <w:color w:val="000000"/>
                <w:sz w:val="24"/>
                <w:szCs w:val="24"/>
              </w:rPr>
              <w:t>、</w:t>
            </w:r>
            <w:proofErr w:type="gramStart"/>
            <w:r w:rsidRPr="00125929">
              <w:rPr>
                <w:rFonts w:ascii="宋体" w:hAnsi="宋体"/>
                <w:color w:val="000000"/>
                <w:sz w:val="24"/>
                <w:szCs w:val="24"/>
              </w:rPr>
              <w:t>鹤龙街道</w:t>
            </w:r>
            <w:proofErr w:type="gramEnd"/>
            <w:r w:rsidRPr="00125929">
              <w:rPr>
                <w:rFonts w:ascii="宋体" w:hAnsi="宋体" w:hint="eastAsia"/>
                <w:color w:val="000000"/>
                <w:sz w:val="24"/>
                <w:szCs w:val="24"/>
              </w:rPr>
              <w:t>，4个中心镇：</w:t>
            </w:r>
            <w:r w:rsidRPr="00125929">
              <w:rPr>
                <w:rFonts w:ascii="宋体" w:hAnsi="宋体"/>
                <w:color w:val="000000"/>
                <w:sz w:val="24"/>
                <w:szCs w:val="24"/>
              </w:rPr>
              <w:t>江高镇、人和镇、太和镇、钟落潭镇</w:t>
            </w:r>
            <w:r w:rsidRPr="00125929">
              <w:rPr>
                <w:rFonts w:ascii="宋体" w:hAnsi="宋体" w:hint="eastAsia"/>
                <w:color w:val="000000"/>
                <w:sz w:val="24"/>
                <w:szCs w:val="24"/>
              </w:rPr>
              <w:t>，</w:t>
            </w:r>
            <w:r w:rsidRPr="00125929">
              <w:rPr>
                <w:rFonts w:ascii="宋体" w:hAnsi="宋体"/>
                <w:color w:val="000000"/>
                <w:sz w:val="24"/>
                <w:szCs w:val="24"/>
              </w:rPr>
              <w:t>设居民委员会245个，</w:t>
            </w:r>
            <w:hyperlink r:id="rId25" w:tgtFrame="_blank" w:history="1">
              <w:r w:rsidRPr="00125929">
                <w:rPr>
                  <w:rFonts w:ascii="宋体" w:hAnsi="宋体"/>
                  <w:color w:val="000000"/>
                  <w:sz w:val="24"/>
                  <w:szCs w:val="24"/>
                </w:rPr>
                <w:t>村民委员会</w:t>
              </w:r>
            </w:hyperlink>
            <w:r w:rsidRPr="00125929">
              <w:rPr>
                <w:rFonts w:ascii="宋体" w:hAnsi="宋体"/>
                <w:color w:val="000000"/>
                <w:sz w:val="24"/>
                <w:szCs w:val="24"/>
              </w:rPr>
              <w:t>118个。</w:t>
            </w:r>
          </w:p>
          <w:p w:rsidR="00125929" w:rsidRPr="00125929" w:rsidRDefault="00125929" w:rsidP="00BD5801">
            <w:pPr>
              <w:spacing w:line="360" w:lineRule="auto"/>
              <w:ind w:firstLineChars="200" w:firstLine="482"/>
              <w:rPr>
                <w:rFonts w:ascii="宋体" w:hAnsi="宋体" w:hint="eastAsia"/>
                <w:color w:val="000000"/>
                <w:sz w:val="32"/>
                <w:szCs w:val="24"/>
              </w:rPr>
            </w:pPr>
            <w:r w:rsidRPr="00BD5801">
              <w:rPr>
                <w:rFonts w:hint="eastAsia"/>
                <w:b/>
                <w:sz w:val="24"/>
              </w:rPr>
              <w:t>花都区</w:t>
            </w:r>
            <w:r w:rsidRPr="00125929">
              <w:rPr>
                <w:rFonts w:hint="eastAsia"/>
                <w:sz w:val="24"/>
              </w:rPr>
              <w:t>全区总面积</w:t>
            </w:r>
            <w:r w:rsidRPr="00125929">
              <w:rPr>
                <w:rFonts w:hint="eastAsia"/>
                <w:sz w:val="24"/>
              </w:rPr>
              <w:t xml:space="preserve"> 969.12km</w:t>
            </w:r>
            <w:r w:rsidRPr="00125929">
              <w:rPr>
                <w:rFonts w:hint="eastAsia"/>
                <w:sz w:val="24"/>
                <w:vertAlign w:val="superscript"/>
              </w:rPr>
              <w:t>2</w:t>
            </w:r>
            <w:r w:rsidRPr="00125929">
              <w:rPr>
                <w:rFonts w:hint="eastAsia"/>
                <w:sz w:val="24"/>
              </w:rPr>
              <w:t>，</w:t>
            </w:r>
            <w:r w:rsidRPr="00125929">
              <w:rPr>
                <w:rFonts w:hint="eastAsia"/>
                <w:sz w:val="24"/>
              </w:rPr>
              <w:t>2014</w:t>
            </w:r>
            <w:r w:rsidRPr="00125929">
              <w:rPr>
                <w:rFonts w:hint="eastAsia"/>
                <w:sz w:val="24"/>
              </w:rPr>
              <w:t>年</w:t>
            </w:r>
            <w:r w:rsidRPr="00125929">
              <w:rPr>
                <w:rFonts w:hint="eastAsia"/>
                <w:sz w:val="24"/>
              </w:rPr>
              <w:t>1</w:t>
            </w:r>
            <w:r w:rsidRPr="00125929">
              <w:rPr>
                <w:rFonts w:hint="eastAsia"/>
                <w:sz w:val="24"/>
              </w:rPr>
              <w:t>月</w:t>
            </w:r>
            <w:r w:rsidRPr="00125929">
              <w:rPr>
                <w:rFonts w:hint="eastAsia"/>
                <w:sz w:val="24"/>
              </w:rPr>
              <w:t>8</w:t>
            </w:r>
            <w:r w:rsidRPr="00125929">
              <w:rPr>
                <w:rFonts w:hint="eastAsia"/>
                <w:sz w:val="24"/>
              </w:rPr>
              <w:t>日，花都区的新雅街道、秀全街道、花城街道三条新街道正式挂牌，宣告花都行政区划正式从“一街七镇”变成“四街六镇”。花都区下辖花城街道、新华街道、新雅街道、秀全街道、狮岭镇、炭步镇、花山镇、</w:t>
            </w:r>
            <w:proofErr w:type="gramStart"/>
            <w:r w:rsidRPr="00125929">
              <w:rPr>
                <w:rFonts w:hint="eastAsia"/>
                <w:sz w:val="24"/>
              </w:rPr>
              <w:t>赤坭</w:t>
            </w:r>
            <w:proofErr w:type="gramEnd"/>
            <w:r w:rsidRPr="00125929">
              <w:rPr>
                <w:rFonts w:hint="eastAsia"/>
                <w:sz w:val="24"/>
              </w:rPr>
              <w:t>镇、梯面镇、花东镇。区政府驻花城街道。</w:t>
            </w:r>
          </w:p>
          <w:p w:rsidR="00125929" w:rsidRPr="00125929" w:rsidRDefault="00125929" w:rsidP="00125929">
            <w:pPr>
              <w:spacing w:line="360" w:lineRule="auto"/>
              <w:ind w:firstLineChars="200" w:firstLine="482"/>
              <w:rPr>
                <w:rFonts w:ascii="宋体" w:hAnsi="宋体"/>
                <w:b/>
                <w:color w:val="000000"/>
                <w:sz w:val="24"/>
                <w:szCs w:val="24"/>
              </w:rPr>
            </w:pPr>
            <w:r w:rsidRPr="00125929">
              <w:rPr>
                <w:rFonts w:ascii="宋体" w:hAnsi="宋体"/>
                <w:b/>
                <w:color w:val="000000"/>
                <w:sz w:val="24"/>
                <w:szCs w:val="24"/>
              </w:rPr>
              <w:t>二、人口分布</w:t>
            </w:r>
          </w:p>
          <w:p w:rsidR="00125929" w:rsidRPr="002B060F" w:rsidRDefault="00125929" w:rsidP="002B060F">
            <w:pPr>
              <w:spacing w:line="360" w:lineRule="auto"/>
              <w:ind w:firstLineChars="200" w:firstLine="480"/>
              <w:rPr>
                <w:rFonts w:hint="eastAsia"/>
                <w:sz w:val="24"/>
              </w:rPr>
            </w:pPr>
            <w:r w:rsidRPr="002B060F">
              <w:rPr>
                <w:sz w:val="24"/>
              </w:rPr>
              <w:t>白云区</w:t>
            </w:r>
            <w:r w:rsidR="002B060F" w:rsidRPr="002B060F">
              <w:rPr>
                <w:rFonts w:hint="eastAsia"/>
                <w:sz w:val="24"/>
              </w:rPr>
              <w:t>：</w:t>
            </w:r>
            <w:r w:rsidR="002B060F" w:rsidRPr="002B060F">
              <w:rPr>
                <w:rFonts w:hint="eastAsia"/>
                <w:sz w:val="24"/>
              </w:rPr>
              <w:t>2015</w:t>
            </w:r>
            <w:r w:rsidR="002B060F" w:rsidRPr="002B060F">
              <w:rPr>
                <w:rFonts w:hint="eastAsia"/>
                <w:sz w:val="24"/>
              </w:rPr>
              <w:t>年末，全区常住人口</w:t>
            </w:r>
            <w:r w:rsidR="002B060F" w:rsidRPr="002B060F">
              <w:rPr>
                <w:rFonts w:hint="eastAsia"/>
                <w:sz w:val="24"/>
              </w:rPr>
              <w:t>240.34</w:t>
            </w:r>
            <w:r w:rsidR="002B060F" w:rsidRPr="002B060F">
              <w:rPr>
                <w:rFonts w:hint="eastAsia"/>
                <w:sz w:val="24"/>
              </w:rPr>
              <w:t>万人，同比增长</w:t>
            </w:r>
            <w:r w:rsidR="002B060F" w:rsidRPr="002B060F">
              <w:rPr>
                <w:rFonts w:hint="eastAsia"/>
                <w:sz w:val="24"/>
              </w:rPr>
              <w:t>5%</w:t>
            </w:r>
            <w:r w:rsidR="002B060F" w:rsidRPr="002B060F">
              <w:rPr>
                <w:rFonts w:hint="eastAsia"/>
                <w:sz w:val="24"/>
              </w:rPr>
              <w:t>。其中，城镇人口</w:t>
            </w:r>
            <w:r w:rsidR="002B060F" w:rsidRPr="002B060F">
              <w:rPr>
                <w:rFonts w:hint="eastAsia"/>
                <w:sz w:val="24"/>
              </w:rPr>
              <w:t>193.55</w:t>
            </w:r>
            <w:r w:rsidR="002B060F" w:rsidRPr="002B060F">
              <w:rPr>
                <w:rFonts w:hint="eastAsia"/>
                <w:sz w:val="24"/>
              </w:rPr>
              <w:t>万人，城镇人口比重为</w:t>
            </w:r>
            <w:r w:rsidR="002B060F" w:rsidRPr="002B060F">
              <w:rPr>
                <w:rFonts w:hint="eastAsia"/>
                <w:sz w:val="24"/>
              </w:rPr>
              <w:t>80.53%</w:t>
            </w:r>
            <w:r w:rsidR="002B060F" w:rsidRPr="002B060F">
              <w:rPr>
                <w:rFonts w:hint="eastAsia"/>
                <w:sz w:val="24"/>
              </w:rPr>
              <w:t>。全区户籍人口</w:t>
            </w:r>
            <w:r w:rsidR="002B060F" w:rsidRPr="002B060F">
              <w:rPr>
                <w:rFonts w:hint="eastAsia"/>
                <w:sz w:val="24"/>
              </w:rPr>
              <w:t>91.78</w:t>
            </w:r>
            <w:r w:rsidR="002B060F" w:rsidRPr="002B060F">
              <w:rPr>
                <w:rFonts w:hint="eastAsia"/>
                <w:sz w:val="24"/>
              </w:rPr>
              <w:t>万人，其中，农业人口</w:t>
            </w:r>
            <w:r w:rsidR="002B060F" w:rsidRPr="002B060F">
              <w:rPr>
                <w:rFonts w:hint="eastAsia"/>
                <w:sz w:val="24"/>
              </w:rPr>
              <w:t>28.15</w:t>
            </w:r>
            <w:r w:rsidR="002B060F" w:rsidRPr="002B060F">
              <w:rPr>
                <w:rFonts w:hint="eastAsia"/>
                <w:sz w:val="24"/>
              </w:rPr>
              <w:t>万人。按性别分，全区共有男性人口</w:t>
            </w:r>
            <w:r w:rsidR="002B060F" w:rsidRPr="002B060F">
              <w:rPr>
                <w:rFonts w:hint="eastAsia"/>
                <w:sz w:val="24"/>
              </w:rPr>
              <w:t>45.92</w:t>
            </w:r>
            <w:r w:rsidR="002B060F" w:rsidRPr="002B060F">
              <w:rPr>
                <w:rFonts w:hint="eastAsia"/>
                <w:sz w:val="24"/>
              </w:rPr>
              <w:t>万人，女性人口</w:t>
            </w:r>
            <w:r w:rsidR="002B060F" w:rsidRPr="002B060F">
              <w:rPr>
                <w:rFonts w:hint="eastAsia"/>
                <w:sz w:val="24"/>
              </w:rPr>
              <w:t>45.86</w:t>
            </w:r>
            <w:r w:rsidR="002B060F" w:rsidRPr="002B060F">
              <w:rPr>
                <w:rFonts w:hint="eastAsia"/>
                <w:sz w:val="24"/>
              </w:rPr>
              <w:t>万人。</w:t>
            </w:r>
          </w:p>
          <w:p w:rsidR="00125929" w:rsidRPr="002B060F" w:rsidRDefault="00BD5801" w:rsidP="002B060F">
            <w:pPr>
              <w:spacing w:line="360" w:lineRule="auto"/>
              <w:ind w:firstLineChars="200" w:firstLine="480"/>
              <w:rPr>
                <w:sz w:val="24"/>
              </w:rPr>
            </w:pPr>
            <w:r w:rsidRPr="002B060F">
              <w:rPr>
                <w:sz w:val="24"/>
              </w:rPr>
              <w:t>花都</w:t>
            </w:r>
            <w:r w:rsidR="00125929" w:rsidRPr="002B060F">
              <w:rPr>
                <w:sz w:val="24"/>
              </w:rPr>
              <w:t>区</w:t>
            </w:r>
            <w:r w:rsidR="002B060F" w:rsidRPr="002B060F">
              <w:rPr>
                <w:rFonts w:hint="eastAsia"/>
                <w:sz w:val="24"/>
              </w:rPr>
              <w:t>：</w:t>
            </w:r>
            <w:r w:rsidR="002B060F" w:rsidRPr="002B060F">
              <w:rPr>
                <w:sz w:val="24"/>
              </w:rPr>
              <w:t>人口：</w:t>
            </w:r>
            <w:r w:rsidR="002B060F" w:rsidRPr="002B060F">
              <w:rPr>
                <w:sz w:val="24"/>
              </w:rPr>
              <w:t>2015</w:t>
            </w:r>
            <w:r w:rsidR="002B060F" w:rsidRPr="002B060F">
              <w:rPr>
                <w:sz w:val="24"/>
              </w:rPr>
              <w:t>年末，全区户籍总人口</w:t>
            </w:r>
            <w:r w:rsidR="002B060F" w:rsidRPr="002B060F">
              <w:rPr>
                <w:sz w:val="24"/>
              </w:rPr>
              <w:t>70.68</w:t>
            </w:r>
            <w:r w:rsidR="002B060F" w:rsidRPr="002B060F">
              <w:rPr>
                <w:sz w:val="24"/>
              </w:rPr>
              <w:t>万人，比上年增长</w:t>
            </w:r>
            <w:r w:rsidR="002B060F" w:rsidRPr="002B060F">
              <w:rPr>
                <w:sz w:val="24"/>
              </w:rPr>
              <w:t>1.6%</w:t>
            </w:r>
            <w:r w:rsidR="002B060F" w:rsidRPr="002B060F">
              <w:rPr>
                <w:sz w:val="24"/>
              </w:rPr>
              <w:t>，其中非农业人口</w:t>
            </w:r>
            <w:r w:rsidR="002B060F" w:rsidRPr="002B060F">
              <w:rPr>
                <w:sz w:val="24"/>
              </w:rPr>
              <w:t>23.46</w:t>
            </w:r>
            <w:r w:rsidR="002B060F" w:rsidRPr="002B060F">
              <w:rPr>
                <w:sz w:val="24"/>
              </w:rPr>
              <w:t>万人，农业人口</w:t>
            </w:r>
            <w:r w:rsidR="002B060F" w:rsidRPr="002B060F">
              <w:rPr>
                <w:sz w:val="24"/>
              </w:rPr>
              <w:t>47.22</w:t>
            </w:r>
            <w:r w:rsidR="002B060F" w:rsidRPr="002B060F">
              <w:rPr>
                <w:sz w:val="24"/>
              </w:rPr>
              <w:t>万人；男女性别比（以女性为</w:t>
            </w:r>
            <w:r w:rsidR="002B060F" w:rsidRPr="002B060F">
              <w:rPr>
                <w:sz w:val="24"/>
              </w:rPr>
              <w:t>100</w:t>
            </w:r>
            <w:r w:rsidR="002B060F" w:rsidRPr="002B060F">
              <w:rPr>
                <w:sz w:val="24"/>
              </w:rPr>
              <w:t>）为</w:t>
            </w:r>
            <w:r w:rsidR="002B060F" w:rsidRPr="002B060F">
              <w:rPr>
                <w:sz w:val="24"/>
              </w:rPr>
              <w:t>103.4</w:t>
            </w:r>
            <w:r w:rsidR="002B060F" w:rsidRPr="002B060F">
              <w:rPr>
                <w:sz w:val="24"/>
              </w:rPr>
              <w:t>；家庭户均人数</w:t>
            </w:r>
            <w:r w:rsidR="002B060F" w:rsidRPr="002B060F">
              <w:rPr>
                <w:sz w:val="24"/>
              </w:rPr>
              <w:t>2.92</w:t>
            </w:r>
            <w:r w:rsidR="002B060F" w:rsidRPr="002B060F">
              <w:rPr>
                <w:sz w:val="24"/>
              </w:rPr>
              <w:t>人。全年出生人口</w:t>
            </w:r>
            <w:r w:rsidR="002B060F" w:rsidRPr="002B060F">
              <w:rPr>
                <w:sz w:val="24"/>
              </w:rPr>
              <w:t>9560</w:t>
            </w:r>
            <w:r w:rsidR="002B060F" w:rsidRPr="002B060F">
              <w:rPr>
                <w:sz w:val="24"/>
              </w:rPr>
              <w:t>人，死亡人口</w:t>
            </w:r>
            <w:r w:rsidR="002B060F" w:rsidRPr="002B060F">
              <w:rPr>
                <w:sz w:val="24"/>
              </w:rPr>
              <w:t>3652</w:t>
            </w:r>
            <w:r w:rsidR="002B060F" w:rsidRPr="002B060F">
              <w:rPr>
                <w:sz w:val="24"/>
              </w:rPr>
              <w:t>人，人口出生率</w:t>
            </w:r>
            <w:r w:rsidR="002B060F" w:rsidRPr="002B060F">
              <w:rPr>
                <w:sz w:val="24"/>
              </w:rPr>
              <w:t>13.89‰</w:t>
            </w:r>
            <w:r w:rsidR="002B060F" w:rsidRPr="002B060F">
              <w:rPr>
                <w:sz w:val="24"/>
              </w:rPr>
              <w:t>，死亡率</w:t>
            </w:r>
            <w:r w:rsidR="002B060F" w:rsidRPr="002B060F">
              <w:rPr>
                <w:sz w:val="24"/>
              </w:rPr>
              <w:t>5.31‰</w:t>
            </w:r>
            <w:r w:rsidR="002B060F" w:rsidRPr="002B060F">
              <w:rPr>
                <w:sz w:val="24"/>
              </w:rPr>
              <w:t>，自然增长率</w:t>
            </w:r>
            <w:r w:rsidR="002B060F" w:rsidRPr="002B060F">
              <w:rPr>
                <w:sz w:val="24"/>
              </w:rPr>
              <w:t>8.58‰</w:t>
            </w:r>
            <w:r w:rsidR="002B060F" w:rsidRPr="002B060F">
              <w:rPr>
                <w:sz w:val="24"/>
              </w:rPr>
              <w:t>。</w:t>
            </w:r>
          </w:p>
          <w:p w:rsidR="00125929" w:rsidRPr="00125929" w:rsidRDefault="00125929" w:rsidP="00125929">
            <w:pPr>
              <w:spacing w:line="360" w:lineRule="auto"/>
              <w:ind w:firstLineChars="200" w:firstLine="482"/>
              <w:rPr>
                <w:rFonts w:ascii="宋体" w:hAnsi="宋体"/>
                <w:b/>
                <w:color w:val="000000"/>
                <w:sz w:val="24"/>
                <w:szCs w:val="24"/>
              </w:rPr>
            </w:pPr>
            <w:r w:rsidRPr="00125929">
              <w:rPr>
                <w:rFonts w:ascii="宋体" w:hAnsi="宋体"/>
                <w:b/>
                <w:color w:val="000000"/>
                <w:sz w:val="24"/>
                <w:szCs w:val="24"/>
              </w:rPr>
              <w:t>三、经济概况</w:t>
            </w:r>
          </w:p>
          <w:p w:rsidR="00125929" w:rsidRPr="00125929" w:rsidRDefault="00125929" w:rsidP="00BD5801">
            <w:pPr>
              <w:spacing w:line="360" w:lineRule="auto"/>
              <w:ind w:firstLineChars="200" w:firstLine="482"/>
              <w:rPr>
                <w:color w:val="000000"/>
                <w:sz w:val="24"/>
                <w:szCs w:val="24"/>
              </w:rPr>
            </w:pPr>
            <w:r w:rsidRPr="00BD5801">
              <w:rPr>
                <w:rFonts w:hint="eastAsia"/>
                <w:b/>
                <w:color w:val="000000"/>
                <w:sz w:val="24"/>
                <w:szCs w:val="24"/>
              </w:rPr>
              <w:t>白云区：</w:t>
            </w:r>
            <w:r w:rsidR="002B060F" w:rsidRPr="002B060F">
              <w:rPr>
                <w:rFonts w:hint="eastAsia"/>
                <w:color w:val="000000"/>
                <w:sz w:val="24"/>
                <w:szCs w:val="24"/>
              </w:rPr>
              <w:t>2015</w:t>
            </w:r>
            <w:r w:rsidR="002B060F" w:rsidRPr="002B060F">
              <w:rPr>
                <w:rFonts w:hint="eastAsia"/>
                <w:color w:val="000000"/>
                <w:sz w:val="24"/>
                <w:szCs w:val="24"/>
              </w:rPr>
              <w:t>年，白云区生产总值</w:t>
            </w:r>
            <w:r w:rsidR="002B060F" w:rsidRPr="002B060F">
              <w:rPr>
                <w:rFonts w:hint="eastAsia"/>
                <w:color w:val="000000"/>
                <w:sz w:val="24"/>
                <w:szCs w:val="24"/>
              </w:rPr>
              <w:t>1538.01</w:t>
            </w:r>
            <w:r w:rsidR="002B060F" w:rsidRPr="002B060F">
              <w:rPr>
                <w:rFonts w:hint="eastAsia"/>
                <w:color w:val="000000"/>
                <w:sz w:val="24"/>
                <w:szCs w:val="24"/>
              </w:rPr>
              <w:t>亿元，同比增长</w:t>
            </w:r>
            <w:r w:rsidR="002B060F" w:rsidRPr="002B060F">
              <w:rPr>
                <w:rFonts w:hint="eastAsia"/>
                <w:color w:val="000000"/>
                <w:sz w:val="24"/>
                <w:szCs w:val="24"/>
              </w:rPr>
              <w:t>7.7%</w:t>
            </w:r>
            <w:r w:rsidR="002B060F" w:rsidRPr="002B060F">
              <w:rPr>
                <w:rFonts w:hint="eastAsia"/>
                <w:color w:val="000000"/>
                <w:sz w:val="24"/>
                <w:szCs w:val="24"/>
              </w:rPr>
              <w:t>，总量比</w:t>
            </w:r>
            <w:r w:rsidR="002B060F" w:rsidRPr="002B060F">
              <w:rPr>
                <w:rFonts w:hint="eastAsia"/>
                <w:color w:val="000000"/>
                <w:sz w:val="24"/>
                <w:szCs w:val="24"/>
              </w:rPr>
              <w:t>2010</w:t>
            </w:r>
            <w:r w:rsidR="002B060F" w:rsidRPr="002B060F">
              <w:rPr>
                <w:rFonts w:hint="eastAsia"/>
                <w:color w:val="000000"/>
                <w:sz w:val="24"/>
                <w:szCs w:val="24"/>
              </w:rPr>
              <w:t>年净增</w:t>
            </w:r>
            <w:r w:rsidR="002B060F" w:rsidRPr="002B060F">
              <w:rPr>
                <w:rFonts w:hint="eastAsia"/>
                <w:color w:val="000000"/>
                <w:sz w:val="24"/>
                <w:szCs w:val="24"/>
              </w:rPr>
              <w:t>598.92</w:t>
            </w:r>
            <w:r w:rsidR="002B060F" w:rsidRPr="002B060F">
              <w:rPr>
                <w:rFonts w:hint="eastAsia"/>
                <w:color w:val="000000"/>
                <w:sz w:val="24"/>
                <w:szCs w:val="24"/>
              </w:rPr>
              <w:t>亿元。其中，第一产业增加值</w:t>
            </w:r>
            <w:r w:rsidR="002B060F" w:rsidRPr="002B060F">
              <w:rPr>
                <w:rFonts w:hint="eastAsia"/>
                <w:color w:val="000000"/>
                <w:sz w:val="24"/>
                <w:szCs w:val="24"/>
              </w:rPr>
              <w:t>33.02</w:t>
            </w:r>
            <w:r w:rsidR="002B060F" w:rsidRPr="002B060F">
              <w:rPr>
                <w:rFonts w:hint="eastAsia"/>
                <w:color w:val="000000"/>
                <w:sz w:val="24"/>
                <w:szCs w:val="24"/>
              </w:rPr>
              <w:t>亿元，同比增长</w:t>
            </w:r>
            <w:r w:rsidR="002B060F" w:rsidRPr="002B060F">
              <w:rPr>
                <w:rFonts w:hint="eastAsia"/>
                <w:color w:val="000000"/>
                <w:sz w:val="24"/>
                <w:szCs w:val="24"/>
              </w:rPr>
              <w:t>2.1%</w:t>
            </w:r>
            <w:r w:rsidR="002B060F" w:rsidRPr="002B060F">
              <w:rPr>
                <w:rFonts w:hint="eastAsia"/>
                <w:color w:val="000000"/>
                <w:sz w:val="24"/>
                <w:szCs w:val="24"/>
              </w:rPr>
              <w:t>；第二产业增加值</w:t>
            </w:r>
            <w:r w:rsidR="002B060F" w:rsidRPr="002B060F">
              <w:rPr>
                <w:rFonts w:hint="eastAsia"/>
                <w:color w:val="000000"/>
                <w:sz w:val="24"/>
                <w:szCs w:val="24"/>
              </w:rPr>
              <w:t>334.42</w:t>
            </w:r>
            <w:r w:rsidR="002B060F" w:rsidRPr="002B060F">
              <w:rPr>
                <w:rFonts w:hint="eastAsia"/>
                <w:color w:val="000000"/>
                <w:sz w:val="24"/>
                <w:szCs w:val="24"/>
              </w:rPr>
              <w:t>亿元，增长</w:t>
            </w:r>
            <w:r w:rsidR="002B060F" w:rsidRPr="002B060F">
              <w:rPr>
                <w:rFonts w:hint="eastAsia"/>
                <w:color w:val="000000"/>
                <w:sz w:val="24"/>
                <w:szCs w:val="24"/>
              </w:rPr>
              <w:t>6%</w:t>
            </w:r>
            <w:r w:rsidR="002B060F" w:rsidRPr="002B060F">
              <w:rPr>
                <w:rFonts w:hint="eastAsia"/>
                <w:color w:val="000000"/>
                <w:sz w:val="24"/>
                <w:szCs w:val="24"/>
              </w:rPr>
              <w:t>；第三产业增加值</w:t>
            </w:r>
            <w:r w:rsidR="002B060F" w:rsidRPr="002B060F">
              <w:rPr>
                <w:rFonts w:hint="eastAsia"/>
                <w:color w:val="000000"/>
                <w:sz w:val="24"/>
                <w:szCs w:val="24"/>
              </w:rPr>
              <w:t>1170.57</w:t>
            </w:r>
            <w:r w:rsidR="002B060F" w:rsidRPr="002B060F">
              <w:rPr>
                <w:rFonts w:hint="eastAsia"/>
                <w:color w:val="000000"/>
                <w:sz w:val="24"/>
                <w:szCs w:val="24"/>
              </w:rPr>
              <w:t>亿元，增长</w:t>
            </w:r>
            <w:r w:rsidR="002B060F" w:rsidRPr="002B060F">
              <w:rPr>
                <w:rFonts w:hint="eastAsia"/>
                <w:color w:val="000000"/>
                <w:sz w:val="24"/>
                <w:szCs w:val="24"/>
              </w:rPr>
              <w:t>8.4%</w:t>
            </w:r>
            <w:r w:rsidR="002B060F" w:rsidRPr="002B060F">
              <w:rPr>
                <w:rFonts w:hint="eastAsia"/>
                <w:color w:val="000000"/>
                <w:sz w:val="24"/>
                <w:szCs w:val="24"/>
              </w:rPr>
              <w:t>。“十二五”期间，白云区生产总值年均增速达到</w:t>
            </w:r>
            <w:r w:rsidR="002B060F" w:rsidRPr="002B060F">
              <w:rPr>
                <w:rFonts w:hint="eastAsia"/>
                <w:color w:val="000000"/>
                <w:sz w:val="24"/>
                <w:szCs w:val="24"/>
              </w:rPr>
              <w:t>10.1%</w:t>
            </w:r>
            <w:r w:rsidR="002B060F" w:rsidRPr="002B060F">
              <w:rPr>
                <w:rFonts w:hint="eastAsia"/>
                <w:color w:val="000000"/>
                <w:sz w:val="24"/>
                <w:szCs w:val="24"/>
              </w:rPr>
              <w:t>，第一产业增加值年均增长</w:t>
            </w:r>
            <w:r w:rsidR="002B060F" w:rsidRPr="002B060F">
              <w:rPr>
                <w:rFonts w:hint="eastAsia"/>
                <w:color w:val="000000"/>
                <w:sz w:val="24"/>
                <w:szCs w:val="24"/>
              </w:rPr>
              <w:t>1.7%</w:t>
            </w:r>
            <w:r w:rsidR="002B060F" w:rsidRPr="002B060F">
              <w:rPr>
                <w:rFonts w:hint="eastAsia"/>
                <w:color w:val="000000"/>
                <w:sz w:val="24"/>
                <w:szCs w:val="24"/>
              </w:rPr>
              <w:t>，第二产业增加值年均增长</w:t>
            </w:r>
            <w:r w:rsidR="002B060F" w:rsidRPr="002B060F">
              <w:rPr>
                <w:rFonts w:hint="eastAsia"/>
                <w:color w:val="000000"/>
                <w:sz w:val="24"/>
                <w:szCs w:val="24"/>
              </w:rPr>
              <w:t>9.1%</w:t>
            </w:r>
            <w:r w:rsidR="002B060F" w:rsidRPr="002B060F">
              <w:rPr>
                <w:rFonts w:hint="eastAsia"/>
                <w:color w:val="000000"/>
                <w:sz w:val="24"/>
                <w:szCs w:val="24"/>
              </w:rPr>
              <w:t>，第三产业增加值年均增长</w:t>
            </w:r>
            <w:r w:rsidR="002B060F" w:rsidRPr="002B060F">
              <w:rPr>
                <w:rFonts w:hint="eastAsia"/>
                <w:color w:val="000000"/>
                <w:sz w:val="24"/>
                <w:szCs w:val="24"/>
              </w:rPr>
              <w:t>10.7%</w:t>
            </w:r>
            <w:r w:rsidR="002B060F" w:rsidRPr="002B060F">
              <w:rPr>
                <w:rFonts w:hint="eastAsia"/>
                <w:color w:val="000000"/>
                <w:sz w:val="24"/>
                <w:szCs w:val="24"/>
              </w:rPr>
              <w:t>。</w:t>
            </w:r>
          </w:p>
          <w:p w:rsidR="00125929" w:rsidRDefault="002B060F" w:rsidP="002B060F">
            <w:pPr>
              <w:spacing w:line="360" w:lineRule="auto"/>
              <w:ind w:firstLineChars="200" w:firstLine="480"/>
              <w:rPr>
                <w:rFonts w:hint="eastAsia"/>
                <w:color w:val="000000"/>
                <w:sz w:val="24"/>
                <w:szCs w:val="24"/>
              </w:rPr>
            </w:pPr>
            <w:r w:rsidRPr="002B060F">
              <w:rPr>
                <w:rFonts w:hint="eastAsia"/>
                <w:color w:val="000000"/>
                <w:sz w:val="24"/>
                <w:szCs w:val="24"/>
              </w:rPr>
              <w:t>2015</w:t>
            </w:r>
            <w:r w:rsidRPr="002B060F">
              <w:rPr>
                <w:rFonts w:hint="eastAsia"/>
                <w:color w:val="000000"/>
                <w:sz w:val="24"/>
                <w:szCs w:val="24"/>
              </w:rPr>
              <w:t>年，全区三次产业比重是</w:t>
            </w:r>
            <w:r w:rsidRPr="002B060F">
              <w:rPr>
                <w:rFonts w:hint="eastAsia"/>
                <w:color w:val="000000"/>
                <w:sz w:val="24"/>
                <w:szCs w:val="24"/>
              </w:rPr>
              <w:t>2.2</w:t>
            </w:r>
            <w:r w:rsidRPr="002B060F">
              <w:rPr>
                <w:rFonts w:hint="eastAsia"/>
                <w:color w:val="000000"/>
                <w:sz w:val="24"/>
                <w:szCs w:val="24"/>
              </w:rPr>
              <w:t>：</w:t>
            </w:r>
            <w:r w:rsidRPr="002B060F">
              <w:rPr>
                <w:rFonts w:hint="eastAsia"/>
                <w:color w:val="000000"/>
                <w:sz w:val="24"/>
                <w:szCs w:val="24"/>
              </w:rPr>
              <w:t>21.7</w:t>
            </w:r>
            <w:r w:rsidRPr="002B060F">
              <w:rPr>
                <w:rFonts w:hint="eastAsia"/>
                <w:color w:val="000000"/>
                <w:sz w:val="24"/>
                <w:szCs w:val="24"/>
              </w:rPr>
              <w:t>：</w:t>
            </w:r>
            <w:r w:rsidRPr="002B060F">
              <w:rPr>
                <w:rFonts w:hint="eastAsia"/>
                <w:color w:val="000000"/>
                <w:sz w:val="24"/>
                <w:szCs w:val="24"/>
              </w:rPr>
              <w:t>76.1</w:t>
            </w:r>
            <w:r w:rsidRPr="002B060F">
              <w:rPr>
                <w:rFonts w:hint="eastAsia"/>
                <w:color w:val="000000"/>
                <w:sz w:val="24"/>
                <w:szCs w:val="24"/>
              </w:rPr>
              <w:t>，与</w:t>
            </w:r>
            <w:r w:rsidRPr="002B060F">
              <w:rPr>
                <w:rFonts w:hint="eastAsia"/>
                <w:color w:val="000000"/>
                <w:sz w:val="24"/>
                <w:szCs w:val="24"/>
              </w:rPr>
              <w:t>2010</w:t>
            </w:r>
            <w:r w:rsidRPr="002B060F">
              <w:rPr>
                <w:rFonts w:hint="eastAsia"/>
                <w:color w:val="000000"/>
                <w:sz w:val="24"/>
                <w:szCs w:val="24"/>
              </w:rPr>
              <w:t>年的</w:t>
            </w:r>
            <w:r w:rsidRPr="002B060F">
              <w:rPr>
                <w:rFonts w:hint="eastAsia"/>
                <w:color w:val="000000"/>
                <w:sz w:val="24"/>
                <w:szCs w:val="24"/>
              </w:rPr>
              <w:t>2.8</w:t>
            </w:r>
            <w:r w:rsidRPr="002B060F">
              <w:rPr>
                <w:rFonts w:hint="eastAsia"/>
                <w:color w:val="000000"/>
                <w:sz w:val="24"/>
                <w:szCs w:val="24"/>
              </w:rPr>
              <w:t>：</w:t>
            </w:r>
            <w:r w:rsidRPr="002B060F">
              <w:rPr>
                <w:rFonts w:hint="eastAsia"/>
                <w:color w:val="000000"/>
                <w:sz w:val="24"/>
                <w:szCs w:val="24"/>
              </w:rPr>
              <w:t>24.7</w:t>
            </w:r>
            <w:r w:rsidRPr="002B060F">
              <w:rPr>
                <w:rFonts w:hint="eastAsia"/>
                <w:color w:val="000000"/>
                <w:sz w:val="24"/>
                <w:szCs w:val="24"/>
              </w:rPr>
              <w:t>：</w:t>
            </w:r>
            <w:r w:rsidRPr="002B060F">
              <w:rPr>
                <w:rFonts w:hint="eastAsia"/>
                <w:color w:val="000000"/>
                <w:sz w:val="24"/>
                <w:szCs w:val="24"/>
              </w:rPr>
              <w:t>72.5</w:t>
            </w:r>
            <w:r w:rsidRPr="002B060F">
              <w:rPr>
                <w:rFonts w:hint="eastAsia"/>
                <w:color w:val="000000"/>
                <w:sz w:val="24"/>
                <w:szCs w:val="24"/>
              </w:rPr>
              <w:t>相</w:t>
            </w:r>
            <w:r w:rsidRPr="002B060F">
              <w:rPr>
                <w:rFonts w:hint="eastAsia"/>
                <w:color w:val="000000"/>
                <w:sz w:val="24"/>
                <w:szCs w:val="24"/>
              </w:rPr>
              <w:lastRenderedPageBreak/>
              <w:t>比，第一、二产业占比分别下降</w:t>
            </w:r>
            <w:r w:rsidRPr="002B060F">
              <w:rPr>
                <w:rFonts w:hint="eastAsia"/>
                <w:color w:val="000000"/>
                <w:sz w:val="24"/>
                <w:szCs w:val="24"/>
              </w:rPr>
              <w:t>0.6</w:t>
            </w:r>
            <w:r w:rsidRPr="002B060F">
              <w:rPr>
                <w:rFonts w:hint="eastAsia"/>
                <w:color w:val="000000"/>
                <w:sz w:val="24"/>
                <w:szCs w:val="24"/>
              </w:rPr>
              <w:t>个、</w:t>
            </w:r>
            <w:r w:rsidRPr="002B060F">
              <w:rPr>
                <w:rFonts w:hint="eastAsia"/>
                <w:color w:val="000000"/>
                <w:sz w:val="24"/>
                <w:szCs w:val="24"/>
              </w:rPr>
              <w:t>3</w:t>
            </w:r>
            <w:r w:rsidRPr="002B060F">
              <w:rPr>
                <w:rFonts w:hint="eastAsia"/>
                <w:color w:val="000000"/>
                <w:sz w:val="24"/>
                <w:szCs w:val="24"/>
              </w:rPr>
              <w:t>个百分点，第三产业占比则提升</w:t>
            </w:r>
            <w:r w:rsidRPr="002B060F">
              <w:rPr>
                <w:rFonts w:hint="eastAsia"/>
                <w:color w:val="000000"/>
                <w:sz w:val="24"/>
                <w:szCs w:val="24"/>
              </w:rPr>
              <w:t>3.6</w:t>
            </w:r>
            <w:r w:rsidRPr="002B060F">
              <w:rPr>
                <w:rFonts w:hint="eastAsia"/>
                <w:color w:val="000000"/>
                <w:sz w:val="24"/>
                <w:szCs w:val="24"/>
              </w:rPr>
              <w:t>个百分点。</w:t>
            </w:r>
          </w:p>
          <w:p w:rsidR="00125929" w:rsidRPr="002B060F" w:rsidRDefault="00125929" w:rsidP="002B060F">
            <w:pPr>
              <w:spacing w:line="368" w:lineRule="atLeast"/>
              <w:ind w:firstLineChars="200" w:firstLine="482"/>
              <w:rPr>
                <w:color w:val="000000"/>
                <w:sz w:val="24"/>
                <w:szCs w:val="24"/>
              </w:rPr>
            </w:pPr>
            <w:r w:rsidRPr="00BD5801">
              <w:rPr>
                <w:rFonts w:hint="eastAsia"/>
                <w:b/>
                <w:color w:val="000000"/>
                <w:sz w:val="24"/>
                <w:szCs w:val="24"/>
              </w:rPr>
              <w:t>花都区：</w:t>
            </w:r>
            <w:r w:rsidRPr="002B060F">
              <w:rPr>
                <w:color w:val="000000"/>
                <w:sz w:val="24"/>
                <w:szCs w:val="24"/>
              </w:rPr>
              <w:t>根据《</w:t>
            </w:r>
            <w:r w:rsidR="002B060F" w:rsidRPr="002B060F">
              <w:rPr>
                <w:color w:val="000000"/>
                <w:sz w:val="24"/>
                <w:szCs w:val="24"/>
              </w:rPr>
              <w:t>2015</w:t>
            </w:r>
            <w:r w:rsidR="002B060F" w:rsidRPr="002B060F">
              <w:rPr>
                <w:color w:val="000000"/>
                <w:sz w:val="24"/>
                <w:szCs w:val="24"/>
              </w:rPr>
              <w:t>年广州市花都区国民经济和社会发展统计公报</w:t>
            </w:r>
            <w:r w:rsidRPr="002B060F">
              <w:rPr>
                <w:color w:val="000000"/>
                <w:sz w:val="24"/>
                <w:szCs w:val="24"/>
              </w:rPr>
              <w:t>》相关数据显示，</w:t>
            </w:r>
            <w:r w:rsidR="002B060F" w:rsidRPr="002B060F">
              <w:rPr>
                <w:rFonts w:ascii="宋体" w:hAnsi="宋体" w:cs="宋体"/>
                <w:kern w:val="0"/>
                <w:sz w:val="24"/>
                <w:szCs w:val="24"/>
              </w:rPr>
              <w:t>2015年全区实现生产总值1084.83亿元，比上年增长8.3%。</w:t>
            </w:r>
          </w:p>
          <w:p w:rsidR="00125929" w:rsidRPr="002B060F" w:rsidRDefault="002B060F" w:rsidP="002B060F">
            <w:pPr>
              <w:widowControl/>
              <w:spacing w:line="336" w:lineRule="auto"/>
              <w:ind w:firstLineChars="200" w:firstLine="480"/>
              <w:jc w:val="left"/>
              <w:rPr>
                <w:rFonts w:ascii="宋体" w:hAnsi="宋体"/>
                <w:color w:val="000000"/>
                <w:sz w:val="24"/>
                <w:szCs w:val="24"/>
              </w:rPr>
            </w:pPr>
            <w:r w:rsidRPr="002B060F">
              <w:rPr>
                <w:sz w:val="24"/>
              </w:rPr>
              <w:t>第一产业增加值</w:t>
            </w:r>
            <w:r w:rsidRPr="002B060F">
              <w:rPr>
                <w:sz w:val="24"/>
              </w:rPr>
              <w:t>30.70</w:t>
            </w:r>
            <w:r w:rsidRPr="002B060F">
              <w:rPr>
                <w:sz w:val="24"/>
              </w:rPr>
              <w:t>亿元，增长</w:t>
            </w:r>
            <w:r w:rsidRPr="002B060F">
              <w:rPr>
                <w:sz w:val="24"/>
              </w:rPr>
              <w:t>1.9%</w:t>
            </w:r>
            <w:r w:rsidRPr="002B060F">
              <w:rPr>
                <w:sz w:val="24"/>
              </w:rPr>
              <w:t>；第二产业增加值</w:t>
            </w:r>
            <w:r w:rsidRPr="002B060F">
              <w:rPr>
                <w:sz w:val="24"/>
              </w:rPr>
              <w:t>603.46</w:t>
            </w:r>
            <w:r w:rsidRPr="002B060F">
              <w:rPr>
                <w:sz w:val="24"/>
              </w:rPr>
              <w:t>亿元，增长</w:t>
            </w:r>
            <w:r w:rsidRPr="002B060F">
              <w:rPr>
                <w:sz w:val="24"/>
              </w:rPr>
              <w:t>7.8%</w:t>
            </w:r>
            <w:r w:rsidRPr="002B060F">
              <w:rPr>
                <w:sz w:val="24"/>
              </w:rPr>
              <w:t>；第三产业增加值</w:t>
            </w:r>
            <w:r w:rsidRPr="002B060F">
              <w:rPr>
                <w:sz w:val="24"/>
              </w:rPr>
              <w:t>450.68</w:t>
            </w:r>
            <w:r w:rsidRPr="002B060F">
              <w:rPr>
                <w:sz w:val="24"/>
              </w:rPr>
              <w:t>亿元，增长</w:t>
            </w:r>
            <w:r w:rsidRPr="002B060F">
              <w:rPr>
                <w:sz w:val="24"/>
              </w:rPr>
              <w:t>9.7%</w:t>
            </w:r>
            <w:r w:rsidRPr="002B060F">
              <w:rPr>
                <w:sz w:val="24"/>
              </w:rPr>
              <w:t>。三次产业结构比重为</w:t>
            </w:r>
            <w:r w:rsidRPr="002B060F">
              <w:rPr>
                <w:sz w:val="24"/>
              </w:rPr>
              <w:t>2.8:55.6:41.6</w:t>
            </w:r>
            <w:r w:rsidRPr="002B060F">
              <w:rPr>
                <w:sz w:val="24"/>
              </w:rPr>
              <w:t>。第一产业和第二产业比重较去年同期分别下降</w:t>
            </w:r>
            <w:r w:rsidRPr="002B060F">
              <w:rPr>
                <w:sz w:val="24"/>
              </w:rPr>
              <w:t>0.3</w:t>
            </w:r>
            <w:r w:rsidRPr="002B060F">
              <w:rPr>
                <w:sz w:val="24"/>
              </w:rPr>
              <w:t>和</w:t>
            </w:r>
            <w:r w:rsidRPr="002B060F">
              <w:rPr>
                <w:sz w:val="24"/>
              </w:rPr>
              <w:t>2</w:t>
            </w:r>
            <w:r w:rsidRPr="002B060F">
              <w:rPr>
                <w:sz w:val="24"/>
              </w:rPr>
              <w:t>个百分点，第三产业上升</w:t>
            </w:r>
            <w:r w:rsidRPr="002B060F">
              <w:rPr>
                <w:sz w:val="24"/>
              </w:rPr>
              <w:t>2.3</w:t>
            </w:r>
            <w:r w:rsidRPr="002B060F">
              <w:rPr>
                <w:sz w:val="24"/>
              </w:rPr>
              <w:t>个百分点。三次产业对经济增长的贡献率依次为</w:t>
            </w:r>
            <w:r w:rsidRPr="002B060F">
              <w:rPr>
                <w:sz w:val="24"/>
              </w:rPr>
              <w:t>0.6%</w:t>
            </w:r>
            <w:r w:rsidRPr="002B060F">
              <w:rPr>
                <w:sz w:val="24"/>
              </w:rPr>
              <w:t>、</w:t>
            </w:r>
            <w:r w:rsidRPr="002B060F">
              <w:rPr>
                <w:sz w:val="24"/>
              </w:rPr>
              <w:t>56.6%</w:t>
            </w:r>
            <w:r w:rsidRPr="002B060F">
              <w:rPr>
                <w:sz w:val="24"/>
              </w:rPr>
              <w:t>和</w:t>
            </w:r>
            <w:r w:rsidRPr="002B060F">
              <w:rPr>
                <w:sz w:val="24"/>
              </w:rPr>
              <w:t>42.8%</w:t>
            </w:r>
            <w:r w:rsidRPr="002B060F">
              <w:rPr>
                <w:sz w:val="24"/>
              </w:rPr>
              <w:t>，对经济的拉动作用分别为</w:t>
            </w:r>
            <w:r w:rsidRPr="002B060F">
              <w:rPr>
                <w:sz w:val="24"/>
              </w:rPr>
              <w:t>0.1</w:t>
            </w:r>
            <w:r w:rsidRPr="002B060F">
              <w:rPr>
                <w:sz w:val="24"/>
              </w:rPr>
              <w:t>、</w:t>
            </w:r>
            <w:r w:rsidRPr="002B060F">
              <w:rPr>
                <w:sz w:val="24"/>
              </w:rPr>
              <w:t>4.7</w:t>
            </w:r>
            <w:r w:rsidRPr="002B060F">
              <w:rPr>
                <w:sz w:val="24"/>
              </w:rPr>
              <w:t>和</w:t>
            </w:r>
            <w:r w:rsidRPr="002B060F">
              <w:rPr>
                <w:sz w:val="24"/>
              </w:rPr>
              <w:t>3.5</w:t>
            </w:r>
            <w:r w:rsidRPr="002B060F">
              <w:rPr>
                <w:sz w:val="24"/>
              </w:rPr>
              <w:t>个百分点。</w:t>
            </w:r>
          </w:p>
          <w:p w:rsidR="00125929" w:rsidRPr="00125929" w:rsidRDefault="00125929" w:rsidP="00125929">
            <w:pPr>
              <w:spacing w:line="360" w:lineRule="auto"/>
              <w:ind w:firstLineChars="200" w:firstLine="482"/>
              <w:rPr>
                <w:rFonts w:ascii="宋体" w:hAnsi="宋体"/>
                <w:b/>
                <w:color w:val="000000"/>
                <w:sz w:val="24"/>
                <w:szCs w:val="24"/>
              </w:rPr>
            </w:pPr>
            <w:r w:rsidRPr="00125929">
              <w:rPr>
                <w:rFonts w:ascii="宋体" w:hAnsi="宋体"/>
                <w:b/>
                <w:color w:val="000000"/>
                <w:sz w:val="24"/>
                <w:szCs w:val="24"/>
              </w:rPr>
              <w:t>四、教育</w:t>
            </w:r>
          </w:p>
          <w:p w:rsidR="002B060F" w:rsidRPr="002B060F" w:rsidRDefault="00125929" w:rsidP="002B060F">
            <w:pPr>
              <w:spacing w:line="360" w:lineRule="auto"/>
              <w:ind w:firstLineChars="200" w:firstLine="482"/>
              <w:rPr>
                <w:color w:val="000000"/>
                <w:sz w:val="24"/>
                <w:szCs w:val="24"/>
              </w:rPr>
            </w:pPr>
            <w:r w:rsidRPr="00BD5801">
              <w:rPr>
                <w:rFonts w:hint="eastAsia"/>
                <w:b/>
                <w:sz w:val="24"/>
              </w:rPr>
              <w:t>白云区：</w:t>
            </w:r>
            <w:r w:rsidR="002B060F" w:rsidRPr="002B060F">
              <w:rPr>
                <w:rFonts w:hint="eastAsia"/>
                <w:color w:val="000000"/>
                <w:sz w:val="24"/>
                <w:szCs w:val="24"/>
              </w:rPr>
              <w:t>2015</w:t>
            </w:r>
            <w:r w:rsidR="002B060F" w:rsidRPr="002B060F">
              <w:rPr>
                <w:rFonts w:hint="eastAsia"/>
                <w:color w:val="000000"/>
                <w:sz w:val="24"/>
                <w:szCs w:val="24"/>
              </w:rPr>
              <w:t>年末，全区共有普通中学</w:t>
            </w:r>
            <w:r w:rsidR="002B060F" w:rsidRPr="002B060F">
              <w:rPr>
                <w:rFonts w:hint="eastAsia"/>
                <w:color w:val="000000"/>
                <w:sz w:val="24"/>
                <w:szCs w:val="24"/>
              </w:rPr>
              <w:t>70</w:t>
            </w:r>
            <w:r w:rsidR="002B060F" w:rsidRPr="002B060F">
              <w:rPr>
                <w:rFonts w:hint="eastAsia"/>
                <w:color w:val="000000"/>
                <w:sz w:val="24"/>
                <w:szCs w:val="24"/>
              </w:rPr>
              <w:t>所，职业中学</w:t>
            </w:r>
            <w:r w:rsidR="002B060F" w:rsidRPr="002B060F">
              <w:rPr>
                <w:rFonts w:hint="eastAsia"/>
                <w:color w:val="000000"/>
                <w:sz w:val="24"/>
                <w:szCs w:val="24"/>
              </w:rPr>
              <w:t>2</w:t>
            </w:r>
            <w:r w:rsidR="002B060F" w:rsidRPr="002B060F">
              <w:rPr>
                <w:rFonts w:hint="eastAsia"/>
                <w:color w:val="000000"/>
                <w:sz w:val="24"/>
                <w:szCs w:val="24"/>
              </w:rPr>
              <w:t>所，小学</w:t>
            </w:r>
            <w:r w:rsidR="002B060F" w:rsidRPr="002B060F">
              <w:rPr>
                <w:rFonts w:hint="eastAsia"/>
                <w:color w:val="000000"/>
                <w:sz w:val="24"/>
                <w:szCs w:val="24"/>
              </w:rPr>
              <w:t>181</w:t>
            </w:r>
            <w:r w:rsidR="002B060F" w:rsidRPr="002B060F">
              <w:rPr>
                <w:rFonts w:hint="eastAsia"/>
                <w:color w:val="000000"/>
                <w:sz w:val="24"/>
                <w:szCs w:val="24"/>
              </w:rPr>
              <w:t>所，幼儿园</w:t>
            </w:r>
            <w:r w:rsidR="002B060F" w:rsidRPr="002B060F">
              <w:rPr>
                <w:rFonts w:hint="eastAsia"/>
                <w:color w:val="000000"/>
                <w:sz w:val="24"/>
                <w:szCs w:val="24"/>
              </w:rPr>
              <w:t>309</w:t>
            </w:r>
            <w:r w:rsidR="002B060F" w:rsidRPr="002B060F">
              <w:rPr>
                <w:rFonts w:hint="eastAsia"/>
                <w:color w:val="000000"/>
                <w:sz w:val="24"/>
                <w:szCs w:val="24"/>
              </w:rPr>
              <w:t>所，特殊教育学校</w:t>
            </w:r>
            <w:r w:rsidR="002B060F" w:rsidRPr="002B060F">
              <w:rPr>
                <w:rFonts w:hint="eastAsia"/>
                <w:color w:val="000000"/>
                <w:sz w:val="24"/>
                <w:szCs w:val="24"/>
              </w:rPr>
              <w:t>4</w:t>
            </w:r>
            <w:r w:rsidR="002B060F" w:rsidRPr="002B060F">
              <w:rPr>
                <w:rFonts w:hint="eastAsia"/>
                <w:color w:val="000000"/>
                <w:sz w:val="24"/>
                <w:szCs w:val="24"/>
              </w:rPr>
              <w:t>所，职业技术培训机构</w:t>
            </w:r>
            <w:r w:rsidR="002B060F" w:rsidRPr="002B060F">
              <w:rPr>
                <w:rFonts w:hint="eastAsia"/>
                <w:color w:val="000000"/>
                <w:sz w:val="24"/>
                <w:szCs w:val="24"/>
              </w:rPr>
              <w:t>20</w:t>
            </w:r>
            <w:r w:rsidR="002B060F" w:rsidRPr="002B060F">
              <w:rPr>
                <w:rFonts w:hint="eastAsia"/>
                <w:color w:val="000000"/>
                <w:sz w:val="24"/>
                <w:szCs w:val="24"/>
              </w:rPr>
              <w:t>所。全区在校学生</w:t>
            </w:r>
            <w:r w:rsidR="002B060F" w:rsidRPr="002B060F">
              <w:rPr>
                <w:rFonts w:hint="eastAsia"/>
                <w:color w:val="000000"/>
                <w:sz w:val="24"/>
                <w:szCs w:val="24"/>
              </w:rPr>
              <w:t>31.83</w:t>
            </w:r>
            <w:r w:rsidR="002B060F" w:rsidRPr="002B060F">
              <w:rPr>
                <w:rFonts w:hint="eastAsia"/>
                <w:color w:val="000000"/>
                <w:sz w:val="24"/>
                <w:szCs w:val="24"/>
              </w:rPr>
              <w:t>万人；毕业生</w:t>
            </w:r>
            <w:r w:rsidR="002B060F" w:rsidRPr="002B060F">
              <w:rPr>
                <w:rFonts w:hint="eastAsia"/>
                <w:color w:val="000000"/>
                <w:sz w:val="24"/>
                <w:szCs w:val="24"/>
              </w:rPr>
              <w:t>8.39</w:t>
            </w:r>
            <w:r w:rsidR="002B060F" w:rsidRPr="002B060F">
              <w:rPr>
                <w:rFonts w:hint="eastAsia"/>
                <w:color w:val="000000"/>
                <w:sz w:val="24"/>
                <w:szCs w:val="24"/>
              </w:rPr>
              <w:t>万人；年末全区教职工</w:t>
            </w:r>
            <w:r w:rsidR="002B060F" w:rsidRPr="002B060F">
              <w:rPr>
                <w:rFonts w:hint="eastAsia"/>
                <w:color w:val="000000"/>
                <w:sz w:val="24"/>
                <w:szCs w:val="24"/>
              </w:rPr>
              <w:t>2.81</w:t>
            </w:r>
            <w:r w:rsidR="002B060F" w:rsidRPr="002B060F">
              <w:rPr>
                <w:rFonts w:hint="eastAsia"/>
                <w:color w:val="000000"/>
                <w:sz w:val="24"/>
                <w:szCs w:val="24"/>
              </w:rPr>
              <w:t>万人，其中，专任教师</w:t>
            </w:r>
            <w:r w:rsidR="002B060F" w:rsidRPr="002B060F">
              <w:rPr>
                <w:rFonts w:hint="eastAsia"/>
                <w:color w:val="000000"/>
                <w:sz w:val="24"/>
                <w:szCs w:val="24"/>
              </w:rPr>
              <w:t>1.99</w:t>
            </w:r>
            <w:r w:rsidR="002B060F" w:rsidRPr="002B060F">
              <w:rPr>
                <w:rFonts w:hint="eastAsia"/>
                <w:color w:val="000000"/>
                <w:sz w:val="24"/>
                <w:szCs w:val="24"/>
              </w:rPr>
              <w:t>万人。</w:t>
            </w:r>
          </w:p>
          <w:p w:rsidR="00125929" w:rsidRPr="002B060F" w:rsidRDefault="002B060F" w:rsidP="002B060F">
            <w:pPr>
              <w:spacing w:line="360" w:lineRule="auto"/>
              <w:ind w:firstLineChars="200" w:firstLine="480"/>
              <w:rPr>
                <w:rFonts w:hint="eastAsia"/>
                <w:sz w:val="24"/>
              </w:rPr>
            </w:pPr>
            <w:r w:rsidRPr="002B060F">
              <w:rPr>
                <w:rFonts w:hint="eastAsia"/>
                <w:color w:val="000000"/>
                <w:sz w:val="24"/>
                <w:szCs w:val="24"/>
              </w:rPr>
              <w:t>“十二五”期间，白云区在全省率先推动区域课改工作，中考成绩跻身全市前列，高考升大率连续五年突破</w:t>
            </w:r>
            <w:r w:rsidRPr="002B060F">
              <w:rPr>
                <w:rFonts w:hint="eastAsia"/>
                <w:color w:val="000000"/>
                <w:sz w:val="24"/>
                <w:szCs w:val="24"/>
              </w:rPr>
              <w:t>90%</w:t>
            </w:r>
            <w:r w:rsidRPr="002B060F">
              <w:rPr>
                <w:rFonts w:hint="eastAsia"/>
                <w:color w:val="000000"/>
                <w:sz w:val="24"/>
                <w:szCs w:val="24"/>
              </w:rPr>
              <w:t>；推动教育惠民工程发展，完成了</w:t>
            </w:r>
            <w:proofErr w:type="gramStart"/>
            <w:r w:rsidRPr="002B060F">
              <w:rPr>
                <w:rFonts w:hint="eastAsia"/>
                <w:color w:val="000000"/>
                <w:sz w:val="24"/>
                <w:szCs w:val="24"/>
              </w:rPr>
              <w:t>129</w:t>
            </w:r>
            <w:r w:rsidRPr="002B060F">
              <w:rPr>
                <w:rFonts w:hint="eastAsia"/>
                <w:color w:val="000000"/>
                <w:sz w:val="24"/>
                <w:szCs w:val="24"/>
              </w:rPr>
              <w:t>项校安工程</w:t>
            </w:r>
            <w:proofErr w:type="gramEnd"/>
            <w:r w:rsidRPr="002B060F">
              <w:rPr>
                <w:rFonts w:hint="eastAsia"/>
                <w:color w:val="000000"/>
                <w:sz w:val="24"/>
                <w:szCs w:val="24"/>
              </w:rPr>
              <w:t>建设任务，统筹安排</w:t>
            </w:r>
            <w:r w:rsidRPr="002B060F">
              <w:rPr>
                <w:rFonts w:hint="eastAsia"/>
                <w:color w:val="000000"/>
                <w:sz w:val="24"/>
                <w:szCs w:val="24"/>
              </w:rPr>
              <w:t>1003</w:t>
            </w:r>
            <w:r w:rsidRPr="002B060F">
              <w:rPr>
                <w:rFonts w:hint="eastAsia"/>
                <w:color w:val="000000"/>
                <w:sz w:val="24"/>
                <w:szCs w:val="24"/>
              </w:rPr>
              <w:t>名进城务工人员随迁子女免费入读公办学位；建立完善等级学校、标准化学校、特色学校扶持机制，推动民办学校规范、特色发展，全区建成国家级示范性高中</w:t>
            </w:r>
            <w:r w:rsidRPr="002B060F">
              <w:rPr>
                <w:rFonts w:hint="eastAsia"/>
                <w:color w:val="000000"/>
                <w:sz w:val="24"/>
                <w:szCs w:val="24"/>
              </w:rPr>
              <w:t>1</w:t>
            </w:r>
            <w:r w:rsidRPr="002B060F">
              <w:rPr>
                <w:rFonts w:hint="eastAsia"/>
                <w:color w:val="000000"/>
                <w:sz w:val="24"/>
                <w:szCs w:val="24"/>
              </w:rPr>
              <w:t>所、标准化学校</w:t>
            </w:r>
            <w:r w:rsidRPr="002B060F">
              <w:rPr>
                <w:rFonts w:hint="eastAsia"/>
                <w:color w:val="000000"/>
                <w:sz w:val="24"/>
                <w:szCs w:val="24"/>
              </w:rPr>
              <w:t>128</w:t>
            </w:r>
            <w:r w:rsidRPr="002B060F">
              <w:rPr>
                <w:rFonts w:hint="eastAsia"/>
                <w:color w:val="000000"/>
                <w:sz w:val="24"/>
                <w:szCs w:val="24"/>
              </w:rPr>
              <w:t>所、规范化幼儿园</w:t>
            </w:r>
            <w:r w:rsidRPr="002B060F">
              <w:rPr>
                <w:rFonts w:hint="eastAsia"/>
                <w:color w:val="000000"/>
                <w:sz w:val="24"/>
                <w:szCs w:val="24"/>
              </w:rPr>
              <w:t>269</w:t>
            </w:r>
            <w:r w:rsidRPr="002B060F">
              <w:rPr>
                <w:rFonts w:hint="eastAsia"/>
                <w:color w:val="000000"/>
                <w:sz w:val="24"/>
                <w:szCs w:val="24"/>
              </w:rPr>
              <w:t>所，</w:t>
            </w:r>
            <w:r w:rsidRPr="002B060F">
              <w:rPr>
                <w:rFonts w:hint="eastAsia"/>
                <w:color w:val="000000"/>
                <w:sz w:val="24"/>
                <w:szCs w:val="24"/>
              </w:rPr>
              <w:t>4</w:t>
            </w:r>
            <w:r w:rsidRPr="002B060F">
              <w:rPr>
                <w:rFonts w:hint="eastAsia"/>
                <w:color w:val="000000"/>
                <w:sz w:val="24"/>
                <w:szCs w:val="24"/>
              </w:rPr>
              <w:t>个镇全部通过广东省教育强镇复评，成功通过广州市义务教育规范化学校终期督导验收，广州市学前教育三年行动计划暨规范化幼儿园督导验收，全国义务教育发展基本均衡区国家检查认定，广东省社区教育实验区和广东省推进教育现代化先进区督导验收。</w:t>
            </w:r>
          </w:p>
          <w:p w:rsidR="002B060F" w:rsidRPr="002B060F" w:rsidRDefault="00125929" w:rsidP="002B060F">
            <w:pPr>
              <w:spacing w:line="360" w:lineRule="auto"/>
              <w:ind w:firstLineChars="200" w:firstLine="482"/>
              <w:rPr>
                <w:color w:val="000000"/>
                <w:sz w:val="24"/>
                <w:szCs w:val="24"/>
              </w:rPr>
            </w:pPr>
            <w:r w:rsidRPr="00BD5801">
              <w:rPr>
                <w:rFonts w:hint="eastAsia"/>
                <w:b/>
                <w:sz w:val="24"/>
              </w:rPr>
              <w:t>花都区：</w:t>
            </w:r>
            <w:r w:rsidR="002B060F" w:rsidRPr="002B060F">
              <w:rPr>
                <w:color w:val="000000"/>
                <w:sz w:val="24"/>
                <w:szCs w:val="24"/>
              </w:rPr>
              <w:t>全区教育实现均衡、优质、公平发展。其中，学前教育快速发展，新开办</w:t>
            </w:r>
            <w:r w:rsidR="002B060F" w:rsidRPr="002B060F">
              <w:rPr>
                <w:color w:val="000000"/>
                <w:sz w:val="24"/>
                <w:szCs w:val="24"/>
              </w:rPr>
              <w:t>3</w:t>
            </w:r>
            <w:r w:rsidR="002B060F" w:rsidRPr="002B060F">
              <w:rPr>
                <w:color w:val="000000"/>
                <w:sz w:val="24"/>
                <w:szCs w:val="24"/>
              </w:rPr>
              <w:t>所公办幼儿园、改建</w:t>
            </w:r>
            <w:r w:rsidR="002B060F" w:rsidRPr="002B060F">
              <w:rPr>
                <w:color w:val="000000"/>
                <w:sz w:val="24"/>
                <w:szCs w:val="24"/>
              </w:rPr>
              <w:t>1</w:t>
            </w:r>
            <w:r w:rsidR="002B060F" w:rsidRPr="002B060F">
              <w:rPr>
                <w:color w:val="000000"/>
                <w:sz w:val="24"/>
                <w:szCs w:val="24"/>
              </w:rPr>
              <w:t>所公办幼儿园，学前三年入园率达</w:t>
            </w:r>
            <w:r w:rsidR="002B060F" w:rsidRPr="002B060F">
              <w:rPr>
                <w:color w:val="000000"/>
                <w:sz w:val="24"/>
                <w:szCs w:val="24"/>
              </w:rPr>
              <w:t>98.1%</w:t>
            </w:r>
            <w:r w:rsidR="002B060F" w:rsidRPr="002B060F">
              <w:rPr>
                <w:color w:val="000000"/>
                <w:sz w:val="24"/>
                <w:szCs w:val="24"/>
              </w:rPr>
              <w:t>；义务教育均衡发展</w:t>
            </w:r>
            <w:r w:rsidR="002B060F" w:rsidRPr="002B060F">
              <w:rPr>
                <w:color w:val="000000"/>
                <w:sz w:val="24"/>
                <w:szCs w:val="24"/>
              </w:rPr>
              <w:t>,</w:t>
            </w:r>
            <w:r w:rsidR="002B060F" w:rsidRPr="002B060F">
              <w:rPr>
                <w:color w:val="000000"/>
                <w:sz w:val="24"/>
                <w:szCs w:val="24"/>
              </w:rPr>
              <w:t>新开办</w:t>
            </w:r>
            <w:r w:rsidR="002B060F" w:rsidRPr="002B060F">
              <w:rPr>
                <w:color w:val="000000"/>
                <w:sz w:val="24"/>
                <w:szCs w:val="24"/>
              </w:rPr>
              <w:t>3</w:t>
            </w:r>
            <w:r w:rsidR="002B060F" w:rsidRPr="002B060F">
              <w:rPr>
                <w:color w:val="000000"/>
                <w:sz w:val="24"/>
                <w:szCs w:val="24"/>
              </w:rPr>
              <w:t>所公办小学（雅居乐小学、云峰小学、花东九一小学），义务教育阶段公办学校</w:t>
            </w:r>
            <w:r w:rsidR="002B060F" w:rsidRPr="002B060F">
              <w:rPr>
                <w:color w:val="000000"/>
                <w:sz w:val="24"/>
                <w:szCs w:val="24"/>
              </w:rPr>
              <w:t>100%</w:t>
            </w:r>
            <w:r w:rsidR="002B060F" w:rsidRPr="002B060F">
              <w:rPr>
                <w:color w:val="000000"/>
                <w:sz w:val="24"/>
                <w:szCs w:val="24"/>
              </w:rPr>
              <w:t>、民办学校</w:t>
            </w:r>
            <w:r w:rsidR="002B060F" w:rsidRPr="002B060F">
              <w:rPr>
                <w:color w:val="000000"/>
                <w:sz w:val="24"/>
                <w:szCs w:val="24"/>
              </w:rPr>
              <w:t>82.2%</w:t>
            </w:r>
            <w:r w:rsidR="002B060F" w:rsidRPr="002B060F">
              <w:rPr>
                <w:color w:val="000000"/>
                <w:sz w:val="24"/>
                <w:szCs w:val="24"/>
              </w:rPr>
              <w:t>建成义务教育规范化学校；普通高中教育特色发展，推进广雅中学与邝维煜纪念中学合作，投资近</w:t>
            </w:r>
            <w:r w:rsidR="002B060F" w:rsidRPr="002B060F">
              <w:rPr>
                <w:color w:val="000000"/>
                <w:sz w:val="24"/>
                <w:szCs w:val="24"/>
              </w:rPr>
              <w:t>7</w:t>
            </w:r>
            <w:r w:rsidR="002B060F" w:rsidRPr="002B060F">
              <w:rPr>
                <w:color w:val="000000"/>
                <w:sz w:val="24"/>
                <w:szCs w:val="24"/>
              </w:rPr>
              <w:t>亿多元建设秀</w:t>
            </w:r>
            <w:proofErr w:type="gramStart"/>
            <w:r w:rsidR="002B060F" w:rsidRPr="002B060F">
              <w:rPr>
                <w:color w:val="000000"/>
                <w:sz w:val="24"/>
                <w:szCs w:val="24"/>
              </w:rPr>
              <w:t>全中学</w:t>
            </w:r>
            <w:proofErr w:type="gramEnd"/>
            <w:r w:rsidR="002B060F" w:rsidRPr="002B060F">
              <w:rPr>
                <w:color w:val="000000"/>
                <w:sz w:val="24"/>
                <w:szCs w:val="24"/>
              </w:rPr>
              <w:t>新校区。</w:t>
            </w:r>
          </w:p>
          <w:p w:rsidR="00BD5801" w:rsidRPr="002B060F" w:rsidRDefault="002B060F" w:rsidP="002B060F">
            <w:pPr>
              <w:spacing w:line="360" w:lineRule="auto"/>
              <w:ind w:firstLineChars="200" w:firstLine="480"/>
              <w:rPr>
                <w:color w:val="000000"/>
                <w:sz w:val="24"/>
                <w:szCs w:val="24"/>
              </w:rPr>
            </w:pPr>
            <w:r w:rsidRPr="002B060F">
              <w:rPr>
                <w:color w:val="000000"/>
                <w:sz w:val="24"/>
                <w:szCs w:val="24"/>
              </w:rPr>
              <w:t> </w:t>
            </w:r>
            <w:r w:rsidRPr="002B060F">
              <w:rPr>
                <w:color w:val="000000"/>
                <w:sz w:val="24"/>
                <w:szCs w:val="24"/>
              </w:rPr>
              <w:t>至</w:t>
            </w:r>
            <w:r w:rsidRPr="002B060F">
              <w:rPr>
                <w:color w:val="000000"/>
                <w:sz w:val="24"/>
                <w:szCs w:val="24"/>
              </w:rPr>
              <w:t>2015</w:t>
            </w:r>
            <w:r w:rsidRPr="002B060F">
              <w:rPr>
                <w:color w:val="000000"/>
                <w:sz w:val="24"/>
                <w:szCs w:val="24"/>
              </w:rPr>
              <w:t>年底，全区共有幼儿园</w:t>
            </w:r>
            <w:r w:rsidRPr="002B060F">
              <w:rPr>
                <w:color w:val="000000"/>
                <w:sz w:val="24"/>
                <w:szCs w:val="24"/>
              </w:rPr>
              <w:t>104</w:t>
            </w:r>
            <w:r w:rsidRPr="002B060F">
              <w:rPr>
                <w:color w:val="000000"/>
                <w:sz w:val="24"/>
                <w:szCs w:val="24"/>
              </w:rPr>
              <w:t>所，在园幼儿</w:t>
            </w:r>
            <w:r w:rsidRPr="002B060F">
              <w:rPr>
                <w:color w:val="000000"/>
                <w:sz w:val="24"/>
                <w:szCs w:val="24"/>
              </w:rPr>
              <w:t>3.19</w:t>
            </w:r>
            <w:r w:rsidRPr="002B060F">
              <w:rPr>
                <w:color w:val="000000"/>
                <w:sz w:val="24"/>
                <w:szCs w:val="24"/>
              </w:rPr>
              <w:t>万人；小学</w:t>
            </w:r>
            <w:r w:rsidRPr="002B060F">
              <w:rPr>
                <w:color w:val="000000"/>
                <w:sz w:val="24"/>
                <w:szCs w:val="24"/>
              </w:rPr>
              <w:t>92</w:t>
            </w:r>
            <w:r w:rsidRPr="002B060F">
              <w:rPr>
                <w:color w:val="000000"/>
                <w:sz w:val="24"/>
                <w:szCs w:val="24"/>
              </w:rPr>
              <w:t>所，在校学生</w:t>
            </w:r>
            <w:r w:rsidRPr="002B060F">
              <w:rPr>
                <w:color w:val="000000"/>
                <w:sz w:val="24"/>
                <w:szCs w:val="24"/>
              </w:rPr>
              <w:t>12.93</w:t>
            </w:r>
            <w:r w:rsidRPr="002B060F">
              <w:rPr>
                <w:color w:val="000000"/>
                <w:sz w:val="24"/>
                <w:szCs w:val="24"/>
              </w:rPr>
              <w:t>万人；普通中学</w:t>
            </w:r>
            <w:r w:rsidRPr="002B060F">
              <w:rPr>
                <w:color w:val="000000"/>
                <w:sz w:val="24"/>
                <w:szCs w:val="24"/>
              </w:rPr>
              <w:t>76</w:t>
            </w:r>
            <w:r w:rsidRPr="002B060F">
              <w:rPr>
                <w:color w:val="000000"/>
                <w:sz w:val="24"/>
                <w:szCs w:val="24"/>
              </w:rPr>
              <w:t>所，在校学生</w:t>
            </w:r>
            <w:r w:rsidRPr="002B060F">
              <w:rPr>
                <w:color w:val="000000"/>
                <w:sz w:val="24"/>
                <w:szCs w:val="24"/>
              </w:rPr>
              <w:t>5.67</w:t>
            </w:r>
            <w:r w:rsidRPr="002B060F">
              <w:rPr>
                <w:color w:val="000000"/>
                <w:sz w:val="24"/>
                <w:szCs w:val="24"/>
              </w:rPr>
              <w:t>万人，其中初中</w:t>
            </w:r>
            <w:r w:rsidRPr="002B060F">
              <w:rPr>
                <w:color w:val="000000"/>
                <w:sz w:val="24"/>
                <w:szCs w:val="24"/>
              </w:rPr>
              <w:t>4.02</w:t>
            </w:r>
            <w:r w:rsidRPr="002B060F">
              <w:rPr>
                <w:color w:val="000000"/>
                <w:sz w:val="24"/>
                <w:szCs w:val="24"/>
              </w:rPr>
              <w:t>万人，高中</w:t>
            </w:r>
            <w:r w:rsidRPr="002B060F">
              <w:rPr>
                <w:color w:val="000000"/>
                <w:sz w:val="24"/>
                <w:szCs w:val="24"/>
              </w:rPr>
              <w:t>1.64</w:t>
            </w:r>
            <w:r w:rsidRPr="002B060F">
              <w:rPr>
                <w:color w:val="000000"/>
                <w:sz w:val="24"/>
                <w:szCs w:val="24"/>
              </w:rPr>
              <w:t>万人，初中毕业生升学率达</w:t>
            </w:r>
            <w:r w:rsidRPr="002B060F">
              <w:rPr>
                <w:color w:val="000000"/>
                <w:sz w:val="24"/>
                <w:szCs w:val="24"/>
              </w:rPr>
              <w:t>95.3%</w:t>
            </w:r>
            <w:r w:rsidRPr="002B060F">
              <w:rPr>
                <w:color w:val="000000"/>
                <w:sz w:val="24"/>
                <w:szCs w:val="24"/>
              </w:rPr>
              <w:t>。</w:t>
            </w:r>
            <w:r w:rsidRPr="002B060F">
              <w:rPr>
                <w:color w:val="000000"/>
                <w:sz w:val="24"/>
                <w:szCs w:val="24"/>
              </w:rPr>
              <w:t>2015</w:t>
            </w:r>
            <w:r w:rsidRPr="002B060F">
              <w:rPr>
                <w:color w:val="000000"/>
                <w:sz w:val="24"/>
                <w:szCs w:val="24"/>
              </w:rPr>
              <w:t>年全区</w:t>
            </w:r>
            <w:r w:rsidRPr="002B060F">
              <w:rPr>
                <w:color w:val="000000"/>
                <w:sz w:val="24"/>
                <w:szCs w:val="24"/>
              </w:rPr>
              <w:t>5206</w:t>
            </w:r>
            <w:r w:rsidRPr="002B060F">
              <w:rPr>
                <w:color w:val="000000"/>
                <w:sz w:val="24"/>
                <w:szCs w:val="24"/>
              </w:rPr>
              <w:t>名应届高三毕业生参加普通高考</w:t>
            </w:r>
            <w:r w:rsidRPr="002B060F">
              <w:rPr>
                <w:color w:val="000000"/>
                <w:sz w:val="24"/>
                <w:szCs w:val="24"/>
              </w:rPr>
              <w:t>,</w:t>
            </w:r>
            <w:r w:rsidRPr="002B060F">
              <w:rPr>
                <w:color w:val="000000"/>
                <w:sz w:val="24"/>
                <w:szCs w:val="24"/>
              </w:rPr>
              <w:t>比去年增加</w:t>
            </w:r>
            <w:r w:rsidRPr="002B060F">
              <w:rPr>
                <w:color w:val="000000"/>
                <w:sz w:val="24"/>
                <w:szCs w:val="24"/>
              </w:rPr>
              <w:t>202</w:t>
            </w:r>
            <w:r w:rsidRPr="002B060F">
              <w:rPr>
                <w:color w:val="000000"/>
                <w:sz w:val="24"/>
                <w:szCs w:val="24"/>
              </w:rPr>
              <w:t>人，其中本科以上上线率</w:t>
            </w:r>
            <w:r w:rsidRPr="002B060F">
              <w:rPr>
                <w:color w:val="000000"/>
                <w:sz w:val="24"/>
                <w:szCs w:val="24"/>
              </w:rPr>
              <w:t>41.1%</w:t>
            </w:r>
            <w:r w:rsidRPr="002B060F">
              <w:rPr>
                <w:color w:val="000000"/>
                <w:sz w:val="24"/>
                <w:szCs w:val="24"/>
              </w:rPr>
              <w:t>，专</w:t>
            </w:r>
            <w:r w:rsidRPr="002B060F">
              <w:rPr>
                <w:color w:val="000000"/>
                <w:sz w:val="24"/>
                <w:szCs w:val="24"/>
              </w:rPr>
              <w:t>A</w:t>
            </w:r>
            <w:r w:rsidRPr="002B060F">
              <w:rPr>
                <w:color w:val="000000"/>
                <w:sz w:val="24"/>
                <w:szCs w:val="24"/>
              </w:rPr>
              <w:t>以上上线率</w:t>
            </w:r>
            <w:r w:rsidRPr="002B060F">
              <w:rPr>
                <w:color w:val="000000"/>
                <w:sz w:val="24"/>
                <w:szCs w:val="24"/>
              </w:rPr>
              <w:t>92.3%</w:t>
            </w:r>
            <w:r w:rsidRPr="002B060F">
              <w:rPr>
                <w:color w:val="000000"/>
                <w:sz w:val="24"/>
                <w:szCs w:val="24"/>
              </w:rPr>
              <w:t>。</w:t>
            </w:r>
          </w:p>
          <w:p w:rsidR="00125929" w:rsidRPr="00125929" w:rsidRDefault="00125929" w:rsidP="00125929">
            <w:pPr>
              <w:spacing w:line="360" w:lineRule="auto"/>
              <w:ind w:firstLineChars="200" w:firstLine="482"/>
              <w:rPr>
                <w:rFonts w:ascii="宋体" w:hAnsi="宋体"/>
                <w:b/>
                <w:color w:val="000000"/>
                <w:sz w:val="24"/>
                <w:szCs w:val="24"/>
              </w:rPr>
            </w:pPr>
            <w:r w:rsidRPr="00125929">
              <w:rPr>
                <w:rFonts w:ascii="宋体" w:hAnsi="宋体"/>
                <w:b/>
                <w:color w:val="000000"/>
                <w:sz w:val="24"/>
                <w:szCs w:val="24"/>
              </w:rPr>
              <w:lastRenderedPageBreak/>
              <w:t>五、文化、体育</w:t>
            </w:r>
          </w:p>
          <w:p w:rsidR="00930623" w:rsidRPr="00930623" w:rsidRDefault="00BD5801" w:rsidP="00930623">
            <w:pPr>
              <w:spacing w:line="360" w:lineRule="auto"/>
              <w:ind w:firstLineChars="200" w:firstLine="482"/>
              <w:rPr>
                <w:color w:val="000000"/>
                <w:sz w:val="24"/>
                <w:szCs w:val="24"/>
              </w:rPr>
            </w:pPr>
            <w:r w:rsidRPr="00BD5801">
              <w:rPr>
                <w:rFonts w:hint="eastAsia"/>
                <w:b/>
                <w:color w:val="000000"/>
                <w:sz w:val="24"/>
                <w:szCs w:val="24"/>
              </w:rPr>
              <w:t>白云区：</w:t>
            </w:r>
            <w:r w:rsidR="002B060F" w:rsidRPr="002B060F">
              <w:rPr>
                <w:color w:val="000000"/>
                <w:sz w:val="24"/>
                <w:szCs w:val="24"/>
              </w:rPr>
              <w:t xml:space="preserve"> </w:t>
            </w:r>
            <w:r w:rsidR="00930623" w:rsidRPr="00930623">
              <w:rPr>
                <w:rFonts w:hint="eastAsia"/>
                <w:color w:val="000000"/>
                <w:sz w:val="24"/>
                <w:szCs w:val="24"/>
              </w:rPr>
              <w:t>2015</w:t>
            </w:r>
            <w:r w:rsidR="00930623" w:rsidRPr="00930623">
              <w:rPr>
                <w:rFonts w:hint="eastAsia"/>
                <w:color w:val="000000"/>
                <w:sz w:val="24"/>
                <w:szCs w:val="24"/>
              </w:rPr>
              <w:t>年末，全区共有区级文化馆</w:t>
            </w:r>
            <w:r w:rsidR="00930623" w:rsidRPr="00930623">
              <w:rPr>
                <w:rFonts w:hint="eastAsia"/>
                <w:color w:val="000000"/>
                <w:sz w:val="24"/>
                <w:szCs w:val="24"/>
              </w:rPr>
              <w:t>1</w:t>
            </w:r>
            <w:r w:rsidR="00930623" w:rsidRPr="00930623">
              <w:rPr>
                <w:rFonts w:hint="eastAsia"/>
                <w:color w:val="000000"/>
                <w:sz w:val="24"/>
                <w:szCs w:val="24"/>
              </w:rPr>
              <w:t>间；街镇文化站</w:t>
            </w:r>
            <w:r w:rsidR="00930623" w:rsidRPr="00930623">
              <w:rPr>
                <w:rFonts w:hint="eastAsia"/>
                <w:color w:val="000000"/>
                <w:sz w:val="24"/>
                <w:szCs w:val="24"/>
              </w:rPr>
              <w:t>22</w:t>
            </w:r>
            <w:r w:rsidR="00930623" w:rsidRPr="00930623">
              <w:rPr>
                <w:rFonts w:hint="eastAsia"/>
                <w:color w:val="000000"/>
                <w:sz w:val="24"/>
                <w:szCs w:val="24"/>
              </w:rPr>
              <w:t>个。拥有文化广场</w:t>
            </w:r>
            <w:r w:rsidR="00930623" w:rsidRPr="00930623">
              <w:rPr>
                <w:rFonts w:hint="eastAsia"/>
                <w:color w:val="000000"/>
                <w:sz w:val="24"/>
                <w:szCs w:val="24"/>
              </w:rPr>
              <w:t>387</w:t>
            </w:r>
            <w:r w:rsidR="00930623" w:rsidRPr="00930623">
              <w:rPr>
                <w:rFonts w:hint="eastAsia"/>
                <w:color w:val="000000"/>
                <w:sz w:val="24"/>
                <w:szCs w:val="24"/>
              </w:rPr>
              <w:t>个。全年区内组织各类文艺活动</w:t>
            </w:r>
            <w:r w:rsidR="00930623" w:rsidRPr="00930623">
              <w:rPr>
                <w:rFonts w:hint="eastAsia"/>
                <w:color w:val="000000"/>
                <w:sz w:val="24"/>
                <w:szCs w:val="24"/>
              </w:rPr>
              <w:t>826</w:t>
            </w:r>
            <w:r w:rsidR="00930623" w:rsidRPr="00930623">
              <w:rPr>
                <w:rFonts w:hint="eastAsia"/>
                <w:color w:val="000000"/>
                <w:sz w:val="24"/>
                <w:szCs w:val="24"/>
              </w:rPr>
              <w:t>场次；送书下乡</w:t>
            </w:r>
            <w:r w:rsidR="00930623" w:rsidRPr="00930623">
              <w:rPr>
                <w:rFonts w:hint="eastAsia"/>
                <w:color w:val="000000"/>
                <w:sz w:val="24"/>
                <w:szCs w:val="24"/>
              </w:rPr>
              <w:t>5.97</w:t>
            </w:r>
            <w:r w:rsidR="00930623" w:rsidRPr="00930623">
              <w:rPr>
                <w:rFonts w:hint="eastAsia"/>
                <w:color w:val="000000"/>
                <w:sz w:val="24"/>
                <w:szCs w:val="24"/>
              </w:rPr>
              <w:t>万册，比上年增加了</w:t>
            </w:r>
            <w:r w:rsidR="00930623" w:rsidRPr="00930623">
              <w:rPr>
                <w:rFonts w:hint="eastAsia"/>
                <w:color w:val="000000"/>
                <w:sz w:val="24"/>
                <w:szCs w:val="24"/>
              </w:rPr>
              <w:t>4.77</w:t>
            </w:r>
            <w:r w:rsidR="00930623" w:rsidRPr="00930623">
              <w:rPr>
                <w:rFonts w:hint="eastAsia"/>
                <w:color w:val="000000"/>
                <w:sz w:val="24"/>
                <w:szCs w:val="24"/>
              </w:rPr>
              <w:t>万册；送电影下乡达到</w:t>
            </w:r>
            <w:r w:rsidR="00930623" w:rsidRPr="00930623">
              <w:rPr>
                <w:rFonts w:hint="eastAsia"/>
                <w:color w:val="000000"/>
                <w:sz w:val="24"/>
                <w:szCs w:val="24"/>
              </w:rPr>
              <w:t>1516</w:t>
            </w:r>
            <w:r w:rsidR="00930623" w:rsidRPr="00930623">
              <w:rPr>
                <w:rFonts w:hint="eastAsia"/>
                <w:color w:val="000000"/>
                <w:sz w:val="24"/>
                <w:szCs w:val="24"/>
              </w:rPr>
              <w:t>场次。全区拥有图书馆</w:t>
            </w:r>
            <w:r w:rsidR="00930623" w:rsidRPr="00930623">
              <w:rPr>
                <w:rFonts w:hint="eastAsia"/>
                <w:color w:val="000000"/>
                <w:sz w:val="24"/>
                <w:szCs w:val="24"/>
              </w:rPr>
              <w:t>21</w:t>
            </w:r>
            <w:r w:rsidR="00930623" w:rsidRPr="00930623">
              <w:rPr>
                <w:rFonts w:hint="eastAsia"/>
                <w:color w:val="000000"/>
                <w:sz w:val="24"/>
                <w:szCs w:val="24"/>
              </w:rPr>
              <w:t>间，比上年增加</w:t>
            </w:r>
            <w:r w:rsidR="00930623" w:rsidRPr="00930623">
              <w:rPr>
                <w:rFonts w:hint="eastAsia"/>
                <w:color w:val="000000"/>
                <w:sz w:val="24"/>
                <w:szCs w:val="24"/>
              </w:rPr>
              <w:t>4</w:t>
            </w:r>
            <w:r w:rsidR="00930623" w:rsidRPr="00930623">
              <w:rPr>
                <w:rFonts w:hint="eastAsia"/>
                <w:color w:val="000000"/>
                <w:sz w:val="24"/>
                <w:szCs w:val="24"/>
              </w:rPr>
              <w:t>间，总藏书量达到</w:t>
            </w:r>
            <w:r w:rsidR="00930623" w:rsidRPr="00930623">
              <w:rPr>
                <w:rFonts w:hint="eastAsia"/>
                <w:color w:val="000000"/>
                <w:sz w:val="24"/>
                <w:szCs w:val="24"/>
              </w:rPr>
              <w:t>45.43</w:t>
            </w:r>
            <w:r w:rsidR="00930623" w:rsidRPr="00930623">
              <w:rPr>
                <w:rFonts w:hint="eastAsia"/>
                <w:color w:val="000000"/>
                <w:sz w:val="24"/>
                <w:szCs w:val="24"/>
              </w:rPr>
              <w:t>万册，比上年增加</w:t>
            </w:r>
            <w:r w:rsidR="00930623" w:rsidRPr="00930623">
              <w:rPr>
                <w:rFonts w:hint="eastAsia"/>
                <w:color w:val="000000"/>
                <w:sz w:val="24"/>
                <w:szCs w:val="24"/>
              </w:rPr>
              <w:t>4.43</w:t>
            </w:r>
            <w:r w:rsidR="00930623" w:rsidRPr="00930623">
              <w:rPr>
                <w:rFonts w:hint="eastAsia"/>
                <w:color w:val="000000"/>
                <w:sz w:val="24"/>
                <w:szCs w:val="24"/>
              </w:rPr>
              <w:t>万册；街镇图书室</w:t>
            </w:r>
            <w:r w:rsidR="00930623" w:rsidRPr="00930623">
              <w:rPr>
                <w:rFonts w:hint="eastAsia"/>
                <w:color w:val="000000"/>
                <w:sz w:val="24"/>
                <w:szCs w:val="24"/>
              </w:rPr>
              <w:t>368</w:t>
            </w:r>
            <w:r w:rsidR="00930623" w:rsidRPr="00930623">
              <w:rPr>
                <w:rFonts w:hint="eastAsia"/>
                <w:color w:val="000000"/>
                <w:sz w:val="24"/>
                <w:szCs w:val="24"/>
              </w:rPr>
              <w:t>个，总藏书共</w:t>
            </w:r>
            <w:r w:rsidR="00930623" w:rsidRPr="00930623">
              <w:rPr>
                <w:rFonts w:hint="eastAsia"/>
                <w:color w:val="000000"/>
                <w:sz w:val="24"/>
                <w:szCs w:val="24"/>
              </w:rPr>
              <w:t>88.1</w:t>
            </w:r>
            <w:r w:rsidR="00930623" w:rsidRPr="00930623">
              <w:rPr>
                <w:rFonts w:hint="eastAsia"/>
                <w:color w:val="000000"/>
                <w:sz w:val="24"/>
                <w:szCs w:val="24"/>
              </w:rPr>
              <w:t>万册，比上年增加</w:t>
            </w:r>
            <w:r w:rsidR="00930623" w:rsidRPr="00930623">
              <w:rPr>
                <w:rFonts w:hint="eastAsia"/>
                <w:color w:val="000000"/>
                <w:sz w:val="24"/>
                <w:szCs w:val="24"/>
              </w:rPr>
              <w:t>0.6</w:t>
            </w:r>
            <w:r w:rsidR="00930623" w:rsidRPr="00930623">
              <w:rPr>
                <w:rFonts w:hint="eastAsia"/>
                <w:color w:val="000000"/>
                <w:sz w:val="24"/>
                <w:szCs w:val="24"/>
              </w:rPr>
              <w:t>万册。</w:t>
            </w:r>
          </w:p>
          <w:p w:rsidR="00930623" w:rsidRPr="00930623" w:rsidRDefault="00930623" w:rsidP="00930623">
            <w:pPr>
              <w:spacing w:line="360" w:lineRule="auto"/>
              <w:ind w:firstLineChars="200" w:firstLine="480"/>
              <w:rPr>
                <w:color w:val="000000"/>
                <w:sz w:val="24"/>
                <w:szCs w:val="24"/>
              </w:rPr>
            </w:pPr>
            <w:r w:rsidRPr="00930623">
              <w:rPr>
                <w:rFonts w:hint="eastAsia"/>
                <w:color w:val="000000"/>
                <w:sz w:val="24"/>
                <w:szCs w:val="24"/>
              </w:rPr>
              <w:t>2015</w:t>
            </w:r>
            <w:r w:rsidRPr="00930623">
              <w:rPr>
                <w:rFonts w:hint="eastAsia"/>
                <w:color w:val="000000"/>
                <w:sz w:val="24"/>
                <w:szCs w:val="24"/>
              </w:rPr>
              <w:t>年，全区共建设健身路径</w:t>
            </w:r>
            <w:r w:rsidRPr="00930623">
              <w:rPr>
                <w:rFonts w:hint="eastAsia"/>
                <w:color w:val="000000"/>
                <w:sz w:val="24"/>
                <w:szCs w:val="24"/>
              </w:rPr>
              <w:t>139</w:t>
            </w:r>
            <w:r w:rsidRPr="00930623">
              <w:rPr>
                <w:rFonts w:hint="eastAsia"/>
                <w:color w:val="000000"/>
                <w:sz w:val="24"/>
                <w:szCs w:val="24"/>
              </w:rPr>
              <w:t>条、足球场</w:t>
            </w:r>
            <w:r w:rsidRPr="00930623">
              <w:rPr>
                <w:rFonts w:hint="eastAsia"/>
                <w:color w:val="000000"/>
                <w:sz w:val="24"/>
                <w:szCs w:val="24"/>
              </w:rPr>
              <w:t>3</w:t>
            </w:r>
            <w:r w:rsidRPr="00930623">
              <w:rPr>
                <w:rFonts w:hint="eastAsia"/>
                <w:color w:val="000000"/>
                <w:sz w:val="24"/>
                <w:szCs w:val="24"/>
              </w:rPr>
              <w:t>个、水泥篮球场</w:t>
            </w:r>
            <w:r w:rsidRPr="00930623">
              <w:rPr>
                <w:rFonts w:hint="eastAsia"/>
                <w:color w:val="000000"/>
                <w:sz w:val="24"/>
                <w:szCs w:val="24"/>
              </w:rPr>
              <w:t>26</w:t>
            </w:r>
            <w:r w:rsidRPr="00930623">
              <w:rPr>
                <w:rFonts w:hint="eastAsia"/>
                <w:color w:val="000000"/>
                <w:sz w:val="24"/>
                <w:szCs w:val="24"/>
              </w:rPr>
              <w:t>片、下拨乒乓球台</w:t>
            </w:r>
            <w:r w:rsidRPr="00930623">
              <w:rPr>
                <w:rFonts w:hint="eastAsia"/>
                <w:color w:val="000000"/>
                <w:sz w:val="24"/>
                <w:szCs w:val="24"/>
              </w:rPr>
              <w:t>165</w:t>
            </w:r>
            <w:r w:rsidRPr="00930623">
              <w:rPr>
                <w:rFonts w:hint="eastAsia"/>
                <w:color w:val="000000"/>
                <w:sz w:val="24"/>
                <w:szCs w:val="24"/>
              </w:rPr>
              <w:t>张。全区体育设施覆盖率高达</w:t>
            </w:r>
            <w:r w:rsidRPr="00930623">
              <w:rPr>
                <w:rFonts w:hint="eastAsia"/>
                <w:color w:val="000000"/>
                <w:sz w:val="24"/>
                <w:szCs w:val="24"/>
              </w:rPr>
              <w:t>100%</w:t>
            </w:r>
            <w:r w:rsidRPr="00930623">
              <w:rPr>
                <w:rFonts w:hint="eastAsia"/>
                <w:color w:val="000000"/>
                <w:sz w:val="24"/>
                <w:szCs w:val="24"/>
              </w:rPr>
              <w:t>。</w:t>
            </w:r>
          </w:p>
          <w:p w:rsidR="00930623" w:rsidRPr="00930623" w:rsidRDefault="00930623" w:rsidP="00930623">
            <w:pPr>
              <w:spacing w:line="360" w:lineRule="auto"/>
              <w:ind w:firstLineChars="200" w:firstLine="480"/>
              <w:rPr>
                <w:color w:val="000000"/>
                <w:sz w:val="24"/>
                <w:szCs w:val="24"/>
              </w:rPr>
            </w:pPr>
            <w:r w:rsidRPr="00930623">
              <w:rPr>
                <w:rFonts w:hint="eastAsia"/>
                <w:color w:val="000000"/>
                <w:sz w:val="24"/>
                <w:szCs w:val="24"/>
              </w:rPr>
              <w:t>全年组织参加市级体育活动</w:t>
            </w:r>
            <w:r w:rsidRPr="00930623">
              <w:rPr>
                <w:rFonts w:hint="eastAsia"/>
                <w:color w:val="000000"/>
                <w:sz w:val="24"/>
                <w:szCs w:val="24"/>
              </w:rPr>
              <w:t>8</w:t>
            </w:r>
            <w:r w:rsidRPr="00930623">
              <w:rPr>
                <w:rFonts w:hint="eastAsia"/>
                <w:color w:val="000000"/>
                <w:sz w:val="24"/>
                <w:szCs w:val="24"/>
              </w:rPr>
              <w:t>次、区组织体育活动</w:t>
            </w:r>
            <w:r w:rsidRPr="00930623">
              <w:rPr>
                <w:rFonts w:hint="eastAsia"/>
                <w:color w:val="000000"/>
                <w:sz w:val="24"/>
                <w:szCs w:val="24"/>
              </w:rPr>
              <w:t>16</w:t>
            </w:r>
            <w:r w:rsidRPr="00930623">
              <w:rPr>
                <w:rFonts w:hint="eastAsia"/>
                <w:color w:val="000000"/>
                <w:sz w:val="24"/>
                <w:szCs w:val="24"/>
              </w:rPr>
              <w:t>次、各街镇组织体育活动</w:t>
            </w:r>
            <w:r w:rsidRPr="00930623">
              <w:rPr>
                <w:rFonts w:hint="eastAsia"/>
                <w:color w:val="000000"/>
                <w:sz w:val="24"/>
                <w:szCs w:val="24"/>
              </w:rPr>
              <w:t>108</w:t>
            </w:r>
            <w:r w:rsidRPr="00930623">
              <w:rPr>
                <w:rFonts w:hint="eastAsia"/>
                <w:color w:val="000000"/>
                <w:sz w:val="24"/>
                <w:szCs w:val="24"/>
              </w:rPr>
              <w:t>项（次）。</w:t>
            </w:r>
          </w:p>
          <w:p w:rsidR="00BD5801" w:rsidRPr="002B060F" w:rsidRDefault="00930623" w:rsidP="002B060F">
            <w:pPr>
              <w:spacing w:line="360" w:lineRule="auto"/>
              <w:ind w:firstLineChars="200" w:firstLine="480"/>
              <w:rPr>
                <w:color w:val="000000"/>
                <w:sz w:val="24"/>
                <w:szCs w:val="24"/>
              </w:rPr>
            </w:pPr>
            <w:r w:rsidRPr="00930623">
              <w:rPr>
                <w:rFonts w:hint="eastAsia"/>
                <w:color w:val="000000"/>
                <w:sz w:val="24"/>
                <w:szCs w:val="24"/>
              </w:rPr>
              <w:t>由区文广新局组成的代表队参加了广州市青少年锦标赛，约</w:t>
            </w:r>
            <w:r w:rsidRPr="00930623">
              <w:rPr>
                <w:rFonts w:hint="eastAsia"/>
                <w:color w:val="000000"/>
                <w:sz w:val="24"/>
                <w:szCs w:val="24"/>
              </w:rPr>
              <w:t>500</w:t>
            </w:r>
            <w:r w:rsidRPr="00930623">
              <w:rPr>
                <w:rFonts w:hint="eastAsia"/>
                <w:color w:val="000000"/>
                <w:sz w:val="24"/>
                <w:szCs w:val="24"/>
              </w:rPr>
              <w:t>多人参加</w:t>
            </w:r>
            <w:r w:rsidRPr="00930623">
              <w:rPr>
                <w:rFonts w:hint="eastAsia"/>
                <w:color w:val="000000"/>
                <w:sz w:val="24"/>
                <w:szCs w:val="24"/>
              </w:rPr>
              <w:t>23</w:t>
            </w:r>
            <w:r w:rsidRPr="00930623">
              <w:rPr>
                <w:rFonts w:hint="eastAsia"/>
                <w:color w:val="000000"/>
                <w:sz w:val="24"/>
                <w:szCs w:val="24"/>
              </w:rPr>
              <w:t>个比赛项目。白云区籍共有</w:t>
            </w:r>
            <w:r w:rsidRPr="00930623">
              <w:rPr>
                <w:rFonts w:hint="eastAsia"/>
                <w:color w:val="000000"/>
                <w:sz w:val="24"/>
                <w:szCs w:val="24"/>
              </w:rPr>
              <w:t>27</w:t>
            </w:r>
            <w:r w:rsidRPr="00930623">
              <w:rPr>
                <w:rFonts w:hint="eastAsia"/>
                <w:color w:val="000000"/>
                <w:sz w:val="24"/>
                <w:szCs w:val="24"/>
              </w:rPr>
              <w:t>名运动员代表广州市参加广东省十四届运动会，获得了竞技体育组金牌</w:t>
            </w:r>
            <w:r w:rsidRPr="00930623">
              <w:rPr>
                <w:rFonts w:hint="eastAsia"/>
                <w:color w:val="000000"/>
                <w:sz w:val="24"/>
                <w:szCs w:val="24"/>
              </w:rPr>
              <w:t>16</w:t>
            </w:r>
            <w:r w:rsidRPr="00930623">
              <w:rPr>
                <w:rFonts w:hint="eastAsia"/>
                <w:color w:val="000000"/>
                <w:sz w:val="24"/>
                <w:szCs w:val="24"/>
              </w:rPr>
              <w:t>枚，奖牌</w:t>
            </w:r>
            <w:r w:rsidRPr="00930623">
              <w:rPr>
                <w:rFonts w:hint="eastAsia"/>
                <w:color w:val="000000"/>
                <w:sz w:val="24"/>
                <w:szCs w:val="24"/>
              </w:rPr>
              <w:t>30</w:t>
            </w:r>
            <w:r w:rsidRPr="00930623">
              <w:rPr>
                <w:rFonts w:hint="eastAsia"/>
                <w:color w:val="000000"/>
                <w:sz w:val="24"/>
                <w:szCs w:val="24"/>
              </w:rPr>
              <w:t>枚。</w:t>
            </w:r>
          </w:p>
          <w:p w:rsidR="002B060F" w:rsidRPr="00930623" w:rsidRDefault="00BD5801" w:rsidP="002B060F">
            <w:pPr>
              <w:spacing w:line="360" w:lineRule="auto"/>
              <w:ind w:firstLineChars="200" w:firstLine="482"/>
              <w:rPr>
                <w:color w:val="000000"/>
                <w:sz w:val="24"/>
                <w:szCs w:val="24"/>
              </w:rPr>
            </w:pPr>
            <w:r w:rsidRPr="00BD5801">
              <w:rPr>
                <w:rFonts w:ascii="宋体" w:hAnsi="宋体" w:hint="eastAsia"/>
                <w:b/>
                <w:color w:val="000000"/>
                <w:sz w:val="24"/>
                <w:szCs w:val="24"/>
              </w:rPr>
              <w:t>花都区：</w:t>
            </w:r>
            <w:r w:rsidR="002B060F" w:rsidRPr="00930623">
              <w:rPr>
                <w:rFonts w:hAnsi="宋体"/>
                <w:color w:val="000000"/>
                <w:sz w:val="24"/>
                <w:szCs w:val="24"/>
              </w:rPr>
              <w:t>全区文化事业呈现出快速健康发展良好局面。省公共文化服务体系示范区创建工作有序推进，完成文化站评估定级工作，初步确定《花都合唱团品牌文化研究》为我区创建省级公共文化服务体系示范区的示范性研究课题；大型文化场馆设施建设工作顺利进行，广州民俗博物馆新馆项目、区美术馆项目和区文化艺术中心项目建设工作有序开展，成立</w:t>
            </w:r>
            <w:r w:rsidR="002B060F" w:rsidRPr="00930623">
              <w:rPr>
                <w:color w:val="000000"/>
                <w:sz w:val="24"/>
                <w:szCs w:val="24"/>
              </w:rPr>
              <w:t>“</w:t>
            </w:r>
            <w:r w:rsidR="002B060F" w:rsidRPr="00930623">
              <w:rPr>
                <w:rFonts w:hAnsi="宋体"/>
                <w:color w:val="000000"/>
                <w:sz w:val="24"/>
                <w:szCs w:val="24"/>
              </w:rPr>
              <w:t>知识视界</w:t>
            </w:r>
            <w:r w:rsidR="002B060F" w:rsidRPr="00930623">
              <w:rPr>
                <w:color w:val="000000"/>
                <w:sz w:val="24"/>
                <w:szCs w:val="24"/>
              </w:rPr>
              <w:t>”</w:t>
            </w:r>
            <w:r w:rsidR="002B060F" w:rsidRPr="00930623">
              <w:rPr>
                <w:rFonts w:hAnsi="宋体"/>
                <w:color w:val="000000"/>
                <w:sz w:val="24"/>
                <w:szCs w:val="24"/>
              </w:rPr>
              <w:t>数字科普图书馆；重大文化活动精彩纷呈，成功举办</w:t>
            </w:r>
            <w:r w:rsidR="002B060F" w:rsidRPr="00930623">
              <w:rPr>
                <w:color w:val="000000"/>
                <w:sz w:val="24"/>
                <w:szCs w:val="24"/>
              </w:rPr>
              <w:t>2015</w:t>
            </w:r>
            <w:proofErr w:type="gramStart"/>
            <w:r w:rsidR="002B060F" w:rsidRPr="00930623">
              <w:rPr>
                <w:color w:val="000000"/>
                <w:sz w:val="24"/>
                <w:szCs w:val="24"/>
              </w:rPr>
              <w:t>’</w:t>
            </w:r>
            <w:proofErr w:type="gramEnd"/>
            <w:r w:rsidR="002B060F" w:rsidRPr="00930623">
              <w:rPr>
                <w:rFonts w:hAnsi="宋体"/>
                <w:color w:val="000000"/>
                <w:sz w:val="24"/>
                <w:szCs w:val="24"/>
              </w:rPr>
              <w:t>中国（狮岭）盘古王民俗文化节、</w:t>
            </w:r>
            <w:r w:rsidR="002B060F" w:rsidRPr="00930623">
              <w:rPr>
                <w:color w:val="000000"/>
                <w:sz w:val="24"/>
                <w:szCs w:val="24"/>
              </w:rPr>
              <w:t>2015“</w:t>
            </w:r>
            <w:r w:rsidR="002B060F" w:rsidRPr="00930623">
              <w:rPr>
                <w:rFonts w:hAnsi="宋体"/>
                <w:color w:val="000000"/>
                <w:sz w:val="24"/>
                <w:szCs w:val="24"/>
              </w:rPr>
              <w:t>幸福家园</w:t>
            </w:r>
            <w:r w:rsidR="002B060F" w:rsidRPr="00930623">
              <w:rPr>
                <w:color w:val="000000"/>
                <w:sz w:val="24"/>
                <w:szCs w:val="24"/>
              </w:rPr>
              <w:t>”</w:t>
            </w:r>
            <w:r w:rsidR="002B060F" w:rsidRPr="00930623">
              <w:rPr>
                <w:rFonts w:hAnsi="宋体"/>
                <w:color w:val="000000"/>
                <w:sz w:val="24"/>
                <w:szCs w:val="24"/>
              </w:rPr>
              <w:t>第三届花都区街镇文化节，承办广东省第八届群众戏剧曲艺花会。</w:t>
            </w:r>
          </w:p>
          <w:p w:rsidR="002B060F" w:rsidRPr="002B060F" w:rsidRDefault="002B060F" w:rsidP="002B060F">
            <w:pPr>
              <w:spacing w:line="360" w:lineRule="auto"/>
              <w:ind w:firstLineChars="200" w:firstLine="480"/>
              <w:rPr>
                <w:color w:val="000000"/>
                <w:sz w:val="24"/>
                <w:szCs w:val="24"/>
              </w:rPr>
            </w:pPr>
            <w:r w:rsidRPr="002B060F">
              <w:rPr>
                <w:rFonts w:hAnsi="宋体"/>
                <w:color w:val="000000"/>
                <w:sz w:val="24"/>
                <w:szCs w:val="24"/>
              </w:rPr>
              <w:t>全区公共图书馆藏书总量</w:t>
            </w:r>
            <w:r w:rsidRPr="002B060F">
              <w:rPr>
                <w:color w:val="000000"/>
                <w:sz w:val="24"/>
                <w:szCs w:val="24"/>
              </w:rPr>
              <w:t>73</w:t>
            </w:r>
            <w:r w:rsidRPr="002B060F">
              <w:rPr>
                <w:rFonts w:hAnsi="宋体"/>
                <w:color w:val="000000"/>
                <w:sz w:val="24"/>
                <w:szCs w:val="24"/>
              </w:rPr>
              <w:t>万册，电子书籍</w:t>
            </w:r>
            <w:r w:rsidRPr="002B060F">
              <w:rPr>
                <w:color w:val="000000"/>
                <w:sz w:val="24"/>
                <w:szCs w:val="24"/>
              </w:rPr>
              <w:t>65</w:t>
            </w:r>
            <w:r w:rsidRPr="002B060F">
              <w:rPr>
                <w:rFonts w:hAnsi="宋体"/>
                <w:color w:val="000000"/>
                <w:sz w:val="24"/>
                <w:szCs w:val="24"/>
              </w:rPr>
              <w:t>万册，区图书馆读者阅览图书人数为</w:t>
            </w:r>
            <w:r w:rsidRPr="002B060F">
              <w:rPr>
                <w:color w:val="000000"/>
                <w:sz w:val="24"/>
                <w:szCs w:val="24"/>
              </w:rPr>
              <w:t>159</w:t>
            </w:r>
            <w:r w:rsidRPr="002B060F">
              <w:rPr>
                <w:rFonts w:hAnsi="宋体"/>
                <w:color w:val="000000"/>
                <w:sz w:val="24"/>
                <w:szCs w:val="24"/>
              </w:rPr>
              <w:t>万人次（含网站读者），图书借阅册数为</w:t>
            </w:r>
            <w:r w:rsidRPr="002B060F">
              <w:rPr>
                <w:color w:val="000000"/>
                <w:sz w:val="24"/>
                <w:szCs w:val="24"/>
              </w:rPr>
              <w:t>62.65</w:t>
            </w:r>
            <w:r w:rsidRPr="002B060F">
              <w:rPr>
                <w:rFonts w:hAnsi="宋体"/>
                <w:color w:val="000000"/>
                <w:sz w:val="24"/>
                <w:szCs w:val="24"/>
              </w:rPr>
              <w:t>万册。为促进文化市场健康有序发展，全年共出动执法力量</w:t>
            </w:r>
            <w:r w:rsidRPr="002B060F">
              <w:rPr>
                <w:color w:val="000000"/>
                <w:sz w:val="24"/>
                <w:szCs w:val="24"/>
              </w:rPr>
              <w:t>5210</w:t>
            </w:r>
            <w:r w:rsidRPr="002B060F">
              <w:rPr>
                <w:rFonts w:hAnsi="宋体"/>
                <w:color w:val="000000"/>
                <w:sz w:val="24"/>
                <w:szCs w:val="24"/>
              </w:rPr>
              <w:t>人次，组织专项检查</w:t>
            </w:r>
            <w:r w:rsidRPr="002B060F">
              <w:rPr>
                <w:color w:val="000000"/>
                <w:sz w:val="24"/>
                <w:szCs w:val="24"/>
              </w:rPr>
              <w:t>21</w:t>
            </w:r>
            <w:r w:rsidRPr="002B060F">
              <w:rPr>
                <w:rFonts w:hAnsi="宋体"/>
                <w:color w:val="000000"/>
                <w:sz w:val="24"/>
                <w:szCs w:val="24"/>
              </w:rPr>
              <w:t>次，检查各类文化经营场所</w:t>
            </w:r>
            <w:r w:rsidRPr="002B060F">
              <w:rPr>
                <w:color w:val="000000"/>
                <w:sz w:val="24"/>
                <w:szCs w:val="24"/>
              </w:rPr>
              <w:t>3315</w:t>
            </w:r>
            <w:r w:rsidRPr="002B060F">
              <w:rPr>
                <w:rFonts w:hAnsi="宋体"/>
                <w:color w:val="000000"/>
                <w:sz w:val="24"/>
                <w:szCs w:val="24"/>
              </w:rPr>
              <w:t>间次，取缔无证经营点档</w:t>
            </w:r>
            <w:r w:rsidRPr="002B060F">
              <w:rPr>
                <w:color w:val="000000"/>
                <w:sz w:val="24"/>
                <w:szCs w:val="24"/>
              </w:rPr>
              <w:t>79</w:t>
            </w:r>
            <w:r w:rsidRPr="002B060F">
              <w:rPr>
                <w:rFonts w:hAnsi="宋体"/>
                <w:color w:val="000000"/>
                <w:sz w:val="24"/>
                <w:szCs w:val="24"/>
              </w:rPr>
              <w:t>个，收缴非法音像制品</w:t>
            </w:r>
            <w:r w:rsidRPr="002B060F">
              <w:rPr>
                <w:color w:val="000000"/>
                <w:sz w:val="24"/>
                <w:szCs w:val="24"/>
              </w:rPr>
              <w:t>6210</w:t>
            </w:r>
            <w:r w:rsidRPr="002B060F">
              <w:rPr>
                <w:rFonts w:hAnsi="宋体"/>
                <w:color w:val="000000"/>
                <w:sz w:val="24"/>
                <w:szCs w:val="24"/>
              </w:rPr>
              <w:t>张、非法书报刊</w:t>
            </w:r>
            <w:r w:rsidRPr="002B060F">
              <w:rPr>
                <w:color w:val="000000"/>
                <w:sz w:val="24"/>
                <w:szCs w:val="24"/>
              </w:rPr>
              <w:t>18145</w:t>
            </w:r>
            <w:r w:rsidRPr="002B060F">
              <w:rPr>
                <w:rFonts w:hAnsi="宋体"/>
                <w:color w:val="000000"/>
                <w:sz w:val="24"/>
                <w:szCs w:val="24"/>
              </w:rPr>
              <w:t>份、地下</w:t>
            </w:r>
            <w:r w:rsidRPr="002B060F">
              <w:rPr>
                <w:color w:val="000000"/>
                <w:sz w:val="24"/>
                <w:szCs w:val="24"/>
              </w:rPr>
              <w:t>“</w:t>
            </w:r>
            <w:r w:rsidRPr="002B060F">
              <w:rPr>
                <w:rFonts w:hAnsi="宋体"/>
                <w:color w:val="000000"/>
                <w:sz w:val="24"/>
                <w:szCs w:val="24"/>
              </w:rPr>
              <w:t>六合彩</w:t>
            </w:r>
            <w:r w:rsidRPr="002B060F">
              <w:rPr>
                <w:color w:val="000000"/>
                <w:sz w:val="24"/>
                <w:szCs w:val="24"/>
              </w:rPr>
              <w:t>”</w:t>
            </w:r>
            <w:r w:rsidRPr="002B060F">
              <w:rPr>
                <w:rFonts w:hAnsi="宋体"/>
                <w:color w:val="000000"/>
                <w:sz w:val="24"/>
                <w:szCs w:val="24"/>
              </w:rPr>
              <w:t>报</w:t>
            </w:r>
            <w:r w:rsidRPr="002B060F">
              <w:rPr>
                <w:color w:val="000000"/>
                <w:sz w:val="24"/>
                <w:szCs w:val="24"/>
              </w:rPr>
              <w:t>18028</w:t>
            </w:r>
            <w:r w:rsidRPr="002B060F">
              <w:rPr>
                <w:rFonts w:hAnsi="宋体"/>
                <w:color w:val="000000"/>
                <w:sz w:val="24"/>
                <w:szCs w:val="24"/>
              </w:rPr>
              <w:t>份，行政处罚案件</w:t>
            </w:r>
            <w:r w:rsidRPr="002B060F">
              <w:rPr>
                <w:color w:val="000000"/>
                <w:sz w:val="24"/>
                <w:szCs w:val="24"/>
              </w:rPr>
              <w:t>9</w:t>
            </w:r>
            <w:r w:rsidRPr="002B060F">
              <w:rPr>
                <w:rFonts w:hAnsi="宋体"/>
                <w:color w:val="000000"/>
                <w:sz w:val="24"/>
                <w:szCs w:val="24"/>
              </w:rPr>
              <w:t>宗。</w:t>
            </w:r>
          </w:p>
          <w:p w:rsidR="002B060F" w:rsidRPr="002B060F" w:rsidRDefault="002B060F" w:rsidP="00930623">
            <w:pPr>
              <w:spacing w:line="360" w:lineRule="auto"/>
              <w:ind w:firstLineChars="200" w:firstLine="480"/>
              <w:rPr>
                <w:color w:val="000000"/>
                <w:sz w:val="24"/>
                <w:szCs w:val="24"/>
              </w:rPr>
            </w:pPr>
            <w:r w:rsidRPr="002B060F">
              <w:rPr>
                <w:color w:val="000000"/>
                <w:sz w:val="24"/>
                <w:szCs w:val="24"/>
              </w:rPr>
              <w:t>2015</w:t>
            </w:r>
            <w:r w:rsidRPr="002B060F">
              <w:rPr>
                <w:rFonts w:hAnsi="宋体"/>
                <w:color w:val="000000"/>
                <w:sz w:val="24"/>
                <w:szCs w:val="24"/>
              </w:rPr>
              <w:t>年，全区共组织开</w:t>
            </w:r>
            <w:proofErr w:type="gramStart"/>
            <w:r w:rsidRPr="002B060F">
              <w:rPr>
                <w:rFonts w:hAnsi="宋体"/>
                <w:color w:val="000000"/>
                <w:sz w:val="24"/>
                <w:szCs w:val="24"/>
              </w:rPr>
              <w:t>展区级</w:t>
            </w:r>
            <w:proofErr w:type="gramEnd"/>
            <w:r w:rsidRPr="002B060F">
              <w:rPr>
                <w:rFonts w:hAnsi="宋体"/>
                <w:color w:val="000000"/>
                <w:sz w:val="24"/>
                <w:szCs w:val="24"/>
              </w:rPr>
              <w:t>以上群众体育竞赛活动</w:t>
            </w:r>
            <w:r w:rsidRPr="002B060F">
              <w:rPr>
                <w:color w:val="000000"/>
                <w:sz w:val="24"/>
                <w:szCs w:val="24"/>
              </w:rPr>
              <w:t>44</w:t>
            </w:r>
            <w:r w:rsidRPr="002B060F">
              <w:rPr>
                <w:rFonts w:hAnsi="宋体"/>
                <w:color w:val="000000"/>
                <w:sz w:val="24"/>
                <w:szCs w:val="24"/>
              </w:rPr>
              <w:t>项（次），参加广州市以上全民健身竞赛活动</w:t>
            </w:r>
            <w:r w:rsidRPr="002B060F">
              <w:rPr>
                <w:color w:val="000000"/>
                <w:sz w:val="24"/>
                <w:szCs w:val="24"/>
              </w:rPr>
              <w:t>10</w:t>
            </w:r>
            <w:r w:rsidRPr="002B060F">
              <w:rPr>
                <w:rFonts w:hAnsi="宋体"/>
                <w:color w:val="000000"/>
                <w:sz w:val="24"/>
                <w:szCs w:val="24"/>
              </w:rPr>
              <w:t>项（次），参加省、市和区组织开展的体育竞赛活动达</w:t>
            </w:r>
            <w:r w:rsidRPr="002B060F">
              <w:rPr>
                <w:color w:val="000000"/>
                <w:sz w:val="24"/>
                <w:szCs w:val="24"/>
              </w:rPr>
              <w:t>1.5</w:t>
            </w:r>
            <w:r w:rsidRPr="002B060F">
              <w:rPr>
                <w:rFonts w:hAnsi="宋体"/>
                <w:color w:val="000000"/>
                <w:sz w:val="24"/>
                <w:szCs w:val="24"/>
              </w:rPr>
              <w:t>万多人次。全区投入开展群众体育活动经费</w:t>
            </w:r>
            <w:r w:rsidRPr="002B060F">
              <w:rPr>
                <w:color w:val="000000"/>
                <w:sz w:val="24"/>
                <w:szCs w:val="24"/>
              </w:rPr>
              <w:t>1261</w:t>
            </w:r>
            <w:r w:rsidRPr="002B060F">
              <w:rPr>
                <w:rFonts w:hAnsi="宋体"/>
                <w:color w:val="000000"/>
                <w:sz w:val="24"/>
                <w:szCs w:val="24"/>
              </w:rPr>
              <w:t>万元，全年经常参加体育健身人数达</w:t>
            </w:r>
            <w:r w:rsidRPr="002B060F">
              <w:rPr>
                <w:color w:val="000000"/>
                <w:sz w:val="24"/>
                <w:szCs w:val="24"/>
              </w:rPr>
              <w:t>50</w:t>
            </w:r>
            <w:r w:rsidRPr="002B060F">
              <w:rPr>
                <w:rFonts w:hAnsi="宋体"/>
                <w:color w:val="000000"/>
                <w:sz w:val="24"/>
                <w:szCs w:val="24"/>
              </w:rPr>
              <w:t>万人次。</w:t>
            </w:r>
            <w:r w:rsidRPr="002B060F">
              <w:rPr>
                <w:color w:val="000000"/>
                <w:sz w:val="24"/>
                <w:szCs w:val="24"/>
              </w:rPr>
              <w:t> </w:t>
            </w:r>
          </w:p>
          <w:p w:rsidR="002B060F" w:rsidRPr="002B060F" w:rsidRDefault="002B060F" w:rsidP="00930623">
            <w:pPr>
              <w:spacing w:line="360" w:lineRule="auto"/>
              <w:ind w:firstLineChars="200" w:firstLine="480"/>
              <w:rPr>
                <w:color w:val="000000"/>
                <w:sz w:val="24"/>
                <w:szCs w:val="24"/>
              </w:rPr>
            </w:pPr>
            <w:r w:rsidRPr="002B060F">
              <w:rPr>
                <w:rFonts w:hAnsi="宋体"/>
                <w:color w:val="000000"/>
                <w:sz w:val="24"/>
                <w:szCs w:val="24"/>
              </w:rPr>
              <w:lastRenderedPageBreak/>
              <w:t>竞技体育方面，全年我区向上级输送运动员</w:t>
            </w:r>
            <w:r w:rsidRPr="002B060F">
              <w:rPr>
                <w:color w:val="000000"/>
                <w:sz w:val="24"/>
                <w:szCs w:val="24"/>
              </w:rPr>
              <w:t>48</w:t>
            </w:r>
            <w:r w:rsidRPr="002B060F">
              <w:rPr>
                <w:rFonts w:hAnsi="宋体"/>
                <w:color w:val="000000"/>
                <w:sz w:val="24"/>
                <w:szCs w:val="24"/>
              </w:rPr>
              <w:t>人（含集训）。各级大赛中花都区籍运动员取得优异成绩：国际大赛获金牌</w:t>
            </w:r>
            <w:r w:rsidRPr="002B060F">
              <w:rPr>
                <w:color w:val="000000"/>
                <w:sz w:val="24"/>
                <w:szCs w:val="24"/>
              </w:rPr>
              <w:t>61</w:t>
            </w:r>
            <w:r w:rsidRPr="002B060F">
              <w:rPr>
                <w:rFonts w:hAnsi="宋体"/>
                <w:color w:val="000000"/>
                <w:sz w:val="24"/>
                <w:szCs w:val="24"/>
              </w:rPr>
              <w:t>枚，银牌</w:t>
            </w:r>
            <w:r w:rsidRPr="002B060F">
              <w:rPr>
                <w:color w:val="000000"/>
                <w:sz w:val="24"/>
                <w:szCs w:val="24"/>
              </w:rPr>
              <w:t>12</w:t>
            </w:r>
            <w:r w:rsidRPr="002B060F">
              <w:rPr>
                <w:rFonts w:hAnsi="宋体"/>
                <w:color w:val="000000"/>
                <w:sz w:val="24"/>
                <w:szCs w:val="24"/>
              </w:rPr>
              <w:t>枚，铜牌</w:t>
            </w:r>
            <w:r w:rsidRPr="002B060F">
              <w:rPr>
                <w:color w:val="000000"/>
                <w:sz w:val="24"/>
                <w:szCs w:val="24"/>
              </w:rPr>
              <w:t>10</w:t>
            </w:r>
            <w:r w:rsidRPr="002B060F">
              <w:rPr>
                <w:rFonts w:hAnsi="宋体"/>
                <w:color w:val="000000"/>
                <w:sz w:val="24"/>
                <w:szCs w:val="24"/>
              </w:rPr>
              <w:t>枚；全国赛获金牌</w:t>
            </w:r>
            <w:r w:rsidRPr="002B060F">
              <w:rPr>
                <w:color w:val="000000"/>
                <w:sz w:val="24"/>
                <w:szCs w:val="24"/>
              </w:rPr>
              <w:t>28</w:t>
            </w:r>
            <w:r w:rsidRPr="002B060F">
              <w:rPr>
                <w:rFonts w:hAnsi="宋体"/>
                <w:color w:val="000000"/>
                <w:sz w:val="24"/>
                <w:szCs w:val="24"/>
              </w:rPr>
              <w:t>枚、银牌</w:t>
            </w:r>
            <w:r w:rsidRPr="002B060F">
              <w:rPr>
                <w:color w:val="000000"/>
                <w:sz w:val="24"/>
                <w:szCs w:val="24"/>
              </w:rPr>
              <w:t>12</w:t>
            </w:r>
            <w:r w:rsidRPr="002B060F">
              <w:rPr>
                <w:rFonts w:hAnsi="宋体"/>
                <w:color w:val="000000"/>
                <w:sz w:val="24"/>
                <w:szCs w:val="24"/>
              </w:rPr>
              <w:t>枚、铜牌</w:t>
            </w:r>
            <w:r w:rsidRPr="002B060F">
              <w:rPr>
                <w:color w:val="000000"/>
                <w:sz w:val="24"/>
                <w:szCs w:val="24"/>
              </w:rPr>
              <w:t>6</w:t>
            </w:r>
            <w:r w:rsidRPr="002B060F">
              <w:rPr>
                <w:rFonts w:hAnsi="宋体"/>
                <w:color w:val="000000"/>
                <w:sz w:val="24"/>
                <w:szCs w:val="24"/>
              </w:rPr>
              <w:t>枚；省级赛获金牌</w:t>
            </w:r>
            <w:r w:rsidRPr="002B060F">
              <w:rPr>
                <w:color w:val="000000"/>
                <w:sz w:val="24"/>
                <w:szCs w:val="24"/>
              </w:rPr>
              <w:t>38</w:t>
            </w:r>
            <w:r w:rsidRPr="002B060F">
              <w:rPr>
                <w:rFonts w:hAnsi="宋体"/>
                <w:color w:val="000000"/>
                <w:sz w:val="24"/>
                <w:szCs w:val="24"/>
              </w:rPr>
              <w:t>枚、银牌</w:t>
            </w:r>
            <w:r w:rsidRPr="002B060F">
              <w:rPr>
                <w:color w:val="000000"/>
                <w:sz w:val="24"/>
                <w:szCs w:val="24"/>
              </w:rPr>
              <w:t>37</w:t>
            </w:r>
            <w:r w:rsidRPr="002B060F">
              <w:rPr>
                <w:rFonts w:hAnsi="宋体"/>
                <w:color w:val="000000"/>
                <w:sz w:val="24"/>
                <w:szCs w:val="24"/>
              </w:rPr>
              <w:t>枚、铜牌</w:t>
            </w:r>
            <w:r w:rsidRPr="002B060F">
              <w:rPr>
                <w:color w:val="000000"/>
                <w:sz w:val="24"/>
                <w:szCs w:val="24"/>
              </w:rPr>
              <w:t>15</w:t>
            </w:r>
            <w:r w:rsidRPr="002B060F">
              <w:rPr>
                <w:rFonts w:hAnsi="宋体"/>
                <w:color w:val="000000"/>
                <w:sz w:val="24"/>
                <w:szCs w:val="24"/>
              </w:rPr>
              <w:t>枚。</w:t>
            </w:r>
          </w:p>
          <w:p w:rsidR="00125929" w:rsidRPr="00125929" w:rsidRDefault="00125929" w:rsidP="00125929">
            <w:pPr>
              <w:spacing w:line="360" w:lineRule="auto"/>
              <w:ind w:firstLineChars="196" w:firstLine="472"/>
              <w:rPr>
                <w:rFonts w:ascii="宋体" w:hAnsi="宋体"/>
                <w:color w:val="000000"/>
                <w:kern w:val="0"/>
                <w:sz w:val="24"/>
                <w:szCs w:val="24"/>
              </w:rPr>
            </w:pPr>
            <w:r w:rsidRPr="00125929">
              <w:rPr>
                <w:rFonts w:ascii="宋体" w:hAnsi="宋体"/>
                <w:b/>
                <w:color w:val="000000"/>
                <w:sz w:val="24"/>
                <w:szCs w:val="24"/>
              </w:rPr>
              <w:t>六、</w:t>
            </w:r>
            <w:r w:rsidRPr="00125929">
              <w:rPr>
                <w:rFonts w:ascii="宋体" w:hAnsi="宋体"/>
                <w:b/>
                <w:color w:val="000000"/>
                <w:kern w:val="0"/>
                <w:sz w:val="24"/>
                <w:szCs w:val="24"/>
              </w:rPr>
              <w:t>交通和旅游</w:t>
            </w:r>
          </w:p>
          <w:p w:rsidR="00930623" w:rsidRPr="00930623" w:rsidRDefault="00BD5801" w:rsidP="00930623">
            <w:pPr>
              <w:spacing w:line="360" w:lineRule="auto"/>
              <w:ind w:firstLineChars="200" w:firstLine="482"/>
              <w:outlineLvl w:val="1"/>
              <w:rPr>
                <w:sz w:val="24"/>
              </w:rPr>
            </w:pPr>
            <w:r w:rsidRPr="00BD5801">
              <w:rPr>
                <w:rFonts w:ascii="宋体" w:hAnsi="宋体" w:hint="eastAsia"/>
                <w:b/>
                <w:color w:val="000000"/>
                <w:sz w:val="24"/>
                <w:szCs w:val="24"/>
              </w:rPr>
              <w:t>白云区：</w:t>
            </w:r>
            <w:r w:rsidR="00930623" w:rsidRPr="00930623">
              <w:rPr>
                <w:rFonts w:hint="eastAsia"/>
                <w:sz w:val="24"/>
              </w:rPr>
              <w:t>2015</w:t>
            </w:r>
            <w:r w:rsidR="00930623" w:rsidRPr="00930623">
              <w:rPr>
                <w:rFonts w:hint="eastAsia"/>
                <w:sz w:val="24"/>
              </w:rPr>
              <w:t>年，全区交通运输仓储业增加值</w:t>
            </w:r>
            <w:r w:rsidR="00930623" w:rsidRPr="00930623">
              <w:rPr>
                <w:rFonts w:hint="eastAsia"/>
                <w:sz w:val="24"/>
              </w:rPr>
              <w:t>402.38</w:t>
            </w:r>
            <w:r w:rsidR="00930623" w:rsidRPr="00930623">
              <w:rPr>
                <w:rFonts w:hint="eastAsia"/>
                <w:sz w:val="24"/>
              </w:rPr>
              <w:t>亿元，占全区经济总量的</w:t>
            </w:r>
            <w:r w:rsidR="00930623" w:rsidRPr="00930623">
              <w:rPr>
                <w:rFonts w:hint="eastAsia"/>
                <w:sz w:val="24"/>
              </w:rPr>
              <w:t>26.2%</w:t>
            </w:r>
            <w:r w:rsidR="00930623" w:rsidRPr="00930623">
              <w:rPr>
                <w:rFonts w:hint="eastAsia"/>
                <w:sz w:val="24"/>
              </w:rPr>
              <w:t>，同比增长</w:t>
            </w:r>
            <w:r w:rsidR="00930623" w:rsidRPr="00930623">
              <w:rPr>
                <w:rFonts w:hint="eastAsia"/>
                <w:sz w:val="24"/>
              </w:rPr>
              <w:t>12.2%</w:t>
            </w:r>
            <w:r w:rsidR="00930623" w:rsidRPr="00930623">
              <w:rPr>
                <w:rFonts w:hint="eastAsia"/>
                <w:sz w:val="24"/>
              </w:rPr>
              <w:t>，拉动经济增长</w:t>
            </w:r>
            <w:r w:rsidR="00930623" w:rsidRPr="00930623">
              <w:rPr>
                <w:rFonts w:hint="eastAsia"/>
                <w:sz w:val="24"/>
              </w:rPr>
              <w:t>3.1</w:t>
            </w:r>
            <w:r w:rsidR="00930623" w:rsidRPr="00930623">
              <w:rPr>
                <w:rFonts w:hint="eastAsia"/>
                <w:sz w:val="24"/>
              </w:rPr>
              <w:t>个百分点，“十二五”期间累计增长</w:t>
            </w:r>
            <w:r w:rsidR="00930623" w:rsidRPr="00930623">
              <w:rPr>
                <w:rFonts w:hint="eastAsia"/>
                <w:sz w:val="24"/>
              </w:rPr>
              <w:t>72.6%</w:t>
            </w:r>
            <w:r w:rsidR="00930623" w:rsidRPr="00930623">
              <w:rPr>
                <w:rFonts w:hint="eastAsia"/>
                <w:sz w:val="24"/>
              </w:rPr>
              <w:t>，年均增长</w:t>
            </w:r>
            <w:r w:rsidR="00930623" w:rsidRPr="00930623">
              <w:rPr>
                <w:rFonts w:hint="eastAsia"/>
                <w:sz w:val="24"/>
              </w:rPr>
              <w:t>11.5%</w:t>
            </w:r>
            <w:r w:rsidR="00930623" w:rsidRPr="00930623">
              <w:rPr>
                <w:rFonts w:hint="eastAsia"/>
                <w:sz w:val="24"/>
              </w:rPr>
              <w:t>。机场客货吞吐量增长稳定。白云国际机场旅客吞吐量</w:t>
            </w:r>
            <w:r w:rsidR="00930623" w:rsidRPr="00930623">
              <w:rPr>
                <w:rFonts w:hint="eastAsia"/>
                <w:sz w:val="24"/>
              </w:rPr>
              <w:t>5520.94</w:t>
            </w:r>
            <w:r w:rsidR="00930623" w:rsidRPr="00930623">
              <w:rPr>
                <w:rFonts w:hint="eastAsia"/>
                <w:sz w:val="24"/>
              </w:rPr>
              <w:t>万人次，同比增长</w:t>
            </w:r>
            <w:r w:rsidR="00930623" w:rsidRPr="00930623">
              <w:rPr>
                <w:rFonts w:hint="eastAsia"/>
                <w:sz w:val="24"/>
              </w:rPr>
              <w:t>0.8%</w:t>
            </w:r>
            <w:r w:rsidR="00930623" w:rsidRPr="00930623">
              <w:rPr>
                <w:rFonts w:hint="eastAsia"/>
                <w:sz w:val="24"/>
              </w:rPr>
              <w:t>；机场货邮吞吐量</w:t>
            </w:r>
            <w:r w:rsidR="00930623" w:rsidRPr="00930623">
              <w:rPr>
                <w:rFonts w:hint="eastAsia"/>
                <w:sz w:val="24"/>
              </w:rPr>
              <w:t>200.17</w:t>
            </w:r>
            <w:r w:rsidR="00930623" w:rsidRPr="00930623">
              <w:rPr>
                <w:rFonts w:hint="eastAsia"/>
                <w:sz w:val="24"/>
              </w:rPr>
              <w:t>万吨，增长</w:t>
            </w:r>
            <w:r w:rsidR="00930623" w:rsidRPr="00930623">
              <w:rPr>
                <w:rFonts w:hint="eastAsia"/>
                <w:sz w:val="24"/>
              </w:rPr>
              <w:t>5.6%</w:t>
            </w:r>
            <w:r w:rsidR="00930623" w:rsidRPr="00930623">
              <w:rPr>
                <w:rFonts w:hint="eastAsia"/>
                <w:sz w:val="24"/>
              </w:rPr>
              <w:t>。年末公路里程年底到达数为</w:t>
            </w:r>
            <w:r w:rsidR="00930623" w:rsidRPr="00930623">
              <w:rPr>
                <w:rFonts w:hint="eastAsia"/>
                <w:sz w:val="24"/>
              </w:rPr>
              <w:t>1539.49</w:t>
            </w:r>
            <w:r w:rsidR="00930623" w:rsidRPr="00930623">
              <w:rPr>
                <w:rFonts w:hint="eastAsia"/>
                <w:sz w:val="24"/>
              </w:rPr>
              <w:t>公里，其中，高速公路</w:t>
            </w:r>
            <w:r w:rsidR="00930623" w:rsidRPr="00930623">
              <w:rPr>
                <w:rFonts w:hint="eastAsia"/>
                <w:sz w:val="24"/>
              </w:rPr>
              <w:t>187.84</w:t>
            </w:r>
            <w:r w:rsidR="00930623" w:rsidRPr="00930623">
              <w:rPr>
                <w:rFonts w:hint="eastAsia"/>
                <w:sz w:val="24"/>
              </w:rPr>
              <w:t>公里，一级公路</w:t>
            </w:r>
            <w:r w:rsidR="00930623" w:rsidRPr="00930623">
              <w:rPr>
                <w:rFonts w:hint="eastAsia"/>
                <w:sz w:val="24"/>
              </w:rPr>
              <w:t>121.42</w:t>
            </w:r>
            <w:r w:rsidR="00930623" w:rsidRPr="00930623">
              <w:rPr>
                <w:rFonts w:hint="eastAsia"/>
                <w:sz w:val="24"/>
              </w:rPr>
              <w:t>公里，二级公路</w:t>
            </w:r>
            <w:r w:rsidR="00930623" w:rsidRPr="00930623">
              <w:rPr>
                <w:rFonts w:hint="eastAsia"/>
                <w:sz w:val="24"/>
              </w:rPr>
              <w:t>197.1</w:t>
            </w:r>
            <w:r w:rsidR="00930623" w:rsidRPr="00930623">
              <w:rPr>
                <w:rFonts w:hint="eastAsia"/>
                <w:sz w:val="24"/>
              </w:rPr>
              <w:t>公里，三级公路</w:t>
            </w:r>
            <w:r w:rsidR="00930623" w:rsidRPr="00930623">
              <w:rPr>
                <w:rFonts w:hint="eastAsia"/>
                <w:sz w:val="24"/>
              </w:rPr>
              <w:t>223.62</w:t>
            </w:r>
            <w:r w:rsidR="00930623" w:rsidRPr="00930623">
              <w:rPr>
                <w:rFonts w:hint="eastAsia"/>
                <w:sz w:val="24"/>
              </w:rPr>
              <w:t>公里，四级公路</w:t>
            </w:r>
            <w:r w:rsidR="00930623" w:rsidRPr="00930623">
              <w:rPr>
                <w:rFonts w:hint="eastAsia"/>
                <w:sz w:val="24"/>
              </w:rPr>
              <w:t>554.98</w:t>
            </w:r>
            <w:r w:rsidR="00930623" w:rsidRPr="00930623">
              <w:rPr>
                <w:rFonts w:hint="eastAsia"/>
                <w:sz w:val="24"/>
              </w:rPr>
              <w:t>公里，等外公路</w:t>
            </w:r>
            <w:r w:rsidR="00930623" w:rsidRPr="00930623">
              <w:rPr>
                <w:rFonts w:hint="eastAsia"/>
                <w:sz w:val="24"/>
              </w:rPr>
              <w:t>254.53</w:t>
            </w:r>
            <w:r w:rsidR="00930623" w:rsidRPr="00930623">
              <w:rPr>
                <w:rFonts w:hint="eastAsia"/>
                <w:sz w:val="24"/>
              </w:rPr>
              <w:t>公里。</w:t>
            </w:r>
          </w:p>
          <w:p w:rsidR="00930623" w:rsidRPr="00930623" w:rsidRDefault="00930623" w:rsidP="00930623">
            <w:pPr>
              <w:spacing w:line="360" w:lineRule="auto"/>
              <w:ind w:firstLineChars="200" w:firstLine="480"/>
              <w:outlineLvl w:val="1"/>
              <w:rPr>
                <w:sz w:val="24"/>
              </w:rPr>
            </w:pPr>
            <w:r w:rsidRPr="00930623">
              <w:rPr>
                <w:rFonts w:hint="eastAsia"/>
                <w:sz w:val="24"/>
              </w:rPr>
              <w:t>2015</w:t>
            </w:r>
            <w:r w:rsidRPr="00930623">
              <w:rPr>
                <w:rFonts w:hint="eastAsia"/>
                <w:sz w:val="24"/>
              </w:rPr>
              <w:t>年，白云山景区举办了第四届郑仙</w:t>
            </w:r>
            <w:proofErr w:type="gramStart"/>
            <w:r w:rsidRPr="00930623">
              <w:rPr>
                <w:rFonts w:hint="eastAsia"/>
                <w:sz w:val="24"/>
              </w:rPr>
              <w:t>诞</w:t>
            </w:r>
            <w:proofErr w:type="gramEnd"/>
            <w:r w:rsidRPr="00930623">
              <w:rPr>
                <w:rFonts w:hint="eastAsia"/>
                <w:sz w:val="24"/>
              </w:rPr>
              <w:t>旅游文化节、云台花园天竺葵花展、云台花园意大利风情嘉年华等一系列活动，还引进了广州梦之</w:t>
            </w:r>
            <w:proofErr w:type="gramStart"/>
            <w:r w:rsidRPr="00930623">
              <w:rPr>
                <w:rFonts w:hint="eastAsia"/>
                <w:sz w:val="24"/>
              </w:rPr>
              <w:t>蝶文化</w:t>
            </w:r>
            <w:proofErr w:type="gramEnd"/>
            <w:r w:rsidRPr="00930623">
              <w:rPr>
                <w:rFonts w:hint="eastAsia"/>
                <w:sz w:val="24"/>
              </w:rPr>
              <w:t>发展有限公司等企业举办的蝴蝶文化展、</w:t>
            </w:r>
            <w:r w:rsidRPr="00930623">
              <w:rPr>
                <w:rFonts w:hint="eastAsia"/>
                <w:sz w:val="24"/>
              </w:rPr>
              <w:t>2015</w:t>
            </w:r>
            <w:r w:rsidRPr="00930623">
              <w:rPr>
                <w:rFonts w:hint="eastAsia"/>
                <w:sz w:val="24"/>
              </w:rPr>
              <w:t>跨年音乐会等各类活动，进一步丰富了节日旅游产品，吸引了众多游客前来登山，含云溪生态公园在内全年进园游客</w:t>
            </w:r>
            <w:r w:rsidRPr="00930623">
              <w:rPr>
                <w:rFonts w:hint="eastAsia"/>
                <w:sz w:val="24"/>
              </w:rPr>
              <w:t>2061.5</w:t>
            </w:r>
            <w:r w:rsidRPr="00930623">
              <w:rPr>
                <w:rFonts w:hint="eastAsia"/>
                <w:sz w:val="24"/>
              </w:rPr>
              <w:t>万人次，门票收入</w:t>
            </w:r>
            <w:r w:rsidRPr="00930623">
              <w:rPr>
                <w:rFonts w:hint="eastAsia"/>
                <w:sz w:val="24"/>
              </w:rPr>
              <w:t>7527.5</w:t>
            </w:r>
            <w:r w:rsidRPr="00930623">
              <w:rPr>
                <w:rFonts w:hint="eastAsia"/>
                <w:sz w:val="24"/>
              </w:rPr>
              <w:t>万元。</w:t>
            </w:r>
          </w:p>
          <w:p w:rsidR="00930623" w:rsidRPr="00930623" w:rsidRDefault="00930623" w:rsidP="00930623">
            <w:pPr>
              <w:spacing w:line="360" w:lineRule="auto"/>
              <w:ind w:firstLineChars="200" w:firstLine="480"/>
              <w:outlineLvl w:val="1"/>
              <w:rPr>
                <w:sz w:val="24"/>
              </w:rPr>
            </w:pPr>
            <w:r w:rsidRPr="00930623">
              <w:rPr>
                <w:rFonts w:hint="eastAsia"/>
                <w:sz w:val="24"/>
              </w:rPr>
              <w:t>帽峰山森林公园全年共接待游客</w:t>
            </w:r>
            <w:r w:rsidRPr="00930623">
              <w:rPr>
                <w:rFonts w:hint="eastAsia"/>
                <w:sz w:val="24"/>
              </w:rPr>
              <w:t>39.02</w:t>
            </w:r>
            <w:r w:rsidRPr="00930623">
              <w:rPr>
                <w:rFonts w:hint="eastAsia"/>
                <w:sz w:val="24"/>
              </w:rPr>
              <w:t>万人次；门票收入达到</w:t>
            </w:r>
            <w:r w:rsidRPr="00930623">
              <w:rPr>
                <w:rFonts w:hint="eastAsia"/>
                <w:sz w:val="24"/>
              </w:rPr>
              <w:t>455.19</w:t>
            </w:r>
            <w:r w:rsidRPr="00930623">
              <w:rPr>
                <w:rFonts w:hint="eastAsia"/>
                <w:sz w:val="24"/>
              </w:rPr>
              <w:t>万元。</w:t>
            </w:r>
          </w:p>
          <w:p w:rsidR="00930623" w:rsidRPr="00930623" w:rsidRDefault="00BD5801" w:rsidP="00930623">
            <w:pPr>
              <w:snapToGrid w:val="0"/>
              <w:spacing w:line="480" w:lineRule="exact"/>
              <w:ind w:firstLineChars="196" w:firstLine="472"/>
              <w:rPr>
                <w:color w:val="000000"/>
                <w:sz w:val="24"/>
                <w:szCs w:val="24"/>
              </w:rPr>
            </w:pPr>
            <w:r w:rsidRPr="00BD5801">
              <w:rPr>
                <w:rFonts w:hint="eastAsia"/>
                <w:b/>
                <w:sz w:val="24"/>
              </w:rPr>
              <w:t>花都区：</w:t>
            </w:r>
            <w:r w:rsidR="00930623" w:rsidRPr="00930623">
              <w:rPr>
                <w:color w:val="000000"/>
                <w:sz w:val="24"/>
                <w:szCs w:val="24"/>
              </w:rPr>
              <w:t>年末境内公路里程</w:t>
            </w:r>
            <w:r w:rsidR="00930623" w:rsidRPr="00930623">
              <w:rPr>
                <w:color w:val="000000"/>
                <w:sz w:val="24"/>
                <w:szCs w:val="24"/>
              </w:rPr>
              <w:t>1078.33</w:t>
            </w:r>
            <w:r w:rsidR="00930623" w:rsidRPr="00930623">
              <w:rPr>
                <w:color w:val="000000"/>
                <w:sz w:val="24"/>
                <w:szCs w:val="24"/>
              </w:rPr>
              <w:t>公里，其中一级公路</w:t>
            </w:r>
            <w:r w:rsidR="00930623" w:rsidRPr="00930623">
              <w:rPr>
                <w:color w:val="000000"/>
                <w:sz w:val="24"/>
                <w:szCs w:val="24"/>
              </w:rPr>
              <w:t>201.47</w:t>
            </w:r>
            <w:r w:rsidR="00930623" w:rsidRPr="00930623">
              <w:rPr>
                <w:color w:val="000000"/>
                <w:sz w:val="24"/>
                <w:szCs w:val="24"/>
              </w:rPr>
              <w:t>公里，二级公路</w:t>
            </w:r>
            <w:r w:rsidR="00930623" w:rsidRPr="00930623">
              <w:rPr>
                <w:color w:val="000000"/>
                <w:sz w:val="24"/>
                <w:szCs w:val="24"/>
              </w:rPr>
              <w:t>99.23</w:t>
            </w:r>
            <w:r w:rsidR="00930623" w:rsidRPr="00930623">
              <w:rPr>
                <w:color w:val="000000"/>
                <w:sz w:val="24"/>
                <w:szCs w:val="24"/>
              </w:rPr>
              <w:t>公里；国道</w:t>
            </w:r>
            <w:r w:rsidR="00930623" w:rsidRPr="00930623">
              <w:rPr>
                <w:color w:val="000000"/>
                <w:sz w:val="24"/>
                <w:szCs w:val="24"/>
              </w:rPr>
              <w:t>27.78</w:t>
            </w:r>
            <w:r w:rsidR="00930623" w:rsidRPr="00930623">
              <w:rPr>
                <w:color w:val="000000"/>
                <w:sz w:val="24"/>
                <w:szCs w:val="24"/>
              </w:rPr>
              <w:t>公里，省道</w:t>
            </w:r>
            <w:r w:rsidR="00930623" w:rsidRPr="00930623">
              <w:rPr>
                <w:color w:val="000000"/>
                <w:sz w:val="24"/>
                <w:szCs w:val="24"/>
              </w:rPr>
              <w:t>135.24</w:t>
            </w:r>
            <w:r w:rsidR="00930623" w:rsidRPr="00930623">
              <w:rPr>
                <w:color w:val="000000"/>
                <w:sz w:val="24"/>
                <w:szCs w:val="24"/>
              </w:rPr>
              <w:t>公里，县道</w:t>
            </w:r>
            <w:r w:rsidR="00930623" w:rsidRPr="00930623">
              <w:rPr>
                <w:color w:val="000000"/>
                <w:sz w:val="24"/>
                <w:szCs w:val="24"/>
              </w:rPr>
              <w:t>116.28</w:t>
            </w:r>
            <w:r w:rsidR="00930623" w:rsidRPr="00930623">
              <w:rPr>
                <w:color w:val="000000"/>
                <w:sz w:val="24"/>
                <w:szCs w:val="24"/>
              </w:rPr>
              <w:t>公里。年末营运车辆</w:t>
            </w:r>
            <w:r w:rsidR="00930623" w:rsidRPr="00930623">
              <w:rPr>
                <w:color w:val="000000"/>
                <w:sz w:val="24"/>
                <w:szCs w:val="24"/>
              </w:rPr>
              <w:t>4308</w:t>
            </w:r>
            <w:r w:rsidR="00930623" w:rsidRPr="00930623">
              <w:rPr>
                <w:color w:val="000000"/>
                <w:sz w:val="24"/>
                <w:szCs w:val="24"/>
              </w:rPr>
              <w:t>台，比上年下降</w:t>
            </w:r>
            <w:r w:rsidR="00930623" w:rsidRPr="00930623">
              <w:rPr>
                <w:color w:val="000000"/>
                <w:sz w:val="24"/>
                <w:szCs w:val="24"/>
              </w:rPr>
              <w:t>36.1%</w:t>
            </w:r>
            <w:r w:rsidR="00930623" w:rsidRPr="00930623">
              <w:rPr>
                <w:color w:val="000000"/>
                <w:sz w:val="24"/>
                <w:szCs w:val="24"/>
              </w:rPr>
              <w:t>，其中营运货车</w:t>
            </w:r>
            <w:r w:rsidR="00930623" w:rsidRPr="00930623">
              <w:rPr>
                <w:color w:val="000000"/>
                <w:sz w:val="24"/>
                <w:szCs w:val="24"/>
              </w:rPr>
              <w:t>3153</w:t>
            </w:r>
            <w:r w:rsidR="00930623" w:rsidRPr="00930623">
              <w:rPr>
                <w:color w:val="000000"/>
                <w:sz w:val="24"/>
                <w:szCs w:val="24"/>
              </w:rPr>
              <w:t>台，同比下降</w:t>
            </w:r>
            <w:r w:rsidR="00930623" w:rsidRPr="00930623">
              <w:rPr>
                <w:color w:val="000000"/>
                <w:sz w:val="24"/>
                <w:szCs w:val="24"/>
              </w:rPr>
              <w:t>41.9%</w:t>
            </w:r>
            <w:r w:rsidR="00930623" w:rsidRPr="00930623">
              <w:rPr>
                <w:color w:val="000000"/>
                <w:sz w:val="24"/>
                <w:szCs w:val="24"/>
              </w:rPr>
              <w:t>，营运客车</w:t>
            </w:r>
            <w:r w:rsidR="00930623" w:rsidRPr="00930623">
              <w:rPr>
                <w:color w:val="000000"/>
                <w:sz w:val="24"/>
                <w:szCs w:val="24"/>
              </w:rPr>
              <w:t>1155</w:t>
            </w:r>
            <w:r w:rsidR="00930623" w:rsidRPr="00930623">
              <w:rPr>
                <w:color w:val="000000"/>
                <w:sz w:val="24"/>
                <w:szCs w:val="24"/>
              </w:rPr>
              <w:t>台，同比下降</w:t>
            </w:r>
            <w:r w:rsidR="00930623" w:rsidRPr="00930623">
              <w:rPr>
                <w:color w:val="000000"/>
                <w:sz w:val="24"/>
                <w:szCs w:val="24"/>
              </w:rPr>
              <w:t>12.4%</w:t>
            </w:r>
            <w:r w:rsidR="00930623" w:rsidRPr="00930623">
              <w:rPr>
                <w:color w:val="000000"/>
                <w:sz w:val="24"/>
                <w:szCs w:val="24"/>
              </w:rPr>
              <w:t>。全年货运周转量</w:t>
            </w:r>
            <w:r w:rsidR="00930623" w:rsidRPr="00930623">
              <w:rPr>
                <w:color w:val="000000"/>
                <w:sz w:val="24"/>
                <w:szCs w:val="24"/>
              </w:rPr>
              <w:t>9.29</w:t>
            </w:r>
            <w:r w:rsidR="00930623" w:rsidRPr="00930623">
              <w:rPr>
                <w:color w:val="000000"/>
                <w:sz w:val="24"/>
                <w:szCs w:val="24"/>
              </w:rPr>
              <w:t>亿吨公里，下降</w:t>
            </w:r>
            <w:r w:rsidR="00930623" w:rsidRPr="00930623">
              <w:rPr>
                <w:color w:val="000000"/>
                <w:sz w:val="24"/>
                <w:szCs w:val="24"/>
              </w:rPr>
              <w:t>15.5%</w:t>
            </w:r>
            <w:r w:rsidR="00930623" w:rsidRPr="00930623">
              <w:rPr>
                <w:color w:val="000000"/>
                <w:sz w:val="24"/>
                <w:szCs w:val="24"/>
              </w:rPr>
              <w:t>；客运周转量</w:t>
            </w:r>
            <w:r w:rsidR="00930623" w:rsidRPr="00930623">
              <w:rPr>
                <w:color w:val="000000"/>
                <w:sz w:val="24"/>
                <w:szCs w:val="24"/>
              </w:rPr>
              <w:t>10.42</w:t>
            </w:r>
            <w:r w:rsidR="00930623" w:rsidRPr="00930623">
              <w:rPr>
                <w:color w:val="000000"/>
                <w:sz w:val="24"/>
                <w:szCs w:val="24"/>
              </w:rPr>
              <w:t>亿人公里，下降</w:t>
            </w:r>
            <w:r w:rsidR="00930623" w:rsidRPr="00930623">
              <w:rPr>
                <w:color w:val="000000"/>
                <w:sz w:val="24"/>
                <w:szCs w:val="24"/>
              </w:rPr>
              <w:t>50.2%</w:t>
            </w:r>
            <w:r w:rsidR="00930623" w:rsidRPr="00930623">
              <w:rPr>
                <w:color w:val="000000"/>
                <w:sz w:val="24"/>
                <w:szCs w:val="24"/>
              </w:rPr>
              <w:t>。</w:t>
            </w:r>
            <w:r w:rsidR="00930623" w:rsidRPr="00930623">
              <w:rPr>
                <w:color w:val="000000"/>
                <w:sz w:val="24"/>
                <w:szCs w:val="24"/>
              </w:rPr>
              <w:t> </w:t>
            </w:r>
          </w:p>
          <w:p w:rsidR="00930623" w:rsidRPr="00930623" w:rsidRDefault="00930623" w:rsidP="00930623">
            <w:pPr>
              <w:snapToGrid w:val="0"/>
              <w:spacing w:line="480" w:lineRule="exact"/>
              <w:ind w:firstLineChars="196" w:firstLine="470"/>
              <w:rPr>
                <w:color w:val="000000"/>
                <w:sz w:val="24"/>
                <w:szCs w:val="24"/>
              </w:rPr>
            </w:pPr>
            <w:r w:rsidRPr="00930623">
              <w:rPr>
                <w:color w:val="000000"/>
                <w:sz w:val="24"/>
                <w:szCs w:val="24"/>
              </w:rPr>
              <w:t>全区年末汽车保有量</w:t>
            </w:r>
            <w:r w:rsidRPr="00930623">
              <w:rPr>
                <w:color w:val="000000"/>
                <w:sz w:val="24"/>
                <w:szCs w:val="24"/>
              </w:rPr>
              <w:t>173168</w:t>
            </w:r>
            <w:r w:rsidRPr="00930623">
              <w:rPr>
                <w:color w:val="000000"/>
                <w:sz w:val="24"/>
                <w:szCs w:val="24"/>
              </w:rPr>
              <w:t>辆，同比增长</w:t>
            </w:r>
            <w:r w:rsidRPr="00930623">
              <w:rPr>
                <w:color w:val="000000"/>
                <w:sz w:val="24"/>
                <w:szCs w:val="24"/>
              </w:rPr>
              <w:t>1.1%</w:t>
            </w:r>
            <w:r w:rsidRPr="00930623">
              <w:rPr>
                <w:color w:val="000000"/>
                <w:sz w:val="24"/>
                <w:szCs w:val="24"/>
              </w:rPr>
              <w:t>，其中载客汽车</w:t>
            </w:r>
            <w:r w:rsidRPr="00930623">
              <w:rPr>
                <w:color w:val="000000"/>
                <w:sz w:val="24"/>
                <w:szCs w:val="24"/>
              </w:rPr>
              <w:t>133562</w:t>
            </w:r>
            <w:r w:rsidRPr="00930623">
              <w:rPr>
                <w:color w:val="000000"/>
                <w:sz w:val="24"/>
                <w:szCs w:val="24"/>
              </w:rPr>
              <w:t>辆，与去年基本持平，载货汽车</w:t>
            </w:r>
            <w:r w:rsidRPr="00930623">
              <w:rPr>
                <w:color w:val="000000"/>
                <w:sz w:val="24"/>
                <w:szCs w:val="24"/>
              </w:rPr>
              <w:t>38808</w:t>
            </w:r>
            <w:r w:rsidRPr="00930623">
              <w:rPr>
                <w:color w:val="000000"/>
                <w:sz w:val="24"/>
                <w:szCs w:val="24"/>
              </w:rPr>
              <w:t>辆，增长</w:t>
            </w:r>
            <w:r w:rsidRPr="00930623">
              <w:rPr>
                <w:color w:val="000000"/>
                <w:sz w:val="24"/>
                <w:szCs w:val="24"/>
              </w:rPr>
              <w:t>5.3%</w:t>
            </w:r>
            <w:r w:rsidRPr="00930623">
              <w:rPr>
                <w:color w:val="000000"/>
                <w:sz w:val="24"/>
                <w:szCs w:val="24"/>
              </w:rPr>
              <w:t>。</w:t>
            </w:r>
          </w:p>
          <w:p w:rsidR="00930623" w:rsidRPr="00930623" w:rsidRDefault="00930623" w:rsidP="00930623">
            <w:pPr>
              <w:snapToGrid w:val="0"/>
              <w:spacing w:line="480" w:lineRule="exact"/>
              <w:ind w:firstLineChars="196" w:firstLine="470"/>
              <w:rPr>
                <w:color w:val="000000"/>
                <w:sz w:val="24"/>
                <w:szCs w:val="24"/>
              </w:rPr>
            </w:pPr>
            <w:r w:rsidRPr="00930623">
              <w:rPr>
                <w:color w:val="000000"/>
                <w:sz w:val="24"/>
                <w:szCs w:val="24"/>
              </w:rPr>
              <w:t>2015</w:t>
            </w:r>
            <w:r w:rsidRPr="00930623">
              <w:rPr>
                <w:color w:val="000000"/>
                <w:sz w:val="24"/>
                <w:szCs w:val="24"/>
              </w:rPr>
              <w:t>年，旅游业持续较快发展。旅游项目开发建设进展顺利，万达城室内滑雪乐园正式动工，王子山森林公园完成用地</w:t>
            </w:r>
            <w:proofErr w:type="gramStart"/>
            <w:r w:rsidRPr="00930623">
              <w:rPr>
                <w:color w:val="000000"/>
                <w:sz w:val="24"/>
                <w:szCs w:val="24"/>
              </w:rPr>
              <w:t>招拍启动</w:t>
            </w:r>
            <w:proofErr w:type="gramEnd"/>
            <w:r w:rsidRPr="00930623">
              <w:rPr>
                <w:color w:val="000000"/>
                <w:sz w:val="24"/>
                <w:szCs w:val="24"/>
              </w:rPr>
              <w:t>二期工程，</w:t>
            </w:r>
            <w:proofErr w:type="gramStart"/>
            <w:r w:rsidRPr="00930623">
              <w:rPr>
                <w:color w:val="000000"/>
                <w:sz w:val="24"/>
                <w:szCs w:val="24"/>
              </w:rPr>
              <w:t>赤坭</w:t>
            </w:r>
            <w:proofErr w:type="gramEnd"/>
            <w:r w:rsidRPr="00930623">
              <w:rPr>
                <w:color w:val="000000"/>
                <w:sz w:val="24"/>
                <w:szCs w:val="24"/>
              </w:rPr>
              <w:t>九曲画廊生态休闲旅游度假体验区对外开放，儿童公园、飞鹅岭公园建成开放；景区创</w:t>
            </w:r>
            <w:r w:rsidRPr="00930623">
              <w:rPr>
                <w:color w:val="000000"/>
                <w:sz w:val="24"/>
                <w:szCs w:val="24"/>
              </w:rPr>
              <w:t>A</w:t>
            </w:r>
            <w:r w:rsidRPr="00930623">
              <w:rPr>
                <w:color w:val="000000"/>
                <w:sz w:val="24"/>
                <w:szCs w:val="24"/>
              </w:rPr>
              <w:t>工作扎实推进，中国皮革产业文化创意园</w:t>
            </w:r>
            <w:r w:rsidRPr="00930623">
              <w:rPr>
                <w:color w:val="000000"/>
                <w:sz w:val="24"/>
                <w:szCs w:val="24"/>
              </w:rPr>
              <w:t>“</w:t>
            </w:r>
            <w:r w:rsidRPr="00930623">
              <w:rPr>
                <w:color w:val="000000"/>
                <w:sz w:val="24"/>
                <w:szCs w:val="24"/>
              </w:rPr>
              <w:t>狮岭阳光</w:t>
            </w:r>
            <w:r w:rsidRPr="00930623">
              <w:rPr>
                <w:color w:val="000000"/>
                <w:sz w:val="24"/>
                <w:szCs w:val="24"/>
              </w:rPr>
              <w:t>6</w:t>
            </w:r>
            <w:r w:rsidRPr="00930623">
              <w:rPr>
                <w:color w:val="000000"/>
                <w:sz w:val="24"/>
                <w:szCs w:val="24"/>
              </w:rPr>
              <w:t>号</w:t>
            </w:r>
            <w:r w:rsidRPr="00930623">
              <w:rPr>
                <w:color w:val="000000"/>
                <w:sz w:val="24"/>
                <w:szCs w:val="24"/>
              </w:rPr>
              <w:t>”</w:t>
            </w:r>
            <w:r w:rsidRPr="00930623">
              <w:rPr>
                <w:color w:val="000000"/>
                <w:sz w:val="24"/>
                <w:szCs w:val="24"/>
              </w:rPr>
              <w:t>成功创建国家</w:t>
            </w:r>
            <w:r w:rsidRPr="00930623">
              <w:rPr>
                <w:color w:val="000000"/>
                <w:sz w:val="24"/>
                <w:szCs w:val="24"/>
              </w:rPr>
              <w:t>3A</w:t>
            </w:r>
            <w:r w:rsidRPr="00930623">
              <w:rPr>
                <w:color w:val="000000"/>
                <w:sz w:val="24"/>
                <w:szCs w:val="24"/>
              </w:rPr>
              <w:t>级旅游景区，花都湖、珠宝小镇创</w:t>
            </w:r>
            <w:r w:rsidRPr="00930623">
              <w:rPr>
                <w:color w:val="000000"/>
                <w:sz w:val="24"/>
                <w:szCs w:val="24"/>
              </w:rPr>
              <w:t>A</w:t>
            </w:r>
            <w:r w:rsidRPr="00930623">
              <w:rPr>
                <w:color w:val="000000"/>
                <w:sz w:val="24"/>
                <w:szCs w:val="24"/>
              </w:rPr>
              <w:t>工作有序开展。全年旅游总收入</w:t>
            </w:r>
            <w:r w:rsidRPr="00930623">
              <w:rPr>
                <w:color w:val="000000"/>
                <w:sz w:val="24"/>
                <w:szCs w:val="24"/>
              </w:rPr>
              <w:t>55.45</w:t>
            </w:r>
            <w:r w:rsidRPr="00930623">
              <w:rPr>
                <w:color w:val="000000"/>
                <w:sz w:val="24"/>
                <w:szCs w:val="24"/>
              </w:rPr>
              <w:t>亿元，比上年增长</w:t>
            </w:r>
            <w:r w:rsidRPr="00930623">
              <w:rPr>
                <w:color w:val="000000"/>
                <w:sz w:val="24"/>
                <w:szCs w:val="24"/>
              </w:rPr>
              <w:t>9.8%</w:t>
            </w:r>
            <w:r w:rsidRPr="00930623">
              <w:rPr>
                <w:color w:val="000000"/>
                <w:sz w:val="24"/>
                <w:szCs w:val="24"/>
              </w:rPr>
              <w:t>。城市接待游客总人数</w:t>
            </w:r>
            <w:r w:rsidRPr="00930623">
              <w:rPr>
                <w:color w:val="000000"/>
                <w:sz w:val="24"/>
                <w:szCs w:val="24"/>
              </w:rPr>
              <w:t>977.61</w:t>
            </w:r>
            <w:r w:rsidRPr="00930623">
              <w:rPr>
                <w:color w:val="000000"/>
                <w:sz w:val="24"/>
                <w:szCs w:val="24"/>
              </w:rPr>
              <w:t>万人次，同比增长</w:t>
            </w:r>
            <w:r w:rsidRPr="00930623">
              <w:rPr>
                <w:color w:val="000000"/>
                <w:sz w:val="24"/>
                <w:szCs w:val="24"/>
              </w:rPr>
              <w:t>8.0%</w:t>
            </w:r>
            <w:r w:rsidRPr="00930623">
              <w:rPr>
                <w:color w:val="000000"/>
                <w:sz w:val="24"/>
                <w:szCs w:val="24"/>
              </w:rPr>
              <w:t>。其中：过夜旅游者</w:t>
            </w:r>
            <w:r w:rsidRPr="00930623">
              <w:rPr>
                <w:color w:val="000000"/>
                <w:sz w:val="24"/>
                <w:szCs w:val="24"/>
              </w:rPr>
              <w:t>423.43</w:t>
            </w:r>
            <w:r w:rsidRPr="00930623">
              <w:rPr>
                <w:color w:val="000000"/>
                <w:sz w:val="24"/>
                <w:szCs w:val="24"/>
              </w:rPr>
              <w:t>万人次，增长</w:t>
            </w:r>
            <w:r w:rsidRPr="00930623">
              <w:rPr>
                <w:color w:val="000000"/>
                <w:sz w:val="24"/>
                <w:szCs w:val="24"/>
              </w:rPr>
              <w:lastRenderedPageBreak/>
              <w:t>8.8%</w:t>
            </w:r>
            <w:r w:rsidRPr="00930623">
              <w:rPr>
                <w:color w:val="000000"/>
                <w:sz w:val="24"/>
                <w:szCs w:val="24"/>
              </w:rPr>
              <w:t>，占接待游客总人数的</w:t>
            </w:r>
            <w:r w:rsidRPr="00930623">
              <w:rPr>
                <w:color w:val="000000"/>
                <w:sz w:val="24"/>
                <w:szCs w:val="24"/>
              </w:rPr>
              <w:t>43.3%</w:t>
            </w:r>
            <w:r w:rsidRPr="00930623">
              <w:rPr>
                <w:color w:val="000000"/>
                <w:sz w:val="24"/>
                <w:szCs w:val="24"/>
              </w:rPr>
              <w:t>，较上年提高</w:t>
            </w:r>
            <w:r w:rsidRPr="00930623">
              <w:rPr>
                <w:color w:val="000000"/>
                <w:sz w:val="24"/>
                <w:szCs w:val="24"/>
              </w:rPr>
              <w:t>0.3</w:t>
            </w:r>
            <w:r w:rsidRPr="00930623">
              <w:rPr>
                <w:color w:val="000000"/>
                <w:sz w:val="24"/>
                <w:szCs w:val="24"/>
              </w:rPr>
              <w:t>个百分点；不过夜（一日游）游客</w:t>
            </w:r>
            <w:r w:rsidRPr="00930623">
              <w:rPr>
                <w:color w:val="000000"/>
                <w:sz w:val="24"/>
                <w:szCs w:val="24"/>
              </w:rPr>
              <w:t>554.18</w:t>
            </w:r>
            <w:r w:rsidRPr="00930623">
              <w:rPr>
                <w:color w:val="000000"/>
                <w:sz w:val="24"/>
                <w:szCs w:val="24"/>
              </w:rPr>
              <w:t>万人次，增长</w:t>
            </w:r>
            <w:r w:rsidRPr="00930623">
              <w:rPr>
                <w:color w:val="000000"/>
                <w:sz w:val="24"/>
                <w:szCs w:val="24"/>
              </w:rPr>
              <w:t>7.4%</w:t>
            </w:r>
            <w:r w:rsidRPr="00930623">
              <w:rPr>
                <w:color w:val="000000"/>
                <w:sz w:val="24"/>
                <w:szCs w:val="24"/>
              </w:rPr>
              <w:t>，占接待游客总人数的</w:t>
            </w:r>
            <w:r w:rsidRPr="00930623">
              <w:rPr>
                <w:color w:val="000000"/>
                <w:sz w:val="24"/>
                <w:szCs w:val="24"/>
              </w:rPr>
              <w:t>56.7%</w:t>
            </w:r>
            <w:r w:rsidRPr="00930623">
              <w:rPr>
                <w:color w:val="000000"/>
                <w:sz w:val="24"/>
                <w:szCs w:val="24"/>
              </w:rPr>
              <w:t>。区内</w:t>
            </w:r>
            <w:r w:rsidRPr="00930623">
              <w:rPr>
                <w:color w:val="000000"/>
                <w:sz w:val="24"/>
                <w:szCs w:val="24"/>
              </w:rPr>
              <w:t>25</w:t>
            </w:r>
            <w:r w:rsidRPr="00930623">
              <w:rPr>
                <w:color w:val="000000"/>
                <w:sz w:val="24"/>
                <w:szCs w:val="24"/>
              </w:rPr>
              <w:t>家星级酒店及</w:t>
            </w:r>
            <w:r w:rsidRPr="00930623">
              <w:rPr>
                <w:color w:val="000000"/>
                <w:sz w:val="24"/>
                <w:szCs w:val="24"/>
              </w:rPr>
              <w:t>6</w:t>
            </w:r>
            <w:r w:rsidRPr="00930623">
              <w:rPr>
                <w:color w:val="000000"/>
                <w:sz w:val="24"/>
                <w:szCs w:val="24"/>
              </w:rPr>
              <w:t>家综合性酒店接待游客</w:t>
            </w:r>
            <w:r w:rsidRPr="00930623">
              <w:rPr>
                <w:color w:val="000000"/>
                <w:sz w:val="24"/>
                <w:szCs w:val="24"/>
              </w:rPr>
              <w:t>72.19</w:t>
            </w:r>
            <w:r w:rsidRPr="00930623">
              <w:rPr>
                <w:color w:val="000000"/>
                <w:sz w:val="24"/>
                <w:szCs w:val="24"/>
              </w:rPr>
              <w:t>万人次，比上年下降</w:t>
            </w:r>
            <w:r w:rsidRPr="00930623">
              <w:rPr>
                <w:color w:val="000000"/>
                <w:sz w:val="24"/>
                <w:szCs w:val="24"/>
              </w:rPr>
              <w:t>6.1%</w:t>
            </w:r>
            <w:r w:rsidRPr="00930623">
              <w:rPr>
                <w:color w:val="000000"/>
                <w:sz w:val="24"/>
                <w:szCs w:val="24"/>
              </w:rPr>
              <w:t>，平均开房率为</w:t>
            </w:r>
            <w:r w:rsidRPr="00930623">
              <w:rPr>
                <w:color w:val="000000"/>
                <w:sz w:val="24"/>
                <w:szCs w:val="24"/>
              </w:rPr>
              <w:t>47.2%</w:t>
            </w:r>
            <w:r w:rsidRPr="00930623">
              <w:rPr>
                <w:color w:val="000000"/>
                <w:sz w:val="24"/>
                <w:szCs w:val="24"/>
              </w:rPr>
              <w:t>，较上年回落</w:t>
            </w:r>
            <w:r w:rsidRPr="00930623">
              <w:rPr>
                <w:color w:val="000000"/>
                <w:sz w:val="24"/>
                <w:szCs w:val="24"/>
              </w:rPr>
              <w:t>4.7</w:t>
            </w:r>
            <w:r w:rsidRPr="00930623">
              <w:rPr>
                <w:color w:val="000000"/>
                <w:sz w:val="24"/>
                <w:szCs w:val="24"/>
              </w:rPr>
              <w:t>个百分点。旅行社（含分社、驻花都门市部）共接待国内外游客总数</w:t>
            </w:r>
            <w:r w:rsidRPr="00930623">
              <w:rPr>
                <w:color w:val="000000"/>
                <w:sz w:val="24"/>
                <w:szCs w:val="24"/>
              </w:rPr>
              <w:t>32.60</w:t>
            </w:r>
            <w:r w:rsidRPr="00930623">
              <w:rPr>
                <w:color w:val="000000"/>
                <w:sz w:val="24"/>
                <w:szCs w:val="24"/>
              </w:rPr>
              <w:t>万人次，比上年增长</w:t>
            </w:r>
            <w:r w:rsidRPr="00930623">
              <w:rPr>
                <w:color w:val="000000"/>
                <w:sz w:val="24"/>
                <w:szCs w:val="24"/>
              </w:rPr>
              <w:t>20.7%</w:t>
            </w:r>
            <w:r w:rsidRPr="00930623">
              <w:rPr>
                <w:color w:val="000000"/>
                <w:sz w:val="24"/>
                <w:szCs w:val="24"/>
              </w:rPr>
              <w:t>。主要旅游景区（点）共接待游客</w:t>
            </w:r>
            <w:r w:rsidRPr="00930623">
              <w:rPr>
                <w:color w:val="000000"/>
                <w:sz w:val="24"/>
                <w:szCs w:val="24"/>
              </w:rPr>
              <w:t>433.23</w:t>
            </w:r>
            <w:r w:rsidRPr="00930623">
              <w:rPr>
                <w:color w:val="000000"/>
                <w:sz w:val="24"/>
                <w:szCs w:val="24"/>
              </w:rPr>
              <w:t>万人次，比上年增长</w:t>
            </w:r>
            <w:r w:rsidRPr="00930623">
              <w:rPr>
                <w:color w:val="000000"/>
                <w:sz w:val="24"/>
                <w:szCs w:val="24"/>
              </w:rPr>
              <w:t>16.8%</w:t>
            </w:r>
            <w:r w:rsidRPr="00930623">
              <w:rPr>
                <w:color w:val="000000"/>
                <w:sz w:val="24"/>
                <w:szCs w:val="24"/>
              </w:rPr>
              <w:t>，其中景区接待入境游客</w:t>
            </w:r>
            <w:r w:rsidRPr="00930623">
              <w:rPr>
                <w:color w:val="000000"/>
                <w:sz w:val="24"/>
                <w:szCs w:val="24"/>
              </w:rPr>
              <w:t>2.14</w:t>
            </w:r>
            <w:r w:rsidRPr="00930623">
              <w:rPr>
                <w:color w:val="000000"/>
                <w:sz w:val="24"/>
                <w:szCs w:val="24"/>
              </w:rPr>
              <w:t>万人次。</w:t>
            </w:r>
          </w:p>
          <w:p w:rsidR="00125929" w:rsidRPr="00125929" w:rsidRDefault="00930623" w:rsidP="00930623">
            <w:pPr>
              <w:widowControl/>
              <w:spacing w:line="368" w:lineRule="atLeast"/>
              <w:jc w:val="left"/>
              <w:rPr>
                <w:rFonts w:ascii="宋体" w:hAnsi="宋体"/>
                <w:b/>
                <w:color w:val="000000"/>
                <w:kern w:val="0"/>
                <w:sz w:val="24"/>
                <w:szCs w:val="24"/>
              </w:rPr>
            </w:pPr>
            <w:r w:rsidRPr="00930623">
              <w:rPr>
                <w:rFonts w:ascii="宋体" w:hAnsi="宋体" w:cs="宋体"/>
                <w:kern w:val="0"/>
                <w:sz w:val="20"/>
              </w:rPr>
              <w:t> </w:t>
            </w:r>
            <w:r>
              <w:rPr>
                <w:rFonts w:ascii="宋体" w:hAnsi="宋体" w:cs="宋体" w:hint="eastAsia"/>
                <w:kern w:val="0"/>
                <w:sz w:val="20"/>
              </w:rPr>
              <w:t xml:space="preserve">   </w:t>
            </w:r>
            <w:r w:rsidR="00125929" w:rsidRPr="00125929">
              <w:rPr>
                <w:rFonts w:ascii="宋体" w:hAnsi="宋体"/>
                <w:b/>
                <w:color w:val="000000"/>
                <w:kern w:val="0"/>
                <w:sz w:val="24"/>
                <w:szCs w:val="24"/>
              </w:rPr>
              <w:t>七、社会保障</w:t>
            </w:r>
          </w:p>
          <w:p w:rsidR="00930623" w:rsidRPr="00930623" w:rsidRDefault="00BD5801" w:rsidP="00930623">
            <w:pPr>
              <w:snapToGrid w:val="0"/>
              <w:spacing w:line="480" w:lineRule="exact"/>
              <w:ind w:firstLineChars="196" w:firstLine="472"/>
              <w:rPr>
                <w:color w:val="000000"/>
                <w:sz w:val="24"/>
                <w:szCs w:val="24"/>
              </w:rPr>
            </w:pPr>
            <w:r w:rsidRPr="00930623">
              <w:rPr>
                <w:rFonts w:hint="eastAsia"/>
                <w:b/>
                <w:color w:val="000000"/>
                <w:sz w:val="24"/>
                <w:szCs w:val="24"/>
              </w:rPr>
              <w:t>白云区：</w:t>
            </w:r>
            <w:r w:rsidR="00930623" w:rsidRPr="00930623">
              <w:rPr>
                <w:b/>
                <w:color w:val="000000"/>
                <w:sz w:val="24"/>
                <w:szCs w:val="24"/>
              </w:rPr>
              <w:t xml:space="preserve"> </w:t>
            </w:r>
            <w:r w:rsidR="00930623" w:rsidRPr="00930623">
              <w:rPr>
                <w:rFonts w:hint="eastAsia"/>
                <w:color w:val="000000"/>
                <w:sz w:val="24"/>
                <w:szCs w:val="24"/>
              </w:rPr>
              <w:t>2015</w:t>
            </w:r>
            <w:r w:rsidR="00930623" w:rsidRPr="00930623">
              <w:rPr>
                <w:rFonts w:hint="eastAsia"/>
                <w:color w:val="000000"/>
                <w:sz w:val="24"/>
                <w:szCs w:val="24"/>
              </w:rPr>
              <w:t>年末，全区卫生医疗机构</w:t>
            </w:r>
            <w:r w:rsidR="00930623" w:rsidRPr="00930623">
              <w:rPr>
                <w:rFonts w:hint="eastAsia"/>
                <w:color w:val="000000"/>
                <w:sz w:val="24"/>
                <w:szCs w:val="24"/>
              </w:rPr>
              <w:t>554</w:t>
            </w:r>
            <w:r w:rsidR="00930623" w:rsidRPr="00930623">
              <w:rPr>
                <w:rFonts w:hint="eastAsia"/>
                <w:color w:val="000000"/>
                <w:sz w:val="24"/>
                <w:szCs w:val="24"/>
              </w:rPr>
              <w:t>个，医疗实有病床位数</w:t>
            </w:r>
            <w:r w:rsidR="00930623" w:rsidRPr="00930623">
              <w:rPr>
                <w:rFonts w:hint="eastAsia"/>
                <w:color w:val="000000"/>
                <w:sz w:val="24"/>
                <w:szCs w:val="24"/>
              </w:rPr>
              <w:t>13398</w:t>
            </w:r>
            <w:r w:rsidR="00930623" w:rsidRPr="00930623">
              <w:rPr>
                <w:rFonts w:hint="eastAsia"/>
                <w:color w:val="000000"/>
                <w:sz w:val="24"/>
                <w:szCs w:val="24"/>
              </w:rPr>
              <w:t>张，工作人员</w:t>
            </w:r>
            <w:r w:rsidR="00930623" w:rsidRPr="00930623">
              <w:rPr>
                <w:rFonts w:hint="eastAsia"/>
                <w:color w:val="000000"/>
                <w:sz w:val="24"/>
                <w:szCs w:val="24"/>
              </w:rPr>
              <w:t>19145</w:t>
            </w:r>
            <w:r w:rsidR="00930623" w:rsidRPr="00930623">
              <w:rPr>
                <w:rFonts w:hint="eastAsia"/>
                <w:color w:val="000000"/>
                <w:sz w:val="24"/>
                <w:szCs w:val="24"/>
              </w:rPr>
              <w:t>人。其中，执业医师</w:t>
            </w:r>
            <w:r w:rsidR="00930623" w:rsidRPr="00930623">
              <w:rPr>
                <w:rFonts w:hint="eastAsia"/>
                <w:color w:val="000000"/>
                <w:sz w:val="24"/>
                <w:szCs w:val="24"/>
              </w:rPr>
              <w:t>4912</w:t>
            </w:r>
            <w:r w:rsidR="00930623" w:rsidRPr="00930623">
              <w:rPr>
                <w:rFonts w:hint="eastAsia"/>
                <w:color w:val="000000"/>
                <w:sz w:val="24"/>
                <w:szCs w:val="24"/>
              </w:rPr>
              <w:t>人，执业助理医师</w:t>
            </w:r>
            <w:r w:rsidR="00930623" w:rsidRPr="00930623">
              <w:rPr>
                <w:rFonts w:hint="eastAsia"/>
                <w:color w:val="000000"/>
                <w:sz w:val="24"/>
                <w:szCs w:val="24"/>
              </w:rPr>
              <w:t>465</w:t>
            </w:r>
            <w:r w:rsidR="00930623" w:rsidRPr="00930623">
              <w:rPr>
                <w:rFonts w:hint="eastAsia"/>
                <w:color w:val="000000"/>
                <w:sz w:val="24"/>
                <w:szCs w:val="24"/>
              </w:rPr>
              <w:t>人，注册护士</w:t>
            </w:r>
            <w:r w:rsidR="00930623" w:rsidRPr="00930623">
              <w:rPr>
                <w:rFonts w:hint="eastAsia"/>
                <w:color w:val="000000"/>
                <w:sz w:val="24"/>
                <w:szCs w:val="24"/>
              </w:rPr>
              <w:t>6891</w:t>
            </w:r>
            <w:r w:rsidR="00930623" w:rsidRPr="00930623">
              <w:rPr>
                <w:rFonts w:hint="eastAsia"/>
                <w:color w:val="000000"/>
                <w:sz w:val="24"/>
                <w:szCs w:val="24"/>
              </w:rPr>
              <w:t>人，药剂人员</w:t>
            </w:r>
            <w:r w:rsidR="00930623" w:rsidRPr="00930623">
              <w:rPr>
                <w:rFonts w:hint="eastAsia"/>
                <w:color w:val="000000"/>
                <w:sz w:val="24"/>
                <w:szCs w:val="24"/>
              </w:rPr>
              <w:t>978</w:t>
            </w:r>
            <w:r w:rsidR="00930623" w:rsidRPr="00930623">
              <w:rPr>
                <w:rFonts w:hint="eastAsia"/>
                <w:color w:val="000000"/>
                <w:sz w:val="24"/>
                <w:szCs w:val="24"/>
              </w:rPr>
              <w:t>人，检验师</w:t>
            </w:r>
            <w:r w:rsidR="00930623" w:rsidRPr="00930623">
              <w:rPr>
                <w:rFonts w:hint="eastAsia"/>
                <w:color w:val="000000"/>
                <w:sz w:val="24"/>
                <w:szCs w:val="24"/>
              </w:rPr>
              <w:t>717</w:t>
            </w:r>
            <w:r w:rsidR="00930623" w:rsidRPr="00930623">
              <w:rPr>
                <w:rFonts w:hint="eastAsia"/>
                <w:color w:val="000000"/>
                <w:sz w:val="24"/>
                <w:szCs w:val="24"/>
              </w:rPr>
              <w:t>人。全年门诊诊疗</w:t>
            </w:r>
            <w:r w:rsidR="00930623" w:rsidRPr="00930623">
              <w:rPr>
                <w:rFonts w:hint="eastAsia"/>
                <w:color w:val="000000"/>
                <w:sz w:val="24"/>
                <w:szCs w:val="24"/>
              </w:rPr>
              <w:t>1764</w:t>
            </w:r>
            <w:r w:rsidR="00930623" w:rsidRPr="00930623">
              <w:rPr>
                <w:rFonts w:hint="eastAsia"/>
                <w:color w:val="000000"/>
                <w:sz w:val="24"/>
                <w:szCs w:val="24"/>
              </w:rPr>
              <w:t>万人次，入院人数</w:t>
            </w:r>
            <w:r w:rsidR="00930623" w:rsidRPr="00930623">
              <w:rPr>
                <w:rFonts w:hint="eastAsia"/>
                <w:color w:val="000000"/>
                <w:sz w:val="24"/>
                <w:szCs w:val="24"/>
              </w:rPr>
              <w:t>34</w:t>
            </w:r>
            <w:r w:rsidR="00930623" w:rsidRPr="00930623">
              <w:rPr>
                <w:rFonts w:hint="eastAsia"/>
                <w:color w:val="000000"/>
                <w:sz w:val="24"/>
                <w:szCs w:val="24"/>
              </w:rPr>
              <w:t>万人。</w:t>
            </w:r>
          </w:p>
          <w:p w:rsidR="00BD5801" w:rsidRDefault="00BD5801" w:rsidP="00930623">
            <w:pPr>
              <w:snapToGrid w:val="0"/>
              <w:spacing w:line="480" w:lineRule="exact"/>
              <w:ind w:firstLineChars="196" w:firstLine="472"/>
              <w:rPr>
                <w:color w:val="000000"/>
                <w:sz w:val="24"/>
                <w:szCs w:val="24"/>
              </w:rPr>
            </w:pPr>
            <w:r w:rsidRPr="00930623">
              <w:rPr>
                <w:rFonts w:hint="eastAsia"/>
                <w:b/>
                <w:color w:val="000000"/>
                <w:sz w:val="24"/>
                <w:szCs w:val="24"/>
              </w:rPr>
              <w:t>花都区：</w:t>
            </w:r>
            <w:r w:rsidR="00930623" w:rsidRPr="00930623">
              <w:rPr>
                <w:color w:val="000000"/>
                <w:sz w:val="24"/>
                <w:szCs w:val="24"/>
              </w:rPr>
              <w:t>2</w:t>
            </w:r>
            <w:r w:rsidR="00930623" w:rsidRPr="00930623">
              <w:rPr>
                <w:rFonts w:hint="eastAsia"/>
                <w:color w:val="000000"/>
                <w:sz w:val="24"/>
                <w:szCs w:val="24"/>
              </w:rPr>
              <w:t>015</w:t>
            </w:r>
            <w:r w:rsidR="00930623" w:rsidRPr="00930623">
              <w:rPr>
                <w:color w:val="000000"/>
                <w:sz w:val="24"/>
                <w:szCs w:val="24"/>
              </w:rPr>
              <w:t>年末拥有各类医疗卫生机构</w:t>
            </w:r>
            <w:r w:rsidR="00930623" w:rsidRPr="00930623">
              <w:rPr>
                <w:color w:val="000000"/>
                <w:sz w:val="24"/>
                <w:szCs w:val="24"/>
              </w:rPr>
              <w:t>397</w:t>
            </w:r>
            <w:r w:rsidR="00930623" w:rsidRPr="00930623">
              <w:rPr>
                <w:color w:val="000000"/>
                <w:sz w:val="24"/>
                <w:szCs w:val="24"/>
              </w:rPr>
              <w:t>所，其中医院、卫生院</w:t>
            </w:r>
            <w:r w:rsidR="00930623" w:rsidRPr="00930623">
              <w:rPr>
                <w:color w:val="000000"/>
                <w:sz w:val="24"/>
                <w:szCs w:val="24"/>
              </w:rPr>
              <w:t>18</w:t>
            </w:r>
            <w:r w:rsidR="00930623" w:rsidRPr="00930623">
              <w:rPr>
                <w:color w:val="000000"/>
                <w:sz w:val="24"/>
                <w:szCs w:val="24"/>
              </w:rPr>
              <w:t>所，社区卫生服务中心（站）</w:t>
            </w:r>
            <w:r w:rsidR="00930623" w:rsidRPr="00930623">
              <w:rPr>
                <w:color w:val="000000"/>
                <w:sz w:val="24"/>
                <w:szCs w:val="24"/>
              </w:rPr>
              <w:t>9</w:t>
            </w:r>
            <w:r w:rsidR="00930623" w:rsidRPr="00930623">
              <w:rPr>
                <w:color w:val="000000"/>
                <w:sz w:val="24"/>
                <w:szCs w:val="24"/>
              </w:rPr>
              <w:t>所，农村卫生站</w:t>
            </w:r>
            <w:r w:rsidR="00930623" w:rsidRPr="00930623">
              <w:rPr>
                <w:color w:val="000000"/>
                <w:sz w:val="24"/>
                <w:szCs w:val="24"/>
              </w:rPr>
              <w:t>196</w:t>
            </w:r>
            <w:r w:rsidR="00930623" w:rsidRPr="00930623">
              <w:rPr>
                <w:color w:val="000000"/>
                <w:sz w:val="24"/>
                <w:szCs w:val="24"/>
              </w:rPr>
              <w:t>所。拥有病床</w:t>
            </w:r>
            <w:r w:rsidR="00930623" w:rsidRPr="00930623">
              <w:rPr>
                <w:color w:val="000000"/>
                <w:sz w:val="24"/>
                <w:szCs w:val="24"/>
              </w:rPr>
              <w:t>3798</w:t>
            </w:r>
            <w:r w:rsidR="00930623" w:rsidRPr="00930623">
              <w:rPr>
                <w:color w:val="000000"/>
                <w:sz w:val="24"/>
                <w:szCs w:val="24"/>
              </w:rPr>
              <w:t>张。卫生技术人员</w:t>
            </w:r>
            <w:r w:rsidR="00930623" w:rsidRPr="00930623">
              <w:rPr>
                <w:color w:val="000000"/>
                <w:sz w:val="24"/>
                <w:szCs w:val="24"/>
              </w:rPr>
              <w:t>8045</w:t>
            </w:r>
            <w:r w:rsidR="00930623" w:rsidRPr="00930623">
              <w:rPr>
                <w:color w:val="000000"/>
                <w:sz w:val="24"/>
                <w:szCs w:val="24"/>
              </w:rPr>
              <w:t>人，其中执业医师</w:t>
            </w:r>
            <w:r w:rsidR="00930623" w:rsidRPr="00930623">
              <w:rPr>
                <w:color w:val="000000"/>
                <w:sz w:val="24"/>
                <w:szCs w:val="24"/>
              </w:rPr>
              <w:t>2565</w:t>
            </w:r>
            <w:r w:rsidR="00930623" w:rsidRPr="00930623">
              <w:rPr>
                <w:color w:val="000000"/>
                <w:sz w:val="24"/>
                <w:szCs w:val="24"/>
              </w:rPr>
              <w:t>人，执业助理医师</w:t>
            </w:r>
            <w:r w:rsidR="00930623" w:rsidRPr="00930623">
              <w:rPr>
                <w:color w:val="000000"/>
                <w:sz w:val="24"/>
                <w:szCs w:val="24"/>
              </w:rPr>
              <w:t>409</w:t>
            </w:r>
            <w:r w:rsidR="00930623" w:rsidRPr="00930623">
              <w:rPr>
                <w:color w:val="000000"/>
                <w:sz w:val="24"/>
                <w:szCs w:val="24"/>
              </w:rPr>
              <w:t>人，注册护士</w:t>
            </w:r>
            <w:r w:rsidR="00930623" w:rsidRPr="00930623">
              <w:rPr>
                <w:color w:val="000000"/>
                <w:sz w:val="24"/>
                <w:szCs w:val="24"/>
              </w:rPr>
              <w:t>4108</w:t>
            </w:r>
            <w:r w:rsidR="00930623" w:rsidRPr="00930623">
              <w:rPr>
                <w:color w:val="000000"/>
                <w:sz w:val="24"/>
                <w:szCs w:val="24"/>
              </w:rPr>
              <w:t>人。</w:t>
            </w: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Default="00E0417D" w:rsidP="00E0417D">
            <w:pPr>
              <w:snapToGrid w:val="0"/>
              <w:spacing w:line="480" w:lineRule="exact"/>
              <w:ind w:firstLineChars="196" w:firstLine="470"/>
              <w:rPr>
                <w:color w:val="000000"/>
                <w:sz w:val="24"/>
                <w:szCs w:val="24"/>
              </w:rPr>
            </w:pPr>
          </w:p>
          <w:p w:rsidR="00E0417D" w:rsidRPr="005815F3" w:rsidRDefault="00E0417D" w:rsidP="00BD5801">
            <w:pPr>
              <w:snapToGrid w:val="0"/>
              <w:spacing w:line="480" w:lineRule="exact"/>
              <w:ind w:firstLineChars="196" w:firstLine="412"/>
            </w:pPr>
          </w:p>
        </w:tc>
      </w:tr>
    </w:tbl>
    <w:p w:rsidR="00394856" w:rsidRPr="008A780D" w:rsidRDefault="00394856" w:rsidP="00394856">
      <w:pPr>
        <w:pStyle w:val="a7"/>
        <w:rPr>
          <w:rFonts w:ascii="宋体" w:eastAsia="宋体" w:hAnsi="宋体"/>
          <w:b/>
        </w:rPr>
      </w:pPr>
      <w:r w:rsidRPr="008A780D">
        <w:rPr>
          <w:rFonts w:ascii="宋体" w:eastAsia="宋体" w:hAnsi="宋体"/>
          <w:b/>
        </w:rPr>
        <w:lastRenderedPageBreak/>
        <w:t>环境质量状况</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1"/>
      </w:tblGrid>
      <w:tr w:rsidR="00394856" w:rsidRPr="008A780D" w:rsidTr="00F565B2">
        <w:trPr>
          <w:trHeight w:val="12993"/>
          <w:jc w:val="center"/>
        </w:trPr>
        <w:tc>
          <w:tcPr>
            <w:tcW w:w="9141" w:type="dxa"/>
          </w:tcPr>
          <w:p w:rsidR="00394856" w:rsidRPr="008A780D" w:rsidRDefault="00394856" w:rsidP="00217DF4">
            <w:pPr>
              <w:pStyle w:val="a6"/>
              <w:spacing w:after="0" w:line="480" w:lineRule="exact"/>
              <w:rPr>
                <w:rFonts w:ascii="宋体" w:hAnsi="宋体"/>
                <w:b/>
                <w:sz w:val="24"/>
                <w:szCs w:val="24"/>
              </w:rPr>
            </w:pPr>
            <w:r w:rsidRPr="008A780D">
              <w:rPr>
                <w:rFonts w:ascii="宋体" w:hAnsi="宋体"/>
                <w:b/>
                <w:sz w:val="24"/>
                <w:szCs w:val="24"/>
              </w:rPr>
              <w:t>建设项目所在地区域环境质量现状及主要环境问题（环境空气、地面水、地下水、声环境、生态环境等）</w:t>
            </w:r>
          </w:p>
          <w:p w:rsidR="006068A3" w:rsidRPr="005D60E0" w:rsidRDefault="006068A3" w:rsidP="006068A3">
            <w:pPr>
              <w:spacing w:line="480" w:lineRule="exact"/>
              <w:ind w:firstLineChars="200" w:firstLine="482"/>
              <w:rPr>
                <w:b/>
                <w:sz w:val="24"/>
              </w:rPr>
            </w:pPr>
            <w:r w:rsidRPr="005D60E0">
              <w:rPr>
                <w:rFonts w:hint="eastAsia"/>
                <w:b/>
                <w:sz w:val="24"/>
              </w:rPr>
              <w:t>1</w:t>
            </w:r>
            <w:r w:rsidRPr="005D60E0">
              <w:rPr>
                <w:rFonts w:hint="eastAsia"/>
                <w:b/>
                <w:sz w:val="24"/>
              </w:rPr>
              <w:t>、环境空气质量现状</w:t>
            </w:r>
          </w:p>
          <w:p w:rsidR="00F4208D" w:rsidRPr="00F4208D" w:rsidRDefault="00F4208D" w:rsidP="00F4208D">
            <w:pPr>
              <w:snapToGrid w:val="0"/>
              <w:spacing w:line="360" w:lineRule="auto"/>
              <w:ind w:firstLineChars="200" w:firstLine="480"/>
              <w:rPr>
                <w:sz w:val="24"/>
                <w:szCs w:val="24"/>
              </w:rPr>
            </w:pPr>
            <w:r w:rsidRPr="00F4208D">
              <w:rPr>
                <w:sz w:val="24"/>
                <w:szCs w:val="24"/>
              </w:rPr>
              <w:t>本项目所在地处于广州市</w:t>
            </w:r>
            <w:r>
              <w:rPr>
                <w:rFonts w:hint="eastAsia"/>
                <w:sz w:val="24"/>
                <w:szCs w:val="24"/>
              </w:rPr>
              <w:t>白云</w:t>
            </w:r>
            <w:r w:rsidRPr="00F4208D">
              <w:rPr>
                <w:sz w:val="24"/>
                <w:szCs w:val="24"/>
              </w:rPr>
              <w:t>区和</w:t>
            </w:r>
            <w:r>
              <w:rPr>
                <w:rFonts w:hint="eastAsia"/>
                <w:sz w:val="24"/>
                <w:szCs w:val="24"/>
              </w:rPr>
              <w:t>花都</w:t>
            </w:r>
            <w:r w:rsidRPr="00F4208D">
              <w:rPr>
                <w:sz w:val="24"/>
                <w:szCs w:val="24"/>
              </w:rPr>
              <w:t>区。</w:t>
            </w:r>
          </w:p>
          <w:p w:rsidR="00F4208D" w:rsidRPr="00F4208D" w:rsidRDefault="00F4208D" w:rsidP="00F4208D">
            <w:pPr>
              <w:snapToGrid w:val="0"/>
              <w:spacing w:line="360" w:lineRule="auto"/>
              <w:ind w:firstLineChars="200" w:firstLine="480"/>
              <w:rPr>
                <w:sz w:val="24"/>
                <w:szCs w:val="24"/>
              </w:rPr>
            </w:pPr>
            <w:r w:rsidRPr="00F4208D">
              <w:rPr>
                <w:sz w:val="24"/>
                <w:szCs w:val="24"/>
              </w:rPr>
              <w:t>根据广州市环保局网站公布的《</w:t>
            </w:r>
            <w:r w:rsidRPr="00F4208D">
              <w:rPr>
                <w:sz w:val="24"/>
                <w:szCs w:val="24"/>
              </w:rPr>
              <w:t>2015</w:t>
            </w:r>
            <w:r w:rsidRPr="00F4208D">
              <w:rPr>
                <w:sz w:val="24"/>
                <w:szCs w:val="24"/>
              </w:rPr>
              <w:t>年广州市环境质量状况公报》，广州市的</w:t>
            </w:r>
            <w:r w:rsidRPr="00F4208D">
              <w:rPr>
                <w:sz w:val="24"/>
                <w:szCs w:val="24"/>
              </w:rPr>
              <w:t>PM</w:t>
            </w:r>
            <w:r w:rsidRPr="00F4208D">
              <w:rPr>
                <w:sz w:val="24"/>
                <w:szCs w:val="24"/>
                <w:vertAlign w:val="subscript"/>
              </w:rPr>
              <w:t>10</w:t>
            </w:r>
            <w:r w:rsidRPr="00F4208D">
              <w:rPr>
                <w:sz w:val="24"/>
                <w:szCs w:val="24"/>
              </w:rPr>
              <w:t>年平均值为</w:t>
            </w:r>
            <w:r w:rsidRPr="00F4208D">
              <w:rPr>
                <w:sz w:val="24"/>
                <w:szCs w:val="24"/>
              </w:rPr>
              <w:t>59μg/m³</w:t>
            </w:r>
            <w:r w:rsidRPr="00F4208D">
              <w:rPr>
                <w:sz w:val="24"/>
                <w:szCs w:val="24"/>
              </w:rPr>
              <w:t>，满足《环境空气质量标准》（</w:t>
            </w:r>
            <w:r w:rsidRPr="00F4208D">
              <w:rPr>
                <w:sz w:val="24"/>
                <w:szCs w:val="24"/>
              </w:rPr>
              <w:t>GB3095</w:t>
            </w:r>
            <w:r w:rsidRPr="00F4208D">
              <w:rPr>
                <w:sz w:val="24"/>
                <w:szCs w:val="24"/>
              </w:rPr>
              <w:t>－</w:t>
            </w:r>
            <w:r w:rsidRPr="00F4208D">
              <w:rPr>
                <w:sz w:val="24"/>
                <w:szCs w:val="24"/>
              </w:rPr>
              <w:t>2012</w:t>
            </w:r>
            <w:r w:rsidRPr="00F4208D">
              <w:rPr>
                <w:sz w:val="24"/>
                <w:szCs w:val="24"/>
              </w:rPr>
              <w:t>）二级标准浓度限值的要求；</w:t>
            </w:r>
            <w:r w:rsidRPr="00F4208D">
              <w:rPr>
                <w:sz w:val="24"/>
                <w:szCs w:val="24"/>
              </w:rPr>
              <w:t>PM</w:t>
            </w:r>
            <w:r w:rsidRPr="00F4208D">
              <w:rPr>
                <w:sz w:val="24"/>
                <w:szCs w:val="24"/>
                <w:vertAlign w:val="subscript"/>
              </w:rPr>
              <w:t>2.5</w:t>
            </w:r>
            <w:r w:rsidRPr="00F4208D">
              <w:rPr>
                <w:sz w:val="24"/>
                <w:szCs w:val="24"/>
              </w:rPr>
              <w:t>年平均值为</w:t>
            </w:r>
            <w:r w:rsidRPr="00F4208D">
              <w:rPr>
                <w:sz w:val="24"/>
                <w:szCs w:val="24"/>
              </w:rPr>
              <w:t>39μg/m³</w:t>
            </w:r>
            <w:r w:rsidRPr="00F4208D">
              <w:rPr>
                <w:sz w:val="24"/>
                <w:szCs w:val="24"/>
              </w:rPr>
              <w:t>，超过二级标准</w:t>
            </w:r>
            <w:r w:rsidRPr="00F4208D">
              <w:rPr>
                <w:sz w:val="24"/>
                <w:szCs w:val="24"/>
              </w:rPr>
              <w:t>0.11</w:t>
            </w:r>
            <w:r w:rsidRPr="00F4208D">
              <w:rPr>
                <w:sz w:val="24"/>
                <w:szCs w:val="24"/>
              </w:rPr>
              <w:t>倍；</w:t>
            </w:r>
            <w:r w:rsidRPr="00F4208D">
              <w:rPr>
                <w:sz w:val="24"/>
                <w:szCs w:val="24"/>
              </w:rPr>
              <w:t>NO</w:t>
            </w:r>
            <w:r w:rsidRPr="00F4208D">
              <w:rPr>
                <w:sz w:val="24"/>
                <w:szCs w:val="24"/>
                <w:vertAlign w:val="subscript"/>
              </w:rPr>
              <w:t>2</w:t>
            </w:r>
            <w:r w:rsidRPr="00F4208D">
              <w:rPr>
                <w:sz w:val="24"/>
                <w:szCs w:val="24"/>
              </w:rPr>
              <w:t>年均值为</w:t>
            </w:r>
            <w:r w:rsidRPr="00F4208D">
              <w:rPr>
                <w:sz w:val="24"/>
                <w:szCs w:val="24"/>
              </w:rPr>
              <w:t>47μg/m³</w:t>
            </w:r>
            <w:r w:rsidRPr="00F4208D">
              <w:rPr>
                <w:sz w:val="24"/>
                <w:szCs w:val="24"/>
              </w:rPr>
              <w:t>，超过二级标准</w:t>
            </w:r>
            <w:r w:rsidRPr="00F4208D">
              <w:rPr>
                <w:sz w:val="24"/>
                <w:szCs w:val="24"/>
              </w:rPr>
              <w:t>0.18</w:t>
            </w:r>
            <w:r w:rsidRPr="00F4208D">
              <w:rPr>
                <w:sz w:val="24"/>
                <w:szCs w:val="24"/>
              </w:rPr>
              <w:t>倍；</w:t>
            </w:r>
            <w:r w:rsidRPr="00F4208D">
              <w:rPr>
                <w:sz w:val="24"/>
                <w:szCs w:val="24"/>
              </w:rPr>
              <w:t>SO</w:t>
            </w:r>
            <w:r w:rsidRPr="00F4208D">
              <w:rPr>
                <w:sz w:val="24"/>
                <w:szCs w:val="24"/>
                <w:vertAlign w:val="subscript"/>
              </w:rPr>
              <w:t>2</w:t>
            </w:r>
            <w:r w:rsidRPr="00F4208D">
              <w:rPr>
                <w:sz w:val="24"/>
                <w:szCs w:val="24"/>
              </w:rPr>
              <w:t>年均值为</w:t>
            </w:r>
            <w:r w:rsidRPr="00F4208D">
              <w:rPr>
                <w:sz w:val="24"/>
                <w:szCs w:val="24"/>
              </w:rPr>
              <w:t>13μg/m³</w:t>
            </w:r>
            <w:r w:rsidRPr="00F4208D">
              <w:rPr>
                <w:sz w:val="24"/>
                <w:szCs w:val="24"/>
              </w:rPr>
              <w:t>，能满足一级标准浓度限值的要求；</w:t>
            </w:r>
            <w:r w:rsidRPr="00F4208D">
              <w:rPr>
                <w:sz w:val="24"/>
                <w:szCs w:val="24"/>
              </w:rPr>
              <w:t>CO</w:t>
            </w:r>
            <w:r w:rsidRPr="00F4208D">
              <w:rPr>
                <w:sz w:val="24"/>
                <w:szCs w:val="24"/>
              </w:rPr>
              <w:t>日均浓度范围</w:t>
            </w:r>
            <w:r w:rsidRPr="00F4208D">
              <w:rPr>
                <w:sz w:val="24"/>
                <w:szCs w:val="24"/>
              </w:rPr>
              <w:t>0.2~2.2mg/m³</w:t>
            </w:r>
            <w:r w:rsidRPr="00F4208D">
              <w:rPr>
                <w:sz w:val="24"/>
                <w:szCs w:val="24"/>
              </w:rPr>
              <w:t>，能满足二级标准浓度限值的要求；</w:t>
            </w:r>
            <w:r w:rsidRPr="00F4208D">
              <w:rPr>
                <w:sz w:val="24"/>
                <w:szCs w:val="24"/>
              </w:rPr>
              <w:t>O</w:t>
            </w:r>
            <w:r w:rsidRPr="00F4208D">
              <w:rPr>
                <w:sz w:val="24"/>
                <w:szCs w:val="24"/>
                <w:vertAlign w:val="subscript"/>
              </w:rPr>
              <w:t>3</w:t>
            </w:r>
            <w:r w:rsidRPr="00F4208D">
              <w:rPr>
                <w:sz w:val="24"/>
                <w:szCs w:val="24"/>
              </w:rPr>
              <w:t>日最大</w:t>
            </w:r>
            <w:r w:rsidRPr="00F4208D">
              <w:rPr>
                <w:sz w:val="24"/>
                <w:szCs w:val="24"/>
              </w:rPr>
              <w:t>8</w:t>
            </w:r>
            <w:r w:rsidRPr="00F4208D">
              <w:rPr>
                <w:sz w:val="24"/>
                <w:szCs w:val="24"/>
              </w:rPr>
              <w:t>小时平均浓度超标率为</w:t>
            </w:r>
            <w:r w:rsidRPr="00F4208D">
              <w:rPr>
                <w:sz w:val="24"/>
                <w:szCs w:val="24"/>
              </w:rPr>
              <w:t>6.8%</w:t>
            </w:r>
            <w:r w:rsidRPr="00F4208D">
              <w:rPr>
                <w:sz w:val="24"/>
                <w:szCs w:val="24"/>
              </w:rPr>
              <w:t>。</w:t>
            </w:r>
          </w:p>
          <w:p w:rsidR="00A059F4" w:rsidRPr="000A70B8" w:rsidRDefault="00F4208D" w:rsidP="00F4208D">
            <w:pPr>
              <w:snapToGrid w:val="0"/>
              <w:spacing w:line="360" w:lineRule="auto"/>
              <w:ind w:firstLineChars="200" w:firstLine="480"/>
              <w:rPr>
                <w:sz w:val="24"/>
                <w:szCs w:val="24"/>
              </w:rPr>
            </w:pPr>
            <w:r w:rsidRPr="00F4208D">
              <w:rPr>
                <w:sz w:val="24"/>
                <w:szCs w:val="24"/>
              </w:rPr>
              <w:t>根据广州市环境保护</w:t>
            </w:r>
            <w:proofErr w:type="gramStart"/>
            <w:r w:rsidRPr="00F4208D">
              <w:rPr>
                <w:sz w:val="24"/>
                <w:szCs w:val="24"/>
              </w:rPr>
              <w:t>局官网</w:t>
            </w:r>
            <w:proofErr w:type="gramEnd"/>
            <w:r w:rsidRPr="00F4208D">
              <w:rPr>
                <w:sz w:val="24"/>
                <w:szCs w:val="24"/>
              </w:rPr>
              <w:t>发布的《</w:t>
            </w:r>
            <w:r w:rsidRPr="00F4208D">
              <w:rPr>
                <w:sz w:val="24"/>
                <w:szCs w:val="24"/>
              </w:rPr>
              <w:t>2016</w:t>
            </w:r>
            <w:r w:rsidRPr="00F4208D">
              <w:rPr>
                <w:sz w:val="24"/>
                <w:szCs w:val="24"/>
              </w:rPr>
              <w:t>年</w:t>
            </w:r>
            <w:r w:rsidR="00100457">
              <w:rPr>
                <w:rFonts w:hint="eastAsia"/>
                <w:sz w:val="24"/>
                <w:szCs w:val="24"/>
              </w:rPr>
              <w:t>1~9</w:t>
            </w:r>
            <w:r w:rsidRPr="00F4208D">
              <w:rPr>
                <w:sz w:val="24"/>
                <w:szCs w:val="24"/>
              </w:rPr>
              <w:t>月广州市环境空气质量状况公报》，根据监测结果，</w:t>
            </w:r>
            <w:r w:rsidR="00100457">
              <w:rPr>
                <w:rFonts w:hint="eastAsia"/>
                <w:sz w:val="24"/>
                <w:szCs w:val="24"/>
              </w:rPr>
              <w:t>白云区除</w:t>
            </w:r>
            <w:r w:rsidR="00100457" w:rsidRPr="00796848">
              <w:rPr>
                <w:sz w:val="24"/>
                <w:szCs w:val="24"/>
              </w:rPr>
              <w:t>NO</w:t>
            </w:r>
            <w:r w:rsidR="00100457" w:rsidRPr="00796848">
              <w:rPr>
                <w:sz w:val="24"/>
                <w:szCs w:val="24"/>
                <w:vertAlign w:val="subscript"/>
              </w:rPr>
              <w:t>2</w:t>
            </w:r>
            <w:r w:rsidR="00100457" w:rsidRPr="002818D9">
              <w:rPr>
                <w:rFonts w:hint="eastAsia"/>
                <w:sz w:val="24"/>
                <w:szCs w:val="24"/>
              </w:rPr>
              <w:t>外</w:t>
            </w:r>
            <w:r w:rsidR="00100457">
              <w:rPr>
                <w:rFonts w:hint="eastAsia"/>
                <w:sz w:val="24"/>
                <w:szCs w:val="24"/>
              </w:rPr>
              <w:t>，其余指标和花都区所有指标均能</w:t>
            </w:r>
            <w:proofErr w:type="gramStart"/>
            <w:r w:rsidR="00100457" w:rsidRPr="00796848">
              <w:rPr>
                <w:rFonts w:hint="eastAsia"/>
                <w:sz w:val="24"/>
                <w:szCs w:val="24"/>
              </w:rPr>
              <w:t>能</w:t>
            </w:r>
            <w:proofErr w:type="gramEnd"/>
            <w:r w:rsidR="00100457" w:rsidRPr="00796848">
              <w:rPr>
                <w:rFonts w:hint="eastAsia"/>
                <w:sz w:val="24"/>
                <w:szCs w:val="24"/>
              </w:rPr>
              <w:t>满足</w:t>
            </w:r>
            <w:r w:rsidRPr="00F4208D">
              <w:rPr>
                <w:sz w:val="24"/>
                <w:szCs w:val="24"/>
              </w:rPr>
              <w:t>《环境空气质量标准》</w:t>
            </w:r>
            <w:r w:rsidRPr="00F4208D">
              <w:rPr>
                <w:sz w:val="24"/>
                <w:szCs w:val="24"/>
              </w:rPr>
              <w:t>(GB3095-2012)</w:t>
            </w:r>
            <w:r w:rsidRPr="00F4208D">
              <w:rPr>
                <w:sz w:val="24"/>
                <w:szCs w:val="24"/>
              </w:rPr>
              <w:t>二级标准</w:t>
            </w:r>
            <w:r w:rsidR="00100457">
              <w:rPr>
                <w:rFonts w:hint="eastAsia"/>
                <w:sz w:val="24"/>
                <w:szCs w:val="24"/>
              </w:rPr>
              <w:t>，</w:t>
            </w:r>
            <w:r w:rsidR="00100457" w:rsidRPr="00796848">
              <w:rPr>
                <w:rFonts w:hint="eastAsia"/>
                <w:sz w:val="24"/>
                <w:szCs w:val="24"/>
              </w:rPr>
              <w:t>说明评价区域空气环境质量较好</w:t>
            </w:r>
            <w:r w:rsidRPr="00F4208D">
              <w:rPr>
                <w:sz w:val="24"/>
                <w:szCs w:val="24"/>
              </w:rPr>
              <w:t>。</w:t>
            </w:r>
          </w:p>
          <w:p w:rsidR="00F4208D" w:rsidRPr="00F4208D" w:rsidRDefault="00F4208D" w:rsidP="00F4208D">
            <w:pPr>
              <w:pStyle w:val="Default"/>
              <w:jc w:val="center"/>
              <w:rPr>
                <w:b/>
              </w:rPr>
            </w:pPr>
            <w:r w:rsidRPr="00F4208D">
              <w:rPr>
                <w:b/>
              </w:rPr>
              <w:t>表</w:t>
            </w:r>
            <w:r w:rsidR="002E152E">
              <w:rPr>
                <w:rFonts w:hint="eastAsia"/>
                <w:b/>
              </w:rPr>
              <w:t>4</w:t>
            </w:r>
            <w:r>
              <w:rPr>
                <w:rFonts w:hint="eastAsia"/>
                <w:b/>
              </w:rPr>
              <w:t xml:space="preserve">  </w:t>
            </w:r>
            <w:r w:rsidRPr="00F4208D">
              <w:rPr>
                <w:b/>
              </w:rPr>
              <w:t>2016</w:t>
            </w:r>
            <w:r w:rsidRPr="00F4208D">
              <w:rPr>
                <w:b/>
              </w:rPr>
              <w:t>年</w:t>
            </w:r>
            <w:r>
              <w:rPr>
                <w:rFonts w:hint="eastAsia"/>
                <w:b/>
              </w:rPr>
              <w:t>上半年白云</w:t>
            </w:r>
            <w:r w:rsidRPr="00F4208D">
              <w:rPr>
                <w:b/>
              </w:rPr>
              <w:t>区与</w:t>
            </w:r>
            <w:r>
              <w:rPr>
                <w:rFonts w:hint="eastAsia"/>
                <w:b/>
              </w:rPr>
              <w:t>花都</w:t>
            </w:r>
            <w:r w:rsidRPr="00F4208D">
              <w:rPr>
                <w:b/>
              </w:rPr>
              <w:t>区环境空气质量主要指标</w:t>
            </w:r>
            <w:r w:rsidR="002E152E">
              <w:rPr>
                <w:rFonts w:hint="eastAsia"/>
                <w:b/>
              </w:rPr>
              <w:t>（年均值）</w:t>
            </w:r>
          </w:p>
          <w:p w:rsidR="00EA3D4E" w:rsidRDefault="00F4208D" w:rsidP="00F4208D">
            <w:pPr>
              <w:snapToGrid w:val="0"/>
              <w:spacing w:line="360" w:lineRule="auto"/>
              <w:ind w:left="17"/>
              <w:jc w:val="center"/>
              <w:rPr>
                <w:rFonts w:ascii="SimSun" w:hAnsi="SimSun" w:cs="SimSun" w:hint="eastAsia"/>
                <w:sz w:val="24"/>
                <w:szCs w:val="24"/>
              </w:rPr>
            </w:pPr>
            <w:r>
              <w:rPr>
                <w:rFonts w:ascii="SimSun" w:hAnsi="SimSun" w:cs="SimSun" w:hint="eastAsia"/>
                <w:szCs w:val="21"/>
              </w:rPr>
              <w:t xml:space="preserve">                                                     </w:t>
            </w:r>
            <w:r w:rsidRPr="00F4208D">
              <w:rPr>
                <w:rFonts w:ascii="SimSun" w:hAnsi="SimSun" w:cs="SimSun" w:hint="eastAsia"/>
                <w:sz w:val="24"/>
                <w:szCs w:val="24"/>
              </w:rPr>
              <w:t xml:space="preserve"> </w:t>
            </w:r>
            <w:r w:rsidRPr="00F4208D">
              <w:rPr>
                <w:rFonts w:ascii="SimSun" w:hAnsi="SimSun" w:cs="SimSun"/>
                <w:sz w:val="24"/>
                <w:szCs w:val="24"/>
              </w:rPr>
              <w:t>单位：</w:t>
            </w:r>
            <w:r w:rsidRPr="00F4208D">
              <w:rPr>
                <w:sz w:val="24"/>
                <w:szCs w:val="24"/>
              </w:rPr>
              <w:t>μg/m</w:t>
            </w:r>
            <w:r w:rsidRPr="00F4208D">
              <w:rPr>
                <w:sz w:val="24"/>
                <w:szCs w:val="24"/>
                <w:vertAlign w:val="superscript"/>
              </w:rPr>
              <w:t>3</w:t>
            </w:r>
            <w:r w:rsidRPr="00F4208D">
              <w:rPr>
                <w:rFonts w:ascii="SimSun" w:hAnsi="SimSun" w:cs="SimSun"/>
                <w:sz w:val="24"/>
                <w:szCs w:val="24"/>
              </w:rPr>
              <w:t>（</w:t>
            </w:r>
            <w:r w:rsidRPr="00F4208D">
              <w:rPr>
                <w:sz w:val="24"/>
                <w:szCs w:val="24"/>
              </w:rPr>
              <w:t>COmg/m</w:t>
            </w:r>
            <w:r w:rsidRPr="00F4208D">
              <w:rPr>
                <w:sz w:val="24"/>
                <w:szCs w:val="24"/>
                <w:vertAlign w:val="superscript"/>
              </w:rPr>
              <w:t>3</w:t>
            </w:r>
            <w:r w:rsidRPr="00F4208D">
              <w:rPr>
                <w:rFonts w:ascii="SimSun" w:hAnsi="SimSun" w:cs="SimSun"/>
                <w:sz w:val="24"/>
                <w:szCs w:val="24"/>
              </w:rP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992"/>
              <w:gridCol w:w="992"/>
              <w:gridCol w:w="851"/>
              <w:gridCol w:w="992"/>
              <w:gridCol w:w="992"/>
              <w:gridCol w:w="896"/>
            </w:tblGrid>
            <w:tr w:rsidR="00C334DC" w:rsidRPr="002E152E" w:rsidTr="002E152E">
              <w:tc>
                <w:tcPr>
                  <w:tcW w:w="3150" w:type="dxa"/>
                  <w:vAlign w:val="center"/>
                </w:tcPr>
                <w:p w:rsidR="00F4208D" w:rsidRPr="002E152E" w:rsidRDefault="00F4208D" w:rsidP="002E152E">
                  <w:pPr>
                    <w:snapToGrid w:val="0"/>
                    <w:spacing w:line="360" w:lineRule="auto"/>
                    <w:jc w:val="center"/>
                    <w:rPr>
                      <w:szCs w:val="24"/>
                    </w:rPr>
                  </w:pPr>
                  <w:r w:rsidRPr="002E152E">
                    <w:rPr>
                      <w:rFonts w:hAnsi="宋体"/>
                      <w:szCs w:val="24"/>
                    </w:rPr>
                    <w:t>地区</w:t>
                  </w:r>
                </w:p>
              </w:tc>
              <w:tc>
                <w:tcPr>
                  <w:tcW w:w="992" w:type="dxa"/>
                  <w:vAlign w:val="center"/>
                </w:tcPr>
                <w:p w:rsidR="00F4208D" w:rsidRPr="002E152E" w:rsidRDefault="00F4208D" w:rsidP="002E152E">
                  <w:pPr>
                    <w:snapToGrid w:val="0"/>
                    <w:spacing w:line="360" w:lineRule="auto"/>
                    <w:jc w:val="center"/>
                    <w:rPr>
                      <w:szCs w:val="24"/>
                    </w:rPr>
                  </w:pPr>
                  <w:r w:rsidRPr="002E152E">
                    <w:rPr>
                      <w:szCs w:val="24"/>
                    </w:rPr>
                    <w:t>SO</w:t>
                  </w:r>
                  <w:r w:rsidRPr="002E152E">
                    <w:rPr>
                      <w:szCs w:val="24"/>
                      <w:vertAlign w:val="subscript"/>
                    </w:rPr>
                    <w:t>2</w:t>
                  </w:r>
                </w:p>
              </w:tc>
              <w:tc>
                <w:tcPr>
                  <w:tcW w:w="992" w:type="dxa"/>
                  <w:vAlign w:val="center"/>
                </w:tcPr>
                <w:p w:rsidR="00F4208D" w:rsidRPr="002E152E" w:rsidRDefault="00F4208D" w:rsidP="002E152E">
                  <w:pPr>
                    <w:snapToGrid w:val="0"/>
                    <w:spacing w:line="360" w:lineRule="auto"/>
                    <w:jc w:val="center"/>
                    <w:rPr>
                      <w:szCs w:val="24"/>
                    </w:rPr>
                  </w:pPr>
                  <w:r w:rsidRPr="002E152E">
                    <w:rPr>
                      <w:szCs w:val="24"/>
                    </w:rPr>
                    <w:t>NO</w:t>
                  </w:r>
                  <w:r w:rsidRPr="002E152E">
                    <w:rPr>
                      <w:szCs w:val="24"/>
                      <w:vertAlign w:val="subscript"/>
                    </w:rPr>
                    <w:t>2</w:t>
                  </w:r>
                </w:p>
              </w:tc>
              <w:tc>
                <w:tcPr>
                  <w:tcW w:w="851" w:type="dxa"/>
                  <w:vAlign w:val="center"/>
                </w:tcPr>
                <w:p w:rsidR="00F4208D" w:rsidRPr="002E152E" w:rsidRDefault="00F4208D" w:rsidP="002E152E">
                  <w:pPr>
                    <w:snapToGrid w:val="0"/>
                    <w:spacing w:line="360" w:lineRule="auto"/>
                    <w:jc w:val="center"/>
                    <w:rPr>
                      <w:szCs w:val="24"/>
                    </w:rPr>
                  </w:pPr>
                  <w:r w:rsidRPr="002E152E">
                    <w:rPr>
                      <w:szCs w:val="24"/>
                    </w:rPr>
                    <w:t>PM</w:t>
                  </w:r>
                  <w:r w:rsidRPr="002E152E">
                    <w:rPr>
                      <w:szCs w:val="24"/>
                      <w:vertAlign w:val="subscript"/>
                    </w:rPr>
                    <w:t>10</w:t>
                  </w:r>
                </w:p>
              </w:tc>
              <w:tc>
                <w:tcPr>
                  <w:tcW w:w="992" w:type="dxa"/>
                  <w:vAlign w:val="center"/>
                </w:tcPr>
                <w:p w:rsidR="00F4208D" w:rsidRPr="002E152E" w:rsidRDefault="00F4208D" w:rsidP="002E152E">
                  <w:pPr>
                    <w:snapToGrid w:val="0"/>
                    <w:spacing w:line="360" w:lineRule="auto"/>
                    <w:jc w:val="center"/>
                    <w:rPr>
                      <w:szCs w:val="24"/>
                    </w:rPr>
                  </w:pPr>
                  <w:r w:rsidRPr="002E152E">
                    <w:rPr>
                      <w:szCs w:val="24"/>
                    </w:rPr>
                    <w:t>PM</w:t>
                  </w:r>
                  <w:r w:rsidRPr="002E152E">
                    <w:rPr>
                      <w:szCs w:val="24"/>
                      <w:vertAlign w:val="subscript"/>
                    </w:rPr>
                    <w:t>2.5</w:t>
                  </w:r>
                </w:p>
              </w:tc>
              <w:tc>
                <w:tcPr>
                  <w:tcW w:w="992" w:type="dxa"/>
                  <w:vAlign w:val="center"/>
                </w:tcPr>
                <w:p w:rsidR="00F4208D" w:rsidRPr="002E152E" w:rsidRDefault="00F4208D" w:rsidP="002E152E">
                  <w:pPr>
                    <w:snapToGrid w:val="0"/>
                    <w:spacing w:line="360" w:lineRule="auto"/>
                    <w:jc w:val="center"/>
                    <w:rPr>
                      <w:szCs w:val="24"/>
                    </w:rPr>
                  </w:pPr>
                  <w:r w:rsidRPr="002E152E">
                    <w:rPr>
                      <w:szCs w:val="24"/>
                    </w:rPr>
                    <w:t>CO</w:t>
                  </w:r>
                </w:p>
              </w:tc>
              <w:tc>
                <w:tcPr>
                  <w:tcW w:w="896" w:type="dxa"/>
                  <w:vAlign w:val="center"/>
                </w:tcPr>
                <w:p w:rsidR="00F4208D" w:rsidRPr="002E152E" w:rsidRDefault="00F4208D" w:rsidP="002E152E">
                  <w:pPr>
                    <w:snapToGrid w:val="0"/>
                    <w:spacing w:line="360" w:lineRule="auto"/>
                    <w:jc w:val="center"/>
                    <w:rPr>
                      <w:szCs w:val="24"/>
                    </w:rPr>
                  </w:pPr>
                  <w:r w:rsidRPr="002E152E">
                    <w:rPr>
                      <w:szCs w:val="24"/>
                    </w:rPr>
                    <w:t>O</w:t>
                  </w:r>
                  <w:r w:rsidRPr="002E152E">
                    <w:rPr>
                      <w:szCs w:val="24"/>
                      <w:vertAlign w:val="subscript"/>
                    </w:rPr>
                    <w:t>3</w:t>
                  </w:r>
                </w:p>
              </w:tc>
            </w:tr>
            <w:tr w:rsidR="00C334DC" w:rsidRPr="002E152E" w:rsidTr="002E152E">
              <w:tc>
                <w:tcPr>
                  <w:tcW w:w="3150" w:type="dxa"/>
                  <w:vAlign w:val="center"/>
                </w:tcPr>
                <w:p w:rsidR="00F4208D" w:rsidRPr="002E152E" w:rsidRDefault="00F4208D" w:rsidP="002E152E">
                  <w:pPr>
                    <w:snapToGrid w:val="0"/>
                    <w:spacing w:line="360" w:lineRule="auto"/>
                    <w:jc w:val="center"/>
                    <w:rPr>
                      <w:szCs w:val="24"/>
                    </w:rPr>
                  </w:pPr>
                  <w:r w:rsidRPr="002E152E">
                    <w:rPr>
                      <w:rFonts w:hAnsi="宋体"/>
                      <w:szCs w:val="24"/>
                    </w:rPr>
                    <w:t>白云</w:t>
                  </w:r>
                  <w:r w:rsidR="002818D9" w:rsidRPr="002E152E">
                    <w:rPr>
                      <w:rFonts w:hAnsi="宋体" w:hint="eastAsia"/>
                      <w:szCs w:val="24"/>
                    </w:rPr>
                    <w:t>区</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10</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42</w:t>
                  </w:r>
                </w:p>
              </w:tc>
              <w:tc>
                <w:tcPr>
                  <w:tcW w:w="851" w:type="dxa"/>
                  <w:vAlign w:val="center"/>
                </w:tcPr>
                <w:p w:rsidR="00F4208D" w:rsidRPr="002E152E" w:rsidRDefault="00100457" w:rsidP="002E152E">
                  <w:pPr>
                    <w:snapToGrid w:val="0"/>
                    <w:spacing w:line="360" w:lineRule="auto"/>
                    <w:jc w:val="center"/>
                    <w:rPr>
                      <w:szCs w:val="24"/>
                    </w:rPr>
                  </w:pPr>
                  <w:r w:rsidRPr="002E152E">
                    <w:rPr>
                      <w:rFonts w:hint="eastAsia"/>
                      <w:szCs w:val="24"/>
                    </w:rPr>
                    <w:t>55</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34</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1.4</w:t>
                  </w:r>
                </w:p>
              </w:tc>
              <w:tc>
                <w:tcPr>
                  <w:tcW w:w="896" w:type="dxa"/>
                  <w:vAlign w:val="center"/>
                </w:tcPr>
                <w:p w:rsidR="00F4208D" w:rsidRPr="002E152E" w:rsidRDefault="00100457" w:rsidP="002E152E">
                  <w:pPr>
                    <w:snapToGrid w:val="0"/>
                    <w:spacing w:line="360" w:lineRule="auto"/>
                    <w:jc w:val="center"/>
                    <w:rPr>
                      <w:szCs w:val="24"/>
                    </w:rPr>
                  </w:pPr>
                  <w:r w:rsidRPr="002E152E">
                    <w:rPr>
                      <w:rFonts w:hint="eastAsia"/>
                      <w:szCs w:val="24"/>
                    </w:rPr>
                    <w:t>151</w:t>
                  </w:r>
                </w:p>
              </w:tc>
            </w:tr>
            <w:tr w:rsidR="00C334DC" w:rsidRPr="002E152E" w:rsidTr="002E152E">
              <w:tc>
                <w:tcPr>
                  <w:tcW w:w="3150" w:type="dxa"/>
                  <w:vAlign w:val="center"/>
                </w:tcPr>
                <w:p w:rsidR="00F4208D" w:rsidRPr="002E152E" w:rsidRDefault="00F4208D" w:rsidP="002E152E">
                  <w:pPr>
                    <w:snapToGrid w:val="0"/>
                    <w:spacing w:line="360" w:lineRule="auto"/>
                    <w:jc w:val="center"/>
                    <w:rPr>
                      <w:szCs w:val="24"/>
                    </w:rPr>
                  </w:pPr>
                  <w:r w:rsidRPr="002E152E">
                    <w:rPr>
                      <w:rFonts w:hAnsi="宋体"/>
                      <w:szCs w:val="24"/>
                    </w:rPr>
                    <w:t>花都</w:t>
                  </w:r>
                  <w:r w:rsidR="002818D9" w:rsidRPr="002E152E">
                    <w:rPr>
                      <w:rFonts w:hAnsi="宋体" w:hint="eastAsia"/>
                      <w:szCs w:val="24"/>
                    </w:rPr>
                    <w:t>区</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14</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32</w:t>
                  </w:r>
                </w:p>
              </w:tc>
              <w:tc>
                <w:tcPr>
                  <w:tcW w:w="851" w:type="dxa"/>
                  <w:vAlign w:val="center"/>
                </w:tcPr>
                <w:p w:rsidR="00F4208D" w:rsidRPr="002E152E" w:rsidRDefault="00100457" w:rsidP="002E152E">
                  <w:pPr>
                    <w:snapToGrid w:val="0"/>
                    <w:spacing w:line="360" w:lineRule="auto"/>
                    <w:jc w:val="center"/>
                    <w:rPr>
                      <w:szCs w:val="24"/>
                    </w:rPr>
                  </w:pPr>
                  <w:r w:rsidRPr="002E152E">
                    <w:rPr>
                      <w:rFonts w:hint="eastAsia"/>
                      <w:szCs w:val="24"/>
                    </w:rPr>
                    <w:t>50</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32</w:t>
                  </w:r>
                </w:p>
              </w:tc>
              <w:tc>
                <w:tcPr>
                  <w:tcW w:w="992" w:type="dxa"/>
                  <w:vAlign w:val="center"/>
                </w:tcPr>
                <w:p w:rsidR="00F4208D" w:rsidRPr="002E152E" w:rsidRDefault="00100457" w:rsidP="002E152E">
                  <w:pPr>
                    <w:snapToGrid w:val="0"/>
                    <w:spacing w:line="360" w:lineRule="auto"/>
                    <w:jc w:val="center"/>
                    <w:rPr>
                      <w:szCs w:val="24"/>
                    </w:rPr>
                  </w:pPr>
                  <w:r w:rsidRPr="002E152E">
                    <w:rPr>
                      <w:rFonts w:hint="eastAsia"/>
                      <w:szCs w:val="24"/>
                    </w:rPr>
                    <w:t>1.2</w:t>
                  </w:r>
                </w:p>
              </w:tc>
              <w:tc>
                <w:tcPr>
                  <w:tcW w:w="896" w:type="dxa"/>
                  <w:vAlign w:val="center"/>
                </w:tcPr>
                <w:p w:rsidR="00F4208D" w:rsidRPr="002E152E" w:rsidRDefault="00100457" w:rsidP="002E152E">
                  <w:pPr>
                    <w:snapToGrid w:val="0"/>
                    <w:spacing w:line="360" w:lineRule="auto"/>
                    <w:jc w:val="center"/>
                    <w:rPr>
                      <w:szCs w:val="24"/>
                    </w:rPr>
                  </w:pPr>
                  <w:r w:rsidRPr="002E152E">
                    <w:rPr>
                      <w:rFonts w:hint="eastAsia"/>
                      <w:szCs w:val="24"/>
                    </w:rPr>
                    <w:t>117</w:t>
                  </w:r>
                </w:p>
              </w:tc>
            </w:tr>
            <w:tr w:rsidR="00C334DC" w:rsidRPr="002E152E" w:rsidTr="002E152E">
              <w:tc>
                <w:tcPr>
                  <w:tcW w:w="3150" w:type="dxa"/>
                  <w:vAlign w:val="center"/>
                </w:tcPr>
                <w:p w:rsidR="00C334DC" w:rsidRPr="002E152E" w:rsidRDefault="00C334DC" w:rsidP="002E152E">
                  <w:pPr>
                    <w:snapToGrid w:val="0"/>
                    <w:spacing w:line="360" w:lineRule="auto"/>
                    <w:jc w:val="center"/>
                    <w:rPr>
                      <w:szCs w:val="24"/>
                    </w:rPr>
                  </w:pPr>
                  <w:r w:rsidRPr="002E152E">
                    <w:rPr>
                      <w:szCs w:val="24"/>
                    </w:rPr>
                    <w:t>《环境空气质量标准》</w:t>
                  </w:r>
                </w:p>
                <w:p w:rsidR="00F4208D" w:rsidRPr="002E152E" w:rsidRDefault="00C334DC" w:rsidP="002E152E">
                  <w:pPr>
                    <w:snapToGrid w:val="0"/>
                    <w:spacing w:line="360" w:lineRule="auto"/>
                    <w:jc w:val="center"/>
                    <w:rPr>
                      <w:szCs w:val="24"/>
                    </w:rPr>
                  </w:pPr>
                  <w:r w:rsidRPr="002E152E">
                    <w:rPr>
                      <w:szCs w:val="24"/>
                    </w:rPr>
                    <w:t>（</w:t>
                  </w:r>
                  <w:r w:rsidRPr="002E152E">
                    <w:rPr>
                      <w:szCs w:val="24"/>
                    </w:rPr>
                    <w:t>GB3095-2012</w:t>
                  </w:r>
                  <w:r w:rsidRPr="002E152E">
                    <w:rPr>
                      <w:szCs w:val="24"/>
                    </w:rPr>
                    <w:t>）二级标准</w:t>
                  </w:r>
                </w:p>
              </w:tc>
              <w:tc>
                <w:tcPr>
                  <w:tcW w:w="992" w:type="dxa"/>
                  <w:vAlign w:val="center"/>
                </w:tcPr>
                <w:p w:rsidR="00F4208D" w:rsidRPr="002E152E" w:rsidRDefault="00C334DC" w:rsidP="002E152E">
                  <w:pPr>
                    <w:snapToGrid w:val="0"/>
                    <w:spacing w:line="360" w:lineRule="auto"/>
                    <w:jc w:val="center"/>
                    <w:rPr>
                      <w:szCs w:val="24"/>
                    </w:rPr>
                  </w:pPr>
                  <w:r w:rsidRPr="002E152E">
                    <w:rPr>
                      <w:szCs w:val="24"/>
                    </w:rPr>
                    <w:t>60</w:t>
                  </w:r>
                </w:p>
              </w:tc>
              <w:tc>
                <w:tcPr>
                  <w:tcW w:w="992" w:type="dxa"/>
                  <w:vAlign w:val="center"/>
                </w:tcPr>
                <w:p w:rsidR="00F4208D" w:rsidRPr="002E152E" w:rsidRDefault="00C334DC" w:rsidP="002E152E">
                  <w:pPr>
                    <w:snapToGrid w:val="0"/>
                    <w:spacing w:line="360" w:lineRule="auto"/>
                    <w:jc w:val="center"/>
                    <w:rPr>
                      <w:szCs w:val="24"/>
                    </w:rPr>
                  </w:pPr>
                  <w:r w:rsidRPr="002E152E">
                    <w:rPr>
                      <w:szCs w:val="24"/>
                    </w:rPr>
                    <w:t>40</w:t>
                  </w:r>
                </w:p>
              </w:tc>
              <w:tc>
                <w:tcPr>
                  <w:tcW w:w="851" w:type="dxa"/>
                  <w:vAlign w:val="center"/>
                </w:tcPr>
                <w:p w:rsidR="00F4208D" w:rsidRPr="002E152E" w:rsidRDefault="00C334DC" w:rsidP="002E152E">
                  <w:pPr>
                    <w:snapToGrid w:val="0"/>
                    <w:spacing w:line="360" w:lineRule="auto"/>
                    <w:jc w:val="center"/>
                    <w:rPr>
                      <w:szCs w:val="24"/>
                    </w:rPr>
                  </w:pPr>
                  <w:r w:rsidRPr="002E152E">
                    <w:rPr>
                      <w:szCs w:val="24"/>
                    </w:rPr>
                    <w:t>70</w:t>
                  </w:r>
                </w:p>
              </w:tc>
              <w:tc>
                <w:tcPr>
                  <w:tcW w:w="992" w:type="dxa"/>
                  <w:vAlign w:val="center"/>
                </w:tcPr>
                <w:p w:rsidR="00F4208D" w:rsidRPr="002E152E" w:rsidRDefault="00C334DC" w:rsidP="002E152E">
                  <w:pPr>
                    <w:snapToGrid w:val="0"/>
                    <w:spacing w:line="360" w:lineRule="auto"/>
                    <w:jc w:val="center"/>
                    <w:rPr>
                      <w:szCs w:val="24"/>
                    </w:rPr>
                  </w:pPr>
                  <w:r w:rsidRPr="002E152E">
                    <w:rPr>
                      <w:szCs w:val="24"/>
                    </w:rPr>
                    <w:t>35</w:t>
                  </w:r>
                </w:p>
              </w:tc>
              <w:tc>
                <w:tcPr>
                  <w:tcW w:w="992" w:type="dxa"/>
                  <w:vAlign w:val="center"/>
                </w:tcPr>
                <w:p w:rsidR="00F4208D" w:rsidRPr="002E152E" w:rsidRDefault="00C334DC" w:rsidP="002E152E">
                  <w:pPr>
                    <w:snapToGrid w:val="0"/>
                    <w:spacing w:line="360" w:lineRule="auto"/>
                    <w:jc w:val="center"/>
                    <w:rPr>
                      <w:szCs w:val="24"/>
                    </w:rPr>
                  </w:pPr>
                  <w:r w:rsidRPr="002E152E">
                    <w:rPr>
                      <w:szCs w:val="24"/>
                    </w:rPr>
                    <w:t>4</w:t>
                  </w:r>
                </w:p>
              </w:tc>
              <w:tc>
                <w:tcPr>
                  <w:tcW w:w="896" w:type="dxa"/>
                  <w:vAlign w:val="center"/>
                </w:tcPr>
                <w:p w:rsidR="00F4208D" w:rsidRPr="002E152E" w:rsidRDefault="00C334DC" w:rsidP="002E152E">
                  <w:pPr>
                    <w:snapToGrid w:val="0"/>
                    <w:spacing w:line="360" w:lineRule="auto"/>
                    <w:jc w:val="center"/>
                    <w:rPr>
                      <w:szCs w:val="24"/>
                    </w:rPr>
                  </w:pPr>
                  <w:r w:rsidRPr="002E152E">
                    <w:rPr>
                      <w:szCs w:val="24"/>
                    </w:rPr>
                    <w:t>160</w:t>
                  </w:r>
                </w:p>
              </w:tc>
            </w:tr>
          </w:tbl>
          <w:p w:rsidR="00394856" w:rsidRPr="008A780D" w:rsidRDefault="00394856" w:rsidP="00922221">
            <w:pPr>
              <w:spacing w:line="360" w:lineRule="auto"/>
              <w:ind w:firstLineChars="200" w:firstLine="482"/>
              <w:outlineLvl w:val="0"/>
              <w:rPr>
                <w:b/>
                <w:sz w:val="24"/>
                <w:szCs w:val="24"/>
              </w:rPr>
            </w:pPr>
            <w:r w:rsidRPr="008A780D">
              <w:rPr>
                <w:b/>
                <w:sz w:val="24"/>
                <w:szCs w:val="24"/>
              </w:rPr>
              <w:t>2</w:t>
            </w:r>
            <w:r w:rsidR="004C0999" w:rsidRPr="008A780D">
              <w:rPr>
                <w:rFonts w:hint="eastAsia"/>
                <w:b/>
                <w:sz w:val="24"/>
                <w:szCs w:val="24"/>
              </w:rPr>
              <w:t>、</w:t>
            </w:r>
            <w:r w:rsidRPr="008A780D">
              <w:rPr>
                <w:b/>
                <w:sz w:val="24"/>
                <w:szCs w:val="24"/>
              </w:rPr>
              <w:t>地表水</w:t>
            </w:r>
            <w:r w:rsidR="002E152E">
              <w:rPr>
                <w:rFonts w:hint="eastAsia"/>
                <w:b/>
                <w:sz w:val="24"/>
                <w:szCs w:val="24"/>
              </w:rPr>
              <w:t>环境</w:t>
            </w:r>
            <w:r w:rsidRPr="008A780D">
              <w:rPr>
                <w:b/>
                <w:sz w:val="24"/>
                <w:szCs w:val="24"/>
              </w:rPr>
              <w:t>质量现状</w:t>
            </w:r>
          </w:p>
          <w:p w:rsidR="00AC7C36" w:rsidRPr="00AC7C36" w:rsidRDefault="00AC7C36" w:rsidP="00AC7C36">
            <w:pPr>
              <w:snapToGrid w:val="0"/>
              <w:spacing w:line="360" w:lineRule="auto"/>
              <w:ind w:firstLineChars="200" w:firstLine="480"/>
              <w:rPr>
                <w:sz w:val="24"/>
                <w:szCs w:val="24"/>
              </w:rPr>
            </w:pPr>
            <w:r w:rsidRPr="00AC7C36">
              <w:rPr>
                <w:sz w:val="24"/>
                <w:szCs w:val="24"/>
              </w:rPr>
              <w:t>本项目依次</w:t>
            </w:r>
            <w:r w:rsidR="002E152E">
              <w:rPr>
                <w:rFonts w:hint="eastAsia"/>
                <w:sz w:val="24"/>
                <w:szCs w:val="24"/>
              </w:rPr>
              <w:t>地下穿越</w:t>
            </w:r>
            <w:r w:rsidRPr="00AC7C36">
              <w:rPr>
                <w:sz w:val="24"/>
                <w:szCs w:val="24"/>
              </w:rPr>
              <w:t>的水体为</w:t>
            </w:r>
            <w:r>
              <w:rPr>
                <w:rFonts w:hint="eastAsia"/>
                <w:sz w:val="24"/>
                <w:szCs w:val="24"/>
              </w:rPr>
              <w:t>石井</w:t>
            </w:r>
            <w:r w:rsidRPr="00AC7C36">
              <w:rPr>
                <w:sz w:val="24"/>
                <w:szCs w:val="24"/>
              </w:rPr>
              <w:t>河、</w:t>
            </w:r>
            <w:r>
              <w:rPr>
                <w:rFonts w:hint="eastAsia"/>
                <w:sz w:val="24"/>
                <w:szCs w:val="24"/>
              </w:rPr>
              <w:t>流溪河（花都</w:t>
            </w:r>
            <w:proofErr w:type="gramStart"/>
            <w:r>
              <w:rPr>
                <w:rFonts w:hint="eastAsia"/>
                <w:sz w:val="24"/>
                <w:szCs w:val="24"/>
              </w:rPr>
              <w:t>李溪坝</w:t>
            </w:r>
            <w:proofErr w:type="gramEnd"/>
            <w:r>
              <w:rPr>
                <w:rFonts w:hint="eastAsia"/>
                <w:sz w:val="24"/>
                <w:szCs w:val="24"/>
              </w:rPr>
              <w:t>至广州鸦岗段）</w:t>
            </w:r>
            <w:r>
              <w:rPr>
                <w:sz w:val="24"/>
                <w:szCs w:val="24"/>
              </w:rPr>
              <w:t>、</w:t>
            </w:r>
            <w:r w:rsidR="00FB6D3C">
              <w:rPr>
                <w:sz w:val="24"/>
                <w:szCs w:val="24"/>
              </w:rPr>
              <w:t>雅瑶涌</w:t>
            </w:r>
            <w:r w:rsidRPr="00AC7C36">
              <w:rPr>
                <w:sz w:val="24"/>
                <w:szCs w:val="24"/>
              </w:rPr>
              <w:t>。</w:t>
            </w:r>
            <w:r>
              <w:rPr>
                <w:rFonts w:hint="eastAsia"/>
                <w:sz w:val="24"/>
                <w:szCs w:val="24"/>
              </w:rPr>
              <w:t>石井</w:t>
            </w:r>
            <w:r w:rsidRPr="00AC7C36">
              <w:rPr>
                <w:sz w:val="24"/>
                <w:szCs w:val="24"/>
              </w:rPr>
              <w:t>河水功能区划为</w:t>
            </w:r>
            <w:r>
              <w:rPr>
                <w:rFonts w:hint="eastAsia"/>
                <w:sz w:val="24"/>
                <w:szCs w:val="24"/>
              </w:rPr>
              <w:t>综合</w:t>
            </w:r>
            <w:r w:rsidRPr="00AC7C36">
              <w:rPr>
                <w:sz w:val="24"/>
                <w:szCs w:val="24"/>
              </w:rPr>
              <w:t>用水；</w:t>
            </w:r>
            <w:r>
              <w:rPr>
                <w:rFonts w:hint="eastAsia"/>
                <w:sz w:val="24"/>
                <w:szCs w:val="24"/>
              </w:rPr>
              <w:t>流溪河（花都</w:t>
            </w:r>
            <w:proofErr w:type="gramStart"/>
            <w:r>
              <w:rPr>
                <w:rFonts w:hint="eastAsia"/>
                <w:sz w:val="24"/>
                <w:szCs w:val="24"/>
              </w:rPr>
              <w:t>李溪坝</w:t>
            </w:r>
            <w:proofErr w:type="gramEnd"/>
            <w:r>
              <w:rPr>
                <w:rFonts w:hint="eastAsia"/>
                <w:sz w:val="24"/>
                <w:szCs w:val="24"/>
              </w:rPr>
              <w:t>至广州鸦岗段）</w:t>
            </w:r>
            <w:r w:rsidRPr="00AC7C36">
              <w:rPr>
                <w:sz w:val="24"/>
                <w:szCs w:val="24"/>
              </w:rPr>
              <w:t>河水功能区划为饮用、工业、农业</w:t>
            </w:r>
            <w:r>
              <w:rPr>
                <w:rFonts w:hint="eastAsia"/>
                <w:sz w:val="24"/>
                <w:szCs w:val="24"/>
              </w:rPr>
              <w:t>用水</w:t>
            </w:r>
            <w:r w:rsidR="008D23B1">
              <w:rPr>
                <w:rFonts w:hint="eastAsia"/>
                <w:sz w:val="24"/>
                <w:szCs w:val="24"/>
              </w:rPr>
              <w:t>。根据《广州北站至白云国际机场快速通道工程（花都区部分）环境影响报告书》，</w:t>
            </w:r>
            <w:r w:rsidR="00FB6D3C">
              <w:rPr>
                <w:sz w:val="24"/>
                <w:szCs w:val="24"/>
              </w:rPr>
              <w:t>雅</w:t>
            </w:r>
            <w:proofErr w:type="gramStart"/>
            <w:r w:rsidR="00FB6D3C">
              <w:rPr>
                <w:sz w:val="24"/>
                <w:szCs w:val="24"/>
              </w:rPr>
              <w:t>瑶涌</w:t>
            </w:r>
            <w:r w:rsidR="008D23B1">
              <w:rPr>
                <w:rFonts w:hint="eastAsia"/>
                <w:sz w:val="24"/>
                <w:szCs w:val="24"/>
              </w:rPr>
              <w:t>属于</w:t>
            </w:r>
            <w:proofErr w:type="gramEnd"/>
            <w:r w:rsidR="008D23B1">
              <w:rPr>
                <w:rFonts w:hint="eastAsia"/>
                <w:sz w:val="24"/>
                <w:szCs w:val="24"/>
              </w:rPr>
              <w:t>新街河支流，新街河主要水功能为泄洪，</w:t>
            </w:r>
            <w:proofErr w:type="gramStart"/>
            <w:r w:rsidR="00FB6D3C">
              <w:rPr>
                <w:rFonts w:hint="eastAsia"/>
                <w:sz w:val="24"/>
                <w:szCs w:val="24"/>
              </w:rPr>
              <w:t>雅瑶涌</w:t>
            </w:r>
            <w:r w:rsidR="008D23B1">
              <w:rPr>
                <w:rFonts w:hint="eastAsia"/>
                <w:sz w:val="24"/>
                <w:szCs w:val="24"/>
              </w:rPr>
              <w:t>的</w:t>
            </w:r>
            <w:proofErr w:type="gramEnd"/>
            <w:r w:rsidR="008D23B1">
              <w:rPr>
                <w:rFonts w:hint="eastAsia"/>
                <w:sz w:val="24"/>
                <w:szCs w:val="24"/>
              </w:rPr>
              <w:t>水功能区划也为泄洪。</w:t>
            </w:r>
          </w:p>
          <w:p w:rsidR="00A07137" w:rsidRDefault="002E152E" w:rsidP="00AC7C36">
            <w:pPr>
              <w:snapToGrid w:val="0"/>
              <w:spacing w:line="360" w:lineRule="auto"/>
              <w:ind w:firstLineChars="200" w:firstLine="480"/>
              <w:rPr>
                <w:rFonts w:hint="eastAsia"/>
                <w:sz w:val="24"/>
                <w:szCs w:val="24"/>
              </w:rPr>
            </w:pPr>
            <w:r>
              <w:rPr>
                <w:rFonts w:hint="eastAsia"/>
                <w:sz w:val="24"/>
                <w:szCs w:val="24"/>
              </w:rPr>
              <w:t>本项目运营期控制中心员工生活污水排入石井污水处理厂处理达标后排入石井河。</w:t>
            </w:r>
            <w:r w:rsidR="00AC7C36" w:rsidRPr="00AC7C36">
              <w:rPr>
                <w:sz w:val="24"/>
                <w:szCs w:val="24"/>
              </w:rPr>
              <w:t>为了解</w:t>
            </w:r>
            <w:r w:rsidR="008D23B1">
              <w:rPr>
                <w:rFonts w:hint="eastAsia"/>
                <w:sz w:val="24"/>
                <w:szCs w:val="24"/>
              </w:rPr>
              <w:t>石井河、流溪河（花都</w:t>
            </w:r>
            <w:proofErr w:type="gramStart"/>
            <w:r w:rsidR="008D23B1">
              <w:rPr>
                <w:rFonts w:hint="eastAsia"/>
                <w:sz w:val="24"/>
                <w:szCs w:val="24"/>
              </w:rPr>
              <w:t>李溪坝</w:t>
            </w:r>
            <w:proofErr w:type="gramEnd"/>
            <w:r w:rsidR="008D23B1">
              <w:rPr>
                <w:rFonts w:hint="eastAsia"/>
                <w:sz w:val="24"/>
                <w:szCs w:val="24"/>
              </w:rPr>
              <w:t>至广州鸦岗段）、</w:t>
            </w:r>
            <w:proofErr w:type="gramStart"/>
            <w:r w:rsidR="00FB6D3C">
              <w:rPr>
                <w:rFonts w:hint="eastAsia"/>
                <w:sz w:val="24"/>
                <w:szCs w:val="24"/>
              </w:rPr>
              <w:t>雅瑶涌</w:t>
            </w:r>
            <w:r w:rsidR="008D23B1">
              <w:rPr>
                <w:sz w:val="24"/>
                <w:szCs w:val="24"/>
              </w:rPr>
              <w:t>水体</w:t>
            </w:r>
            <w:proofErr w:type="gramEnd"/>
            <w:r w:rsidR="008D23B1">
              <w:rPr>
                <w:sz w:val="24"/>
                <w:szCs w:val="24"/>
              </w:rPr>
              <w:t>环境质量现状，项目</w:t>
            </w:r>
            <w:r w:rsidR="00EE74BC">
              <w:rPr>
                <w:rFonts w:hint="eastAsia"/>
                <w:sz w:val="24"/>
                <w:szCs w:val="24"/>
              </w:rPr>
              <w:t>参考</w:t>
            </w:r>
            <w:r w:rsidR="008D23B1">
              <w:rPr>
                <w:rFonts w:hint="eastAsia"/>
                <w:sz w:val="24"/>
                <w:szCs w:val="24"/>
              </w:rPr>
              <w:t>广州市环保局网站</w:t>
            </w:r>
            <w:proofErr w:type="gramStart"/>
            <w:r w:rsidR="008D23B1">
              <w:rPr>
                <w:rFonts w:hint="eastAsia"/>
                <w:sz w:val="24"/>
                <w:szCs w:val="24"/>
              </w:rPr>
              <w:t>—重点</w:t>
            </w:r>
            <w:proofErr w:type="gramEnd"/>
            <w:r w:rsidR="008D23B1">
              <w:rPr>
                <w:rFonts w:hint="eastAsia"/>
                <w:sz w:val="24"/>
                <w:szCs w:val="24"/>
              </w:rPr>
              <w:t>整治河涌水质监测信息系统中</w:t>
            </w:r>
            <w:r w:rsidR="008D23B1">
              <w:rPr>
                <w:rFonts w:hint="eastAsia"/>
                <w:sz w:val="24"/>
                <w:szCs w:val="24"/>
              </w:rPr>
              <w:t>2016</w:t>
            </w:r>
            <w:r w:rsidR="008D23B1">
              <w:rPr>
                <w:rFonts w:hint="eastAsia"/>
                <w:sz w:val="24"/>
                <w:szCs w:val="24"/>
              </w:rPr>
              <w:t>年</w:t>
            </w:r>
            <w:r w:rsidR="008D23B1">
              <w:rPr>
                <w:rFonts w:hint="eastAsia"/>
                <w:sz w:val="24"/>
                <w:szCs w:val="24"/>
              </w:rPr>
              <w:t>9</w:t>
            </w:r>
            <w:r w:rsidR="008D23B1">
              <w:rPr>
                <w:rFonts w:hint="eastAsia"/>
                <w:sz w:val="24"/>
                <w:szCs w:val="24"/>
              </w:rPr>
              <w:t>月监测数</w:t>
            </w:r>
            <w:r w:rsidR="008D23B1">
              <w:rPr>
                <w:rFonts w:hint="eastAsia"/>
                <w:sz w:val="24"/>
                <w:szCs w:val="24"/>
              </w:rPr>
              <w:lastRenderedPageBreak/>
              <w:t>据，监测结果如下表所示。</w:t>
            </w:r>
          </w:p>
          <w:p w:rsidR="00F95927" w:rsidRDefault="00F95927" w:rsidP="00F95927">
            <w:pPr>
              <w:snapToGrid w:val="0"/>
              <w:spacing w:line="360" w:lineRule="auto"/>
              <w:jc w:val="center"/>
              <w:rPr>
                <w:rFonts w:hint="eastAsia"/>
                <w:b/>
              </w:rPr>
            </w:pPr>
            <w:r w:rsidRPr="00F4208D">
              <w:rPr>
                <w:b/>
                <w:sz w:val="24"/>
                <w:szCs w:val="24"/>
              </w:rPr>
              <w:t>表</w:t>
            </w:r>
            <w:r w:rsidR="002E152E">
              <w:rPr>
                <w:rFonts w:hint="eastAsia"/>
                <w:b/>
              </w:rPr>
              <w:t>5</w:t>
            </w:r>
            <w:r>
              <w:rPr>
                <w:rFonts w:hint="eastAsia"/>
                <w:b/>
              </w:rPr>
              <w:t xml:space="preserve">  </w:t>
            </w:r>
            <w:r w:rsidRPr="00F4208D">
              <w:rPr>
                <w:b/>
                <w:sz w:val="24"/>
                <w:szCs w:val="24"/>
              </w:rPr>
              <w:t>2016</w:t>
            </w:r>
            <w:r w:rsidRPr="00F4208D">
              <w:rPr>
                <w:b/>
                <w:sz w:val="24"/>
                <w:szCs w:val="24"/>
              </w:rPr>
              <w:t>年</w:t>
            </w:r>
            <w:r>
              <w:rPr>
                <w:rFonts w:hint="eastAsia"/>
                <w:b/>
              </w:rPr>
              <w:t>9</w:t>
            </w:r>
            <w:r>
              <w:rPr>
                <w:rFonts w:hint="eastAsia"/>
                <w:b/>
              </w:rPr>
              <w:t>月重点整治河涌水质监测数据（节选）</w:t>
            </w:r>
          </w:p>
          <w:p w:rsidR="00F95927" w:rsidRPr="008D23B1" w:rsidRDefault="00F95927" w:rsidP="00F95927">
            <w:pPr>
              <w:snapToGrid w:val="0"/>
              <w:spacing w:line="360" w:lineRule="auto"/>
              <w:jc w:val="center"/>
              <w:rPr>
                <w:rFonts w:hint="eastAsia"/>
                <w:sz w:val="24"/>
                <w:szCs w:val="24"/>
              </w:rPr>
            </w:pPr>
            <w:r>
              <w:rPr>
                <w:rFonts w:hint="eastAsia"/>
                <w:b/>
              </w:rPr>
              <w:t xml:space="preserve">                                                                    </w:t>
            </w:r>
            <w:r>
              <w:rPr>
                <w:rFonts w:hint="eastAsia"/>
                <w:b/>
              </w:rPr>
              <w:t>单位：</w:t>
            </w:r>
            <w:r>
              <w:rPr>
                <w:rFonts w:hint="eastAsia"/>
                <w:b/>
              </w:rPr>
              <w:t>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662"/>
              <w:gridCol w:w="1163"/>
              <w:gridCol w:w="1163"/>
              <w:gridCol w:w="1166"/>
              <w:gridCol w:w="1877"/>
            </w:tblGrid>
            <w:tr w:rsidR="002E152E" w:rsidRPr="001F0217" w:rsidTr="002E152E">
              <w:tc>
                <w:tcPr>
                  <w:tcW w:w="1056" w:type="pct"/>
                  <w:vAlign w:val="center"/>
                </w:tcPr>
                <w:p w:rsidR="002E152E" w:rsidRPr="001F0217" w:rsidRDefault="002E152E" w:rsidP="002E152E">
                  <w:pPr>
                    <w:snapToGrid w:val="0"/>
                    <w:spacing w:line="360" w:lineRule="auto"/>
                    <w:jc w:val="center"/>
                    <w:rPr>
                      <w:b/>
                      <w:szCs w:val="24"/>
                    </w:rPr>
                  </w:pPr>
                  <w:r w:rsidRPr="001F0217">
                    <w:rPr>
                      <w:rFonts w:hAnsi="Calibri"/>
                      <w:b/>
                      <w:szCs w:val="24"/>
                    </w:rPr>
                    <w:t>河流</w:t>
                  </w:r>
                </w:p>
              </w:tc>
              <w:tc>
                <w:tcPr>
                  <w:tcW w:w="932" w:type="pct"/>
                  <w:vAlign w:val="center"/>
                </w:tcPr>
                <w:p w:rsidR="002E152E" w:rsidRPr="001F0217" w:rsidRDefault="002E152E" w:rsidP="002E152E">
                  <w:pPr>
                    <w:snapToGrid w:val="0"/>
                    <w:spacing w:line="360" w:lineRule="auto"/>
                    <w:jc w:val="center"/>
                    <w:rPr>
                      <w:b/>
                      <w:szCs w:val="24"/>
                    </w:rPr>
                  </w:pPr>
                  <w:r w:rsidRPr="001F0217">
                    <w:rPr>
                      <w:rFonts w:hAnsi="Calibri"/>
                      <w:b/>
                      <w:szCs w:val="24"/>
                    </w:rPr>
                    <w:t>化学需氧量</w:t>
                  </w:r>
                </w:p>
              </w:tc>
              <w:tc>
                <w:tcPr>
                  <w:tcW w:w="652" w:type="pct"/>
                  <w:vAlign w:val="center"/>
                </w:tcPr>
                <w:p w:rsidR="002E152E" w:rsidRPr="001F0217" w:rsidRDefault="002E152E" w:rsidP="002E152E">
                  <w:pPr>
                    <w:snapToGrid w:val="0"/>
                    <w:spacing w:line="360" w:lineRule="auto"/>
                    <w:jc w:val="center"/>
                    <w:rPr>
                      <w:b/>
                      <w:szCs w:val="24"/>
                    </w:rPr>
                  </w:pPr>
                  <w:r w:rsidRPr="001F0217">
                    <w:rPr>
                      <w:rFonts w:hAnsi="Calibri"/>
                      <w:b/>
                      <w:szCs w:val="24"/>
                    </w:rPr>
                    <w:t>氨氮</w:t>
                  </w:r>
                </w:p>
              </w:tc>
              <w:tc>
                <w:tcPr>
                  <w:tcW w:w="652" w:type="pct"/>
                  <w:vAlign w:val="center"/>
                </w:tcPr>
                <w:p w:rsidR="002E152E" w:rsidRPr="001F0217" w:rsidRDefault="002E152E" w:rsidP="002E152E">
                  <w:pPr>
                    <w:snapToGrid w:val="0"/>
                    <w:spacing w:line="360" w:lineRule="auto"/>
                    <w:jc w:val="center"/>
                    <w:rPr>
                      <w:b/>
                      <w:szCs w:val="24"/>
                    </w:rPr>
                  </w:pPr>
                  <w:r w:rsidRPr="001F0217">
                    <w:rPr>
                      <w:rFonts w:hAnsi="Calibri"/>
                      <w:b/>
                      <w:szCs w:val="24"/>
                    </w:rPr>
                    <w:t>总磷</w:t>
                  </w:r>
                </w:p>
              </w:tc>
              <w:tc>
                <w:tcPr>
                  <w:tcW w:w="654" w:type="pct"/>
                  <w:vAlign w:val="center"/>
                </w:tcPr>
                <w:p w:rsidR="002E152E" w:rsidRPr="001F0217" w:rsidRDefault="002E152E" w:rsidP="002E152E">
                  <w:pPr>
                    <w:snapToGrid w:val="0"/>
                    <w:spacing w:line="360" w:lineRule="auto"/>
                    <w:jc w:val="center"/>
                    <w:rPr>
                      <w:b/>
                      <w:szCs w:val="24"/>
                    </w:rPr>
                  </w:pPr>
                  <w:r w:rsidRPr="001F0217">
                    <w:rPr>
                      <w:rFonts w:hAnsi="Calibri"/>
                      <w:b/>
                      <w:szCs w:val="24"/>
                    </w:rPr>
                    <w:t>溶解氧</w:t>
                  </w:r>
                </w:p>
              </w:tc>
              <w:tc>
                <w:tcPr>
                  <w:tcW w:w="1053" w:type="pct"/>
                  <w:vAlign w:val="center"/>
                </w:tcPr>
                <w:p w:rsidR="002E152E" w:rsidRPr="001F0217" w:rsidRDefault="002E152E" w:rsidP="002E152E">
                  <w:pPr>
                    <w:snapToGrid w:val="0"/>
                    <w:spacing w:line="360" w:lineRule="auto"/>
                    <w:jc w:val="center"/>
                    <w:rPr>
                      <w:b/>
                      <w:szCs w:val="24"/>
                    </w:rPr>
                  </w:pPr>
                  <w:r w:rsidRPr="001F0217">
                    <w:rPr>
                      <w:rFonts w:hAnsi="Calibri"/>
                      <w:b/>
                      <w:szCs w:val="24"/>
                    </w:rPr>
                    <w:t>水质规划目标</w:t>
                  </w:r>
                </w:p>
              </w:tc>
            </w:tr>
            <w:tr w:rsidR="002E152E" w:rsidRPr="001F0217" w:rsidTr="002E152E">
              <w:tc>
                <w:tcPr>
                  <w:tcW w:w="1056" w:type="pct"/>
                  <w:vAlign w:val="center"/>
                </w:tcPr>
                <w:p w:rsidR="002E152E" w:rsidRPr="001F0217" w:rsidRDefault="002E152E" w:rsidP="002E152E">
                  <w:pPr>
                    <w:snapToGrid w:val="0"/>
                    <w:spacing w:line="360" w:lineRule="auto"/>
                    <w:jc w:val="center"/>
                    <w:rPr>
                      <w:szCs w:val="24"/>
                    </w:rPr>
                  </w:pPr>
                  <w:r w:rsidRPr="001F0217">
                    <w:rPr>
                      <w:rFonts w:hAnsi="Calibri"/>
                      <w:szCs w:val="24"/>
                    </w:rPr>
                    <w:t>石井河</w:t>
                  </w:r>
                </w:p>
              </w:tc>
              <w:tc>
                <w:tcPr>
                  <w:tcW w:w="932" w:type="pct"/>
                  <w:vAlign w:val="center"/>
                </w:tcPr>
                <w:p w:rsidR="002E152E" w:rsidRPr="001F0217" w:rsidRDefault="002E152E" w:rsidP="002E152E">
                  <w:pPr>
                    <w:snapToGrid w:val="0"/>
                    <w:spacing w:line="360" w:lineRule="auto"/>
                    <w:jc w:val="center"/>
                    <w:rPr>
                      <w:szCs w:val="24"/>
                    </w:rPr>
                  </w:pPr>
                  <w:r w:rsidRPr="001F0217">
                    <w:rPr>
                      <w:szCs w:val="24"/>
                    </w:rPr>
                    <w:t>22.9</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5.16</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0.47</w:t>
                  </w:r>
                </w:p>
              </w:tc>
              <w:tc>
                <w:tcPr>
                  <w:tcW w:w="654" w:type="pct"/>
                  <w:vAlign w:val="center"/>
                </w:tcPr>
                <w:p w:rsidR="002E152E" w:rsidRPr="001F0217" w:rsidRDefault="002E152E" w:rsidP="002E152E">
                  <w:pPr>
                    <w:snapToGrid w:val="0"/>
                    <w:spacing w:line="360" w:lineRule="auto"/>
                    <w:jc w:val="center"/>
                    <w:rPr>
                      <w:szCs w:val="24"/>
                    </w:rPr>
                  </w:pPr>
                  <w:r w:rsidRPr="001F0217">
                    <w:rPr>
                      <w:szCs w:val="24"/>
                    </w:rPr>
                    <w:t>1.06</w:t>
                  </w:r>
                </w:p>
              </w:tc>
              <w:tc>
                <w:tcPr>
                  <w:tcW w:w="1053" w:type="pct"/>
                  <w:vAlign w:val="center"/>
                </w:tcPr>
                <w:p w:rsidR="002E152E" w:rsidRPr="001F0217" w:rsidRDefault="002E152E" w:rsidP="002E152E">
                  <w:pPr>
                    <w:snapToGrid w:val="0"/>
                    <w:spacing w:line="360" w:lineRule="auto"/>
                    <w:jc w:val="center"/>
                    <w:rPr>
                      <w:szCs w:val="24"/>
                    </w:rPr>
                  </w:pPr>
                  <w:r w:rsidRPr="001F0217">
                    <w:rPr>
                      <w:rFonts w:hAnsi="Calibri"/>
                      <w:szCs w:val="24"/>
                    </w:rPr>
                    <w:t>Ⅲ</w:t>
                  </w:r>
                  <w:r w:rsidRPr="001F0217">
                    <w:rPr>
                      <w:rFonts w:hAnsi="Calibri"/>
                      <w:szCs w:val="24"/>
                    </w:rPr>
                    <w:t>类</w:t>
                  </w:r>
                </w:p>
              </w:tc>
            </w:tr>
            <w:tr w:rsidR="002E152E" w:rsidRPr="001F0217" w:rsidTr="002E152E">
              <w:tc>
                <w:tcPr>
                  <w:tcW w:w="1056" w:type="pct"/>
                  <w:vAlign w:val="center"/>
                </w:tcPr>
                <w:p w:rsidR="002E152E" w:rsidRPr="001F0217" w:rsidRDefault="002E152E" w:rsidP="002E152E">
                  <w:pPr>
                    <w:snapToGrid w:val="0"/>
                    <w:spacing w:line="360" w:lineRule="auto"/>
                    <w:jc w:val="center"/>
                    <w:rPr>
                      <w:szCs w:val="24"/>
                    </w:rPr>
                  </w:pPr>
                  <w:r w:rsidRPr="001F0217">
                    <w:rPr>
                      <w:rFonts w:hAnsi="Calibri"/>
                      <w:szCs w:val="24"/>
                    </w:rPr>
                    <w:t>流溪河（花都</w:t>
                  </w:r>
                  <w:proofErr w:type="gramStart"/>
                  <w:r w:rsidRPr="001F0217">
                    <w:rPr>
                      <w:rFonts w:hAnsi="Calibri"/>
                      <w:szCs w:val="24"/>
                    </w:rPr>
                    <w:t>李溪坝</w:t>
                  </w:r>
                  <w:proofErr w:type="gramEnd"/>
                  <w:r w:rsidRPr="001F0217">
                    <w:rPr>
                      <w:rFonts w:hAnsi="Calibri"/>
                      <w:szCs w:val="24"/>
                    </w:rPr>
                    <w:t>至广州鸦岗段）</w:t>
                  </w:r>
                </w:p>
              </w:tc>
              <w:tc>
                <w:tcPr>
                  <w:tcW w:w="932" w:type="pct"/>
                  <w:vAlign w:val="center"/>
                </w:tcPr>
                <w:p w:rsidR="002E152E" w:rsidRPr="001F0217" w:rsidRDefault="002E152E" w:rsidP="002E152E">
                  <w:pPr>
                    <w:snapToGrid w:val="0"/>
                    <w:spacing w:line="360" w:lineRule="auto"/>
                    <w:jc w:val="center"/>
                    <w:rPr>
                      <w:szCs w:val="24"/>
                    </w:rPr>
                  </w:pPr>
                  <w:r w:rsidRPr="001F0217">
                    <w:rPr>
                      <w:szCs w:val="24"/>
                    </w:rPr>
                    <w:t>11.9</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2.62</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0.26</w:t>
                  </w:r>
                </w:p>
              </w:tc>
              <w:tc>
                <w:tcPr>
                  <w:tcW w:w="654" w:type="pct"/>
                  <w:vAlign w:val="center"/>
                </w:tcPr>
                <w:p w:rsidR="002E152E" w:rsidRPr="001F0217" w:rsidRDefault="002E152E" w:rsidP="002E152E">
                  <w:pPr>
                    <w:snapToGrid w:val="0"/>
                    <w:spacing w:line="360" w:lineRule="auto"/>
                    <w:jc w:val="center"/>
                    <w:rPr>
                      <w:szCs w:val="24"/>
                    </w:rPr>
                  </w:pPr>
                  <w:r w:rsidRPr="001F0217">
                    <w:rPr>
                      <w:szCs w:val="24"/>
                    </w:rPr>
                    <w:t>3.15</w:t>
                  </w:r>
                </w:p>
              </w:tc>
              <w:tc>
                <w:tcPr>
                  <w:tcW w:w="1053" w:type="pct"/>
                  <w:vAlign w:val="center"/>
                </w:tcPr>
                <w:p w:rsidR="002E152E" w:rsidRPr="001F0217" w:rsidRDefault="002E152E" w:rsidP="002E152E">
                  <w:pPr>
                    <w:snapToGrid w:val="0"/>
                    <w:spacing w:line="360" w:lineRule="auto"/>
                    <w:jc w:val="center"/>
                    <w:rPr>
                      <w:szCs w:val="24"/>
                    </w:rPr>
                  </w:pPr>
                  <w:r w:rsidRPr="001F0217">
                    <w:rPr>
                      <w:rFonts w:hAnsi="Calibri"/>
                      <w:szCs w:val="24"/>
                    </w:rPr>
                    <w:t>Ⅱ</w:t>
                  </w:r>
                  <w:r w:rsidRPr="001F0217">
                    <w:rPr>
                      <w:rFonts w:hAnsi="Calibri"/>
                      <w:szCs w:val="24"/>
                    </w:rPr>
                    <w:t>类</w:t>
                  </w:r>
                </w:p>
              </w:tc>
            </w:tr>
            <w:tr w:rsidR="002E152E" w:rsidRPr="001F0217" w:rsidTr="002E152E">
              <w:tc>
                <w:tcPr>
                  <w:tcW w:w="1056" w:type="pct"/>
                  <w:vAlign w:val="center"/>
                </w:tcPr>
                <w:p w:rsidR="002E152E" w:rsidRPr="001F0217" w:rsidRDefault="002E152E" w:rsidP="002E152E">
                  <w:pPr>
                    <w:snapToGrid w:val="0"/>
                    <w:spacing w:line="360" w:lineRule="auto"/>
                    <w:jc w:val="center"/>
                    <w:rPr>
                      <w:szCs w:val="24"/>
                    </w:rPr>
                  </w:pPr>
                  <w:proofErr w:type="gramStart"/>
                  <w:r>
                    <w:rPr>
                      <w:rFonts w:hAnsi="Calibri"/>
                      <w:szCs w:val="24"/>
                    </w:rPr>
                    <w:t>雅瑶涌</w:t>
                  </w:r>
                  <w:proofErr w:type="gramEnd"/>
                </w:p>
              </w:tc>
              <w:tc>
                <w:tcPr>
                  <w:tcW w:w="932" w:type="pct"/>
                  <w:vAlign w:val="center"/>
                </w:tcPr>
                <w:p w:rsidR="002E152E" w:rsidRPr="001F0217" w:rsidRDefault="002E152E" w:rsidP="002E152E">
                  <w:pPr>
                    <w:snapToGrid w:val="0"/>
                    <w:spacing w:line="360" w:lineRule="auto"/>
                    <w:jc w:val="center"/>
                    <w:rPr>
                      <w:szCs w:val="24"/>
                    </w:rPr>
                  </w:pPr>
                  <w:r w:rsidRPr="001F0217">
                    <w:rPr>
                      <w:szCs w:val="24"/>
                    </w:rPr>
                    <w:t>27</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3.02</w:t>
                  </w:r>
                </w:p>
              </w:tc>
              <w:tc>
                <w:tcPr>
                  <w:tcW w:w="652" w:type="pct"/>
                  <w:vAlign w:val="center"/>
                </w:tcPr>
                <w:p w:rsidR="002E152E" w:rsidRPr="001F0217" w:rsidRDefault="002E152E" w:rsidP="002E152E">
                  <w:pPr>
                    <w:snapToGrid w:val="0"/>
                    <w:spacing w:line="360" w:lineRule="auto"/>
                    <w:jc w:val="center"/>
                    <w:rPr>
                      <w:szCs w:val="24"/>
                    </w:rPr>
                  </w:pPr>
                  <w:r w:rsidRPr="001F0217">
                    <w:rPr>
                      <w:szCs w:val="24"/>
                    </w:rPr>
                    <w:t>0.51</w:t>
                  </w:r>
                </w:p>
              </w:tc>
              <w:tc>
                <w:tcPr>
                  <w:tcW w:w="654" w:type="pct"/>
                  <w:vAlign w:val="center"/>
                </w:tcPr>
                <w:p w:rsidR="002E152E" w:rsidRPr="001F0217" w:rsidRDefault="002E152E" w:rsidP="002E152E">
                  <w:pPr>
                    <w:snapToGrid w:val="0"/>
                    <w:spacing w:line="360" w:lineRule="auto"/>
                    <w:jc w:val="center"/>
                    <w:rPr>
                      <w:szCs w:val="24"/>
                    </w:rPr>
                  </w:pPr>
                  <w:r w:rsidRPr="001F0217">
                    <w:rPr>
                      <w:szCs w:val="24"/>
                    </w:rPr>
                    <w:t>1.2</w:t>
                  </w:r>
                </w:p>
              </w:tc>
              <w:tc>
                <w:tcPr>
                  <w:tcW w:w="1053" w:type="pct"/>
                  <w:vAlign w:val="center"/>
                </w:tcPr>
                <w:p w:rsidR="002E152E" w:rsidRPr="001F0217" w:rsidRDefault="002E152E" w:rsidP="002E152E">
                  <w:pPr>
                    <w:snapToGrid w:val="0"/>
                    <w:spacing w:line="360" w:lineRule="auto"/>
                    <w:jc w:val="center"/>
                    <w:rPr>
                      <w:szCs w:val="24"/>
                    </w:rPr>
                  </w:pPr>
                  <w:r w:rsidRPr="001F0217">
                    <w:rPr>
                      <w:rFonts w:hAnsi="Calibri"/>
                      <w:szCs w:val="24"/>
                    </w:rPr>
                    <w:t>Ⅳ</w:t>
                  </w:r>
                  <w:r w:rsidRPr="001F0217">
                    <w:rPr>
                      <w:rFonts w:hAnsi="Calibri"/>
                      <w:szCs w:val="24"/>
                    </w:rPr>
                    <w:t>类</w:t>
                  </w:r>
                </w:p>
              </w:tc>
            </w:tr>
          </w:tbl>
          <w:p w:rsidR="00F95927" w:rsidRDefault="00F95927" w:rsidP="00F95927">
            <w:pPr>
              <w:snapToGrid w:val="0"/>
              <w:spacing w:line="360" w:lineRule="auto"/>
              <w:rPr>
                <w:sz w:val="24"/>
                <w:szCs w:val="24"/>
              </w:rPr>
            </w:pPr>
            <w:r>
              <w:rPr>
                <w:rFonts w:hint="eastAsia"/>
                <w:sz w:val="24"/>
                <w:szCs w:val="24"/>
              </w:rPr>
              <w:t xml:space="preserve">    </w:t>
            </w:r>
            <w:r>
              <w:rPr>
                <w:rFonts w:hint="eastAsia"/>
                <w:sz w:val="24"/>
                <w:szCs w:val="24"/>
              </w:rPr>
              <w:t>由上表可知，本项目跨越的水体水质较差，主要是受到沿河居民生活污水污染。</w:t>
            </w:r>
            <w:r w:rsidRPr="001E4C49">
              <w:rPr>
                <w:rFonts w:hAnsi="宋体" w:hint="eastAsia"/>
                <w:sz w:val="24"/>
                <w:szCs w:val="24"/>
              </w:rPr>
              <w:t>但随着</w:t>
            </w:r>
            <w:r>
              <w:rPr>
                <w:rFonts w:hAnsi="宋体" w:hint="eastAsia"/>
                <w:sz w:val="24"/>
                <w:szCs w:val="24"/>
              </w:rPr>
              <w:t>城镇</w:t>
            </w:r>
            <w:r w:rsidRPr="001E4C49">
              <w:rPr>
                <w:rFonts w:hAnsi="宋体" w:hint="eastAsia"/>
                <w:sz w:val="24"/>
                <w:szCs w:val="24"/>
              </w:rPr>
              <w:t>城污水处理厂的</w:t>
            </w:r>
            <w:r>
              <w:rPr>
                <w:rFonts w:hAnsi="宋体" w:hint="eastAsia"/>
                <w:sz w:val="24"/>
                <w:szCs w:val="24"/>
              </w:rPr>
              <w:t>不断完善</w:t>
            </w:r>
            <w:r w:rsidRPr="001E4C49">
              <w:rPr>
                <w:rFonts w:hAnsi="宋体" w:hint="eastAsia"/>
                <w:sz w:val="24"/>
                <w:szCs w:val="24"/>
              </w:rPr>
              <w:t>运行，</w:t>
            </w:r>
            <w:r>
              <w:rPr>
                <w:rFonts w:hAnsi="宋体" w:hint="eastAsia"/>
                <w:sz w:val="24"/>
                <w:szCs w:val="24"/>
              </w:rPr>
              <w:t>管网的不断铺设，将周边村镇居民生活污水接入污水处理厂处理后，上述水体</w:t>
            </w:r>
            <w:r w:rsidRPr="001E4C49">
              <w:rPr>
                <w:rFonts w:hAnsi="宋体" w:hint="eastAsia"/>
                <w:sz w:val="24"/>
                <w:szCs w:val="24"/>
              </w:rPr>
              <w:t>的水质将得到进一步的改善。</w:t>
            </w:r>
          </w:p>
          <w:p w:rsidR="00F95927" w:rsidRPr="008A780D" w:rsidRDefault="00F95927" w:rsidP="00F95927">
            <w:pPr>
              <w:pStyle w:val="20"/>
              <w:spacing w:after="0" w:line="360" w:lineRule="auto"/>
              <w:ind w:firstLineChars="50" w:firstLine="120"/>
              <w:rPr>
                <w:b/>
                <w:sz w:val="24"/>
              </w:rPr>
            </w:pPr>
            <w:r w:rsidRPr="008A780D">
              <w:rPr>
                <w:b/>
                <w:sz w:val="24"/>
              </w:rPr>
              <w:t>3</w:t>
            </w:r>
            <w:r w:rsidRPr="008A780D">
              <w:rPr>
                <w:b/>
                <w:sz w:val="24"/>
              </w:rPr>
              <w:t>．声环境质量现状</w:t>
            </w:r>
          </w:p>
          <w:p w:rsidR="00F95927" w:rsidRDefault="002E152E" w:rsidP="00F95927">
            <w:pPr>
              <w:snapToGrid w:val="0"/>
              <w:spacing w:line="360" w:lineRule="auto"/>
              <w:ind w:firstLineChars="200" w:firstLine="480"/>
              <w:rPr>
                <w:rFonts w:hint="eastAsia"/>
                <w:sz w:val="24"/>
                <w:szCs w:val="24"/>
              </w:rPr>
            </w:pPr>
            <w:r>
              <w:rPr>
                <w:rFonts w:hint="eastAsia"/>
                <w:sz w:val="24"/>
                <w:szCs w:val="24"/>
              </w:rPr>
              <w:t>为了解本项目</w:t>
            </w:r>
            <w:proofErr w:type="gramStart"/>
            <w:r>
              <w:rPr>
                <w:rFonts w:hint="eastAsia"/>
                <w:sz w:val="24"/>
                <w:szCs w:val="24"/>
              </w:rPr>
              <w:t>周围声</w:t>
            </w:r>
            <w:proofErr w:type="gramEnd"/>
            <w:r>
              <w:rPr>
                <w:rFonts w:hint="eastAsia"/>
                <w:sz w:val="24"/>
                <w:szCs w:val="24"/>
              </w:rPr>
              <w:t>环境质量现状，</w:t>
            </w:r>
            <w:r w:rsidR="00FB3AB4">
              <w:rPr>
                <w:rFonts w:hint="eastAsia"/>
                <w:sz w:val="24"/>
                <w:szCs w:val="24"/>
              </w:rPr>
              <w:t>建设单位委托广东环境保护工程职业学院分析测试中心对项目附近敏感点进行监测，监测时间为</w:t>
            </w:r>
            <w:r w:rsidR="00FB3AB4">
              <w:rPr>
                <w:rFonts w:hint="eastAsia"/>
                <w:sz w:val="24"/>
                <w:szCs w:val="24"/>
              </w:rPr>
              <w:t>2016</w:t>
            </w:r>
            <w:r w:rsidR="00FB3AB4">
              <w:rPr>
                <w:rFonts w:hint="eastAsia"/>
                <w:sz w:val="24"/>
                <w:szCs w:val="24"/>
              </w:rPr>
              <w:t>年</w:t>
            </w:r>
            <w:r w:rsidR="00FB3AB4">
              <w:rPr>
                <w:rFonts w:hint="eastAsia"/>
                <w:sz w:val="24"/>
                <w:szCs w:val="24"/>
              </w:rPr>
              <w:t>11</w:t>
            </w:r>
            <w:r w:rsidR="00FB3AB4">
              <w:rPr>
                <w:rFonts w:hint="eastAsia"/>
                <w:sz w:val="24"/>
                <w:szCs w:val="24"/>
              </w:rPr>
              <w:t>月</w:t>
            </w:r>
            <w:r w:rsidR="00FB3AB4">
              <w:rPr>
                <w:rFonts w:hint="eastAsia"/>
                <w:sz w:val="24"/>
                <w:szCs w:val="24"/>
              </w:rPr>
              <w:t>14</w:t>
            </w:r>
            <w:r w:rsidR="00FB3AB4">
              <w:rPr>
                <w:rFonts w:hint="eastAsia"/>
                <w:sz w:val="24"/>
                <w:szCs w:val="24"/>
              </w:rPr>
              <w:t>日</w:t>
            </w:r>
            <w:r w:rsidR="00FB3AB4">
              <w:rPr>
                <w:rFonts w:hint="eastAsia"/>
                <w:sz w:val="24"/>
                <w:szCs w:val="24"/>
              </w:rPr>
              <w:t>~15</w:t>
            </w:r>
            <w:r w:rsidR="00FB3AB4">
              <w:rPr>
                <w:rFonts w:hint="eastAsia"/>
                <w:sz w:val="24"/>
                <w:szCs w:val="24"/>
              </w:rPr>
              <w:t>日，监测结果见下表。</w:t>
            </w:r>
          </w:p>
          <w:p w:rsidR="00FB3AB4" w:rsidRPr="00FB3AB4" w:rsidRDefault="00FB3AB4" w:rsidP="00FB3AB4">
            <w:pPr>
              <w:snapToGrid w:val="0"/>
              <w:spacing w:line="360" w:lineRule="auto"/>
              <w:jc w:val="center"/>
              <w:rPr>
                <w:rFonts w:hint="eastAsia"/>
                <w:b/>
                <w:sz w:val="24"/>
                <w:szCs w:val="24"/>
              </w:rPr>
            </w:pPr>
            <w:r w:rsidRPr="00FB3AB4">
              <w:rPr>
                <w:rFonts w:hint="eastAsia"/>
                <w:b/>
                <w:sz w:val="24"/>
                <w:szCs w:val="24"/>
              </w:rPr>
              <w:t>表</w:t>
            </w:r>
            <w:r w:rsidRPr="00FB3AB4">
              <w:rPr>
                <w:rFonts w:hint="eastAsia"/>
                <w:b/>
                <w:sz w:val="24"/>
                <w:szCs w:val="24"/>
              </w:rPr>
              <w:t xml:space="preserve">6 </w:t>
            </w:r>
            <w:r w:rsidRPr="00FB3AB4">
              <w:rPr>
                <w:rFonts w:hint="eastAsia"/>
                <w:b/>
                <w:sz w:val="24"/>
                <w:szCs w:val="24"/>
              </w:rPr>
              <w:t>声环境现状监测结果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706"/>
              <w:gridCol w:w="913"/>
              <w:gridCol w:w="1824"/>
              <w:gridCol w:w="1754"/>
              <w:gridCol w:w="1753"/>
            </w:tblGrid>
            <w:tr w:rsidR="003F14EF" w:rsidRPr="00707606" w:rsidTr="00707606">
              <w:tc>
                <w:tcPr>
                  <w:tcW w:w="541" w:type="pct"/>
                  <w:shd w:val="clear" w:color="auto" w:fill="auto"/>
                  <w:vAlign w:val="center"/>
                </w:tcPr>
                <w:p w:rsidR="003F14EF" w:rsidRPr="00707606" w:rsidRDefault="003F14EF" w:rsidP="00707606">
                  <w:pPr>
                    <w:snapToGrid w:val="0"/>
                    <w:spacing w:line="360" w:lineRule="auto"/>
                    <w:jc w:val="center"/>
                    <w:rPr>
                      <w:rFonts w:hint="eastAsia"/>
                      <w:b/>
                      <w:szCs w:val="21"/>
                    </w:rPr>
                  </w:pPr>
                  <w:r w:rsidRPr="00707606">
                    <w:rPr>
                      <w:b/>
                      <w:szCs w:val="21"/>
                    </w:rPr>
                    <w:t>测点</w:t>
                  </w:r>
                </w:p>
                <w:p w:rsidR="003F14EF" w:rsidRPr="00707606" w:rsidRDefault="003F14EF" w:rsidP="00707606">
                  <w:pPr>
                    <w:snapToGrid w:val="0"/>
                    <w:spacing w:line="360" w:lineRule="auto"/>
                    <w:jc w:val="center"/>
                    <w:rPr>
                      <w:b/>
                      <w:szCs w:val="21"/>
                    </w:rPr>
                  </w:pPr>
                  <w:r w:rsidRPr="00707606">
                    <w:rPr>
                      <w:b/>
                      <w:szCs w:val="21"/>
                    </w:rPr>
                    <w:t>编号</w:t>
                  </w:r>
                </w:p>
              </w:tc>
              <w:tc>
                <w:tcPr>
                  <w:tcW w:w="957"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检测位置</w:t>
                  </w:r>
                </w:p>
              </w:tc>
              <w:tc>
                <w:tcPr>
                  <w:tcW w:w="512"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时段</w:t>
                  </w:r>
                </w:p>
              </w:tc>
              <w:tc>
                <w:tcPr>
                  <w:tcW w:w="1023" w:type="pct"/>
                  <w:shd w:val="clear" w:color="auto" w:fill="auto"/>
                  <w:vAlign w:val="center"/>
                </w:tcPr>
                <w:p w:rsidR="003F14EF" w:rsidRPr="00707606" w:rsidRDefault="003F14EF" w:rsidP="00707606">
                  <w:pPr>
                    <w:snapToGrid w:val="0"/>
                    <w:spacing w:line="360" w:lineRule="auto"/>
                    <w:jc w:val="center"/>
                    <w:rPr>
                      <w:rFonts w:hint="eastAsia"/>
                      <w:b/>
                      <w:szCs w:val="21"/>
                    </w:rPr>
                  </w:pPr>
                  <w:r w:rsidRPr="00707606">
                    <w:rPr>
                      <w:b/>
                      <w:szCs w:val="21"/>
                    </w:rPr>
                    <w:t>2016</w:t>
                  </w:r>
                  <w:r w:rsidRPr="00707606">
                    <w:rPr>
                      <w:b/>
                      <w:szCs w:val="21"/>
                    </w:rPr>
                    <w:t>年</w:t>
                  </w:r>
                </w:p>
                <w:p w:rsidR="003F14EF" w:rsidRPr="00707606" w:rsidRDefault="003F14EF" w:rsidP="00707606">
                  <w:pPr>
                    <w:snapToGrid w:val="0"/>
                    <w:spacing w:line="360" w:lineRule="auto"/>
                    <w:jc w:val="center"/>
                    <w:rPr>
                      <w:b/>
                      <w:szCs w:val="21"/>
                    </w:rPr>
                  </w:pPr>
                  <w:r w:rsidRPr="00707606">
                    <w:rPr>
                      <w:b/>
                      <w:szCs w:val="21"/>
                    </w:rPr>
                    <w:t>11</w:t>
                  </w:r>
                  <w:r w:rsidRPr="00707606">
                    <w:rPr>
                      <w:b/>
                      <w:szCs w:val="21"/>
                    </w:rPr>
                    <w:t>月</w:t>
                  </w:r>
                  <w:r w:rsidRPr="00707606">
                    <w:rPr>
                      <w:b/>
                      <w:szCs w:val="21"/>
                    </w:rPr>
                    <w:t>14</w:t>
                  </w:r>
                  <w:r w:rsidRPr="00707606">
                    <w:rPr>
                      <w:b/>
                      <w:szCs w:val="21"/>
                    </w:rPr>
                    <w:t>日</w:t>
                  </w:r>
                </w:p>
              </w:tc>
              <w:tc>
                <w:tcPr>
                  <w:tcW w:w="984" w:type="pct"/>
                  <w:shd w:val="clear" w:color="auto" w:fill="auto"/>
                  <w:vAlign w:val="center"/>
                </w:tcPr>
                <w:p w:rsidR="003F14EF" w:rsidRPr="00707606" w:rsidRDefault="003F14EF" w:rsidP="00707606">
                  <w:pPr>
                    <w:snapToGrid w:val="0"/>
                    <w:spacing w:line="360" w:lineRule="auto"/>
                    <w:jc w:val="center"/>
                    <w:rPr>
                      <w:rFonts w:hint="eastAsia"/>
                      <w:b/>
                      <w:szCs w:val="21"/>
                    </w:rPr>
                  </w:pPr>
                  <w:r w:rsidRPr="00707606">
                    <w:rPr>
                      <w:b/>
                      <w:szCs w:val="21"/>
                    </w:rPr>
                    <w:t>2016</w:t>
                  </w:r>
                  <w:r w:rsidRPr="00707606">
                    <w:rPr>
                      <w:b/>
                      <w:szCs w:val="21"/>
                    </w:rPr>
                    <w:t>年</w:t>
                  </w:r>
                </w:p>
                <w:p w:rsidR="003F14EF" w:rsidRPr="00707606" w:rsidRDefault="003F14EF" w:rsidP="00707606">
                  <w:pPr>
                    <w:snapToGrid w:val="0"/>
                    <w:spacing w:line="360" w:lineRule="auto"/>
                    <w:jc w:val="center"/>
                    <w:rPr>
                      <w:b/>
                      <w:szCs w:val="21"/>
                    </w:rPr>
                  </w:pPr>
                  <w:r w:rsidRPr="00707606">
                    <w:rPr>
                      <w:b/>
                      <w:szCs w:val="21"/>
                    </w:rPr>
                    <w:t>11</w:t>
                  </w:r>
                  <w:r w:rsidRPr="00707606">
                    <w:rPr>
                      <w:b/>
                      <w:szCs w:val="21"/>
                    </w:rPr>
                    <w:t>月</w:t>
                  </w:r>
                  <w:r w:rsidRPr="00707606">
                    <w:rPr>
                      <w:b/>
                      <w:szCs w:val="21"/>
                    </w:rPr>
                    <w:t>15</w:t>
                  </w:r>
                  <w:r w:rsidRPr="00707606">
                    <w:rPr>
                      <w:b/>
                      <w:szCs w:val="21"/>
                    </w:rPr>
                    <w:t>日</w:t>
                  </w:r>
                </w:p>
              </w:tc>
              <w:tc>
                <w:tcPr>
                  <w:tcW w:w="983" w:type="pct"/>
                  <w:shd w:val="clear" w:color="auto" w:fill="auto"/>
                  <w:vAlign w:val="center"/>
                </w:tcPr>
                <w:p w:rsidR="003F14EF" w:rsidRPr="00707606" w:rsidRDefault="003F14EF" w:rsidP="00707606">
                  <w:pPr>
                    <w:snapToGrid w:val="0"/>
                    <w:spacing w:line="360" w:lineRule="auto"/>
                    <w:jc w:val="center"/>
                    <w:rPr>
                      <w:rFonts w:ascii="Calibri" w:hAnsi="Calibri"/>
                      <w:b/>
                      <w:szCs w:val="21"/>
                    </w:rPr>
                  </w:pPr>
                  <w:r w:rsidRPr="00707606">
                    <w:rPr>
                      <w:rFonts w:ascii="Calibri" w:hAnsi="Calibri" w:hint="eastAsia"/>
                      <w:b/>
                      <w:szCs w:val="21"/>
                    </w:rPr>
                    <w:t>标准值</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N1</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广州市工贸技师学院</w:t>
                  </w: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73.1dB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73.7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68.8 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69.6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N2</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广东医学院卫生职业技术学院</w:t>
                  </w: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72.8dB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73.3dB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69.1 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69.2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N3</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双岗村委</w:t>
                  </w: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74.7dB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75.0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71.0dB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71.4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N4</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雅图奥园</w:t>
                  </w: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67.9dB</w:t>
                  </w:r>
                  <w:r w:rsidRPr="00707606">
                    <w:rPr>
                      <w:szCs w:val="21"/>
                    </w:rPr>
                    <w:t>（</w:t>
                  </w:r>
                  <w:r w:rsidRPr="00707606">
                    <w:rPr>
                      <w:szCs w:val="21"/>
                    </w:rPr>
                    <w:t>A</w:t>
                  </w:r>
                  <w:r w:rsidRPr="00707606">
                    <w:rPr>
                      <w:szCs w:val="21"/>
                    </w:rPr>
                    <w:t>）</w:t>
                  </w:r>
                </w:p>
              </w:tc>
              <w:tc>
                <w:tcPr>
                  <w:tcW w:w="984"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68.3 dB</w:t>
                  </w:r>
                  <w:r w:rsidRPr="00707606">
                    <w:rPr>
                      <w:szCs w:val="21"/>
                    </w:rPr>
                    <w:t>（</w:t>
                  </w:r>
                  <w:r w:rsidRPr="00707606">
                    <w:rPr>
                      <w:szCs w:val="21"/>
                    </w:rPr>
                    <w:t>A</w:t>
                  </w:r>
                  <w:r w:rsidRPr="00707606">
                    <w:rPr>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66.3dB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66.1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N5</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广东外语外贸大学附属外语学校</w:t>
                  </w: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67.3dB</w:t>
                  </w:r>
                  <w:r w:rsidRPr="00707606">
                    <w:rPr>
                      <w:szCs w:val="21"/>
                    </w:rPr>
                    <w:t>（</w:t>
                  </w:r>
                  <w:r w:rsidRPr="00707606">
                    <w:rPr>
                      <w:szCs w:val="21"/>
                    </w:rPr>
                    <w:t>A</w:t>
                  </w:r>
                  <w:r w:rsidRPr="00707606">
                    <w:rPr>
                      <w:szCs w:val="21"/>
                    </w:rPr>
                    <w:t>）</w:t>
                  </w:r>
                </w:p>
              </w:tc>
              <w:tc>
                <w:tcPr>
                  <w:tcW w:w="984"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67.6 dB</w:t>
                  </w:r>
                  <w:r w:rsidRPr="00707606">
                    <w:rPr>
                      <w:szCs w:val="21"/>
                    </w:rPr>
                    <w:t>（</w:t>
                  </w:r>
                  <w:r w:rsidRPr="00707606">
                    <w:rPr>
                      <w:szCs w:val="21"/>
                    </w:rPr>
                    <w:t>A</w:t>
                  </w:r>
                  <w:r w:rsidRPr="00707606">
                    <w:rPr>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64.4dB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64.8dB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val="restart"/>
                  <w:shd w:val="clear" w:color="auto" w:fill="auto"/>
                  <w:vAlign w:val="center"/>
                </w:tcPr>
                <w:p w:rsidR="003F14EF" w:rsidRPr="00707606" w:rsidRDefault="003F14EF" w:rsidP="00707606">
                  <w:pPr>
                    <w:snapToGrid w:val="0"/>
                    <w:spacing w:line="360" w:lineRule="auto"/>
                    <w:jc w:val="center"/>
                    <w:rPr>
                      <w:szCs w:val="21"/>
                    </w:rPr>
                  </w:pPr>
                  <w:r w:rsidRPr="00707606">
                    <w:rPr>
                      <w:szCs w:val="21"/>
                    </w:rPr>
                    <w:t>N6</w:t>
                  </w:r>
                </w:p>
              </w:tc>
              <w:tc>
                <w:tcPr>
                  <w:tcW w:w="957" w:type="pct"/>
                  <w:vMerge w:val="restart"/>
                  <w:shd w:val="clear" w:color="auto" w:fill="auto"/>
                  <w:vAlign w:val="center"/>
                </w:tcPr>
                <w:p w:rsidR="003F14EF" w:rsidRPr="00707606" w:rsidRDefault="003F14EF" w:rsidP="00707606">
                  <w:pPr>
                    <w:snapToGrid w:val="0"/>
                    <w:spacing w:line="360" w:lineRule="auto"/>
                    <w:jc w:val="center"/>
                    <w:rPr>
                      <w:szCs w:val="21"/>
                    </w:rPr>
                  </w:pPr>
                  <w:proofErr w:type="gramStart"/>
                  <w:r w:rsidRPr="00707606">
                    <w:rPr>
                      <w:szCs w:val="21"/>
                    </w:rPr>
                    <w:t>塘贝村</w:t>
                  </w:r>
                  <w:proofErr w:type="gramEnd"/>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昼间</w:t>
                  </w:r>
                </w:p>
              </w:tc>
              <w:tc>
                <w:tcPr>
                  <w:tcW w:w="1023"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68.4dB</w:t>
                  </w:r>
                  <w:r w:rsidRPr="00707606">
                    <w:rPr>
                      <w:szCs w:val="21"/>
                    </w:rPr>
                    <w:t>（</w:t>
                  </w:r>
                  <w:r w:rsidRPr="00707606">
                    <w:rPr>
                      <w:szCs w:val="21"/>
                    </w:rPr>
                    <w:t>A</w:t>
                  </w:r>
                  <w:r w:rsidRPr="00707606">
                    <w:rPr>
                      <w:szCs w:val="21"/>
                    </w:rPr>
                    <w:t>）</w:t>
                  </w:r>
                </w:p>
              </w:tc>
              <w:tc>
                <w:tcPr>
                  <w:tcW w:w="984"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68.5 dB</w:t>
                  </w:r>
                  <w:r w:rsidRPr="00707606">
                    <w:rPr>
                      <w:szCs w:val="21"/>
                    </w:rPr>
                    <w:t>（</w:t>
                  </w:r>
                  <w:r w:rsidRPr="00707606">
                    <w:rPr>
                      <w:szCs w:val="21"/>
                    </w:rPr>
                    <w:t>A</w:t>
                  </w:r>
                  <w:r w:rsidRPr="00707606">
                    <w:rPr>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70</w:t>
                  </w:r>
                  <w:r w:rsidRPr="00707606">
                    <w:rPr>
                      <w:szCs w:val="21"/>
                    </w:rPr>
                    <w:t xml:space="preserve"> dB</w:t>
                  </w:r>
                  <w:r w:rsidRPr="00707606">
                    <w:rPr>
                      <w:szCs w:val="21"/>
                    </w:rPr>
                    <w:t>（</w:t>
                  </w:r>
                  <w:r w:rsidRPr="00707606">
                    <w:rPr>
                      <w:szCs w:val="21"/>
                    </w:rPr>
                    <w:t>A</w:t>
                  </w:r>
                  <w:r w:rsidRPr="00707606">
                    <w:rPr>
                      <w:szCs w:val="21"/>
                    </w:rPr>
                    <w:t>）</w:t>
                  </w:r>
                </w:p>
              </w:tc>
            </w:tr>
            <w:tr w:rsidR="003F14EF" w:rsidRPr="00707606" w:rsidTr="00707606">
              <w:tc>
                <w:tcPr>
                  <w:tcW w:w="541" w:type="pct"/>
                  <w:vMerge/>
                  <w:shd w:val="clear" w:color="auto" w:fill="auto"/>
                  <w:vAlign w:val="center"/>
                </w:tcPr>
                <w:p w:rsidR="003F14EF" w:rsidRPr="00707606" w:rsidRDefault="003F14EF" w:rsidP="00707606">
                  <w:pPr>
                    <w:snapToGrid w:val="0"/>
                    <w:spacing w:line="360" w:lineRule="auto"/>
                    <w:jc w:val="center"/>
                    <w:rPr>
                      <w:szCs w:val="21"/>
                    </w:rPr>
                  </w:pPr>
                </w:p>
              </w:tc>
              <w:tc>
                <w:tcPr>
                  <w:tcW w:w="957" w:type="pct"/>
                  <w:vMerge/>
                  <w:shd w:val="clear" w:color="auto" w:fill="auto"/>
                  <w:vAlign w:val="center"/>
                </w:tcPr>
                <w:p w:rsidR="003F14EF" w:rsidRPr="00707606" w:rsidRDefault="003F14EF" w:rsidP="00707606">
                  <w:pPr>
                    <w:snapToGrid w:val="0"/>
                    <w:spacing w:line="360" w:lineRule="auto"/>
                    <w:jc w:val="center"/>
                    <w:rPr>
                      <w:szCs w:val="21"/>
                    </w:rPr>
                  </w:pPr>
                </w:p>
              </w:tc>
              <w:tc>
                <w:tcPr>
                  <w:tcW w:w="512" w:type="pct"/>
                  <w:shd w:val="clear" w:color="auto" w:fill="auto"/>
                  <w:vAlign w:val="center"/>
                </w:tcPr>
                <w:p w:rsidR="003F14EF" w:rsidRPr="00707606" w:rsidRDefault="003F14EF" w:rsidP="00707606">
                  <w:pPr>
                    <w:snapToGrid w:val="0"/>
                    <w:spacing w:line="360" w:lineRule="auto"/>
                    <w:jc w:val="center"/>
                    <w:rPr>
                      <w:szCs w:val="21"/>
                    </w:rPr>
                  </w:pPr>
                  <w:r w:rsidRPr="00707606">
                    <w:rPr>
                      <w:szCs w:val="21"/>
                    </w:rPr>
                    <w:t>夜间</w:t>
                  </w:r>
                </w:p>
              </w:tc>
              <w:tc>
                <w:tcPr>
                  <w:tcW w:w="1023"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66.1 dB</w:t>
                  </w:r>
                  <w:r w:rsidRPr="00707606">
                    <w:rPr>
                      <w:b/>
                      <w:szCs w:val="21"/>
                    </w:rPr>
                    <w:t>（</w:t>
                  </w:r>
                  <w:r w:rsidRPr="00707606">
                    <w:rPr>
                      <w:b/>
                      <w:szCs w:val="21"/>
                    </w:rPr>
                    <w:t>A</w:t>
                  </w:r>
                  <w:r w:rsidRPr="00707606">
                    <w:rPr>
                      <w:b/>
                      <w:szCs w:val="21"/>
                    </w:rPr>
                    <w:t>）</w:t>
                  </w:r>
                </w:p>
              </w:tc>
              <w:tc>
                <w:tcPr>
                  <w:tcW w:w="984" w:type="pct"/>
                  <w:shd w:val="clear" w:color="auto" w:fill="auto"/>
                  <w:vAlign w:val="center"/>
                </w:tcPr>
                <w:p w:rsidR="003F14EF" w:rsidRPr="00707606" w:rsidRDefault="003F14EF" w:rsidP="00707606">
                  <w:pPr>
                    <w:snapToGrid w:val="0"/>
                    <w:spacing w:line="360" w:lineRule="auto"/>
                    <w:jc w:val="center"/>
                    <w:rPr>
                      <w:b/>
                      <w:szCs w:val="21"/>
                    </w:rPr>
                  </w:pPr>
                  <w:r w:rsidRPr="00707606">
                    <w:rPr>
                      <w:b/>
                      <w:szCs w:val="21"/>
                    </w:rPr>
                    <w:t>66.5 dB</w:t>
                  </w:r>
                  <w:r w:rsidRPr="00707606">
                    <w:rPr>
                      <w:b/>
                      <w:szCs w:val="21"/>
                    </w:rPr>
                    <w:t>（</w:t>
                  </w:r>
                  <w:r w:rsidRPr="00707606">
                    <w:rPr>
                      <w:b/>
                      <w:szCs w:val="21"/>
                    </w:rPr>
                    <w:t>A</w:t>
                  </w:r>
                  <w:r w:rsidRPr="00707606">
                    <w:rPr>
                      <w:b/>
                      <w:szCs w:val="21"/>
                    </w:rPr>
                    <w:t>）</w:t>
                  </w:r>
                </w:p>
              </w:tc>
              <w:tc>
                <w:tcPr>
                  <w:tcW w:w="983" w:type="pct"/>
                  <w:shd w:val="clear" w:color="auto" w:fill="auto"/>
                  <w:vAlign w:val="center"/>
                </w:tcPr>
                <w:p w:rsidR="003F14EF" w:rsidRPr="00707606" w:rsidRDefault="003F14EF" w:rsidP="00707606">
                  <w:pPr>
                    <w:snapToGrid w:val="0"/>
                    <w:spacing w:line="360" w:lineRule="auto"/>
                    <w:jc w:val="center"/>
                    <w:rPr>
                      <w:szCs w:val="21"/>
                    </w:rPr>
                  </w:pPr>
                  <w:r w:rsidRPr="00707606">
                    <w:rPr>
                      <w:rFonts w:hint="eastAsia"/>
                      <w:szCs w:val="21"/>
                    </w:rPr>
                    <w:t>55</w:t>
                  </w:r>
                  <w:r w:rsidRPr="00707606">
                    <w:rPr>
                      <w:szCs w:val="21"/>
                    </w:rPr>
                    <w:t xml:space="preserve"> dB</w:t>
                  </w:r>
                  <w:r w:rsidRPr="00707606">
                    <w:rPr>
                      <w:szCs w:val="21"/>
                    </w:rPr>
                    <w:t>（</w:t>
                  </w:r>
                  <w:r w:rsidRPr="00707606">
                    <w:rPr>
                      <w:szCs w:val="21"/>
                    </w:rPr>
                    <w:t>A</w:t>
                  </w:r>
                  <w:r w:rsidRPr="00707606">
                    <w:rPr>
                      <w:szCs w:val="21"/>
                    </w:rPr>
                    <w:t>）</w:t>
                  </w:r>
                </w:p>
              </w:tc>
            </w:tr>
          </w:tbl>
          <w:p w:rsidR="006F0947" w:rsidRPr="008A780D" w:rsidRDefault="003F14EF" w:rsidP="003F14EF">
            <w:pPr>
              <w:snapToGrid w:val="0"/>
              <w:spacing w:line="360" w:lineRule="auto"/>
              <w:ind w:firstLineChars="200" w:firstLine="480"/>
              <w:rPr>
                <w:bCs/>
                <w:sz w:val="24"/>
              </w:rPr>
            </w:pPr>
            <w:r w:rsidRPr="003F14EF">
              <w:rPr>
                <w:kern w:val="0"/>
                <w:sz w:val="24"/>
                <w:szCs w:val="24"/>
              </w:rPr>
              <w:t>从上表可知，项目附近受到广花路的交通噪声影响，</w:t>
            </w:r>
            <w:r w:rsidRPr="003F14EF">
              <w:rPr>
                <w:kern w:val="0"/>
                <w:sz w:val="24"/>
                <w:szCs w:val="24"/>
              </w:rPr>
              <w:t>N1~N3</w:t>
            </w:r>
            <w:r w:rsidRPr="003F14EF">
              <w:rPr>
                <w:kern w:val="0"/>
                <w:sz w:val="24"/>
                <w:szCs w:val="24"/>
              </w:rPr>
              <w:t>监测点昼间噪声均超标，</w:t>
            </w:r>
            <w:r w:rsidRPr="003F14EF">
              <w:rPr>
                <w:kern w:val="0"/>
                <w:sz w:val="24"/>
                <w:szCs w:val="24"/>
              </w:rPr>
              <w:t>N1~N6</w:t>
            </w:r>
            <w:r w:rsidRPr="003F14EF">
              <w:rPr>
                <w:kern w:val="0"/>
                <w:sz w:val="24"/>
                <w:szCs w:val="24"/>
              </w:rPr>
              <w:t>监测点夜间噪声均超标，声环境现状较差。</w:t>
            </w:r>
          </w:p>
        </w:tc>
      </w:tr>
      <w:tr w:rsidR="00422C3D" w:rsidRPr="008A780D" w:rsidTr="00F565B2">
        <w:trPr>
          <w:trHeight w:val="30984"/>
          <w:jc w:val="center"/>
        </w:trPr>
        <w:tc>
          <w:tcPr>
            <w:tcW w:w="9141" w:type="dxa"/>
          </w:tcPr>
          <w:p w:rsidR="00422C3D" w:rsidRPr="008A780D" w:rsidRDefault="00422C3D" w:rsidP="000F2C14">
            <w:pPr>
              <w:spacing w:line="480" w:lineRule="exact"/>
              <w:rPr>
                <w:rFonts w:ascii="宋体" w:hAnsi="宋体"/>
                <w:b/>
                <w:sz w:val="24"/>
                <w:szCs w:val="24"/>
              </w:rPr>
            </w:pPr>
            <w:r w:rsidRPr="008A780D">
              <w:rPr>
                <w:rFonts w:ascii="宋体" w:hAnsi="宋体"/>
                <w:b/>
                <w:sz w:val="24"/>
                <w:szCs w:val="24"/>
              </w:rPr>
              <w:lastRenderedPageBreak/>
              <w:t>主要环境保护目标（列出名单及保护级别）：</w:t>
            </w:r>
          </w:p>
          <w:p w:rsidR="00422C3D" w:rsidRDefault="00422C3D" w:rsidP="0080628F">
            <w:pPr>
              <w:snapToGrid w:val="0"/>
              <w:spacing w:line="480" w:lineRule="exact"/>
              <w:ind w:firstLineChars="200" w:firstLine="480"/>
              <w:rPr>
                <w:rFonts w:ascii="宋体" w:hAnsi="宋体"/>
                <w:sz w:val="24"/>
                <w:szCs w:val="24"/>
              </w:rPr>
            </w:pPr>
            <w:r>
              <w:rPr>
                <w:rFonts w:ascii="宋体" w:hAnsi="宋体" w:hint="eastAsia"/>
                <w:sz w:val="24"/>
                <w:szCs w:val="24"/>
              </w:rPr>
              <w:t>本项目</w:t>
            </w:r>
            <w:r w:rsidRPr="0080628F">
              <w:rPr>
                <w:rFonts w:ascii="宋体" w:hAnsi="宋体" w:hint="eastAsia"/>
                <w:sz w:val="24"/>
                <w:szCs w:val="24"/>
              </w:rPr>
              <w:t>主要环境保护目标是保护好项目所在地附近周围评价区域环境质量，采取有效的环保措施，使该项目在生产运行中保持项目所在地区域原有的环境空气质量、水环境质量和声环境质量。</w:t>
            </w:r>
          </w:p>
          <w:p w:rsidR="00422C3D" w:rsidRPr="0080628F" w:rsidRDefault="00422C3D" w:rsidP="0080628F">
            <w:pPr>
              <w:snapToGrid w:val="0"/>
              <w:spacing w:line="480" w:lineRule="exact"/>
              <w:ind w:firstLineChars="200" w:firstLine="482"/>
              <w:rPr>
                <w:rFonts w:ascii="宋体" w:hAnsi="宋体"/>
                <w:b/>
                <w:sz w:val="24"/>
                <w:szCs w:val="24"/>
              </w:rPr>
            </w:pPr>
            <w:r>
              <w:rPr>
                <w:rFonts w:ascii="宋体" w:hAnsi="宋体" w:hint="eastAsia"/>
                <w:b/>
                <w:sz w:val="24"/>
                <w:szCs w:val="24"/>
              </w:rPr>
              <w:t>1</w:t>
            </w:r>
            <w:r w:rsidRPr="0080628F">
              <w:rPr>
                <w:rFonts w:ascii="宋体" w:hAnsi="宋体" w:hint="eastAsia"/>
                <w:b/>
                <w:sz w:val="24"/>
                <w:szCs w:val="24"/>
              </w:rPr>
              <w:t>、水环境保护目标</w:t>
            </w:r>
          </w:p>
          <w:p w:rsidR="00422C3D" w:rsidRPr="0080628F" w:rsidRDefault="00422C3D" w:rsidP="00921432">
            <w:pPr>
              <w:snapToGrid w:val="0"/>
              <w:spacing w:line="480" w:lineRule="exact"/>
              <w:ind w:firstLineChars="200" w:firstLine="480"/>
              <w:rPr>
                <w:sz w:val="24"/>
                <w:szCs w:val="24"/>
              </w:rPr>
            </w:pPr>
            <w:r w:rsidRPr="00921432">
              <w:rPr>
                <w:rFonts w:hint="eastAsia"/>
                <w:sz w:val="24"/>
                <w:szCs w:val="21"/>
              </w:rPr>
              <w:t>石井河水</w:t>
            </w:r>
            <w:proofErr w:type="gramStart"/>
            <w:r w:rsidRPr="00921432">
              <w:rPr>
                <w:rFonts w:hint="eastAsia"/>
                <w:sz w:val="24"/>
                <w:szCs w:val="21"/>
              </w:rPr>
              <w:t>质功能</w:t>
            </w:r>
            <w:proofErr w:type="gramEnd"/>
            <w:r w:rsidRPr="00921432">
              <w:rPr>
                <w:rFonts w:hint="eastAsia"/>
                <w:sz w:val="24"/>
                <w:szCs w:val="21"/>
              </w:rPr>
              <w:t>为综合用水，执行《地表水环境质量标准》（</w:t>
            </w:r>
            <w:r w:rsidRPr="00921432">
              <w:rPr>
                <w:rFonts w:hint="eastAsia"/>
                <w:sz w:val="24"/>
                <w:szCs w:val="21"/>
              </w:rPr>
              <w:t>GB 3838-2002</w:t>
            </w:r>
            <w:r w:rsidRPr="00921432">
              <w:rPr>
                <w:rFonts w:hint="eastAsia"/>
                <w:sz w:val="24"/>
                <w:szCs w:val="21"/>
              </w:rPr>
              <w:t>）Ⅲ类标准；流溪河水</w:t>
            </w:r>
            <w:proofErr w:type="gramStart"/>
            <w:r w:rsidRPr="00921432">
              <w:rPr>
                <w:rFonts w:hint="eastAsia"/>
                <w:sz w:val="24"/>
                <w:szCs w:val="21"/>
              </w:rPr>
              <w:t>质功能</w:t>
            </w:r>
            <w:proofErr w:type="gramEnd"/>
            <w:r w:rsidRPr="00921432">
              <w:rPr>
                <w:rFonts w:hint="eastAsia"/>
                <w:sz w:val="24"/>
                <w:szCs w:val="21"/>
              </w:rPr>
              <w:t>为饮用水，执行《地表水环境质量标准》（</w:t>
            </w:r>
            <w:r w:rsidRPr="00921432">
              <w:rPr>
                <w:rFonts w:hint="eastAsia"/>
                <w:sz w:val="24"/>
                <w:szCs w:val="21"/>
              </w:rPr>
              <w:t>GB 3838-2002</w:t>
            </w:r>
            <w:r w:rsidRPr="00921432">
              <w:rPr>
                <w:rFonts w:hint="eastAsia"/>
                <w:sz w:val="24"/>
                <w:szCs w:val="21"/>
              </w:rPr>
              <w:t>）Ⅱ类标准；</w:t>
            </w:r>
            <w:proofErr w:type="gramStart"/>
            <w:r w:rsidRPr="00921432">
              <w:rPr>
                <w:rFonts w:hint="eastAsia"/>
                <w:sz w:val="24"/>
                <w:szCs w:val="21"/>
              </w:rPr>
              <w:t>雅瑶涌水质</w:t>
            </w:r>
            <w:proofErr w:type="gramEnd"/>
            <w:r w:rsidRPr="00921432">
              <w:rPr>
                <w:rFonts w:hint="eastAsia"/>
                <w:sz w:val="24"/>
                <w:szCs w:val="21"/>
              </w:rPr>
              <w:t>功能为工农排水，执行《地表水环境质量标准》（</w:t>
            </w:r>
            <w:r w:rsidRPr="00921432">
              <w:rPr>
                <w:rFonts w:hint="eastAsia"/>
                <w:sz w:val="24"/>
                <w:szCs w:val="21"/>
              </w:rPr>
              <w:t>GB 3838-2002</w:t>
            </w:r>
            <w:r w:rsidRPr="00921432">
              <w:rPr>
                <w:rFonts w:hint="eastAsia"/>
                <w:sz w:val="24"/>
                <w:szCs w:val="21"/>
              </w:rPr>
              <w:t>）Ⅳ类标准。</w:t>
            </w:r>
            <w:r w:rsidRPr="0080628F">
              <w:rPr>
                <w:rFonts w:hAnsi="宋体"/>
                <w:sz w:val="24"/>
                <w:szCs w:val="24"/>
              </w:rPr>
              <w:t>地表水环境保护目标是使项目纳污水体水环境质量不因建设项目运营而有所下降。</w:t>
            </w:r>
          </w:p>
          <w:p w:rsidR="00422C3D" w:rsidRPr="0080628F" w:rsidRDefault="00422C3D" w:rsidP="0080628F">
            <w:pPr>
              <w:snapToGrid w:val="0"/>
              <w:spacing w:line="480" w:lineRule="exact"/>
              <w:ind w:firstLineChars="200" w:firstLine="482"/>
              <w:rPr>
                <w:b/>
                <w:sz w:val="24"/>
                <w:szCs w:val="24"/>
              </w:rPr>
            </w:pPr>
            <w:r w:rsidRPr="0080628F">
              <w:rPr>
                <w:b/>
                <w:sz w:val="24"/>
                <w:szCs w:val="24"/>
              </w:rPr>
              <w:t>2</w:t>
            </w:r>
            <w:r w:rsidRPr="0080628F">
              <w:rPr>
                <w:rFonts w:hAnsi="宋体"/>
                <w:b/>
                <w:sz w:val="24"/>
                <w:szCs w:val="24"/>
              </w:rPr>
              <w:t>、地下水环境保护目标</w:t>
            </w:r>
          </w:p>
          <w:p w:rsidR="00422C3D" w:rsidRDefault="00422C3D" w:rsidP="00FC3229">
            <w:pPr>
              <w:snapToGrid w:val="0"/>
              <w:spacing w:line="480" w:lineRule="exact"/>
              <w:ind w:firstLineChars="200" w:firstLine="480"/>
              <w:rPr>
                <w:rFonts w:hAnsi="宋体"/>
                <w:sz w:val="24"/>
                <w:szCs w:val="24"/>
              </w:rPr>
            </w:pPr>
            <w:r w:rsidRPr="00FC3229">
              <w:rPr>
                <w:rFonts w:hAnsi="宋体" w:hint="eastAsia"/>
                <w:sz w:val="24"/>
                <w:szCs w:val="24"/>
              </w:rPr>
              <w:t>本项目跨越了珠江三角洲广州白云分散式开发利用区和珠江三角洲广州广花盆地应急水源区，均执行</w:t>
            </w:r>
            <w:r w:rsidRPr="00FC3229">
              <w:rPr>
                <w:rFonts w:hAnsi="宋体"/>
                <w:sz w:val="24"/>
                <w:szCs w:val="24"/>
              </w:rPr>
              <w:t>地下水环境质量执行《地下水质量标准》（</w:t>
            </w:r>
            <w:r w:rsidRPr="00FC3229">
              <w:rPr>
                <w:rFonts w:hAnsi="宋体"/>
                <w:sz w:val="24"/>
                <w:szCs w:val="24"/>
              </w:rPr>
              <w:t>GB/T14848-93</w:t>
            </w:r>
            <w:r w:rsidRPr="00FC3229">
              <w:rPr>
                <w:rFonts w:hAnsi="宋体"/>
                <w:sz w:val="24"/>
                <w:szCs w:val="24"/>
              </w:rPr>
              <w:t>）Ⅲ类标准</w:t>
            </w:r>
            <w:r w:rsidRPr="00FC3229">
              <w:rPr>
                <w:rFonts w:hAnsi="宋体" w:hint="eastAsia"/>
                <w:sz w:val="24"/>
                <w:szCs w:val="24"/>
              </w:rPr>
              <w:t>。</w:t>
            </w:r>
            <w:r w:rsidRPr="0080628F">
              <w:rPr>
                <w:rFonts w:hAnsi="宋体"/>
                <w:sz w:val="24"/>
                <w:szCs w:val="24"/>
              </w:rPr>
              <w:t>地下水环境保护目标是使项目所在区域地下水环境质量不因建设项目运营而有所下降。</w:t>
            </w:r>
          </w:p>
          <w:p w:rsidR="00422C3D" w:rsidRPr="0080628F" w:rsidRDefault="00422C3D" w:rsidP="0080628F">
            <w:pPr>
              <w:snapToGrid w:val="0"/>
              <w:spacing w:line="480" w:lineRule="exact"/>
              <w:ind w:firstLineChars="200" w:firstLine="482"/>
              <w:rPr>
                <w:b/>
                <w:sz w:val="24"/>
                <w:szCs w:val="24"/>
              </w:rPr>
            </w:pPr>
            <w:r w:rsidRPr="0080628F">
              <w:rPr>
                <w:b/>
                <w:sz w:val="24"/>
                <w:szCs w:val="24"/>
              </w:rPr>
              <w:t>3</w:t>
            </w:r>
            <w:r w:rsidRPr="0080628F">
              <w:rPr>
                <w:rFonts w:hAnsi="宋体"/>
                <w:b/>
                <w:sz w:val="24"/>
                <w:szCs w:val="24"/>
              </w:rPr>
              <w:t>、环境空气保护目标</w:t>
            </w:r>
          </w:p>
          <w:p w:rsidR="00422C3D" w:rsidRPr="0080628F" w:rsidRDefault="00422C3D" w:rsidP="0080628F">
            <w:pPr>
              <w:snapToGrid w:val="0"/>
              <w:spacing w:line="480" w:lineRule="exact"/>
              <w:ind w:firstLineChars="200" w:firstLine="480"/>
              <w:rPr>
                <w:sz w:val="24"/>
                <w:szCs w:val="24"/>
              </w:rPr>
            </w:pPr>
            <w:r w:rsidRPr="0080628F">
              <w:rPr>
                <w:rFonts w:hAnsi="宋体"/>
                <w:sz w:val="24"/>
                <w:szCs w:val="24"/>
              </w:rPr>
              <w:t>环境空气保护目标是周围地区的环境在本项目建设后不受明显影响，保护该区域环境空气质量符合《环境空气质量标准》（</w:t>
            </w:r>
            <w:r w:rsidRPr="0080628F">
              <w:rPr>
                <w:sz w:val="24"/>
                <w:szCs w:val="24"/>
              </w:rPr>
              <w:t>GB3095-2012</w:t>
            </w:r>
            <w:r w:rsidRPr="0080628F">
              <w:rPr>
                <w:rFonts w:hAnsi="宋体"/>
                <w:sz w:val="24"/>
                <w:szCs w:val="24"/>
              </w:rPr>
              <w:t>）二级</w:t>
            </w:r>
            <w:r w:rsidR="00FB6D3C">
              <w:rPr>
                <w:rFonts w:hAnsi="宋体" w:hint="eastAsia"/>
                <w:sz w:val="24"/>
                <w:szCs w:val="24"/>
              </w:rPr>
              <w:t>浓度限值</w:t>
            </w:r>
            <w:r w:rsidRPr="0080628F">
              <w:rPr>
                <w:rFonts w:hAnsi="宋体"/>
                <w:sz w:val="24"/>
                <w:szCs w:val="24"/>
              </w:rPr>
              <w:t>。</w:t>
            </w:r>
          </w:p>
          <w:p w:rsidR="00422C3D" w:rsidRPr="0080628F" w:rsidRDefault="00422C3D" w:rsidP="0080628F">
            <w:pPr>
              <w:snapToGrid w:val="0"/>
              <w:spacing w:line="480" w:lineRule="exact"/>
              <w:ind w:firstLineChars="200" w:firstLine="482"/>
              <w:rPr>
                <w:b/>
                <w:sz w:val="24"/>
                <w:szCs w:val="24"/>
              </w:rPr>
            </w:pPr>
            <w:r w:rsidRPr="0080628F">
              <w:rPr>
                <w:b/>
                <w:sz w:val="24"/>
                <w:szCs w:val="24"/>
              </w:rPr>
              <w:t>4</w:t>
            </w:r>
            <w:r w:rsidRPr="0080628F">
              <w:rPr>
                <w:rFonts w:hAnsi="宋体"/>
                <w:b/>
                <w:sz w:val="24"/>
                <w:szCs w:val="24"/>
              </w:rPr>
              <w:t>、声环境保护目标</w:t>
            </w:r>
          </w:p>
          <w:p w:rsidR="00422C3D" w:rsidRPr="0080628F" w:rsidRDefault="00422C3D" w:rsidP="0080628F">
            <w:pPr>
              <w:snapToGrid w:val="0"/>
              <w:spacing w:line="480" w:lineRule="exact"/>
              <w:ind w:firstLineChars="200" w:firstLine="480"/>
              <w:rPr>
                <w:sz w:val="24"/>
                <w:szCs w:val="24"/>
              </w:rPr>
            </w:pPr>
            <w:r w:rsidRPr="0080628F">
              <w:rPr>
                <w:rFonts w:hAnsi="宋体"/>
                <w:sz w:val="24"/>
                <w:szCs w:val="24"/>
              </w:rPr>
              <w:t>保护项目</w:t>
            </w:r>
            <w:proofErr w:type="gramStart"/>
            <w:r w:rsidRPr="0080628F">
              <w:rPr>
                <w:rFonts w:hAnsi="宋体"/>
                <w:sz w:val="24"/>
                <w:szCs w:val="24"/>
              </w:rPr>
              <w:t>周围声</w:t>
            </w:r>
            <w:proofErr w:type="gramEnd"/>
            <w:r w:rsidRPr="0080628F">
              <w:rPr>
                <w:rFonts w:hAnsi="宋体"/>
                <w:sz w:val="24"/>
                <w:szCs w:val="24"/>
              </w:rPr>
              <w:t>环境质量符合《声环境质量标准》</w:t>
            </w:r>
            <w:r w:rsidRPr="0080628F">
              <w:rPr>
                <w:sz w:val="24"/>
                <w:szCs w:val="24"/>
              </w:rPr>
              <w:t xml:space="preserve">(GB3096-2008) </w:t>
            </w:r>
            <w:r>
              <w:rPr>
                <w:rFonts w:hint="eastAsia"/>
                <w:sz w:val="24"/>
                <w:szCs w:val="24"/>
              </w:rPr>
              <w:t>4a</w:t>
            </w:r>
            <w:r w:rsidRPr="0080628F">
              <w:rPr>
                <w:rFonts w:hAnsi="宋体"/>
                <w:sz w:val="24"/>
                <w:szCs w:val="24"/>
              </w:rPr>
              <w:t>类标准。声环境保护目标是使项目</w:t>
            </w:r>
            <w:proofErr w:type="gramStart"/>
            <w:r w:rsidRPr="0080628F">
              <w:rPr>
                <w:rFonts w:hAnsi="宋体"/>
                <w:sz w:val="24"/>
                <w:szCs w:val="24"/>
              </w:rPr>
              <w:t>四周声</w:t>
            </w:r>
            <w:proofErr w:type="gramEnd"/>
            <w:r w:rsidRPr="0080628F">
              <w:rPr>
                <w:rFonts w:hAnsi="宋体"/>
                <w:sz w:val="24"/>
                <w:szCs w:val="24"/>
              </w:rPr>
              <w:t>环境质量不因本项目的运行而受到不良影响。</w:t>
            </w:r>
          </w:p>
          <w:p w:rsidR="00422C3D" w:rsidRPr="00FB6D3C" w:rsidRDefault="00422C3D" w:rsidP="00FB6D3C">
            <w:pPr>
              <w:snapToGrid w:val="0"/>
              <w:spacing w:line="480" w:lineRule="exact"/>
              <w:ind w:firstLineChars="200" w:firstLine="482"/>
              <w:rPr>
                <w:b/>
                <w:sz w:val="24"/>
                <w:szCs w:val="24"/>
              </w:rPr>
            </w:pPr>
            <w:r w:rsidRPr="00FB6D3C">
              <w:rPr>
                <w:b/>
                <w:sz w:val="24"/>
                <w:szCs w:val="24"/>
              </w:rPr>
              <w:t>5</w:t>
            </w:r>
            <w:r w:rsidRPr="00FB6D3C">
              <w:rPr>
                <w:rFonts w:hAnsi="宋体"/>
                <w:b/>
                <w:sz w:val="24"/>
                <w:szCs w:val="24"/>
              </w:rPr>
              <w:t>、敏感点情况</w:t>
            </w:r>
          </w:p>
          <w:p w:rsidR="00422C3D" w:rsidRPr="0080628F" w:rsidRDefault="00422C3D" w:rsidP="0080628F">
            <w:pPr>
              <w:snapToGrid w:val="0"/>
              <w:spacing w:line="480" w:lineRule="exact"/>
              <w:ind w:firstLineChars="200" w:firstLine="480"/>
              <w:rPr>
                <w:sz w:val="24"/>
                <w:szCs w:val="24"/>
              </w:rPr>
            </w:pPr>
            <w:r w:rsidRPr="0080628F">
              <w:rPr>
                <w:rFonts w:hAnsi="宋体"/>
                <w:sz w:val="24"/>
                <w:szCs w:val="24"/>
              </w:rPr>
              <w:t>本项目的环境敏感点主要为居民区</w:t>
            </w:r>
            <w:r>
              <w:rPr>
                <w:rFonts w:hAnsi="宋体" w:hint="eastAsia"/>
                <w:sz w:val="24"/>
                <w:szCs w:val="24"/>
              </w:rPr>
              <w:t>、学校、医院、水源保护区等</w:t>
            </w:r>
            <w:r w:rsidRPr="0080628F">
              <w:rPr>
                <w:rFonts w:hAnsi="宋体"/>
                <w:sz w:val="24"/>
                <w:szCs w:val="24"/>
              </w:rPr>
              <w:t>。本项目</w:t>
            </w:r>
            <w:r>
              <w:rPr>
                <w:rFonts w:hAnsi="宋体" w:hint="eastAsia"/>
                <w:sz w:val="24"/>
                <w:szCs w:val="24"/>
              </w:rPr>
              <w:t>2</w:t>
            </w:r>
            <w:r w:rsidRPr="0080628F">
              <w:rPr>
                <w:sz w:val="24"/>
                <w:szCs w:val="24"/>
              </w:rPr>
              <w:t>00m</w:t>
            </w:r>
            <w:r w:rsidRPr="0080628F">
              <w:rPr>
                <w:rFonts w:hAnsi="宋体"/>
                <w:sz w:val="24"/>
                <w:szCs w:val="24"/>
              </w:rPr>
              <w:t>范围内</w:t>
            </w:r>
            <w:r>
              <w:rPr>
                <w:rFonts w:hAnsi="宋体" w:hint="eastAsia"/>
                <w:sz w:val="24"/>
                <w:szCs w:val="24"/>
              </w:rPr>
              <w:t>敏感点</w:t>
            </w:r>
            <w:r w:rsidRPr="0080628F">
              <w:rPr>
                <w:rFonts w:hAnsi="宋体"/>
                <w:sz w:val="24"/>
                <w:szCs w:val="24"/>
              </w:rPr>
              <w:t>情况参见</w:t>
            </w:r>
            <w:r>
              <w:rPr>
                <w:rFonts w:hAnsi="宋体" w:hint="eastAsia"/>
                <w:sz w:val="24"/>
                <w:szCs w:val="24"/>
              </w:rPr>
              <w:t>下</w:t>
            </w:r>
            <w:r w:rsidRPr="0080628F">
              <w:rPr>
                <w:rFonts w:hAnsi="宋体"/>
                <w:sz w:val="24"/>
                <w:szCs w:val="24"/>
              </w:rPr>
              <w:t>表所示，表中距离均是离</w:t>
            </w:r>
            <w:r>
              <w:rPr>
                <w:rFonts w:hAnsi="宋体" w:hint="eastAsia"/>
                <w:sz w:val="24"/>
                <w:szCs w:val="24"/>
              </w:rPr>
              <w:t>生产区的</w:t>
            </w:r>
            <w:r w:rsidRPr="0080628F">
              <w:rPr>
                <w:rFonts w:hAnsi="宋体"/>
                <w:sz w:val="24"/>
                <w:szCs w:val="24"/>
              </w:rPr>
              <w:t>最近距离。</w:t>
            </w:r>
          </w:p>
          <w:p w:rsidR="00422C3D" w:rsidRDefault="00422C3D" w:rsidP="00796848">
            <w:pPr>
              <w:snapToGrid w:val="0"/>
              <w:spacing w:line="300" w:lineRule="auto"/>
              <w:ind w:firstLineChars="270" w:firstLine="569"/>
              <w:jc w:val="center"/>
              <w:rPr>
                <w:rFonts w:hint="eastAsia"/>
                <w:b/>
                <w:bCs/>
                <w:kern w:val="0"/>
                <w:szCs w:val="21"/>
              </w:rPr>
            </w:pPr>
            <w:r w:rsidRPr="00796848">
              <w:rPr>
                <w:rFonts w:hint="eastAsia"/>
                <w:b/>
                <w:bCs/>
                <w:kern w:val="0"/>
                <w:szCs w:val="21"/>
              </w:rPr>
              <w:t>表</w:t>
            </w:r>
            <w:r w:rsidR="003F14EF">
              <w:rPr>
                <w:rFonts w:hint="eastAsia"/>
                <w:b/>
                <w:bCs/>
                <w:kern w:val="0"/>
                <w:szCs w:val="21"/>
              </w:rPr>
              <w:t>7</w:t>
            </w:r>
            <w:r w:rsidRPr="00796848">
              <w:rPr>
                <w:rFonts w:hint="eastAsia"/>
                <w:b/>
                <w:bCs/>
                <w:kern w:val="0"/>
                <w:szCs w:val="21"/>
              </w:rPr>
              <w:t xml:space="preserve">  </w:t>
            </w:r>
            <w:r w:rsidRPr="00796848">
              <w:rPr>
                <w:rFonts w:hint="eastAsia"/>
                <w:b/>
                <w:bCs/>
                <w:kern w:val="0"/>
                <w:szCs w:val="21"/>
              </w:rPr>
              <w:t>敏感点分布一览表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347"/>
              <w:gridCol w:w="1868"/>
              <w:gridCol w:w="1042"/>
              <w:gridCol w:w="1193"/>
              <w:gridCol w:w="1063"/>
              <w:gridCol w:w="1063"/>
              <w:gridCol w:w="1329"/>
            </w:tblGrid>
            <w:tr w:rsidR="00FB6D3C" w:rsidRPr="001B70EE" w:rsidTr="00FB6D3C">
              <w:trPr>
                <w:tblHeader/>
              </w:trPr>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b/>
                      <w:szCs w:val="21"/>
                    </w:rPr>
                  </w:pPr>
                  <w:r w:rsidRPr="001B70EE">
                    <w:rPr>
                      <w:rFonts w:hAnsi="宋体"/>
                      <w:b/>
                      <w:szCs w:val="21"/>
                    </w:rPr>
                    <w:t>敏感点名称</w:t>
                  </w:r>
                </w:p>
              </w:tc>
              <w:tc>
                <w:tcPr>
                  <w:tcW w:w="1049" w:type="pct"/>
                  <w:vAlign w:val="center"/>
                </w:tcPr>
                <w:p w:rsidR="00FB6D3C" w:rsidRPr="001B70EE" w:rsidRDefault="00FB6D3C" w:rsidP="00A55B3F">
                  <w:pPr>
                    <w:autoSpaceDE w:val="0"/>
                    <w:autoSpaceDN w:val="0"/>
                    <w:adjustRightInd w:val="0"/>
                    <w:snapToGrid w:val="0"/>
                    <w:jc w:val="center"/>
                    <w:textAlignment w:val="baseline"/>
                    <w:rPr>
                      <w:b/>
                      <w:szCs w:val="21"/>
                    </w:rPr>
                  </w:pPr>
                  <w:r w:rsidRPr="001B70EE">
                    <w:rPr>
                      <w:rFonts w:hAnsi="宋体"/>
                      <w:b/>
                      <w:szCs w:val="21"/>
                    </w:rPr>
                    <w:t>桩号</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b/>
                      <w:szCs w:val="21"/>
                    </w:rPr>
                  </w:pPr>
                  <w:r w:rsidRPr="001B70EE">
                    <w:rPr>
                      <w:rFonts w:hAnsi="宋体"/>
                      <w:b/>
                      <w:szCs w:val="21"/>
                    </w:rPr>
                    <w:t>方位</w:t>
                  </w:r>
                </w:p>
              </w:tc>
              <w:tc>
                <w:tcPr>
                  <w:tcW w:w="670" w:type="pct"/>
                  <w:shd w:val="clear" w:color="auto" w:fill="auto"/>
                  <w:vAlign w:val="center"/>
                </w:tcPr>
                <w:p w:rsidR="00FB6D3C" w:rsidRPr="001B70EE" w:rsidRDefault="00FB6D3C" w:rsidP="00FB6D3C">
                  <w:pPr>
                    <w:autoSpaceDE w:val="0"/>
                    <w:autoSpaceDN w:val="0"/>
                    <w:adjustRightInd w:val="0"/>
                    <w:snapToGrid w:val="0"/>
                    <w:jc w:val="center"/>
                    <w:textAlignment w:val="baseline"/>
                    <w:rPr>
                      <w:b/>
                      <w:szCs w:val="21"/>
                    </w:rPr>
                  </w:pPr>
                  <w:r w:rsidRPr="001B70EE">
                    <w:rPr>
                      <w:rFonts w:hAnsi="宋体"/>
                      <w:b/>
                      <w:szCs w:val="21"/>
                    </w:rPr>
                    <w:t>距离（</w:t>
                  </w:r>
                  <w:r>
                    <w:rPr>
                      <w:rFonts w:hAnsi="宋体" w:hint="eastAsia"/>
                      <w:b/>
                      <w:szCs w:val="21"/>
                    </w:rPr>
                    <w:t>m</w:t>
                  </w:r>
                  <w:r w:rsidRPr="001B70EE">
                    <w:rPr>
                      <w:rFonts w:hAnsi="宋体"/>
                      <w:b/>
                      <w:szCs w:val="21"/>
                    </w:rPr>
                    <w:t>）</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b/>
                      <w:szCs w:val="21"/>
                    </w:rPr>
                  </w:pPr>
                  <w:r>
                    <w:rPr>
                      <w:rFonts w:hAnsi="宋体" w:hint="eastAsia"/>
                      <w:b/>
                      <w:szCs w:val="21"/>
                    </w:rPr>
                    <w:t>规模（人）</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b/>
                      <w:szCs w:val="21"/>
                    </w:rPr>
                  </w:pPr>
                  <w:r w:rsidRPr="001B70EE">
                    <w:rPr>
                      <w:rFonts w:hAnsi="宋体"/>
                      <w:b/>
                      <w:szCs w:val="21"/>
                    </w:rPr>
                    <w:t>敏感点特性</w:t>
                  </w:r>
                </w:p>
              </w:tc>
              <w:tc>
                <w:tcPr>
                  <w:tcW w:w="746" w:type="pct"/>
                  <w:vAlign w:val="center"/>
                </w:tcPr>
                <w:p w:rsidR="00FB6D3C" w:rsidRPr="001B70EE" w:rsidRDefault="00FB6D3C" w:rsidP="00A55B3F">
                  <w:pPr>
                    <w:autoSpaceDE w:val="0"/>
                    <w:autoSpaceDN w:val="0"/>
                    <w:adjustRightInd w:val="0"/>
                    <w:snapToGrid w:val="0"/>
                    <w:jc w:val="center"/>
                    <w:textAlignment w:val="baseline"/>
                    <w:rPr>
                      <w:b/>
                      <w:szCs w:val="21"/>
                    </w:rPr>
                  </w:pPr>
                  <w:r w:rsidRPr="001B70EE">
                    <w:rPr>
                      <w:rFonts w:hAnsi="宋体"/>
                      <w:b/>
                      <w:szCs w:val="21"/>
                    </w:rPr>
                    <w:t>保护目标</w:t>
                  </w: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白沙湖村</w:t>
                  </w:r>
                </w:p>
              </w:tc>
              <w:tc>
                <w:tcPr>
                  <w:tcW w:w="1049" w:type="pct"/>
                  <w:vAlign w:val="center"/>
                </w:tcPr>
                <w:p w:rsidR="00FB6D3C" w:rsidRPr="001B70EE" w:rsidRDefault="00FB6D3C" w:rsidP="00A55B3F">
                  <w:pPr>
                    <w:autoSpaceDE w:val="0"/>
                    <w:autoSpaceDN w:val="0"/>
                    <w:adjustRightInd w:val="0"/>
                    <w:snapToGrid w:val="0"/>
                    <w:jc w:val="center"/>
                    <w:textAlignment w:val="baseline"/>
                    <w:rPr>
                      <w:szCs w:val="21"/>
                    </w:rPr>
                  </w:pPr>
                  <w:r>
                    <w:rPr>
                      <w:szCs w:val="21"/>
                    </w:rPr>
                    <w:t>K3+520~K3+</w:t>
                  </w:r>
                  <w:r>
                    <w:rPr>
                      <w:rFonts w:hint="eastAsia"/>
                      <w:szCs w:val="21"/>
                    </w:rPr>
                    <w:t>8</w:t>
                  </w:r>
                  <w:r w:rsidRPr="001B70EE">
                    <w:rPr>
                      <w:szCs w:val="21"/>
                    </w:rPr>
                    <w:t>80</w:t>
                  </w:r>
                </w:p>
              </w:tc>
              <w:tc>
                <w:tcPr>
                  <w:tcW w:w="585" w:type="pct"/>
                  <w:shd w:val="clear" w:color="auto" w:fill="auto"/>
                  <w:vAlign w:val="center"/>
                </w:tcPr>
                <w:p w:rsidR="00FB6D3C" w:rsidRPr="001B70EE" w:rsidRDefault="00FB6D3C" w:rsidP="0099473A">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12</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1200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restart"/>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环境空气：二级</w:t>
                  </w:r>
                </w:p>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声环境：</w:t>
                  </w:r>
                  <w:r w:rsidRPr="001B70EE">
                    <w:rPr>
                      <w:szCs w:val="21"/>
                    </w:rPr>
                    <w:t>2</w:t>
                  </w:r>
                  <w:r w:rsidRPr="001B70EE">
                    <w:rPr>
                      <w:rFonts w:hAnsi="宋体"/>
                      <w:szCs w:val="21"/>
                    </w:rPr>
                    <w:t>类、</w:t>
                  </w:r>
                  <w:r w:rsidRPr="001B70EE">
                    <w:rPr>
                      <w:szCs w:val="21"/>
                    </w:rPr>
                    <w:t>4a</w:t>
                  </w:r>
                  <w:r w:rsidRPr="001B70EE">
                    <w:rPr>
                      <w:rFonts w:hAnsi="宋体"/>
                      <w:szCs w:val="21"/>
                    </w:rPr>
                    <w:t>类</w:t>
                  </w: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广东外语外贸大学附设外语学校</w:t>
                  </w:r>
                </w:p>
              </w:tc>
              <w:tc>
                <w:tcPr>
                  <w:tcW w:w="1049" w:type="pct"/>
                  <w:vAlign w:val="center"/>
                </w:tcPr>
                <w:p w:rsidR="00FB6D3C" w:rsidRPr="001B70EE" w:rsidRDefault="00FB6D3C" w:rsidP="000F4EA2">
                  <w:pPr>
                    <w:autoSpaceDE w:val="0"/>
                    <w:autoSpaceDN w:val="0"/>
                    <w:adjustRightInd w:val="0"/>
                    <w:snapToGrid w:val="0"/>
                    <w:jc w:val="center"/>
                    <w:textAlignment w:val="baseline"/>
                    <w:rPr>
                      <w:szCs w:val="21"/>
                    </w:rPr>
                  </w:pPr>
                  <w:r w:rsidRPr="001B70EE">
                    <w:rPr>
                      <w:szCs w:val="21"/>
                    </w:rPr>
                    <w:t>K3+747.4~K4+100</w:t>
                  </w:r>
                </w:p>
              </w:tc>
              <w:tc>
                <w:tcPr>
                  <w:tcW w:w="585" w:type="pct"/>
                  <w:shd w:val="clear" w:color="auto" w:fill="auto"/>
                  <w:vAlign w:val="center"/>
                </w:tcPr>
                <w:p w:rsidR="00FB6D3C" w:rsidRPr="001B70EE" w:rsidRDefault="00FB6D3C" w:rsidP="0099473A">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50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22400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学校</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平沙村</w:t>
                  </w:r>
                </w:p>
              </w:tc>
              <w:tc>
                <w:tcPr>
                  <w:tcW w:w="1049" w:type="pct"/>
                  <w:vAlign w:val="center"/>
                </w:tcPr>
                <w:p w:rsidR="00FB6D3C" w:rsidRPr="001B70EE" w:rsidRDefault="00FB6D3C" w:rsidP="000F4EA2">
                  <w:pPr>
                    <w:autoSpaceDE w:val="0"/>
                    <w:autoSpaceDN w:val="0"/>
                    <w:adjustRightInd w:val="0"/>
                    <w:snapToGrid w:val="0"/>
                    <w:jc w:val="center"/>
                    <w:textAlignment w:val="baseline"/>
                    <w:rPr>
                      <w:szCs w:val="21"/>
                    </w:rPr>
                  </w:pPr>
                  <w:r w:rsidRPr="001B70EE">
                    <w:rPr>
                      <w:szCs w:val="21"/>
                    </w:rPr>
                    <w:t>K4+100~K4+840</w:t>
                  </w:r>
                </w:p>
              </w:tc>
              <w:tc>
                <w:tcPr>
                  <w:tcW w:w="585" w:type="pct"/>
                  <w:shd w:val="clear" w:color="auto" w:fill="auto"/>
                  <w:vAlign w:val="center"/>
                </w:tcPr>
                <w:p w:rsidR="00FB6D3C" w:rsidRPr="001B70EE" w:rsidRDefault="00FB6D3C" w:rsidP="0099473A">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12</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5000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lastRenderedPageBreak/>
                    <w:t>锦阳小学</w:t>
                  </w:r>
                </w:p>
              </w:tc>
              <w:tc>
                <w:tcPr>
                  <w:tcW w:w="1049" w:type="pct"/>
                  <w:vAlign w:val="center"/>
                </w:tcPr>
                <w:p w:rsidR="00FB6D3C" w:rsidRPr="001B70EE" w:rsidRDefault="00FB6D3C" w:rsidP="00A33077">
                  <w:pPr>
                    <w:autoSpaceDE w:val="0"/>
                    <w:autoSpaceDN w:val="0"/>
                    <w:adjustRightInd w:val="0"/>
                    <w:snapToGrid w:val="0"/>
                    <w:jc w:val="center"/>
                    <w:textAlignment w:val="baseline"/>
                    <w:rPr>
                      <w:szCs w:val="21"/>
                    </w:rPr>
                  </w:pPr>
                  <w:r>
                    <w:rPr>
                      <w:szCs w:val="21"/>
                    </w:rPr>
                    <w:t>K</w:t>
                  </w:r>
                  <w:r>
                    <w:rPr>
                      <w:rFonts w:hint="eastAsia"/>
                      <w:szCs w:val="21"/>
                    </w:rPr>
                    <w:t>4</w:t>
                  </w:r>
                  <w:r>
                    <w:rPr>
                      <w:szCs w:val="21"/>
                    </w:rPr>
                    <w:t>+</w:t>
                  </w:r>
                  <w:r>
                    <w:rPr>
                      <w:rFonts w:hint="eastAsia"/>
                      <w:szCs w:val="21"/>
                    </w:rPr>
                    <w:t>94</w:t>
                  </w:r>
                  <w:r>
                    <w:rPr>
                      <w:szCs w:val="21"/>
                    </w:rPr>
                    <w:t>0~K5+</w:t>
                  </w:r>
                  <w:r>
                    <w:rPr>
                      <w:rFonts w:hint="eastAsia"/>
                      <w:szCs w:val="21"/>
                    </w:rPr>
                    <w:t>0</w:t>
                  </w:r>
                  <w:r w:rsidRPr="001B70EE">
                    <w:rPr>
                      <w:szCs w:val="21"/>
                    </w:rPr>
                    <w:t>80</w:t>
                  </w:r>
                </w:p>
              </w:tc>
              <w:tc>
                <w:tcPr>
                  <w:tcW w:w="585" w:type="pct"/>
                  <w:shd w:val="clear" w:color="auto" w:fill="auto"/>
                  <w:vAlign w:val="center"/>
                </w:tcPr>
                <w:p w:rsidR="00FB6D3C" w:rsidRPr="001B70EE" w:rsidRDefault="00FB6D3C" w:rsidP="0099473A">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99473A">
                  <w:pPr>
                    <w:autoSpaceDE w:val="0"/>
                    <w:autoSpaceDN w:val="0"/>
                    <w:adjustRightInd w:val="0"/>
                    <w:snapToGrid w:val="0"/>
                    <w:jc w:val="center"/>
                    <w:textAlignment w:val="baseline"/>
                    <w:rPr>
                      <w:szCs w:val="21"/>
                    </w:rPr>
                  </w:pPr>
                  <w:r w:rsidRPr="001B70EE">
                    <w:rPr>
                      <w:szCs w:val="21"/>
                    </w:rPr>
                    <w:t>30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600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学校</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石马村</w:t>
                  </w:r>
                </w:p>
              </w:tc>
              <w:tc>
                <w:tcPr>
                  <w:tcW w:w="1049" w:type="pct"/>
                  <w:vAlign w:val="center"/>
                </w:tcPr>
                <w:p w:rsidR="00FB6D3C" w:rsidRPr="001B70EE" w:rsidRDefault="00FB6D3C" w:rsidP="00B137F1">
                  <w:pPr>
                    <w:autoSpaceDE w:val="0"/>
                    <w:autoSpaceDN w:val="0"/>
                    <w:adjustRightInd w:val="0"/>
                    <w:snapToGrid w:val="0"/>
                    <w:jc w:val="center"/>
                    <w:textAlignment w:val="baseline"/>
                    <w:rPr>
                      <w:szCs w:val="21"/>
                    </w:rPr>
                  </w:pPr>
                  <w:r w:rsidRPr="001B70EE">
                    <w:rPr>
                      <w:szCs w:val="21"/>
                    </w:rPr>
                    <w:t>K5+400~K6+400</w:t>
                  </w:r>
                </w:p>
              </w:tc>
              <w:tc>
                <w:tcPr>
                  <w:tcW w:w="585" w:type="pct"/>
                  <w:shd w:val="clear" w:color="auto" w:fill="auto"/>
                  <w:vAlign w:val="center"/>
                </w:tcPr>
                <w:p w:rsidR="00FB6D3C" w:rsidRPr="001B70EE" w:rsidRDefault="00FB6D3C" w:rsidP="00A33077">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15</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8000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广东建设职业技术学院</w:t>
                  </w:r>
                </w:p>
              </w:tc>
              <w:tc>
                <w:tcPr>
                  <w:tcW w:w="1049" w:type="pct"/>
                  <w:vAlign w:val="center"/>
                </w:tcPr>
                <w:p w:rsidR="00FB6D3C" w:rsidRPr="001B70EE" w:rsidRDefault="00FB6D3C" w:rsidP="00B137F1">
                  <w:pPr>
                    <w:autoSpaceDE w:val="0"/>
                    <w:autoSpaceDN w:val="0"/>
                    <w:adjustRightInd w:val="0"/>
                    <w:snapToGrid w:val="0"/>
                    <w:jc w:val="center"/>
                    <w:textAlignment w:val="baseline"/>
                    <w:rPr>
                      <w:szCs w:val="21"/>
                    </w:rPr>
                  </w:pPr>
                  <w:r w:rsidRPr="001B70EE">
                    <w:rPr>
                      <w:szCs w:val="21"/>
                    </w:rPr>
                    <w:t>K6+670~K6+840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Pr>
                      <w:rFonts w:hint="eastAsia"/>
                      <w:szCs w:val="21"/>
                    </w:rPr>
                    <w:t>6</w:t>
                  </w:r>
                  <w:r w:rsidRPr="001B70EE">
                    <w:rPr>
                      <w:szCs w:val="21"/>
                    </w:rPr>
                    <w:t>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6000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学校</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广州市脑科医院</w:t>
                  </w:r>
                </w:p>
              </w:tc>
              <w:tc>
                <w:tcPr>
                  <w:tcW w:w="1049" w:type="pct"/>
                  <w:vAlign w:val="center"/>
                </w:tcPr>
                <w:p w:rsidR="00FB6D3C" w:rsidRPr="001B70EE" w:rsidRDefault="00FB6D3C" w:rsidP="009A550D">
                  <w:pPr>
                    <w:autoSpaceDE w:val="0"/>
                    <w:autoSpaceDN w:val="0"/>
                    <w:adjustRightInd w:val="0"/>
                    <w:snapToGrid w:val="0"/>
                    <w:jc w:val="center"/>
                    <w:textAlignment w:val="baseline"/>
                    <w:rPr>
                      <w:szCs w:val="21"/>
                    </w:rPr>
                  </w:pPr>
                  <w:r w:rsidRPr="001B70EE">
                    <w:rPr>
                      <w:szCs w:val="21"/>
                    </w:rPr>
                    <w:t>K7+880~K7+960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20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200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医院</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广东卫生职业学院</w:t>
                  </w:r>
                </w:p>
              </w:tc>
              <w:tc>
                <w:tcPr>
                  <w:tcW w:w="1049" w:type="pct"/>
                  <w:vAlign w:val="center"/>
                </w:tcPr>
                <w:p w:rsidR="00FB6D3C" w:rsidRPr="001B70EE" w:rsidRDefault="00FB6D3C" w:rsidP="009A550D">
                  <w:pPr>
                    <w:autoSpaceDE w:val="0"/>
                    <w:autoSpaceDN w:val="0"/>
                    <w:adjustRightInd w:val="0"/>
                    <w:snapToGrid w:val="0"/>
                    <w:jc w:val="center"/>
                    <w:textAlignment w:val="baseline"/>
                    <w:rPr>
                      <w:szCs w:val="21"/>
                    </w:rPr>
                  </w:pPr>
                  <w:r w:rsidRPr="001B70EE">
                    <w:rPr>
                      <w:szCs w:val="21"/>
                    </w:rPr>
                    <w:t>K8+040~ K8+320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20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12500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学校</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proofErr w:type="gramStart"/>
                  <w:r w:rsidRPr="001B70EE">
                    <w:rPr>
                      <w:rFonts w:hAnsi="宋体"/>
                      <w:szCs w:val="21"/>
                    </w:rPr>
                    <w:t>社岗村</w:t>
                  </w:r>
                  <w:proofErr w:type="gramEnd"/>
                </w:p>
              </w:tc>
              <w:tc>
                <w:tcPr>
                  <w:tcW w:w="1049" w:type="pct"/>
                  <w:vAlign w:val="center"/>
                </w:tcPr>
                <w:p w:rsidR="00FB6D3C" w:rsidRPr="001B70EE" w:rsidRDefault="00FB6D3C" w:rsidP="009A550D">
                  <w:pPr>
                    <w:autoSpaceDE w:val="0"/>
                    <w:autoSpaceDN w:val="0"/>
                    <w:adjustRightInd w:val="0"/>
                    <w:snapToGrid w:val="0"/>
                    <w:jc w:val="center"/>
                    <w:textAlignment w:val="baseline"/>
                    <w:rPr>
                      <w:szCs w:val="21"/>
                    </w:rPr>
                  </w:pPr>
                  <w:r w:rsidRPr="001B70EE">
                    <w:rPr>
                      <w:szCs w:val="21"/>
                    </w:rPr>
                    <w:t>K8+700~ K8+820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70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3500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古楼岗</w:t>
                  </w:r>
                </w:p>
              </w:tc>
              <w:tc>
                <w:tcPr>
                  <w:tcW w:w="1049" w:type="pct"/>
                  <w:vAlign w:val="center"/>
                </w:tcPr>
                <w:p w:rsidR="00FB6D3C" w:rsidRPr="001B70EE" w:rsidRDefault="00FB6D3C" w:rsidP="002326E0">
                  <w:pPr>
                    <w:autoSpaceDE w:val="0"/>
                    <w:autoSpaceDN w:val="0"/>
                    <w:adjustRightInd w:val="0"/>
                    <w:snapToGrid w:val="0"/>
                    <w:jc w:val="center"/>
                    <w:textAlignment w:val="baseline"/>
                    <w:rPr>
                      <w:szCs w:val="21"/>
                    </w:rPr>
                  </w:pPr>
                  <w:r w:rsidRPr="001B70EE">
                    <w:rPr>
                      <w:szCs w:val="21"/>
                    </w:rPr>
                    <w:t>K9+100~ K9+200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90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2000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proofErr w:type="gramStart"/>
                  <w:r w:rsidRPr="001B70EE">
                    <w:rPr>
                      <w:rFonts w:hAnsi="宋体"/>
                      <w:szCs w:val="21"/>
                    </w:rPr>
                    <w:t>塘贝村</w:t>
                  </w:r>
                  <w:proofErr w:type="gramEnd"/>
                </w:p>
              </w:tc>
              <w:tc>
                <w:tcPr>
                  <w:tcW w:w="1049" w:type="pct"/>
                  <w:vAlign w:val="center"/>
                </w:tcPr>
                <w:p w:rsidR="00FB6D3C" w:rsidRPr="001B70EE" w:rsidRDefault="00FB6D3C" w:rsidP="006577B2">
                  <w:pPr>
                    <w:autoSpaceDE w:val="0"/>
                    <w:autoSpaceDN w:val="0"/>
                    <w:adjustRightInd w:val="0"/>
                    <w:snapToGrid w:val="0"/>
                    <w:jc w:val="center"/>
                    <w:textAlignment w:val="baseline"/>
                    <w:rPr>
                      <w:szCs w:val="21"/>
                    </w:rPr>
                  </w:pPr>
                  <w:r w:rsidRPr="001B70EE">
                    <w:rPr>
                      <w:szCs w:val="21"/>
                    </w:rPr>
                    <w:t>K10+640~ K11+000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90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18000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水</w:t>
                  </w:r>
                  <w:proofErr w:type="gramStart"/>
                  <w:r w:rsidRPr="001B70EE">
                    <w:rPr>
                      <w:rFonts w:hAnsi="宋体"/>
                      <w:szCs w:val="21"/>
                    </w:rPr>
                    <w:t>沥</w:t>
                  </w:r>
                  <w:proofErr w:type="gramEnd"/>
                  <w:r w:rsidRPr="001B70EE">
                    <w:rPr>
                      <w:rFonts w:hAnsi="宋体"/>
                      <w:szCs w:val="21"/>
                    </w:rPr>
                    <w:t>村</w:t>
                  </w:r>
                </w:p>
              </w:tc>
              <w:tc>
                <w:tcPr>
                  <w:tcW w:w="1049" w:type="pct"/>
                  <w:vAlign w:val="center"/>
                </w:tcPr>
                <w:p w:rsidR="00FB6D3C" w:rsidRPr="001B70EE" w:rsidRDefault="00FB6D3C" w:rsidP="006577B2">
                  <w:pPr>
                    <w:autoSpaceDE w:val="0"/>
                    <w:autoSpaceDN w:val="0"/>
                    <w:adjustRightInd w:val="0"/>
                    <w:snapToGrid w:val="0"/>
                    <w:jc w:val="center"/>
                    <w:textAlignment w:val="baseline"/>
                    <w:rPr>
                      <w:szCs w:val="21"/>
                    </w:rPr>
                  </w:pPr>
                  <w:r w:rsidRPr="001B70EE">
                    <w:rPr>
                      <w:szCs w:val="21"/>
                    </w:rPr>
                    <w:t>K11+700~ K11+840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20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18000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双岗村</w:t>
                  </w:r>
                </w:p>
              </w:tc>
              <w:tc>
                <w:tcPr>
                  <w:tcW w:w="1049" w:type="pct"/>
                  <w:vAlign w:val="center"/>
                </w:tcPr>
                <w:p w:rsidR="00FB6D3C" w:rsidRPr="001B70EE" w:rsidRDefault="00FB6D3C" w:rsidP="00F60AE8">
                  <w:pPr>
                    <w:autoSpaceDE w:val="0"/>
                    <w:autoSpaceDN w:val="0"/>
                    <w:adjustRightInd w:val="0"/>
                    <w:snapToGrid w:val="0"/>
                    <w:jc w:val="center"/>
                    <w:textAlignment w:val="baseline"/>
                    <w:rPr>
                      <w:szCs w:val="21"/>
                    </w:rPr>
                  </w:pPr>
                  <w:r w:rsidRPr="001B70EE">
                    <w:rPr>
                      <w:szCs w:val="21"/>
                    </w:rPr>
                    <w:t>K13+620~ K14+320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60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8000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双岗小学</w:t>
                  </w:r>
                </w:p>
              </w:tc>
              <w:tc>
                <w:tcPr>
                  <w:tcW w:w="1049" w:type="pct"/>
                  <w:vAlign w:val="center"/>
                </w:tcPr>
                <w:p w:rsidR="00FB6D3C" w:rsidRPr="001B70EE" w:rsidRDefault="00FB6D3C" w:rsidP="00F60AE8">
                  <w:pPr>
                    <w:autoSpaceDE w:val="0"/>
                    <w:autoSpaceDN w:val="0"/>
                    <w:adjustRightInd w:val="0"/>
                    <w:snapToGrid w:val="0"/>
                    <w:jc w:val="center"/>
                    <w:textAlignment w:val="baseline"/>
                    <w:rPr>
                      <w:szCs w:val="21"/>
                    </w:rPr>
                  </w:pPr>
                  <w:r w:rsidRPr="001B70EE">
                    <w:rPr>
                      <w:szCs w:val="21"/>
                    </w:rPr>
                    <w:t>K13+540~ K13+580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130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800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广东江南理工培训学院</w:t>
                  </w:r>
                </w:p>
              </w:tc>
              <w:tc>
                <w:tcPr>
                  <w:tcW w:w="1049" w:type="pct"/>
                  <w:vAlign w:val="center"/>
                </w:tcPr>
                <w:p w:rsidR="00FB6D3C" w:rsidRPr="001B70EE" w:rsidRDefault="00FB6D3C" w:rsidP="00F60AE8">
                  <w:pPr>
                    <w:autoSpaceDE w:val="0"/>
                    <w:autoSpaceDN w:val="0"/>
                    <w:adjustRightInd w:val="0"/>
                    <w:snapToGrid w:val="0"/>
                    <w:jc w:val="center"/>
                    <w:textAlignment w:val="baseline"/>
                    <w:rPr>
                      <w:szCs w:val="21"/>
                    </w:rPr>
                  </w:pPr>
                  <w:r w:rsidRPr="001B70EE">
                    <w:rPr>
                      <w:szCs w:val="21"/>
                    </w:rPr>
                    <w:t>K13+780~ K14+120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20</w:t>
                  </w:r>
                </w:p>
              </w:tc>
              <w:tc>
                <w:tcPr>
                  <w:tcW w:w="597" w:type="pct"/>
                  <w:vAlign w:val="center"/>
                </w:tcPr>
                <w:p w:rsidR="00FB6D3C" w:rsidRPr="001B70EE" w:rsidRDefault="00FB6D3C" w:rsidP="00FB6D3C">
                  <w:pPr>
                    <w:autoSpaceDE w:val="0"/>
                    <w:autoSpaceDN w:val="0"/>
                    <w:adjustRightInd w:val="0"/>
                    <w:snapToGrid w:val="0"/>
                    <w:jc w:val="center"/>
                    <w:textAlignment w:val="baseline"/>
                    <w:rPr>
                      <w:rFonts w:hAnsi="宋体"/>
                      <w:szCs w:val="21"/>
                    </w:rPr>
                  </w:pPr>
                  <w:r>
                    <w:rPr>
                      <w:rFonts w:hAnsi="宋体" w:hint="eastAsia"/>
                      <w:szCs w:val="21"/>
                    </w:rPr>
                    <w:t>4000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学校</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广东省广州邮区中心局</w:t>
                  </w:r>
                </w:p>
              </w:tc>
              <w:tc>
                <w:tcPr>
                  <w:tcW w:w="1049" w:type="pct"/>
                  <w:vAlign w:val="center"/>
                </w:tcPr>
                <w:p w:rsidR="00FB6D3C" w:rsidRPr="001B70EE" w:rsidRDefault="00FB6D3C" w:rsidP="00262FAD">
                  <w:pPr>
                    <w:autoSpaceDE w:val="0"/>
                    <w:autoSpaceDN w:val="0"/>
                    <w:adjustRightInd w:val="0"/>
                    <w:snapToGrid w:val="0"/>
                    <w:jc w:val="center"/>
                    <w:textAlignment w:val="baseline"/>
                    <w:rPr>
                      <w:szCs w:val="21"/>
                    </w:rPr>
                  </w:pPr>
                  <w:r w:rsidRPr="001B70EE">
                    <w:rPr>
                      <w:szCs w:val="21"/>
                    </w:rPr>
                    <w:t>K14+420~ K14+600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65</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800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行政办公</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嘉汇城</w:t>
                  </w:r>
                </w:p>
              </w:tc>
              <w:tc>
                <w:tcPr>
                  <w:tcW w:w="1049" w:type="pct"/>
                  <w:vAlign w:val="center"/>
                </w:tcPr>
                <w:p w:rsidR="00FB6D3C" w:rsidRPr="001B70EE" w:rsidRDefault="00FB6D3C" w:rsidP="00262FAD">
                  <w:pPr>
                    <w:autoSpaceDE w:val="0"/>
                    <w:autoSpaceDN w:val="0"/>
                    <w:adjustRightInd w:val="0"/>
                    <w:snapToGrid w:val="0"/>
                    <w:jc w:val="center"/>
                    <w:textAlignment w:val="baseline"/>
                    <w:rPr>
                      <w:szCs w:val="21"/>
                    </w:rPr>
                  </w:pPr>
                  <w:r w:rsidRPr="001B70EE">
                    <w:rPr>
                      <w:szCs w:val="21"/>
                    </w:rPr>
                    <w:t>K14+780~ K14+940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东西两侧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120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5000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住宅小区</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proofErr w:type="gramStart"/>
                  <w:r w:rsidRPr="001B70EE">
                    <w:rPr>
                      <w:rFonts w:hAnsi="宋体"/>
                      <w:szCs w:val="21"/>
                    </w:rPr>
                    <w:t>东镜村</w:t>
                  </w:r>
                  <w:proofErr w:type="gramEnd"/>
                </w:p>
              </w:tc>
              <w:tc>
                <w:tcPr>
                  <w:tcW w:w="1049" w:type="pct"/>
                  <w:vAlign w:val="center"/>
                </w:tcPr>
                <w:p w:rsidR="00FB6D3C" w:rsidRPr="001B70EE" w:rsidRDefault="00FB6D3C" w:rsidP="000966FA">
                  <w:pPr>
                    <w:autoSpaceDE w:val="0"/>
                    <w:autoSpaceDN w:val="0"/>
                    <w:adjustRightInd w:val="0"/>
                    <w:snapToGrid w:val="0"/>
                    <w:jc w:val="center"/>
                    <w:textAlignment w:val="baseline"/>
                    <w:rPr>
                      <w:szCs w:val="21"/>
                    </w:rPr>
                  </w:pPr>
                  <w:r w:rsidRPr="001B70EE">
                    <w:rPr>
                      <w:szCs w:val="21"/>
                    </w:rPr>
                    <w:t>K15+180~ K15+420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东侧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85</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2300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松柏村</w:t>
                  </w:r>
                </w:p>
              </w:tc>
              <w:tc>
                <w:tcPr>
                  <w:tcW w:w="1049" w:type="pct"/>
                  <w:vAlign w:val="center"/>
                </w:tcPr>
                <w:p w:rsidR="00FB6D3C" w:rsidRPr="001B70EE" w:rsidRDefault="00FB6D3C" w:rsidP="000966FA">
                  <w:pPr>
                    <w:autoSpaceDE w:val="0"/>
                    <w:autoSpaceDN w:val="0"/>
                    <w:adjustRightInd w:val="0"/>
                    <w:snapToGrid w:val="0"/>
                    <w:jc w:val="center"/>
                    <w:textAlignment w:val="baseline"/>
                    <w:rPr>
                      <w:szCs w:val="21"/>
                    </w:rPr>
                  </w:pPr>
                  <w:r w:rsidRPr="001B70EE">
                    <w:rPr>
                      <w:szCs w:val="21"/>
                    </w:rPr>
                    <w:t>K15+340~ K15+460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100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3800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自由人花园</w:t>
                  </w:r>
                </w:p>
              </w:tc>
              <w:tc>
                <w:tcPr>
                  <w:tcW w:w="1049" w:type="pct"/>
                  <w:vAlign w:val="center"/>
                </w:tcPr>
                <w:p w:rsidR="00FB6D3C" w:rsidRPr="001B70EE" w:rsidRDefault="00FB6D3C" w:rsidP="000966FA">
                  <w:pPr>
                    <w:autoSpaceDE w:val="0"/>
                    <w:autoSpaceDN w:val="0"/>
                    <w:adjustRightInd w:val="0"/>
                    <w:snapToGrid w:val="0"/>
                    <w:jc w:val="center"/>
                    <w:textAlignment w:val="baseline"/>
                    <w:rPr>
                      <w:szCs w:val="21"/>
                    </w:rPr>
                  </w:pPr>
                  <w:r w:rsidRPr="001B70EE">
                    <w:rPr>
                      <w:szCs w:val="21"/>
                    </w:rPr>
                    <w:t>K15+640~ K16+060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60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2200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住宅小区</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proofErr w:type="gramStart"/>
                  <w:r w:rsidRPr="001B70EE">
                    <w:rPr>
                      <w:rFonts w:hAnsi="宋体"/>
                      <w:szCs w:val="21"/>
                    </w:rPr>
                    <w:t>岑境村</w:t>
                  </w:r>
                  <w:proofErr w:type="gramEnd"/>
                </w:p>
              </w:tc>
              <w:tc>
                <w:tcPr>
                  <w:tcW w:w="1049" w:type="pct"/>
                  <w:vAlign w:val="center"/>
                </w:tcPr>
                <w:p w:rsidR="00FB6D3C" w:rsidRPr="001B70EE" w:rsidRDefault="00FB6D3C" w:rsidP="000966FA">
                  <w:pPr>
                    <w:autoSpaceDE w:val="0"/>
                    <w:autoSpaceDN w:val="0"/>
                    <w:adjustRightInd w:val="0"/>
                    <w:snapToGrid w:val="0"/>
                    <w:jc w:val="center"/>
                    <w:textAlignment w:val="baseline"/>
                    <w:rPr>
                      <w:szCs w:val="21"/>
                    </w:rPr>
                  </w:pPr>
                  <w:r w:rsidRPr="001B70EE">
                    <w:rPr>
                      <w:szCs w:val="21"/>
                    </w:rPr>
                    <w:t>K16+700~ K17+000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40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800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雅图奥园</w:t>
                  </w:r>
                </w:p>
              </w:tc>
              <w:tc>
                <w:tcPr>
                  <w:tcW w:w="1049" w:type="pct"/>
                  <w:vAlign w:val="center"/>
                </w:tcPr>
                <w:p w:rsidR="00FB6D3C" w:rsidRPr="001B70EE" w:rsidRDefault="00FB6D3C" w:rsidP="003D62DE">
                  <w:pPr>
                    <w:autoSpaceDE w:val="0"/>
                    <w:autoSpaceDN w:val="0"/>
                    <w:adjustRightInd w:val="0"/>
                    <w:snapToGrid w:val="0"/>
                    <w:jc w:val="center"/>
                    <w:textAlignment w:val="baseline"/>
                    <w:rPr>
                      <w:szCs w:val="21"/>
                    </w:rPr>
                  </w:pPr>
                  <w:r w:rsidRPr="001B70EE">
                    <w:rPr>
                      <w:szCs w:val="21"/>
                    </w:rPr>
                    <w:t>K17+240~ K17+540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70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1600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住宅小区</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FB6D3C" w:rsidRPr="001B70EE" w:rsidTr="00FB6D3C">
              <w:tc>
                <w:tcPr>
                  <w:tcW w:w="756"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三向村</w:t>
                  </w:r>
                </w:p>
              </w:tc>
              <w:tc>
                <w:tcPr>
                  <w:tcW w:w="1049" w:type="pct"/>
                  <w:vAlign w:val="center"/>
                </w:tcPr>
                <w:p w:rsidR="00FB6D3C" w:rsidRPr="001B70EE" w:rsidRDefault="00FB6D3C" w:rsidP="003D62DE">
                  <w:pPr>
                    <w:autoSpaceDE w:val="0"/>
                    <w:autoSpaceDN w:val="0"/>
                    <w:adjustRightInd w:val="0"/>
                    <w:snapToGrid w:val="0"/>
                    <w:jc w:val="center"/>
                    <w:textAlignment w:val="baseline"/>
                    <w:rPr>
                      <w:szCs w:val="21"/>
                    </w:rPr>
                  </w:pPr>
                  <w:r w:rsidRPr="001B70EE">
                    <w:rPr>
                      <w:szCs w:val="21"/>
                    </w:rPr>
                    <w:t>K18+000~ K18+060</w:t>
                  </w:r>
                </w:p>
              </w:tc>
              <w:tc>
                <w:tcPr>
                  <w:tcW w:w="585"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西侧</w:t>
                  </w:r>
                </w:p>
              </w:tc>
              <w:tc>
                <w:tcPr>
                  <w:tcW w:w="670"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szCs w:val="21"/>
                    </w:rPr>
                    <w:t>170</w:t>
                  </w:r>
                </w:p>
              </w:tc>
              <w:tc>
                <w:tcPr>
                  <w:tcW w:w="597" w:type="pct"/>
                  <w:vAlign w:val="center"/>
                </w:tcPr>
                <w:p w:rsidR="00FB6D3C" w:rsidRPr="001B70EE" w:rsidRDefault="00D6775E" w:rsidP="00FB6D3C">
                  <w:pPr>
                    <w:autoSpaceDE w:val="0"/>
                    <w:autoSpaceDN w:val="0"/>
                    <w:adjustRightInd w:val="0"/>
                    <w:snapToGrid w:val="0"/>
                    <w:jc w:val="center"/>
                    <w:textAlignment w:val="baseline"/>
                    <w:rPr>
                      <w:rFonts w:hAnsi="宋体"/>
                      <w:szCs w:val="21"/>
                    </w:rPr>
                  </w:pPr>
                  <w:r>
                    <w:rPr>
                      <w:rFonts w:hAnsi="宋体" w:hint="eastAsia"/>
                      <w:szCs w:val="21"/>
                    </w:rPr>
                    <w:t>2400</w:t>
                  </w:r>
                </w:p>
              </w:tc>
              <w:tc>
                <w:tcPr>
                  <w:tcW w:w="597" w:type="pct"/>
                  <w:shd w:val="clear" w:color="auto" w:fill="auto"/>
                  <w:vAlign w:val="center"/>
                </w:tcPr>
                <w:p w:rsidR="00FB6D3C" w:rsidRPr="001B70EE" w:rsidRDefault="00FB6D3C" w:rsidP="00A55B3F">
                  <w:pPr>
                    <w:autoSpaceDE w:val="0"/>
                    <w:autoSpaceDN w:val="0"/>
                    <w:adjustRightInd w:val="0"/>
                    <w:snapToGrid w:val="0"/>
                    <w:jc w:val="center"/>
                    <w:textAlignment w:val="baseline"/>
                    <w:rPr>
                      <w:szCs w:val="21"/>
                    </w:rPr>
                  </w:pPr>
                  <w:r w:rsidRPr="001B70EE">
                    <w:rPr>
                      <w:rFonts w:hAnsi="宋体"/>
                      <w:szCs w:val="21"/>
                    </w:rPr>
                    <w:t>行政村</w:t>
                  </w:r>
                </w:p>
              </w:tc>
              <w:tc>
                <w:tcPr>
                  <w:tcW w:w="746" w:type="pct"/>
                  <w:vMerge/>
                  <w:vAlign w:val="center"/>
                </w:tcPr>
                <w:p w:rsidR="00FB6D3C" w:rsidRPr="001B70EE" w:rsidRDefault="00FB6D3C" w:rsidP="00A55B3F">
                  <w:pPr>
                    <w:autoSpaceDE w:val="0"/>
                    <w:autoSpaceDN w:val="0"/>
                    <w:adjustRightInd w:val="0"/>
                    <w:snapToGrid w:val="0"/>
                    <w:jc w:val="center"/>
                    <w:textAlignment w:val="baseline"/>
                    <w:rPr>
                      <w:szCs w:val="21"/>
                    </w:rPr>
                  </w:pPr>
                </w:p>
              </w:tc>
            </w:tr>
            <w:tr w:rsidR="00D6775E" w:rsidRPr="001B70EE" w:rsidTr="00FB6D3C">
              <w:tc>
                <w:tcPr>
                  <w:tcW w:w="756"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石井河</w:t>
                  </w:r>
                </w:p>
              </w:tc>
              <w:tc>
                <w:tcPr>
                  <w:tcW w:w="1049" w:type="pct"/>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K3+820~ K3+880</w:t>
                  </w:r>
                </w:p>
              </w:tc>
              <w:tc>
                <w:tcPr>
                  <w:tcW w:w="585"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跨越</w:t>
                  </w:r>
                </w:p>
              </w:tc>
              <w:tc>
                <w:tcPr>
                  <w:tcW w:w="670"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w:t>
                  </w:r>
                </w:p>
              </w:tc>
              <w:tc>
                <w:tcPr>
                  <w:tcW w:w="597" w:type="pct"/>
                  <w:vAlign w:val="center"/>
                </w:tcPr>
                <w:p w:rsidR="00D6775E" w:rsidRPr="001B70EE" w:rsidRDefault="00D6775E" w:rsidP="003D4968">
                  <w:pPr>
                    <w:autoSpaceDE w:val="0"/>
                    <w:autoSpaceDN w:val="0"/>
                    <w:adjustRightInd w:val="0"/>
                    <w:snapToGrid w:val="0"/>
                    <w:jc w:val="center"/>
                    <w:textAlignment w:val="baseline"/>
                    <w:rPr>
                      <w:szCs w:val="21"/>
                    </w:rPr>
                  </w:pPr>
                  <w:r w:rsidRPr="001B70EE">
                    <w:rPr>
                      <w:szCs w:val="21"/>
                    </w:rPr>
                    <w:t>——</w:t>
                  </w:r>
                </w:p>
              </w:tc>
              <w:tc>
                <w:tcPr>
                  <w:tcW w:w="597"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河流</w:t>
                  </w:r>
                </w:p>
              </w:tc>
              <w:tc>
                <w:tcPr>
                  <w:tcW w:w="746" w:type="pct"/>
                  <w:vAlign w:val="center"/>
                </w:tcPr>
                <w:p w:rsidR="00D6775E" w:rsidRPr="001B70EE" w:rsidRDefault="00D6775E" w:rsidP="0006612A">
                  <w:pPr>
                    <w:autoSpaceDE w:val="0"/>
                    <w:autoSpaceDN w:val="0"/>
                    <w:adjustRightInd w:val="0"/>
                    <w:snapToGrid w:val="0"/>
                    <w:jc w:val="center"/>
                    <w:textAlignment w:val="baseline"/>
                    <w:rPr>
                      <w:szCs w:val="21"/>
                    </w:rPr>
                  </w:pPr>
                  <w:r w:rsidRPr="001B70EE">
                    <w:rPr>
                      <w:rFonts w:hAnsi="宋体"/>
                      <w:szCs w:val="21"/>
                    </w:rPr>
                    <w:t>水环境：</w:t>
                  </w:r>
                  <w:r>
                    <w:rPr>
                      <w:rFonts w:hAnsi="宋体" w:hint="eastAsia"/>
                      <w:szCs w:val="21"/>
                    </w:rPr>
                    <w:t>Ⅲ</w:t>
                  </w:r>
                  <w:r w:rsidRPr="001B70EE">
                    <w:rPr>
                      <w:rFonts w:hAnsi="宋体"/>
                      <w:szCs w:val="21"/>
                    </w:rPr>
                    <w:t>类</w:t>
                  </w:r>
                </w:p>
              </w:tc>
            </w:tr>
            <w:tr w:rsidR="00D6775E" w:rsidRPr="001B70EE" w:rsidTr="00FB6D3C">
              <w:tc>
                <w:tcPr>
                  <w:tcW w:w="756"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流溪河</w:t>
                  </w:r>
                </w:p>
              </w:tc>
              <w:tc>
                <w:tcPr>
                  <w:tcW w:w="1049" w:type="pct"/>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K7+320~ K7+560</w:t>
                  </w:r>
                </w:p>
              </w:tc>
              <w:tc>
                <w:tcPr>
                  <w:tcW w:w="585"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跨越</w:t>
                  </w:r>
                </w:p>
              </w:tc>
              <w:tc>
                <w:tcPr>
                  <w:tcW w:w="670"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w:t>
                  </w:r>
                </w:p>
              </w:tc>
              <w:tc>
                <w:tcPr>
                  <w:tcW w:w="597" w:type="pct"/>
                  <w:vAlign w:val="center"/>
                </w:tcPr>
                <w:p w:rsidR="00D6775E" w:rsidRPr="001B70EE" w:rsidRDefault="00D6775E" w:rsidP="003D4968">
                  <w:pPr>
                    <w:autoSpaceDE w:val="0"/>
                    <w:autoSpaceDN w:val="0"/>
                    <w:adjustRightInd w:val="0"/>
                    <w:snapToGrid w:val="0"/>
                    <w:jc w:val="center"/>
                    <w:textAlignment w:val="baseline"/>
                    <w:rPr>
                      <w:szCs w:val="21"/>
                    </w:rPr>
                  </w:pPr>
                  <w:r w:rsidRPr="001B70EE">
                    <w:rPr>
                      <w:szCs w:val="21"/>
                    </w:rPr>
                    <w:t>——</w:t>
                  </w:r>
                </w:p>
              </w:tc>
              <w:tc>
                <w:tcPr>
                  <w:tcW w:w="597"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河流</w:t>
                  </w:r>
                </w:p>
              </w:tc>
              <w:tc>
                <w:tcPr>
                  <w:tcW w:w="746" w:type="pct"/>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水环境：Ⅱ类</w:t>
                  </w:r>
                </w:p>
              </w:tc>
            </w:tr>
            <w:tr w:rsidR="00D6775E" w:rsidRPr="001B70EE" w:rsidTr="00FB6D3C">
              <w:tc>
                <w:tcPr>
                  <w:tcW w:w="756"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proofErr w:type="gramStart"/>
                  <w:r>
                    <w:rPr>
                      <w:rFonts w:hAnsi="宋体"/>
                      <w:szCs w:val="21"/>
                    </w:rPr>
                    <w:t>雅瑶涌</w:t>
                  </w:r>
                  <w:proofErr w:type="gramEnd"/>
                </w:p>
              </w:tc>
              <w:tc>
                <w:tcPr>
                  <w:tcW w:w="1049" w:type="pct"/>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K17+540~ K17+560</w:t>
                  </w:r>
                </w:p>
              </w:tc>
              <w:tc>
                <w:tcPr>
                  <w:tcW w:w="585"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跨越</w:t>
                  </w:r>
                </w:p>
              </w:tc>
              <w:tc>
                <w:tcPr>
                  <w:tcW w:w="670"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szCs w:val="21"/>
                    </w:rPr>
                    <w:t>——</w:t>
                  </w:r>
                </w:p>
              </w:tc>
              <w:tc>
                <w:tcPr>
                  <w:tcW w:w="597" w:type="pct"/>
                  <w:vAlign w:val="center"/>
                </w:tcPr>
                <w:p w:rsidR="00D6775E" w:rsidRPr="001B70EE" w:rsidRDefault="00D6775E" w:rsidP="003D4968">
                  <w:pPr>
                    <w:autoSpaceDE w:val="0"/>
                    <w:autoSpaceDN w:val="0"/>
                    <w:adjustRightInd w:val="0"/>
                    <w:snapToGrid w:val="0"/>
                    <w:jc w:val="center"/>
                    <w:textAlignment w:val="baseline"/>
                    <w:rPr>
                      <w:szCs w:val="21"/>
                    </w:rPr>
                  </w:pPr>
                  <w:r w:rsidRPr="001B70EE">
                    <w:rPr>
                      <w:szCs w:val="21"/>
                    </w:rPr>
                    <w:t>——</w:t>
                  </w:r>
                </w:p>
              </w:tc>
              <w:tc>
                <w:tcPr>
                  <w:tcW w:w="597" w:type="pct"/>
                  <w:shd w:val="clear" w:color="auto" w:fill="auto"/>
                  <w:vAlign w:val="center"/>
                </w:tcPr>
                <w:p w:rsidR="00D6775E" w:rsidRPr="001B70EE" w:rsidRDefault="00D6775E" w:rsidP="00A55B3F">
                  <w:pPr>
                    <w:autoSpaceDE w:val="0"/>
                    <w:autoSpaceDN w:val="0"/>
                    <w:adjustRightInd w:val="0"/>
                    <w:snapToGrid w:val="0"/>
                    <w:jc w:val="center"/>
                    <w:textAlignment w:val="baseline"/>
                    <w:rPr>
                      <w:szCs w:val="21"/>
                    </w:rPr>
                  </w:pPr>
                  <w:r w:rsidRPr="001B70EE">
                    <w:rPr>
                      <w:rFonts w:hAnsi="宋体"/>
                      <w:szCs w:val="21"/>
                    </w:rPr>
                    <w:t>河流</w:t>
                  </w:r>
                </w:p>
              </w:tc>
              <w:tc>
                <w:tcPr>
                  <w:tcW w:w="746" w:type="pct"/>
                  <w:vAlign w:val="center"/>
                </w:tcPr>
                <w:p w:rsidR="00D6775E" w:rsidRPr="001B70EE" w:rsidRDefault="00D6775E" w:rsidP="001B70EE">
                  <w:pPr>
                    <w:autoSpaceDE w:val="0"/>
                    <w:autoSpaceDN w:val="0"/>
                    <w:adjustRightInd w:val="0"/>
                    <w:snapToGrid w:val="0"/>
                    <w:jc w:val="center"/>
                    <w:textAlignment w:val="baseline"/>
                    <w:rPr>
                      <w:szCs w:val="21"/>
                    </w:rPr>
                  </w:pPr>
                  <w:r w:rsidRPr="001B70EE">
                    <w:rPr>
                      <w:rFonts w:hAnsi="宋体"/>
                      <w:szCs w:val="21"/>
                    </w:rPr>
                    <w:t>水环境：Ⅳ类</w:t>
                  </w:r>
                </w:p>
              </w:tc>
            </w:tr>
          </w:tbl>
          <w:p w:rsidR="00422C3D" w:rsidRPr="008A780D" w:rsidRDefault="00422C3D" w:rsidP="00A07137">
            <w:pPr>
              <w:snapToGrid w:val="0"/>
              <w:spacing w:line="480" w:lineRule="exact"/>
              <w:rPr>
                <w:rFonts w:ascii="宋体" w:hAnsi="宋体"/>
                <w:b/>
                <w:sz w:val="24"/>
                <w:szCs w:val="24"/>
              </w:rPr>
            </w:pPr>
            <w:r>
              <w:rPr>
                <w:rFonts w:hint="eastAsia"/>
                <w:bCs/>
                <w:sz w:val="24"/>
              </w:rPr>
              <w:t xml:space="preserve">     </w:t>
            </w:r>
          </w:p>
        </w:tc>
      </w:tr>
    </w:tbl>
    <w:p w:rsidR="00394856" w:rsidRPr="008A780D" w:rsidRDefault="00394856" w:rsidP="00394856">
      <w:pPr>
        <w:pStyle w:val="a7"/>
        <w:rPr>
          <w:rFonts w:ascii="宋体" w:eastAsia="宋体" w:hAnsi="宋体"/>
          <w:b/>
        </w:rPr>
      </w:pPr>
      <w:r w:rsidRPr="008A780D">
        <w:rPr>
          <w:rFonts w:ascii="宋体" w:eastAsia="宋体" w:hAnsi="宋体"/>
          <w:b/>
        </w:rPr>
        <w:lastRenderedPageBreak/>
        <w:t>评价适用标准</w:t>
      </w:r>
    </w:p>
    <w:tbl>
      <w:tblPr>
        <w:tblW w:w="927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8773"/>
      </w:tblGrid>
      <w:tr w:rsidR="004B2238" w:rsidRPr="008A780D" w:rsidTr="009E6D4B">
        <w:trPr>
          <w:trHeight w:val="3203"/>
          <w:jc w:val="center"/>
        </w:trPr>
        <w:tc>
          <w:tcPr>
            <w:tcW w:w="480" w:type="dxa"/>
            <w:tcBorders>
              <w:top w:val="single" w:sz="4" w:space="0" w:color="auto"/>
              <w:left w:val="single" w:sz="4" w:space="0" w:color="auto"/>
              <w:bottom w:val="single" w:sz="4" w:space="0" w:color="auto"/>
              <w:right w:val="single" w:sz="4" w:space="0" w:color="auto"/>
            </w:tcBorders>
            <w:vAlign w:val="center"/>
          </w:tcPr>
          <w:p w:rsidR="004B2238" w:rsidRPr="008A780D" w:rsidRDefault="004B2238" w:rsidP="00217DF4">
            <w:pPr>
              <w:spacing w:line="480" w:lineRule="exact"/>
              <w:jc w:val="center"/>
              <w:rPr>
                <w:rFonts w:ascii="宋体" w:hAnsi="宋体"/>
                <w:b/>
                <w:sz w:val="28"/>
              </w:rPr>
            </w:pPr>
            <w:r w:rsidRPr="008A780D">
              <w:rPr>
                <w:rFonts w:ascii="宋体" w:hAnsi="宋体"/>
                <w:b/>
                <w:sz w:val="28"/>
              </w:rPr>
              <w:t>环</w:t>
            </w:r>
          </w:p>
          <w:p w:rsidR="004B2238" w:rsidRPr="008A780D" w:rsidRDefault="004B2238" w:rsidP="00217DF4">
            <w:pPr>
              <w:spacing w:line="480" w:lineRule="exact"/>
              <w:jc w:val="center"/>
              <w:rPr>
                <w:rFonts w:ascii="宋体" w:hAnsi="宋体"/>
                <w:b/>
                <w:sz w:val="28"/>
              </w:rPr>
            </w:pPr>
            <w:r w:rsidRPr="008A780D">
              <w:rPr>
                <w:rFonts w:ascii="宋体" w:hAnsi="宋体"/>
                <w:b/>
                <w:sz w:val="28"/>
              </w:rPr>
              <w:t>境</w:t>
            </w:r>
          </w:p>
          <w:p w:rsidR="004B2238" w:rsidRPr="008A780D" w:rsidRDefault="004B2238" w:rsidP="00217DF4">
            <w:pPr>
              <w:spacing w:line="480" w:lineRule="exact"/>
              <w:jc w:val="center"/>
              <w:rPr>
                <w:rFonts w:ascii="宋体" w:hAnsi="宋体"/>
                <w:b/>
                <w:sz w:val="28"/>
              </w:rPr>
            </w:pPr>
            <w:r w:rsidRPr="008A780D">
              <w:rPr>
                <w:rFonts w:ascii="宋体" w:hAnsi="宋体"/>
                <w:b/>
                <w:sz w:val="28"/>
              </w:rPr>
              <w:t>质</w:t>
            </w:r>
          </w:p>
          <w:p w:rsidR="004B2238" w:rsidRPr="008A780D" w:rsidRDefault="004B2238" w:rsidP="00217DF4">
            <w:pPr>
              <w:spacing w:line="480" w:lineRule="exact"/>
              <w:jc w:val="center"/>
              <w:rPr>
                <w:rFonts w:ascii="宋体" w:hAnsi="宋体"/>
                <w:b/>
                <w:sz w:val="28"/>
              </w:rPr>
            </w:pPr>
            <w:r w:rsidRPr="008A780D">
              <w:rPr>
                <w:rFonts w:ascii="宋体" w:hAnsi="宋体"/>
                <w:b/>
                <w:sz w:val="28"/>
              </w:rPr>
              <w:t>量</w:t>
            </w:r>
          </w:p>
          <w:p w:rsidR="004B2238" w:rsidRPr="008A780D" w:rsidRDefault="004B2238" w:rsidP="00217DF4">
            <w:pPr>
              <w:spacing w:line="480" w:lineRule="exact"/>
              <w:jc w:val="center"/>
              <w:rPr>
                <w:rFonts w:ascii="宋体" w:hAnsi="宋体"/>
                <w:b/>
                <w:sz w:val="28"/>
              </w:rPr>
            </w:pPr>
            <w:r w:rsidRPr="008A780D">
              <w:rPr>
                <w:rFonts w:ascii="宋体" w:hAnsi="宋体"/>
                <w:b/>
                <w:sz w:val="28"/>
              </w:rPr>
              <w:t>标</w:t>
            </w:r>
          </w:p>
          <w:p w:rsidR="004B2238" w:rsidRPr="008A780D" w:rsidRDefault="004B2238" w:rsidP="00217DF4">
            <w:pPr>
              <w:spacing w:line="480" w:lineRule="exact"/>
              <w:jc w:val="center"/>
              <w:rPr>
                <w:rFonts w:eastAsia="仿宋_GB2312"/>
                <w:sz w:val="28"/>
              </w:rPr>
            </w:pPr>
            <w:r w:rsidRPr="008A780D">
              <w:rPr>
                <w:rFonts w:ascii="宋体" w:hAnsi="宋体"/>
                <w:b/>
                <w:sz w:val="28"/>
              </w:rPr>
              <w:t>准</w:t>
            </w:r>
          </w:p>
        </w:tc>
        <w:tc>
          <w:tcPr>
            <w:tcW w:w="8791" w:type="dxa"/>
            <w:tcBorders>
              <w:top w:val="single" w:sz="4" w:space="0" w:color="auto"/>
              <w:left w:val="single" w:sz="4" w:space="0" w:color="auto"/>
              <w:bottom w:val="single" w:sz="4" w:space="0" w:color="auto"/>
              <w:right w:val="single" w:sz="4" w:space="0" w:color="auto"/>
            </w:tcBorders>
            <w:vAlign w:val="center"/>
          </w:tcPr>
          <w:p w:rsidR="0078651B" w:rsidRDefault="004B2238" w:rsidP="00302125">
            <w:pPr>
              <w:adjustRightInd w:val="0"/>
              <w:snapToGrid w:val="0"/>
              <w:spacing w:line="360" w:lineRule="auto"/>
              <w:ind w:leftChars="57" w:left="120" w:firstLineChars="200" w:firstLine="480"/>
              <w:rPr>
                <w:snapToGrid w:val="0"/>
                <w:kern w:val="0"/>
                <w:sz w:val="24"/>
              </w:rPr>
            </w:pPr>
            <w:r w:rsidRPr="00EE3EB8">
              <w:rPr>
                <w:snapToGrid w:val="0"/>
                <w:kern w:val="0"/>
                <w:sz w:val="24"/>
              </w:rPr>
              <w:t>1</w:t>
            </w:r>
            <w:r w:rsidRPr="00EE3EB8">
              <w:rPr>
                <w:snapToGrid w:val="0"/>
                <w:kern w:val="0"/>
                <w:sz w:val="24"/>
              </w:rPr>
              <w:t>、</w:t>
            </w:r>
            <w:r w:rsidR="00C00B34" w:rsidRPr="00C00B34">
              <w:rPr>
                <w:rFonts w:hint="eastAsia"/>
                <w:sz w:val="24"/>
              </w:rPr>
              <w:t>石井河水</w:t>
            </w:r>
            <w:proofErr w:type="gramStart"/>
            <w:r w:rsidR="00C00B34" w:rsidRPr="00C00B34">
              <w:rPr>
                <w:rFonts w:hint="eastAsia"/>
                <w:sz w:val="24"/>
              </w:rPr>
              <w:t>质功能</w:t>
            </w:r>
            <w:proofErr w:type="gramEnd"/>
            <w:r w:rsidR="00C00B34" w:rsidRPr="00C00B34">
              <w:rPr>
                <w:rFonts w:hint="eastAsia"/>
                <w:sz w:val="24"/>
              </w:rPr>
              <w:t>为综合用水，执行《地表水环境质量标准》（</w:t>
            </w:r>
            <w:r w:rsidR="00C00B34" w:rsidRPr="00C00B34">
              <w:rPr>
                <w:rFonts w:hint="eastAsia"/>
                <w:sz w:val="24"/>
              </w:rPr>
              <w:t>GB 3838-2002</w:t>
            </w:r>
            <w:r w:rsidR="00C00B34" w:rsidRPr="00C00B34">
              <w:rPr>
                <w:rFonts w:hint="eastAsia"/>
                <w:sz w:val="24"/>
              </w:rPr>
              <w:t>）Ⅲ类标准；流溪河水</w:t>
            </w:r>
            <w:proofErr w:type="gramStart"/>
            <w:r w:rsidR="00C00B34" w:rsidRPr="00C00B34">
              <w:rPr>
                <w:rFonts w:hint="eastAsia"/>
                <w:sz w:val="24"/>
              </w:rPr>
              <w:t>质功能</w:t>
            </w:r>
            <w:proofErr w:type="gramEnd"/>
            <w:r w:rsidR="00C00B34" w:rsidRPr="00C00B34">
              <w:rPr>
                <w:rFonts w:hint="eastAsia"/>
                <w:sz w:val="24"/>
              </w:rPr>
              <w:t>为饮用水，执行《地表水环境质量标准》（</w:t>
            </w:r>
            <w:r w:rsidR="00C00B34" w:rsidRPr="00C00B34">
              <w:rPr>
                <w:rFonts w:hint="eastAsia"/>
                <w:sz w:val="24"/>
              </w:rPr>
              <w:t>GB 3838-2002</w:t>
            </w:r>
            <w:r w:rsidR="00C00B34" w:rsidRPr="00C00B34">
              <w:rPr>
                <w:rFonts w:hint="eastAsia"/>
                <w:sz w:val="24"/>
              </w:rPr>
              <w:t>）Ⅱ类标准；</w:t>
            </w:r>
            <w:proofErr w:type="gramStart"/>
            <w:r w:rsidR="00FB6D3C">
              <w:rPr>
                <w:rFonts w:hint="eastAsia"/>
                <w:sz w:val="24"/>
              </w:rPr>
              <w:t>雅瑶涌</w:t>
            </w:r>
            <w:r w:rsidR="00C00B34" w:rsidRPr="00C00B34">
              <w:rPr>
                <w:rFonts w:hint="eastAsia"/>
                <w:sz w:val="24"/>
              </w:rPr>
              <w:t>水质</w:t>
            </w:r>
            <w:proofErr w:type="gramEnd"/>
            <w:r w:rsidR="00C00B34" w:rsidRPr="00C00B34">
              <w:rPr>
                <w:rFonts w:hint="eastAsia"/>
                <w:sz w:val="24"/>
              </w:rPr>
              <w:t>功能为工农排水，执行《地表水环境质量标准》（</w:t>
            </w:r>
            <w:r w:rsidR="00C00B34" w:rsidRPr="00C00B34">
              <w:rPr>
                <w:rFonts w:hint="eastAsia"/>
                <w:sz w:val="24"/>
              </w:rPr>
              <w:t>GB 3838-2002</w:t>
            </w:r>
            <w:r w:rsidR="00C00B34" w:rsidRPr="00C00B34">
              <w:rPr>
                <w:rFonts w:hint="eastAsia"/>
                <w:sz w:val="24"/>
              </w:rPr>
              <w:t>）Ⅳ类标准</w:t>
            </w:r>
            <w:r w:rsidRPr="00EE3EB8">
              <w:rPr>
                <w:rFonts w:hint="eastAsia"/>
                <w:snapToGrid w:val="0"/>
                <w:kern w:val="0"/>
                <w:sz w:val="24"/>
              </w:rPr>
              <w:t>；</w:t>
            </w:r>
          </w:p>
          <w:p w:rsidR="0078651B" w:rsidRPr="0078651B" w:rsidRDefault="0078651B" w:rsidP="0078651B">
            <w:pPr>
              <w:snapToGrid w:val="0"/>
              <w:spacing w:line="300" w:lineRule="auto"/>
              <w:ind w:firstLineChars="270" w:firstLine="569"/>
              <w:jc w:val="center"/>
              <w:rPr>
                <w:b/>
                <w:bCs/>
                <w:kern w:val="0"/>
                <w:szCs w:val="21"/>
              </w:rPr>
            </w:pPr>
            <w:r w:rsidRPr="0078651B">
              <w:rPr>
                <w:rFonts w:hint="eastAsia"/>
                <w:b/>
                <w:bCs/>
                <w:kern w:val="0"/>
                <w:szCs w:val="21"/>
              </w:rPr>
              <w:t>表</w:t>
            </w:r>
            <w:r w:rsidR="003F14EF">
              <w:rPr>
                <w:rFonts w:hint="eastAsia"/>
                <w:b/>
                <w:bCs/>
                <w:kern w:val="0"/>
                <w:szCs w:val="21"/>
              </w:rPr>
              <w:t>8</w:t>
            </w:r>
            <w:r w:rsidRPr="0078651B">
              <w:rPr>
                <w:rFonts w:hint="eastAsia"/>
                <w:b/>
                <w:bCs/>
                <w:kern w:val="0"/>
                <w:szCs w:val="21"/>
              </w:rPr>
              <w:t xml:space="preserve"> </w:t>
            </w:r>
            <w:r w:rsidRPr="0078651B">
              <w:rPr>
                <w:rFonts w:hint="eastAsia"/>
                <w:b/>
                <w:bCs/>
                <w:kern w:val="0"/>
                <w:szCs w:val="21"/>
              </w:rPr>
              <w:t>地表水环境质量标准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073"/>
              <w:gridCol w:w="974"/>
              <w:gridCol w:w="1809"/>
              <w:gridCol w:w="1809"/>
              <w:gridCol w:w="1809"/>
            </w:tblGrid>
            <w:tr w:rsidR="003F14EF" w:rsidRPr="00AF7983" w:rsidTr="003F14EF">
              <w:tc>
                <w:tcPr>
                  <w:tcW w:w="628" w:type="pct"/>
                </w:tcPr>
                <w:p w:rsidR="003F14EF" w:rsidRPr="00AF7983" w:rsidRDefault="003F14EF" w:rsidP="00C00B34">
                  <w:pPr>
                    <w:adjustRightInd w:val="0"/>
                    <w:snapToGrid w:val="0"/>
                    <w:spacing w:line="360" w:lineRule="auto"/>
                    <w:jc w:val="center"/>
                    <w:rPr>
                      <w:rFonts w:hAnsi="Calibri"/>
                      <w:b/>
                      <w:snapToGrid w:val="0"/>
                      <w:kern w:val="0"/>
                      <w:szCs w:val="21"/>
                    </w:rPr>
                  </w:pPr>
                  <w:r>
                    <w:rPr>
                      <w:rFonts w:hAnsi="Calibri" w:hint="eastAsia"/>
                      <w:b/>
                      <w:snapToGrid w:val="0"/>
                      <w:kern w:val="0"/>
                      <w:szCs w:val="21"/>
                    </w:rPr>
                    <w:t>序号</w:t>
                  </w:r>
                </w:p>
              </w:tc>
              <w:tc>
                <w:tcPr>
                  <w:tcW w:w="628" w:type="pct"/>
                  <w:vAlign w:val="center"/>
                </w:tcPr>
                <w:p w:rsidR="003F14EF" w:rsidRPr="00AF7983" w:rsidRDefault="003F14EF" w:rsidP="00C00B34">
                  <w:pPr>
                    <w:adjustRightInd w:val="0"/>
                    <w:snapToGrid w:val="0"/>
                    <w:spacing w:line="360" w:lineRule="auto"/>
                    <w:jc w:val="center"/>
                    <w:rPr>
                      <w:b/>
                      <w:snapToGrid w:val="0"/>
                      <w:kern w:val="0"/>
                      <w:szCs w:val="21"/>
                    </w:rPr>
                  </w:pPr>
                  <w:r w:rsidRPr="00AF7983">
                    <w:rPr>
                      <w:rFonts w:hAnsi="Calibri"/>
                      <w:b/>
                      <w:snapToGrid w:val="0"/>
                      <w:kern w:val="0"/>
                      <w:szCs w:val="21"/>
                    </w:rPr>
                    <w:t>指标</w:t>
                  </w:r>
                </w:p>
              </w:tc>
              <w:tc>
                <w:tcPr>
                  <w:tcW w:w="570" w:type="pct"/>
                  <w:vAlign w:val="center"/>
                </w:tcPr>
                <w:p w:rsidR="003F14EF" w:rsidRPr="00AF7983" w:rsidRDefault="003F14EF" w:rsidP="00C00B34">
                  <w:pPr>
                    <w:adjustRightInd w:val="0"/>
                    <w:snapToGrid w:val="0"/>
                    <w:spacing w:line="360" w:lineRule="auto"/>
                    <w:jc w:val="center"/>
                    <w:rPr>
                      <w:b/>
                      <w:snapToGrid w:val="0"/>
                      <w:kern w:val="0"/>
                      <w:szCs w:val="21"/>
                    </w:rPr>
                  </w:pPr>
                  <w:r w:rsidRPr="00AF7983">
                    <w:rPr>
                      <w:rFonts w:hAnsi="Calibri"/>
                      <w:b/>
                      <w:snapToGrid w:val="0"/>
                      <w:kern w:val="0"/>
                      <w:szCs w:val="21"/>
                    </w:rPr>
                    <w:t>单位</w:t>
                  </w:r>
                </w:p>
              </w:tc>
              <w:tc>
                <w:tcPr>
                  <w:tcW w:w="1058" w:type="pct"/>
                  <w:vAlign w:val="center"/>
                </w:tcPr>
                <w:p w:rsidR="003F14EF" w:rsidRPr="0014414B" w:rsidRDefault="003F14EF" w:rsidP="00C00B34">
                  <w:pPr>
                    <w:adjustRightInd w:val="0"/>
                    <w:snapToGrid w:val="0"/>
                    <w:spacing w:line="360" w:lineRule="auto"/>
                    <w:jc w:val="center"/>
                    <w:rPr>
                      <w:b/>
                      <w:snapToGrid w:val="0"/>
                      <w:kern w:val="0"/>
                      <w:szCs w:val="21"/>
                    </w:rPr>
                  </w:pPr>
                  <w:r>
                    <w:rPr>
                      <w:rFonts w:hint="eastAsia"/>
                      <w:b/>
                      <w:snapToGrid w:val="0"/>
                      <w:kern w:val="0"/>
                      <w:szCs w:val="21"/>
                    </w:rPr>
                    <w:t>Ⅱ</w:t>
                  </w:r>
                  <w:r w:rsidRPr="0014414B">
                    <w:rPr>
                      <w:b/>
                      <w:snapToGrid w:val="0"/>
                      <w:kern w:val="0"/>
                      <w:szCs w:val="21"/>
                    </w:rPr>
                    <w:t>类</w:t>
                  </w:r>
                </w:p>
              </w:tc>
              <w:tc>
                <w:tcPr>
                  <w:tcW w:w="1058" w:type="pct"/>
                  <w:vAlign w:val="center"/>
                </w:tcPr>
                <w:p w:rsidR="003F14EF" w:rsidRPr="0014414B" w:rsidRDefault="003F14EF" w:rsidP="00C00B34">
                  <w:pPr>
                    <w:adjustRightInd w:val="0"/>
                    <w:snapToGrid w:val="0"/>
                    <w:spacing w:line="360" w:lineRule="auto"/>
                    <w:jc w:val="center"/>
                    <w:rPr>
                      <w:b/>
                      <w:snapToGrid w:val="0"/>
                      <w:kern w:val="0"/>
                      <w:szCs w:val="21"/>
                    </w:rPr>
                  </w:pPr>
                  <w:r w:rsidRPr="0014414B">
                    <w:rPr>
                      <w:b/>
                      <w:snapToGrid w:val="0"/>
                      <w:kern w:val="0"/>
                      <w:szCs w:val="21"/>
                    </w:rPr>
                    <w:t>Ⅲ</w:t>
                  </w:r>
                  <w:r w:rsidRPr="0014414B">
                    <w:rPr>
                      <w:b/>
                      <w:snapToGrid w:val="0"/>
                      <w:kern w:val="0"/>
                      <w:szCs w:val="21"/>
                    </w:rPr>
                    <w:t>类</w:t>
                  </w:r>
                </w:p>
              </w:tc>
              <w:tc>
                <w:tcPr>
                  <w:tcW w:w="1058" w:type="pct"/>
                  <w:vAlign w:val="center"/>
                </w:tcPr>
                <w:p w:rsidR="003F14EF" w:rsidRPr="0014414B" w:rsidRDefault="003F14EF" w:rsidP="00C00B34">
                  <w:pPr>
                    <w:adjustRightInd w:val="0"/>
                    <w:snapToGrid w:val="0"/>
                    <w:spacing w:line="360" w:lineRule="auto"/>
                    <w:jc w:val="center"/>
                    <w:rPr>
                      <w:b/>
                      <w:snapToGrid w:val="0"/>
                      <w:kern w:val="0"/>
                      <w:szCs w:val="21"/>
                    </w:rPr>
                  </w:pPr>
                  <w:r>
                    <w:rPr>
                      <w:rFonts w:hint="eastAsia"/>
                      <w:b/>
                      <w:snapToGrid w:val="0"/>
                      <w:kern w:val="0"/>
                      <w:szCs w:val="21"/>
                    </w:rPr>
                    <w:t>Ⅳ</w:t>
                  </w:r>
                  <w:r w:rsidRPr="0014414B">
                    <w:rPr>
                      <w:b/>
                      <w:snapToGrid w:val="0"/>
                      <w:kern w:val="0"/>
                      <w:szCs w:val="21"/>
                    </w:rPr>
                    <w:t>类</w:t>
                  </w:r>
                </w:p>
              </w:tc>
            </w:tr>
            <w:tr w:rsidR="003F14EF" w:rsidRPr="00AF7983" w:rsidTr="003F14EF">
              <w:tc>
                <w:tcPr>
                  <w:tcW w:w="628" w:type="pct"/>
                </w:tcPr>
                <w:p w:rsidR="003F14EF" w:rsidRPr="00AF7983" w:rsidRDefault="003F14EF" w:rsidP="00C00B34">
                  <w:pPr>
                    <w:jc w:val="center"/>
                    <w:rPr>
                      <w:szCs w:val="21"/>
                    </w:rPr>
                  </w:pPr>
                  <w:r>
                    <w:rPr>
                      <w:rFonts w:hint="eastAsia"/>
                      <w:szCs w:val="21"/>
                    </w:rPr>
                    <w:t>1</w:t>
                  </w:r>
                </w:p>
              </w:tc>
              <w:tc>
                <w:tcPr>
                  <w:tcW w:w="628" w:type="pct"/>
                  <w:vAlign w:val="center"/>
                </w:tcPr>
                <w:p w:rsidR="003F14EF" w:rsidRPr="00AF7983" w:rsidRDefault="003F14EF" w:rsidP="00C00B34">
                  <w:pPr>
                    <w:jc w:val="center"/>
                    <w:rPr>
                      <w:szCs w:val="21"/>
                    </w:rPr>
                  </w:pPr>
                  <w:r w:rsidRPr="00AF7983">
                    <w:rPr>
                      <w:szCs w:val="21"/>
                    </w:rPr>
                    <w:t>pH</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w:t>
                  </w:r>
                </w:p>
              </w:tc>
              <w:tc>
                <w:tcPr>
                  <w:tcW w:w="3175" w:type="pct"/>
                  <w:gridSpan w:val="3"/>
                  <w:vAlign w:val="center"/>
                </w:tcPr>
                <w:p w:rsidR="003F14EF" w:rsidRPr="00AF7983" w:rsidRDefault="003F14EF" w:rsidP="00C00B34">
                  <w:pPr>
                    <w:adjustRightInd w:val="0"/>
                    <w:snapToGrid w:val="0"/>
                    <w:jc w:val="center"/>
                    <w:rPr>
                      <w:szCs w:val="21"/>
                    </w:rPr>
                  </w:pPr>
                  <w:r w:rsidRPr="00AF7983">
                    <w:rPr>
                      <w:szCs w:val="21"/>
                    </w:rPr>
                    <w:t>6~9</w:t>
                  </w:r>
                </w:p>
              </w:tc>
            </w:tr>
            <w:tr w:rsidR="003F14EF" w:rsidRPr="00AF7983" w:rsidTr="003F14EF">
              <w:tc>
                <w:tcPr>
                  <w:tcW w:w="628" w:type="pct"/>
                </w:tcPr>
                <w:p w:rsidR="003F14EF" w:rsidRPr="00AF7983" w:rsidRDefault="003F14EF" w:rsidP="00C00B34">
                  <w:pPr>
                    <w:jc w:val="center"/>
                    <w:rPr>
                      <w:szCs w:val="21"/>
                    </w:rPr>
                  </w:pPr>
                  <w:r>
                    <w:rPr>
                      <w:rFonts w:hint="eastAsia"/>
                      <w:szCs w:val="21"/>
                    </w:rPr>
                    <w:t>2</w:t>
                  </w:r>
                </w:p>
              </w:tc>
              <w:tc>
                <w:tcPr>
                  <w:tcW w:w="628" w:type="pct"/>
                  <w:vAlign w:val="center"/>
                </w:tcPr>
                <w:p w:rsidR="003F14EF" w:rsidRPr="00AF7983" w:rsidRDefault="003F14EF" w:rsidP="00C00B34">
                  <w:pPr>
                    <w:jc w:val="center"/>
                    <w:rPr>
                      <w:szCs w:val="21"/>
                    </w:rPr>
                  </w:pPr>
                  <w:r w:rsidRPr="00AF7983">
                    <w:rPr>
                      <w:szCs w:val="21"/>
                    </w:rPr>
                    <w:t>DO</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6</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Pr>
                      <w:rFonts w:hint="eastAsia"/>
                      <w:szCs w:val="21"/>
                    </w:rPr>
                    <w:t>5</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3</w:t>
                  </w:r>
                </w:p>
              </w:tc>
            </w:tr>
            <w:tr w:rsidR="003F14EF" w:rsidRPr="00AF7983" w:rsidTr="003F14EF">
              <w:tc>
                <w:tcPr>
                  <w:tcW w:w="628" w:type="pct"/>
                </w:tcPr>
                <w:p w:rsidR="003F14EF" w:rsidRPr="00AF7983" w:rsidRDefault="003F14EF" w:rsidP="00C00B34">
                  <w:pPr>
                    <w:jc w:val="center"/>
                    <w:rPr>
                      <w:szCs w:val="21"/>
                    </w:rPr>
                  </w:pPr>
                  <w:r>
                    <w:rPr>
                      <w:rFonts w:hint="eastAsia"/>
                      <w:szCs w:val="21"/>
                    </w:rPr>
                    <w:t>3</w:t>
                  </w:r>
                </w:p>
              </w:tc>
              <w:tc>
                <w:tcPr>
                  <w:tcW w:w="628" w:type="pct"/>
                  <w:vAlign w:val="center"/>
                </w:tcPr>
                <w:p w:rsidR="003F14EF" w:rsidRPr="00AF7983" w:rsidRDefault="003F14EF" w:rsidP="00C00B34">
                  <w:pPr>
                    <w:jc w:val="center"/>
                    <w:rPr>
                      <w:szCs w:val="21"/>
                    </w:rPr>
                  </w:pPr>
                  <w:r w:rsidRPr="00AF7983">
                    <w:rPr>
                      <w:szCs w:val="21"/>
                    </w:rPr>
                    <w:t>COD</w:t>
                  </w:r>
                  <w:r w:rsidRPr="00AF7983">
                    <w:rPr>
                      <w:rFonts w:hint="eastAsia"/>
                      <w:szCs w:val="21"/>
                      <w:vertAlign w:val="subscript"/>
                    </w:rPr>
                    <w:t>Cr</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15</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Pr>
                      <w:rFonts w:hint="eastAsia"/>
                      <w:szCs w:val="21"/>
                    </w:rPr>
                    <w:t>20</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30</w:t>
                  </w:r>
                </w:p>
              </w:tc>
            </w:tr>
            <w:tr w:rsidR="003F14EF" w:rsidRPr="00AF7983" w:rsidTr="003F14EF">
              <w:tc>
                <w:tcPr>
                  <w:tcW w:w="628" w:type="pct"/>
                </w:tcPr>
                <w:p w:rsidR="003F14EF" w:rsidRPr="00AF7983" w:rsidRDefault="003F14EF" w:rsidP="00C00B34">
                  <w:pPr>
                    <w:jc w:val="center"/>
                    <w:rPr>
                      <w:szCs w:val="21"/>
                    </w:rPr>
                  </w:pPr>
                  <w:r>
                    <w:rPr>
                      <w:rFonts w:hint="eastAsia"/>
                      <w:szCs w:val="21"/>
                    </w:rPr>
                    <w:t>4</w:t>
                  </w:r>
                </w:p>
              </w:tc>
              <w:tc>
                <w:tcPr>
                  <w:tcW w:w="628" w:type="pct"/>
                  <w:vAlign w:val="center"/>
                </w:tcPr>
                <w:p w:rsidR="003F14EF" w:rsidRPr="00AF7983" w:rsidRDefault="003F14EF" w:rsidP="00C00B34">
                  <w:pPr>
                    <w:jc w:val="center"/>
                    <w:rPr>
                      <w:szCs w:val="21"/>
                    </w:rPr>
                  </w:pPr>
                  <w:r w:rsidRPr="00AF7983">
                    <w:rPr>
                      <w:szCs w:val="21"/>
                    </w:rPr>
                    <w:t>BOD</w:t>
                  </w:r>
                  <w:r w:rsidRPr="00AF7983">
                    <w:rPr>
                      <w:szCs w:val="21"/>
                      <w:vertAlign w:val="subscript"/>
                    </w:rPr>
                    <w:t>5</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3</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Pr>
                      <w:rFonts w:hint="eastAsia"/>
                      <w:szCs w:val="21"/>
                    </w:rPr>
                    <w:t>4</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6</w:t>
                  </w:r>
                </w:p>
              </w:tc>
            </w:tr>
            <w:tr w:rsidR="003F14EF" w:rsidRPr="00AF7983" w:rsidTr="003F14EF">
              <w:tc>
                <w:tcPr>
                  <w:tcW w:w="628" w:type="pct"/>
                </w:tcPr>
                <w:p w:rsidR="003F14EF" w:rsidRPr="00AF7983" w:rsidRDefault="003F14EF" w:rsidP="00C00B34">
                  <w:pPr>
                    <w:jc w:val="center"/>
                    <w:rPr>
                      <w:szCs w:val="21"/>
                    </w:rPr>
                  </w:pPr>
                  <w:r>
                    <w:rPr>
                      <w:rFonts w:hint="eastAsia"/>
                      <w:szCs w:val="21"/>
                    </w:rPr>
                    <w:t>5</w:t>
                  </w:r>
                </w:p>
              </w:tc>
              <w:tc>
                <w:tcPr>
                  <w:tcW w:w="628" w:type="pct"/>
                  <w:vAlign w:val="center"/>
                </w:tcPr>
                <w:p w:rsidR="003F14EF" w:rsidRPr="00AF7983" w:rsidRDefault="003F14EF" w:rsidP="00C00B34">
                  <w:pPr>
                    <w:jc w:val="center"/>
                    <w:rPr>
                      <w:szCs w:val="21"/>
                    </w:rPr>
                  </w:pPr>
                  <w:r w:rsidRPr="00AF7983">
                    <w:rPr>
                      <w:szCs w:val="21"/>
                    </w:rPr>
                    <w:t>氨氮</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0.5</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1.</w:t>
                  </w:r>
                  <w:r>
                    <w:rPr>
                      <w:rFonts w:hint="eastAsia"/>
                      <w:szCs w:val="21"/>
                    </w:rPr>
                    <w:t>0</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1.5</w:t>
                  </w:r>
                </w:p>
              </w:tc>
            </w:tr>
            <w:tr w:rsidR="003F14EF" w:rsidRPr="00AF7983" w:rsidTr="003F14EF">
              <w:tc>
                <w:tcPr>
                  <w:tcW w:w="628" w:type="pct"/>
                </w:tcPr>
                <w:p w:rsidR="003F14EF" w:rsidRPr="00AF7983" w:rsidRDefault="003F14EF" w:rsidP="00C00B34">
                  <w:pPr>
                    <w:jc w:val="center"/>
                    <w:rPr>
                      <w:szCs w:val="21"/>
                    </w:rPr>
                  </w:pPr>
                  <w:r>
                    <w:rPr>
                      <w:rFonts w:hint="eastAsia"/>
                      <w:szCs w:val="21"/>
                    </w:rPr>
                    <w:t>6</w:t>
                  </w:r>
                </w:p>
              </w:tc>
              <w:tc>
                <w:tcPr>
                  <w:tcW w:w="628" w:type="pct"/>
                  <w:vAlign w:val="center"/>
                </w:tcPr>
                <w:p w:rsidR="003F14EF" w:rsidRPr="00AF7983" w:rsidRDefault="003F14EF" w:rsidP="00C00B34">
                  <w:pPr>
                    <w:jc w:val="center"/>
                    <w:rPr>
                      <w:szCs w:val="21"/>
                    </w:rPr>
                  </w:pPr>
                  <w:r w:rsidRPr="00AF7983">
                    <w:rPr>
                      <w:szCs w:val="21"/>
                    </w:rPr>
                    <w:t>总磷</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0.1</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0.</w:t>
                  </w:r>
                  <w:r>
                    <w:rPr>
                      <w:rFonts w:hint="eastAsia"/>
                      <w:szCs w:val="21"/>
                    </w:rPr>
                    <w:t>2</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0.3</w:t>
                  </w:r>
                </w:p>
              </w:tc>
            </w:tr>
            <w:tr w:rsidR="003F14EF" w:rsidRPr="00AF7983" w:rsidTr="003F14EF">
              <w:tc>
                <w:tcPr>
                  <w:tcW w:w="628" w:type="pct"/>
                </w:tcPr>
                <w:p w:rsidR="003F14EF" w:rsidRPr="00AF7983" w:rsidRDefault="003F14EF" w:rsidP="00C00B34">
                  <w:pPr>
                    <w:jc w:val="center"/>
                    <w:rPr>
                      <w:rFonts w:hint="eastAsia"/>
                      <w:szCs w:val="21"/>
                    </w:rPr>
                  </w:pPr>
                  <w:r>
                    <w:rPr>
                      <w:rFonts w:hint="eastAsia"/>
                      <w:szCs w:val="21"/>
                    </w:rPr>
                    <w:t>7</w:t>
                  </w:r>
                </w:p>
              </w:tc>
              <w:tc>
                <w:tcPr>
                  <w:tcW w:w="628" w:type="pct"/>
                  <w:vAlign w:val="center"/>
                </w:tcPr>
                <w:p w:rsidR="003F14EF" w:rsidRPr="00AF7983" w:rsidRDefault="003F14EF" w:rsidP="00C00B34">
                  <w:pPr>
                    <w:jc w:val="center"/>
                    <w:rPr>
                      <w:szCs w:val="21"/>
                    </w:rPr>
                  </w:pPr>
                  <w:r w:rsidRPr="00AF7983">
                    <w:rPr>
                      <w:rFonts w:hint="eastAsia"/>
                      <w:szCs w:val="21"/>
                    </w:rPr>
                    <w:t>六价铬</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0.05</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0.05</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0.05</w:t>
                  </w:r>
                </w:p>
              </w:tc>
            </w:tr>
            <w:tr w:rsidR="003F14EF" w:rsidRPr="00AF7983" w:rsidTr="003F14EF">
              <w:tc>
                <w:tcPr>
                  <w:tcW w:w="628" w:type="pct"/>
                </w:tcPr>
                <w:p w:rsidR="003F14EF" w:rsidRPr="00AF7983" w:rsidRDefault="003F14EF" w:rsidP="00C00B34">
                  <w:pPr>
                    <w:jc w:val="center"/>
                    <w:rPr>
                      <w:rFonts w:hint="eastAsia"/>
                      <w:szCs w:val="21"/>
                    </w:rPr>
                  </w:pPr>
                  <w:r>
                    <w:rPr>
                      <w:rFonts w:hint="eastAsia"/>
                      <w:szCs w:val="21"/>
                    </w:rPr>
                    <w:t>8</w:t>
                  </w:r>
                </w:p>
              </w:tc>
              <w:tc>
                <w:tcPr>
                  <w:tcW w:w="628" w:type="pct"/>
                  <w:vAlign w:val="center"/>
                </w:tcPr>
                <w:p w:rsidR="003F14EF" w:rsidRPr="00AF7983" w:rsidRDefault="003F14EF" w:rsidP="00C00B34">
                  <w:pPr>
                    <w:jc w:val="center"/>
                    <w:rPr>
                      <w:szCs w:val="21"/>
                    </w:rPr>
                  </w:pPr>
                  <w:r w:rsidRPr="00AF7983">
                    <w:rPr>
                      <w:rFonts w:hint="eastAsia"/>
                      <w:szCs w:val="21"/>
                    </w:rPr>
                    <w:t>挥发</w:t>
                  </w:r>
                  <w:proofErr w:type="gramStart"/>
                  <w:r w:rsidRPr="00AF7983">
                    <w:rPr>
                      <w:rFonts w:hint="eastAsia"/>
                      <w:szCs w:val="21"/>
                    </w:rPr>
                    <w:t>酚</w:t>
                  </w:r>
                  <w:proofErr w:type="gramEnd"/>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0.002</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0.0</w:t>
                  </w:r>
                  <w:r>
                    <w:rPr>
                      <w:rFonts w:hint="eastAsia"/>
                      <w:szCs w:val="21"/>
                    </w:rPr>
                    <w:t>05</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0.01</w:t>
                  </w:r>
                </w:p>
              </w:tc>
            </w:tr>
            <w:tr w:rsidR="003F14EF" w:rsidRPr="00AF7983" w:rsidTr="003F14EF">
              <w:tc>
                <w:tcPr>
                  <w:tcW w:w="628" w:type="pct"/>
                </w:tcPr>
                <w:p w:rsidR="003F14EF" w:rsidRPr="00AF7983" w:rsidRDefault="003F14EF" w:rsidP="00C00B34">
                  <w:pPr>
                    <w:jc w:val="center"/>
                    <w:rPr>
                      <w:rFonts w:hint="eastAsia"/>
                      <w:szCs w:val="21"/>
                    </w:rPr>
                  </w:pPr>
                  <w:r>
                    <w:rPr>
                      <w:rFonts w:hint="eastAsia"/>
                      <w:szCs w:val="21"/>
                    </w:rPr>
                    <w:t>9</w:t>
                  </w:r>
                </w:p>
              </w:tc>
              <w:tc>
                <w:tcPr>
                  <w:tcW w:w="628" w:type="pct"/>
                  <w:vAlign w:val="center"/>
                </w:tcPr>
                <w:p w:rsidR="003F14EF" w:rsidRPr="00AF7983" w:rsidRDefault="003F14EF" w:rsidP="00C00B34">
                  <w:pPr>
                    <w:jc w:val="center"/>
                    <w:rPr>
                      <w:szCs w:val="21"/>
                    </w:rPr>
                  </w:pPr>
                  <w:r w:rsidRPr="00AF7983">
                    <w:rPr>
                      <w:rFonts w:hint="eastAsia"/>
                      <w:szCs w:val="21"/>
                    </w:rPr>
                    <w:t>石油类</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0.05</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0.</w:t>
                  </w:r>
                  <w:r>
                    <w:rPr>
                      <w:rFonts w:hint="eastAsia"/>
                      <w:szCs w:val="21"/>
                    </w:rPr>
                    <w:t>0</w:t>
                  </w:r>
                  <w:r w:rsidRPr="00AF7983">
                    <w:rPr>
                      <w:rFonts w:hint="eastAsia"/>
                      <w:szCs w:val="21"/>
                    </w:rPr>
                    <w:t>5</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0.5</w:t>
                  </w:r>
                </w:p>
              </w:tc>
            </w:tr>
            <w:tr w:rsidR="003F14EF" w:rsidRPr="00AF7983" w:rsidTr="003F14EF">
              <w:tc>
                <w:tcPr>
                  <w:tcW w:w="628" w:type="pct"/>
                </w:tcPr>
                <w:p w:rsidR="003F14EF" w:rsidRPr="00AF7983" w:rsidRDefault="003F14EF" w:rsidP="00C00B34">
                  <w:pPr>
                    <w:jc w:val="center"/>
                    <w:rPr>
                      <w:rFonts w:hint="eastAsia"/>
                      <w:szCs w:val="21"/>
                    </w:rPr>
                  </w:pPr>
                  <w:r>
                    <w:rPr>
                      <w:rFonts w:hint="eastAsia"/>
                      <w:szCs w:val="21"/>
                    </w:rPr>
                    <w:t>10</w:t>
                  </w:r>
                </w:p>
              </w:tc>
              <w:tc>
                <w:tcPr>
                  <w:tcW w:w="628" w:type="pct"/>
                  <w:vAlign w:val="center"/>
                </w:tcPr>
                <w:p w:rsidR="003F14EF" w:rsidRPr="00AF7983" w:rsidRDefault="003F14EF" w:rsidP="00C00B34">
                  <w:pPr>
                    <w:jc w:val="center"/>
                    <w:rPr>
                      <w:szCs w:val="21"/>
                    </w:rPr>
                  </w:pPr>
                  <w:r w:rsidRPr="00AF7983">
                    <w:rPr>
                      <w:rFonts w:hint="eastAsia"/>
                      <w:szCs w:val="21"/>
                    </w:rPr>
                    <w:t>氟化物</w:t>
                  </w:r>
                </w:p>
              </w:tc>
              <w:tc>
                <w:tcPr>
                  <w:tcW w:w="570" w:type="pct"/>
                  <w:vAlign w:val="center"/>
                </w:tcPr>
                <w:p w:rsidR="003F14EF" w:rsidRPr="00AF7983" w:rsidRDefault="003F14EF" w:rsidP="00C00B34">
                  <w:pPr>
                    <w:adjustRightInd w:val="0"/>
                    <w:snapToGrid w:val="0"/>
                    <w:spacing w:line="360" w:lineRule="auto"/>
                    <w:jc w:val="center"/>
                    <w:rPr>
                      <w:snapToGrid w:val="0"/>
                      <w:kern w:val="0"/>
                      <w:szCs w:val="21"/>
                    </w:rPr>
                  </w:pPr>
                  <w:r w:rsidRPr="00AF7983">
                    <w:rPr>
                      <w:snapToGrid w:val="0"/>
                      <w:kern w:val="0"/>
                      <w:szCs w:val="21"/>
                    </w:rPr>
                    <w:t>mg/L</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1.0</w:t>
                  </w:r>
                </w:p>
              </w:tc>
              <w:tc>
                <w:tcPr>
                  <w:tcW w:w="1058" w:type="pct"/>
                  <w:vAlign w:val="center"/>
                </w:tcPr>
                <w:p w:rsidR="003F14EF" w:rsidRPr="00AF7983" w:rsidRDefault="003F14EF" w:rsidP="00C00B34">
                  <w:pPr>
                    <w:adjustRightInd w:val="0"/>
                    <w:snapToGrid w:val="0"/>
                    <w:jc w:val="center"/>
                    <w:rPr>
                      <w:szCs w:val="21"/>
                    </w:rPr>
                  </w:pPr>
                  <w:r w:rsidRPr="00AF7983">
                    <w:rPr>
                      <w:rFonts w:hint="eastAsia"/>
                      <w:szCs w:val="21"/>
                    </w:rPr>
                    <w:t>≤</w:t>
                  </w:r>
                  <w:r w:rsidRPr="00AF7983">
                    <w:rPr>
                      <w:rFonts w:hint="eastAsia"/>
                      <w:szCs w:val="21"/>
                    </w:rPr>
                    <w:t>1.</w:t>
                  </w:r>
                  <w:r>
                    <w:rPr>
                      <w:rFonts w:hint="eastAsia"/>
                      <w:szCs w:val="21"/>
                    </w:rPr>
                    <w:t>0</w:t>
                  </w:r>
                </w:p>
              </w:tc>
              <w:tc>
                <w:tcPr>
                  <w:tcW w:w="1058" w:type="pct"/>
                  <w:vAlign w:val="center"/>
                </w:tcPr>
                <w:p w:rsidR="003F14EF" w:rsidRPr="00AF7983" w:rsidRDefault="003F14EF" w:rsidP="00C00B34">
                  <w:pPr>
                    <w:adjustRightInd w:val="0"/>
                    <w:snapToGrid w:val="0"/>
                    <w:jc w:val="center"/>
                    <w:rPr>
                      <w:rFonts w:hint="eastAsia"/>
                      <w:szCs w:val="21"/>
                    </w:rPr>
                  </w:pPr>
                  <w:r w:rsidRPr="00AF7983">
                    <w:rPr>
                      <w:rFonts w:hint="eastAsia"/>
                      <w:szCs w:val="21"/>
                    </w:rPr>
                    <w:t>≤</w:t>
                  </w:r>
                  <w:r>
                    <w:rPr>
                      <w:rFonts w:hint="eastAsia"/>
                      <w:szCs w:val="21"/>
                    </w:rPr>
                    <w:t>1.5</w:t>
                  </w:r>
                </w:p>
              </w:tc>
            </w:tr>
          </w:tbl>
          <w:p w:rsidR="004B2238" w:rsidRDefault="004B2238" w:rsidP="00302125">
            <w:pPr>
              <w:adjustRightInd w:val="0"/>
              <w:snapToGrid w:val="0"/>
              <w:spacing w:line="360" w:lineRule="auto"/>
              <w:ind w:leftChars="57" w:left="120" w:firstLineChars="200" w:firstLine="480"/>
              <w:rPr>
                <w:sz w:val="24"/>
              </w:rPr>
            </w:pPr>
            <w:r w:rsidRPr="00EE3EB8">
              <w:rPr>
                <w:snapToGrid w:val="0"/>
                <w:kern w:val="0"/>
                <w:sz w:val="24"/>
              </w:rPr>
              <w:t>2</w:t>
            </w:r>
            <w:r w:rsidRPr="00EE3EB8">
              <w:rPr>
                <w:snapToGrid w:val="0"/>
                <w:kern w:val="0"/>
                <w:sz w:val="24"/>
              </w:rPr>
              <w:t>、</w:t>
            </w:r>
            <w:r w:rsidRPr="00EE3EB8">
              <w:rPr>
                <w:sz w:val="24"/>
              </w:rPr>
              <w:t>《环境空气质量标准》（</w:t>
            </w:r>
            <w:r w:rsidRPr="00EE3EB8">
              <w:rPr>
                <w:sz w:val="24"/>
              </w:rPr>
              <w:t>GB3095-</w:t>
            </w:r>
            <w:r w:rsidRPr="00EE3EB8">
              <w:rPr>
                <w:rFonts w:hint="eastAsia"/>
                <w:sz w:val="24"/>
              </w:rPr>
              <w:t>2012</w:t>
            </w:r>
            <w:r w:rsidRPr="00EE3EB8">
              <w:rPr>
                <w:sz w:val="24"/>
              </w:rPr>
              <w:t>）二级</w:t>
            </w:r>
            <w:r w:rsidR="003F14EF">
              <w:rPr>
                <w:rFonts w:hint="eastAsia"/>
                <w:sz w:val="24"/>
              </w:rPr>
              <w:t>浓度限值</w:t>
            </w:r>
            <w:r w:rsidRPr="00EE3EB8">
              <w:rPr>
                <w:rFonts w:hint="eastAsia"/>
                <w:sz w:val="24"/>
              </w:rPr>
              <w:t>；</w:t>
            </w:r>
          </w:p>
          <w:p w:rsidR="00302125" w:rsidRPr="0078651B" w:rsidRDefault="00302125" w:rsidP="00302125">
            <w:pPr>
              <w:snapToGrid w:val="0"/>
              <w:spacing w:line="300" w:lineRule="auto"/>
              <w:ind w:firstLineChars="270" w:firstLine="569"/>
              <w:jc w:val="center"/>
              <w:rPr>
                <w:b/>
                <w:bCs/>
                <w:kern w:val="0"/>
                <w:szCs w:val="21"/>
              </w:rPr>
            </w:pPr>
            <w:r w:rsidRPr="0078651B">
              <w:rPr>
                <w:rFonts w:hint="eastAsia"/>
                <w:b/>
                <w:bCs/>
                <w:kern w:val="0"/>
                <w:szCs w:val="21"/>
              </w:rPr>
              <w:t>表</w:t>
            </w:r>
            <w:r w:rsidR="003F14EF">
              <w:rPr>
                <w:rFonts w:hint="eastAsia"/>
                <w:b/>
                <w:bCs/>
                <w:kern w:val="0"/>
                <w:szCs w:val="21"/>
              </w:rPr>
              <w:t>9</w:t>
            </w:r>
            <w:r w:rsidRPr="0078651B">
              <w:rPr>
                <w:rFonts w:hint="eastAsia"/>
                <w:b/>
                <w:bCs/>
                <w:kern w:val="0"/>
                <w:szCs w:val="21"/>
              </w:rPr>
              <w:t xml:space="preserve"> </w:t>
            </w:r>
            <w:r>
              <w:rPr>
                <w:rFonts w:hint="eastAsia"/>
                <w:b/>
                <w:bCs/>
                <w:kern w:val="0"/>
                <w:szCs w:val="21"/>
              </w:rPr>
              <w:t>环境空气</w:t>
            </w:r>
            <w:r w:rsidRPr="0078651B">
              <w:rPr>
                <w:rFonts w:hint="eastAsia"/>
                <w:b/>
                <w:bCs/>
                <w:kern w:val="0"/>
                <w:szCs w:val="21"/>
              </w:rPr>
              <w:t>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1556"/>
              <w:gridCol w:w="1754"/>
              <w:gridCol w:w="1947"/>
              <w:gridCol w:w="1557"/>
            </w:tblGrid>
            <w:tr w:rsidR="00302125" w:rsidRPr="00AF7983" w:rsidTr="009E6D4B">
              <w:tc>
                <w:tcPr>
                  <w:tcW w:w="1014" w:type="pct"/>
                  <w:vAlign w:val="center"/>
                </w:tcPr>
                <w:p w:rsidR="00302125" w:rsidRPr="00AF7983" w:rsidRDefault="00302125" w:rsidP="00302125">
                  <w:pPr>
                    <w:adjustRightInd w:val="0"/>
                    <w:snapToGrid w:val="0"/>
                    <w:spacing w:line="360" w:lineRule="auto"/>
                    <w:jc w:val="center"/>
                    <w:rPr>
                      <w:b/>
                      <w:snapToGrid w:val="0"/>
                      <w:kern w:val="0"/>
                      <w:szCs w:val="21"/>
                    </w:rPr>
                  </w:pPr>
                  <w:r w:rsidRPr="00AF7983">
                    <w:rPr>
                      <w:rFonts w:hAnsi="Calibri" w:hint="eastAsia"/>
                      <w:b/>
                      <w:snapToGrid w:val="0"/>
                      <w:kern w:val="0"/>
                      <w:szCs w:val="21"/>
                    </w:rPr>
                    <w:t>项目</w:t>
                  </w:r>
                </w:p>
              </w:tc>
              <w:tc>
                <w:tcPr>
                  <w:tcW w:w="910" w:type="pct"/>
                  <w:vAlign w:val="center"/>
                </w:tcPr>
                <w:p w:rsidR="00302125" w:rsidRPr="00AF7983" w:rsidRDefault="00302125" w:rsidP="00302125">
                  <w:pPr>
                    <w:adjustRightInd w:val="0"/>
                    <w:snapToGrid w:val="0"/>
                    <w:spacing w:line="360" w:lineRule="auto"/>
                    <w:jc w:val="center"/>
                    <w:rPr>
                      <w:b/>
                      <w:snapToGrid w:val="0"/>
                      <w:kern w:val="0"/>
                      <w:szCs w:val="21"/>
                    </w:rPr>
                  </w:pPr>
                  <w:r w:rsidRPr="00AF7983">
                    <w:rPr>
                      <w:rFonts w:hAnsi="Calibri"/>
                      <w:b/>
                      <w:snapToGrid w:val="0"/>
                      <w:kern w:val="0"/>
                      <w:szCs w:val="21"/>
                    </w:rPr>
                    <w:t>单位</w:t>
                  </w:r>
                </w:p>
              </w:tc>
              <w:tc>
                <w:tcPr>
                  <w:tcW w:w="1026" w:type="pct"/>
                  <w:vAlign w:val="center"/>
                </w:tcPr>
                <w:p w:rsidR="00302125" w:rsidRPr="00AF7983" w:rsidRDefault="00302125" w:rsidP="00302125">
                  <w:pPr>
                    <w:adjustRightInd w:val="0"/>
                    <w:snapToGrid w:val="0"/>
                    <w:spacing w:line="360" w:lineRule="auto"/>
                    <w:jc w:val="center"/>
                    <w:rPr>
                      <w:b/>
                      <w:snapToGrid w:val="0"/>
                      <w:kern w:val="0"/>
                      <w:szCs w:val="21"/>
                    </w:rPr>
                  </w:pPr>
                  <w:r w:rsidRPr="00AF7983">
                    <w:rPr>
                      <w:rFonts w:hAnsi="Calibri" w:hint="eastAsia"/>
                      <w:b/>
                      <w:snapToGrid w:val="0"/>
                      <w:kern w:val="0"/>
                      <w:szCs w:val="21"/>
                    </w:rPr>
                    <w:t>SO</w:t>
                  </w:r>
                  <w:r w:rsidRPr="00AF7983">
                    <w:rPr>
                      <w:rFonts w:hAnsi="Calibri" w:hint="eastAsia"/>
                      <w:b/>
                      <w:snapToGrid w:val="0"/>
                      <w:kern w:val="0"/>
                      <w:szCs w:val="21"/>
                      <w:vertAlign w:val="subscript"/>
                    </w:rPr>
                    <w:t>2</w:t>
                  </w:r>
                </w:p>
              </w:tc>
              <w:tc>
                <w:tcPr>
                  <w:tcW w:w="1139" w:type="pct"/>
                  <w:vAlign w:val="center"/>
                </w:tcPr>
                <w:p w:rsidR="00302125" w:rsidRPr="00AF7983" w:rsidRDefault="00302125" w:rsidP="00302125">
                  <w:pPr>
                    <w:adjustRightInd w:val="0"/>
                    <w:snapToGrid w:val="0"/>
                    <w:spacing w:line="360" w:lineRule="auto"/>
                    <w:jc w:val="center"/>
                    <w:rPr>
                      <w:b/>
                      <w:snapToGrid w:val="0"/>
                      <w:kern w:val="0"/>
                      <w:szCs w:val="21"/>
                    </w:rPr>
                  </w:pPr>
                  <w:r w:rsidRPr="00AF7983">
                    <w:rPr>
                      <w:rFonts w:hAnsi="Calibri" w:hint="eastAsia"/>
                      <w:b/>
                      <w:snapToGrid w:val="0"/>
                      <w:kern w:val="0"/>
                      <w:szCs w:val="21"/>
                    </w:rPr>
                    <w:t>NO</w:t>
                  </w:r>
                  <w:r w:rsidRPr="00AF7983">
                    <w:rPr>
                      <w:rFonts w:hAnsi="Calibri" w:hint="eastAsia"/>
                      <w:b/>
                      <w:snapToGrid w:val="0"/>
                      <w:kern w:val="0"/>
                      <w:szCs w:val="21"/>
                      <w:vertAlign w:val="subscript"/>
                    </w:rPr>
                    <w:t>2</w:t>
                  </w:r>
                </w:p>
              </w:tc>
              <w:tc>
                <w:tcPr>
                  <w:tcW w:w="911" w:type="pct"/>
                </w:tcPr>
                <w:p w:rsidR="00302125" w:rsidRPr="00AF7983" w:rsidRDefault="00302125" w:rsidP="00302125">
                  <w:pPr>
                    <w:adjustRightInd w:val="0"/>
                    <w:snapToGrid w:val="0"/>
                    <w:spacing w:line="360" w:lineRule="auto"/>
                    <w:jc w:val="center"/>
                    <w:rPr>
                      <w:rFonts w:hAnsi="Calibri"/>
                      <w:b/>
                      <w:snapToGrid w:val="0"/>
                      <w:kern w:val="0"/>
                      <w:szCs w:val="21"/>
                    </w:rPr>
                  </w:pPr>
                  <w:r w:rsidRPr="00AF7983">
                    <w:rPr>
                      <w:rFonts w:hAnsi="Calibri" w:hint="eastAsia"/>
                      <w:b/>
                      <w:snapToGrid w:val="0"/>
                      <w:kern w:val="0"/>
                      <w:szCs w:val="21"/>
                    </w:rPr>
                    <w:t>PM</w:t>
                  </w:r>
                  <w:r w:rsidRPr="00AF7983">
                    <w:rPr>
                      <w:rFonts w:hAnsi="Calibri" w:hint="eastAsia"/>
                      <w:b/>
                      <w:snapToGrid w:val="0"/>
                      <w:kern w:val="0"/>
                      <w:szCs w:val="21"/>
                      <w:vertAlign w:val="subscript"/>
                    </w:rPr>
                    <w:t>10</w:t>
                  </w:r>
                </w:p>
              </w:tc>
            </w:tr>
            <w:tr w:rsidR="00302125" w:rsidRPr="00AF7983" w:rsidTr="009E6D4B">
              <w:tc>
                <w:tcPr>
                  <w:tcW w:w="1014"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年平均</w:t>
                  </w:r>
                </w:p>
              </w:tc>
              <w:tc>
                <w:tcPr>
                  <w:tcW w:w="910"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μ</w:t>
                  </w:r>
                  <w:r w:rsidRPr="00AF7983">
                    <w:rPr>
                      <w:rFonts w:hint="eastAsia"/>
                      <w:snapToGrid w:val="0"/>
                      <w:kern w:val="0"/>
                      <w:szCs w:val="21"/>
                    </w:rPr>
                    <w:t>g/m</w:t>
                  </w:r>
                  <w:r w:rsidRPr="00AF7983">
                    <w:rPr>
                      <w:rFonts w:hint="eastAsia"/>
                      <w:snapToGrid w:val="0"/>
                      <w:kern w:val="0"/>
                      <w:szCs w:val="21"/>
                      <w:vertAlign w:val="superscript"/>
                    </w:rPr>
                    <w:t>3</w:t>
                  </w:r>
                </w:p>
              </w:tc>
              <w:tc>
                <w:tcPr>
                  <w:tcW w:w="1026"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60</w:t>
                  </w:r>
                </w:p>
              </w:tc>
              <w:tc>
                <w:tcPr>
                  <w:tcW w:w="1139"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40</w:t>
                  </w:r>
                </w:p>
              </w:tc>
              <w:tc>
                <w:tcPr>
                  <w:tcW w:w="911"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70</w:t>
                  </w:r>
                </w:p>
              </w:tc>
            </w:tr>
            <w:tr w:rsidR="00302125" w:rsidRPr="00AF7983" w:rsidTr="009E6D4B">
              <w:tc>
                <w:tcPr>
                  <w:tcW w:w="1014"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24</w:t>
                  </w:r>
                  <w:r w:rsidRPr="00AF7983">
                    <w:rPr>
                      <w:rFonts w:hint="eastAsia"/>
                      <w:snapToGrid w:val="0"/>
                      <w:kern w:val="0"/>
                      <w:szCs w:val="21"/>
                    </w:rPr>
                    <w:t>小时平均</w:t>
                  </w:r>
                </w:p>
              </w:tc>
              <w:tc>
                <w:tcPr>
                  <w:tcW w:w="910"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μ</w:t>
                  </w:r>
                  <w:r w:rsidRPr="00AF7983">
                    <w:rPr>
                      <w:rFonts w:hint="eastAsia"/>
                      <w:snapToGrid w:val="0"/>
                      <w:kern w:val="0"/>
                      <w:szCs w:val="21"/>
                    </w:rPr>
                    <w:t>g/m</w:t>
                  </w:r>
                  <w:r w:rsidRPr="00AF7983">
                    <w:rPr>
                      <w:rFonts w:hint="eastAsia"/>
                      <w:snapToGrid w:val="0"/>
                      <w:kern w:val="0"/>
                      <w:szCs w:val="21"/>
                      <w:vertAlign w:val="superscript"/>
                    </w:rPr>
                    <w:t>3</w:t>
                  </w:r>
                </w:p>
              </w:tc>
              <w:tc>
                <w:tcPr>
                  <w:tcW w:w="1026"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150</w:t>
                  </w:r>
                </w:p>
              </w:tc>
              <w:tc>
                <w:tcPr>
                  <w:tcW w:w="1139"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80</w:t>
                  </w:r>
                </w:p>
              </w:tc>
              <w:tc>
                <w:tcPr>
                  <w:tcW w:w="911" w:type="pct"/>
                  <w:vAlign w:val="center"/>
                </w:tcPr>
                <w:p w:rsidR="00302125" w:rsidRPr="00AF7983" w:rsidRDefault="00302125" w:rsidP="003604D8">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150</w:t>
                  </w:r>
                </w:p>
              </w:tc>
            </w:tr>
            <w:tr w:rsidR="00302125" w:rsidRPr="00AF7983" w:rsidTr="009E6D4B">
              <w:tc>
                <w:tcPr>
                  <w:tcW w:w="1014"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1</w:t>
                  </w:r>
                  <w:r w:rsidRPr="00AF7983">
                    <w:rPr>
                      <w:rFonts w:hint="eastAsia"/>
                      <w:snapToGrid w:val="0"/>
                      <w:kern w:val="0"/>
                      <w:szCs w:val="21"/>
                    </w:rPr>
                    <w:t>小时平均</w:t>
                  </w:r>
                </w:p>
              </w:tc>
              <w:tc>
                <w:tcPr>
                  <w:tcW w:w="910"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hint="eastAsia"/>
                      <w:snapToGrid w:val="0"/>
                      <w:kern w:val="0"/>
                      <w:szCs w:val="21"/>
                    </w:rPr>
                    <w:t>μ</w:t>
                  </w:r>
                  <w:r w:rsidRPr="00AF7983">
                    <w:rPr>
                      <w:rFonts w:hint="eastAsia"/>
                      <w:snapToGrid w:val="0"/>
                      <w:kern w:val="0"/>
                      <w:szCs w:val="21"/>
                    </w:rPr>
                    <w:t>g/m</w:t>
                  </w:r>
                  <w:r w:rsidRPr="00AF7983">
                    <w:rPr>
                      <w:rFonts w:hint="eastAsia"/>
                      <w:snapToGrid w:val="0"/>
                      <w:kern w:val="0"/>
                      <w:szCs w:val="21"/>
                      <w:vertAlign w:val="superscript"/>
                    </w:rPr>
                    <w:t>3</w:t>
                  </w:r>
                </w:p>
              </w:tc>
              <w:tc>
                <w:tcPr>
                  <w:tcW w:w="1026"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500</w:t>
                  </w:r>
                </w:p>
              </w:tc>
              <w:tc>
                <w:tcPr>
                  <w:tcW w:w="1139" w:type="pct"/>
                  <w:vAlign w:val="center"/>
                </w:tcPr>
                <w:p w:rsidR="00302125" w:rsidRPr="00AF7983" w:rsidRDefault="00302125" w:rsidP="00302125">
                  <w:pPr>
                    <w:adjustRightInd w:val="0"/>
                    <w:snapToGrid w:val="0"/>
                    <w:spacing w:line="360" w:lineRule="auto"/>
                    <w:jc w:val="center"/>
                    <w:rPr>
                      <w:snapToGrid w:val="0"/>
                      <w:kern w:val="0"/>
                      <w:szCs w:val="21"/>
                    </w:rPr>
                  </w:pPr>
                  <w:r w:rsidRPr="00AF7983">
                    <w:rPr>
                      <w:rFonts w:ascii="宋体" w:hAnsi="宋体"/>
                      <w:snapToGrid w:val="0"/>
                      <w:kern w:val="0"/>
                      <w:szCs w:val="21"/>
                    </w:rPr>
                    <w:t>≤</w:t>
                  </w:r>
                  <w:r w:rsidRPr="00AF7983">
                    <w:rPr>
                      <w:rFonts w:hint="eastAsia"/>
                      <w:snapToGrid w:val="0"/>
                      <w:kern w:val="0"/>
                      <w:szCs w:val="21"/>
                    </w:rPr>
                    <w:t>200</w:t>
                  </w:r>
                </w:p>
              </w:tc>
              <w:tc>
                <w:tcPr>
                  <w:tcW w:w="911" w:type="pct"/>
                  <w:vAlign w:val="center"/>
                </w:tcPr>
                <w:p w:rsidR="00302125" w:rsidRPr="00AF7983" w:rsidRDefault="00302125" w:rsidP="003604D8">
                  <w:pPr>
                    <w:adjustRightInd w:val="0"/>
                    <w:snapToGrid w:val="0"/>
                    <w:spacing w:line="360" w:lineRule="auto"/>
                    <w:jc w:val="center"/>
                    <w:rPr>
                      <w:snapToGrid w:val="0"/>
                      <w:kern w:val="0"/>
                      <w:szCs w:val="21"/>
                    </w:rPr>
                  </w:pPr>
                  <w:r w:rsidRPr="00AF7983">
                    <w:rPr>
                      <w:rFonts w:ascii="宋体" w:hAnsi="宋体" w:hint="eastAsia"/>
                      <w:snapToGrid w:val="0"/>
                      <w:kern w:val="0"/>
                      <w:szCs w:val="21"/>
                    </w:rPr>
                    <w:t>——</w:t>
                  </w:r>
                </w:p>
              </w:tc>
            </w:tr>
          </w:tbl>
          <w:p w:rsidR="004B2238" w:rsidRDefault="004B2238" w:rsidP="00523A58">
            <w:pPr>
              <w:adjustRightInd w:val="0"/>
              <w:snapToGrid w:val="0"/>
              <w:spacing w:line="360" w:lineRule="auto"/>
              <w:rPr>
                <w:sz w:val="24"/>
              </w:rPr>
            </w:pPr>
            <w:r w:rsidRPr="00EE3EB8">
              <w:rPr>
                <w:snapToGrid w:val="0"/>
                <w:kern w:val="0"/>
                <w:sz w:val="24"/>
              </w:rPr>
              <w:t xml:space="preserve"> </w:t>
            </w:r>
            <w:r w:rsidR="00302125">
              <w:rPr>
                <w:rFonts w:hint="eastAsia"/>
                <w:snapToGrid w:val="0"/>
                <w:kern w:val="0"/>
                <w:sz w:val="24"/>
              </w:rPr>
              <w:t xml:space="preserve">    </w:t>
            </w:r>
            <w:r w:rsidRPr="00EE3EB8">
              <w:rPr>
                <w:snapToGrid w:val="0"/>
                <w:kern w:val="0"/>
                <w:sz w:val="24"/>
              </w:rPr>
              <w:t>3</w:t>
            </w:r>
            <w:r w:rsidRPr="00EE3EB8">
              <w:rPr>
                <w:snapToGrid w:val="0"/>
                <w:kern w:val="0"/>
                <w:sz w:val="24"/>
              </w:rPr>
              <w:t>、</w:t>
            </w:r>
            <w:r w:rsidRPr="00EE3EB8">
              <w:rPr>
                <w:spacing w:val="5"/>
                <w:sz w:val="24"/>
              </w:rPr>
              <w:t>《声环境质量标准》（</w:t>
            </w:r>
            <w:r w:rsidRPr="00EE3EB8">
              <w:rPr>
                <w:spacing w:val="5"/>
                <w:sz w:val="24"/>
              </w:rPr>
              <w:t>GB3096-2008</w:t>
            </w:r>
            <w:r w:rsidRPr="00EE3EB8">
              <w:rPr>
                <w:spacing w:val="5"/>
                <w:sz w:val="24"/>
              </w:rPr>
              <w:t>）</w:t>
            </w:r>
            <w:r w:rsidR="00461D61">
              <w:rPr>
                <w:rFonts w:hint="eastAsia"/>
                <w:spacing w:val="5"/>
                <w:sz w:val="24"/>
              </w:rPr>
              <w:t>4a</w:t>
            </w:r>
            <w:r w:rsidRPr="00EE3EB8">
              <w:rPr>
                <w:spacing w:val="5"/>
                <w:sz w:val="24"/>
              </w:rPr>
              <w:t>类</w:t>
            </w:r>
            <w:r w:rsidRPr="00EE3EB8">
              <w:rPr>
                <w:sz w:val="24"/>
              </w:rPr>
              <w:t>标准</w:t>
            </w:r>
            <w:r w:rsidR="00302125">
              <w:rPr>
                <w:rFonts w:hint="eastAsia"/>
                <w:sz w:val="24"/>
              </w:rPr>
              <w:t>；</w:t>
            </w:r>
          </w:p>
          <w:p w:rsidR="00302125" w:rsidRPr="0078651B" w:rsidRDefault="00302125" w:rsidP="00302125">
            <w:pPr>
              <w:snapToGrid w:val="0"/>
              <w:spacing w:line="300" w:lineRule="auto"/>
              <w:ind w:firstLineChars="270" w:firstLine="569"/>
              <w:jc w:val="center"/>
              <w:rPr>
                <w:b/>
                <w:bCs/>
                <w:kern w:val="0"/>
                <w:szCs w:val="21"/>
              </w:rPr>
            </w:pPr>
            <w:r w:rsidRPr="0078651B">
              <w:rPr>
                <w:rFonts w:hint="eastAsia"/>
                <w:b/>
                <w:bCs/>
                <w:kern w:val="0"/>
                <w:szCs w:val="21"/>
              </w:rPr>
              <w:t>表</w:t>
            </w:r>
            <w:r w:rsidRPr="0078651B">
              <w:rPr>
                <w:rFonts w:hint="eastAsia"/>
                <w:b/>
                <w:bCs/>
                <w:kern w:val="0"/>
                <w:szCs w:val="21"/>
              </w:rPr>
              <w:t>1</w:t>
            </w:r>
            <w:r w:rsidR="003F14EF">
              <w:rPr>
                <w:rFonts w:hint="eastAsia"/>
                <w:b/>
                <w:bCs/>
                <w:kern w:val="0"/>
                <w:szCs w:val="21"/>
              </w:rPr>
              <w:t>0</w:t>
            </w:r>
            <w:r w:rsidRPr="0078651B">
              <w:rPr>
                <w:rFonts w:hint="eastAsia"/>
                <w:b/>
                <w:bCs/>
                <w:kern w:val="0"/>
                <w:szCs w:val="21"/>
              </w:rPr>
              <w:t xml:space="preserve"> </w:t>
            </w:r>
            <w:r w:rsidR="00A7185D">
              <w:rPr>
                <w:rFonts w:hint="eastAsia"/>
                <w:b/>
                <w:bCs/>
                <w:kern w:val="0"/>
                <w:szCs w:val="21"/>
              </w:rPr>
              <w:t>声</w:t>
            </w:r>
            <w:r w:rsidRPr="0078651B">
              <w:rPr>
                <w:rFonts w:hint="eastAsia"/>
                <w:b/>
                <w:bCs/>
                <w:kern w:val="0"/>
                <w:szCs w:val="21"/>
              </w:rPr>
              <w:t>环境质量标准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3164"/>
              <w:gridCol w:w="2532"/>
            </w:tblGrid>
            <w:tr w:rsidR="00A7185D" w:rsidRPr="009100FE" w:rsidTr="009E6D4B">
              <w:tc>
                <w:tcPr>
                  <w:tcW w:w="1668" w:type="pct"/>
                  <w:vAlign w:val="center"/>
                </w:tcPr>
                <w:p w:rsidR="00A7185D" w:rsidRPr="009100FE" w:rsidRDefault="00A7185D" w:rsidP="003604D8">
                  <w:pPr>
                    <w:adjustRightInd w:val="0"/>
                    <w:snapToGrid w:val="0"/>
                    <w:spacing w:line="360" w:lineRule="auto"/>
                    <w:jc w:val="center"/>
                    <w:rPr>
                      <w:b/>
                      <w:snapToGrid w:val="0"/>
                      <w:kern w:val="0"/>
                      <w:szCs w:val="21"/>
                    </w:rPr>
                  </w:pPr>
                  <w:r w:rsidRPr="009100FE">
                    <w:rPr>
                      <w:rFonts w:hAnsi="Calibri" w:hint="eastAsia"/>
                      <w:b/>
                      <w:snapToGrid w:val="0"/>
                      <w:kern w:val="0"/>
                      <w:szCs w:val="21"/>
                    </w:rPr>
                    <w:t>类别</w:t>
                  </w:r>
                </w:p>
              </w:tc>
              <w:tc>
                <w:tcPr>
                  <w:tcW w:w="1851" w:type="pct"/>
                  <w:vAlign w:val="center"/>
                </w:tcPr>
                <w:p w:rsidR="00A7185D" w:rsidRPr="009100FE" w:rsidRDefault="00A7185D" w:rsidP="003604D8">
                  <w:pPr>
                    <w:adjustRightInd w:val="0"/>
                    <w:snapToGrid w:val="0"/>
                    <w:spacing w:line="360" w:lineRule="auto"/>
                    <w:jc w:val="center"/>
                    <w:rPr>
                      <w:b/>
                      <w:snapToGrid w:val="0"/>
                      <w:kern w:val="0"/>
                      <w:szCs w:val="21"/>
                    </w:rPr>
                  </w:pPr>
                  <w:r w:rsidRPr="009100FE">
                    <w:rPr>
                      <w:rFonts w:hAnsi="Calibri" w:hint="eastAsia"/>
                      <w:b/>
                      <w:snapToGrid w:val="0"/>
                      <w:kern w:val="0"/>
                      <w:szCs w:val="21"/>
                    </w:rPr>
                    <w:t>昼间</w:t>
                  </w:r>
                </w:p>
              </w:tc>
              <w:tc>
                <w:tcPr>
                  <w:tcW w:w="1481" w:type="pct"/>
                </w:tcPr>
                <w:p w:rsidR="00A7185D" w:rsidRPr="009100FE" w:rsidRDefault="00A7185D" w:rsidP="003604D8">
                  <w:pPr>
                    <w:adjustRightInd w:val="0"/>
                    <w:snapToGrid w:val="0"/>
                    <w:spacing w:line="360" w:lineRule="auto"/>
                    <w:jc w:val="center"/>
                    <w:rPr>
                      <w:rFonts w:hAnsi="Calibri"/>
                      <w:b/>
                      <w:snapToGrid w:val="0"/>
                      <w:kern w:val="0"/>
                      <w:szCs w:val="21"/>
                    </w:rPr>
                  </w:pPr>
                  <w:r w:rsidRPr="009100FE">
                    <w:rPr>
                      <w:rFonts w:hAnsi="Calibri" w:hint="eastAsia"/>
                      <w:b/>
                      <w:snapToGrid w:val="0"/>
                      <w:kern w:val="0"/>
                      <w:szCs w:val="21"/>
                    </w:rPr>
                    <w:t>夜间</w:t>
                  </w:r>
                </w:p>
              </w:tc>
            </w:tr>
            <w:tr w:rsidR="00A7185D" w:rsidRPr="009100FE" w:rsidTr="009E6D4B">
              <w:tc>
                <w:tcPr>
                  <w:tcW w:w="1668" w:type="pct"/>
                  <w:vAlign w:val="center"/>
                </w:tcPr>
                <w:p w:rsidR="00A7185D" w:rsidRPr="009100FE" w:rsidRDefault="00461D61" w:rsidP="003604D8">
                  <w:pPr>
                    <w:adjustRightInd w:val="0"/>
                    <w:snapToGrid w:val="0"/>
                    <w:spacing w:line="360" w:lineRule="auto"/>
                    <w:jc w:val="center"/>
                    <w:rPr>
                      <w:snapToGrid w:val="0"/>
                      <w:kern w:val="0"/>
                      <w:szCs w:val="21"/>
                    </w:rPr>
                  </w:pPr>
                  <w:r>
                    <w:rPr>
                      <w:rFonts w:hint="eastAsia"/>
                      <w:snapToGrid w:val="0"/>
                      <w:kern w:val="0"/>
                      <w:szCs w:val="21"/>
                    </w:rPr>
                    <w:t>4a</w:t>
                  </w:r>
                  <w:r w:rsidR="00A7185D" w:rsidRPr="009100FE">
                    <w:rPr>
                      <w:rFonts w:hAnsi="宋体"/>
                      <w:snapToGrid w:val="0"/>
                      <w:kern w:val="0"/>
                      <w:szCs w:val="21"/>
                    </w:rPr>
                    <w:t>类</w:t>
                  </w:r>
                </w:p>
              </w:tc>
              <w:tc>
                <w:tcPr>
                  <w:tcW w:w="1851" w:type="pct"/>
                  <w:vAlign w:val="center"/>
                </w:tcPr>
                <w:p w:rsidR="00A7185D" w:rsidRPr="009100FE" w:rsidRDefault="00A7185D" w:rsidP="00461D61">
                  <w:pPr>
                    <w:adjustRightInd w:val="0"/>
                    <w:snapToGrid w:val="0"/>
                    <w:spacing w:line="360" w:lineRule="auto"/>
                    <w:jc w:val="center"/>
                    <w:rPr>
                      <w:snapToGrid w:val="0"/>
                      <w:kern w:val="0"/>
                      <w:szCs w:val="21"/>
                    </w:rPr>
                  </w:pPr>
                  <w:r w:rsidRPr="009100FE">
                    <w:rPr>
                      <w:rFonts w:ascii="宋体" w:hAnsi="宋体"/>
                      <w:snapToGrid w:val="0"/>
                      <w:kern w:val="0"/>
                      <w:szCs w:val="21"/>
                    </w:rPr>
                    <w:t>≤</w:t>
                  </w:r>
                  <w:r w:rsidR="00461D61">
                    <w:rPr>
                      <w:rFonts w:hint="eastAsia"/>
                      <w:snapToGrid w:val="0"/>
                      <w:kern w:val="0"/>
                      <w:szCs w:val="21"/>
                    </w:rPr>
                    <w:t>7</w:t>
                  </w:r>
                  <w:r w:rsidR="00F75036">
                    <w:rPr>
                      <w:rFonts w:hint="eastAsia"/>
                      <w:snapToGrid w:val="0"/>
                      <w:kern w:val="0"/>
                      <w:szCs w:val="21"/>
                    </w:rPr>
                    <w:t>0</w:t>
                  </w:r>
                  <w:r w:rsidRPr="009100FE">
                    <w:rPr>
                      <w:rFonts w:hint="eastAsia"/>
                      <w:snapToGrid w:val="0"/>
                      <w:kern w:val="0"/>
                      <w:szCs w:val="21"/>
                    </w:rPr>
                    <w:t>dB</w:t>
                  </w:r>
                  <w:r w:rsidRPr="009100FE">
                    <w:rPr>
                      <w:rFonts w:hint="eastAsia"/>
                      <w:snapToGrid w:val="0"/>
                      <w:kern w:val="0"/>
                      <w:szCs w:val="21"/>
                    </w:rPr>
                    <w:t>（</w:t>
                  </w:r>
                  <w:r w:rsidRPr="009100FE">
                    <w:rPr>
                      <w:rFonts w:hint="eastAsia"/>
                      <w:snapToGrid w:val="0"/>
                      <w:kern w:val="0"/>
                      <w:szCs w:val="21"/>
                    </w:rPr>
                    <w:t>A</w:t>
                  </w:r>
                  <w:r w:rsidRPr="009100FE">
                    <w:rPr>
                      <w:rFonts w:hint="eastAsia"/>
                      <w:snapToGrid w:val="0"/>
                      <w:kern w:val="0"/>
                      <w:szCs w:val="21"/>
                    </w:rPr>
                    <w:t>）</w:t>
                  </w:r>
                </w:p>
              </w:tc>
              <w:tc>
                <w:tcPr>
                  <w:tcW w:w="1481" w:type="pct"/>
                  <w:vAlign w:val="center"/>
                </w:tcPr>
                <w:p w:rsidR="00A7185D" w:rsidRPr="009100FE" w:rsidRDefault="00A7185D" w:rsidP="00461D61">
                  <w:pPr>
                    <w:adjustRightInd w:val="0"/>
                    <w:snapToGrid w:val="0"/>
                    <w:spacing w:line="360" w:lineRule="auto"/>
                    <w:jc w:val="center"/>
                    <w:rPr>
                      <w:snapToGrid w:val="0"/>
                      <w:kern w:val="0"/>
                      <w:szCs w:val="21"/>
                    </w:rPr>
                  </w:pPr>
                  <w:r w:rsidRPr="009100FE">
                    <w:rPr>
                      <w:rFonts w:ascii="宋体" w:hAnsi="宋体"/>
                      <w:snapToGrid w:val="0"/>
                      <w:kern w:val="0"/>
                      <w:szCs w:val="21"/>
                    </w:rPr>
                    <w:t>≤</w:t>
                  </w:r>
                  <w:r w:rsidRPr="009100FE">
                    <w:rPr>
                      <w:rFonts w:hint="eastAsia"/>
                      <w:snapToGrid w:val="0"/>
                      <w:kern w:val="0"/>
                      <w:szCs w:val="21"/>
                    </w:rPr>
                    <w:t>5</w:t>
                  </w:r>
                  <w:r w:rsidR="00461D61">
                    <w:rPr>
                      <w:rFonts w:hint="eastAsia"/>
                      <w:snapToGrid w:val="0"/>
                      <w:kern w:val="0"/>
                      <w:szCs w:val="21"/>
                    </w:rPr>
                    <w:t>5</w:t>
                  </w:r>
                  <w:r w:rsidRPr="009100FE">
                    <w:rPr>
                      <w:rFonts w:hint="eastAsia"/>
                      <w:snapToGrid w:val="0"/>
                      <w:kern w:val="0"/>
                      <w:szCs w:val="21"/>
                    </w:rPr>
                    <w:t>dB</w:t>
                  </w:r>
                  <w:r w:rsidRPr="009100FE">
                    <w:rPr>
                      <w:rFonts w:hint="eastAsia"/>
                      <w:snapToGrid w:val="0"/>
                      <w:kern w:val="0"/>
                      <w:szCs w:val="21"/>
                    </w:rPr>
                    <w:t>（</w:t>
                  </w:r>
                  <w:r w:rsidRPr="009100FE">
                    <w:rPr>
                      <w:rFonts w:hint="eastAsia"/>
                      <w:snapToGrid w:val="0"/>
                      <w:kern w:val="0"/>
                      <w:szCs w:val="21"/>
                    </w:rPr>
                    <w:t>A</w:t>
                  </w:r>
                  <w:r w:rsidRPr="009100FE">
                    <w:rPr>
                      <w:rFonts w:hint="eastAsia"/>
                      <w:snapToGrid w:val="0"/>
                      <w:kern w:val="0"/>
                      <w:szCs w:val="21"/>
                    </w:rPr>
                    <w:t>）</w:t>
                  </w:r>
                </w:p>
              </w:tc>
            </w:tr>
          </w:tbl>
          <w:p w:rsidR="00302125" w:rsidRDefault="00A7185D" w:rsidP="00523A58">
            <w:pPr>
              <w:adjustRightInd w:val="0"/>
              <w:snapToGrid w:val="0"/>
              <w:spacing w:line="360" w:lineRule="auto"/>
              <w:rPr>
                <w:snapToGrid w:val="0"/>
                <w:kern w:val="0"/>
                <w:sz w:val="24"/>
              </w:rPr>
            </w:pPr>
            <w:r>
              <w:rPr>
                <w:rFonts w:hint="eastAsia"/>
                <w:snapToGrid w:val="0"/>
                <w:kern w:val="0"/>
                <w:sz w:val="24"/>
              </w:rPr>
              <w:t xml:space="preserve">    4</w:t>
            </w:r>
            <w:r>
              <w:rPr>
                <w:rFonts w:hint="eastAsia"/>
                <w:snapToGrid w:val="0"/>
                <w:kern w:val="0"/>
                <w:sz w:val="24"/>
              </w:rPr>
              <w:t>、</w:t>
            </w:r>
            <w:r>
              <w:rPr>
                <w:rFonts w:ascii="宋体" w:cs="宋体" w:hint="eastAsia"/>
                <w:kern w:val="0"/>
                <w:sz w:val="24"/>
                <w:szCs w:val="24"/>
              </w:rPr>
              <w:t>《地下水质量标准》（</w:t>
            </w:r>
            <w:r>
              <w:rPr>
                <w:kern w:val="0"/>
                <w:sz w:val="24"/>
                <w:szCs w:val="24"/>
              </w:rPr>
              <w:t>GB/T14848-93</w:t>
            </w:r>
            <w:r>
              <w:rPr>
                <w:rFonts w:ascii="宋体" w:cs="宋体" w:hint="eastAsia"/>
                <w:kern w:val="0"/>
                <w:sz w:val="24"/>
                <w:szCs w:val="24"/>
              </w:rPr>
              <w:t>）中的Ⅲ类标准。</w:t>
            </w:r>
          </w:p>
          <w:p w:rsidR="00A7185D" w:rsidRPr="0078651B" w:rsidRDefault="00A7185D" w:rsidP="00A7185D">
            <w:pPr>
              <w:snapToGrid w:val="0"/>
              <w:spacing w:line="300" w:lineRule="auto"/>
              <w:ind w:firstLineChars="270" w:firstLine="569"/>
              <w:jc w:val="center"/>
              <w:rPr>
                <w:b/>
                <w:bCs/>
                <w:kern w:val="0"/>
                <w:szCs w:val="21"/>
              </w:rPr>
            </w:pPr>
            <w:r w:rsidRPr="0078651B">
              <w:rPr>
                <w:rFonts w:hint="eastAsia"/>
                <w:b/>
                <w:bCs/>
                <w:kern w:val="0"/>
                <w:szCs w:val="21"/>
              </w:rPr>
              <w:t>表</w:t>
            </w:r>
            <w:r w:rsidRPr="0078651B">
              <w:rPr>
                <w:rFonts w:hint="eastAsia"/>
                <w:b/>
                <w:bCs/>
                <w:kern w:val="0"/>
                <w:szCs w:val="21"/>
              </w:rPr>
              <w:t>1</w:t>
            </w:r>
            <w:r w:rsidR="003F14EF">
              <w:rPr>
                <w:rFonts w:hint="eastAsia"/>
                <w:b/>
                <w:bCs/>
                <w:kern w:val="0"/>
                <w:szCs w:val="21"/>
              </w:rPr>
              <w:t>1</w:t>
            </w:r>
            <w:r w:rsidRPr="0078651B">
              <w:rPr>
                <w:rFonts w:hint="eastAsia"/>
                <w:b/>
                <w:bCs/>
                <w:kern w:val="0"/>
                <w:szCs w:val="21"/>
              </w:rPr>
              <w:t xml:space="preserve"> </w:t>
            </w:r>
            <w:r w:rsidRPr="0078651B">
              <w:rPr>
                <w:rFonts w:hint="eastAsia"/>
                <w:b/>
                <w:bCs/>
                <w:kern w:val="0"/>
                <w:szCs w:val="21"/>
              </w:rPr>
              <w:t>地</w:t>
            </w:r>
            <w:r w:rsidR="008C4EAB">
              <w:rPr>
                <w:rFonts w:hint="eastAsia"/>
                <w:b/>
                <w:bCs/>
                <w:kern w:val="0"/>
                <w:szCs w:val="21"/>
              </w:rPr>
              <w:t>下</w:t>
            </w:r>
            <w:r w:rsidRPr="0078651B">
              <w:rPr>
                <w:rFonts w:hint="eastAsia"/>
                <w:b/>
                <w:bCs/>
                <w:kern w:val="0"/>
                <w:szCs w:val="21"/>
              </w:rPr>
              <w:t>水环境质量标准</w:t>
            </w:r>
            <w:r w:rsidR="008C4EAB">
              <w:rPr>
                <w:rFonts w:hint="eastAsia"/>
                <w:b/>
                <w:bCs/>
                <w:kern w:val="0"/>
                <w:szCs w:val="21"/>
              </w:rPr>
              <w:t>（单位：</w:t>
            </w:r>
            <w:r w:rsidR="008C4EAB">
              <w:rPr>
                <w:rFonts w:hint="eastAsia"/>
                <w:b/>
                <w:bCs/>
                <w:kern w:val="0"/>
                <w:szCs w:val="21"/>
              </w:rPr>
              <w:t>mg/L</w:t>
            </w:r>
            <w:r w:rsidR="008C4EAB">
              <w:rPr>
                <w:rFonts w:hint="eastAsia"/>
                <w:b/>
                <w:bCs/>
                <w:kern w:val="0"/>
                <w:szCs w:val="21"/>
              </w:rPr>
              <w:t>，</w:t>
            </w:r>
            <w:r w:rsidR="008C4EAB">
              <w:rPr>
                <w:rFonts w:hint="eastAsia"/>
                <w:b/>
                <w:bCs/>
                <w:kern w:val="0"/>
                <w:szCs w:val="21"/>
              </w:rPr>
              <w:t>pH</w:t>
            </w:r>
            <w:r w:rsidR="008C4EAB">
              <w:rPr>
                <w:rFonts w:hint="eastAsia"/>
                <w:b/>
                <w:bCs/>
                <w:kern w:val="0"/>
                <w:szCs w:val="21"/>
              </w:rPr>
              <w:t>为无量纲）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246"/>
              <w:gridCol w:w="1246"/>
              <w:gridCol w:w="1246"/>
              <w:gridCol w:w="1554"/>
              <w:gridCol w:w="1865"/>
            </w:tblGrid>
            <w:tr w:rsidR="00E0084B" w:rsidRPr="009100FE" w:rsidTr="009E6D4B">
              <w:tc>
                <w:tcPr>
                  <w:tcW w:w="813" w:type="pct"/>
                  <w:vAlign w:val="center"/>
                </w:tcPr>
                <w:p w:rsidR="00E0084B" w:rsidRPr="009100FE" w:rsidRDefault="00E0084B" w:rsidP="00E369CA">
                  <w:pPr>
                    <w:adjustRightInd w:val="0"/>
                    <w:snapToGrid w:val="0"/>
                    <w:spacing w:line="360" w:lineRule="auto"/>
                    <w:jc w:val="center"/>
                    <w:rPr>
                      <w:b/>
                      <w:snapToGrid w:val="0"/>
                      <w:kern w:val="0"/>
                      <w:szCs w:val="21"/>
                    </w:rPr>
                  </w:pPr>
                  <w:r w:rsidRPr="009100FE">
                    <w:rPr>
                      <w:rFonts w:hAnsi="Calibri" w:hint="eastAsia"/>
                      <w:b/>
                      <w:snapToGrid w:val="0"/>
                      <w:kern w:val="0"/>
                      <w:szCs w:val="21"/>
                    </w:rPr>
                    <w:t>项目</w:t>
                  </w:r>
                </w:p>
              </w:tc>
              <w:tc>
                <w:tcPr>
                  <w:tcW w:w="729" w:type="pct"/>
                  <w:vAlign w:val="center"/>
                </w:tcPr>
                <w:p w:rsidR="00E0084B" w:rsidRPr="009100FE" w:rsidRDefault="00E0084B" w:rsidP="00E369CA">
                  <w:pPr>
                    <w:adjustRightInd w:val="0"/>
                    <w:snapToGrid w:val="0"/>
                    <w:spacing w:line="360" w:lineRule="auto"/>
                    <w:jc w:val="center"/>
                    <w:rPr>
                      <w:b/>
                      <w:snapToGrid w:val="0"/>
                      <w:kern w:val="0"/>
                      <w:szCs w:val="21"/>
                    </w:rPr>
                  </w:pPr>
                  <w:r w:rsidRPr="009100FE">
                    <w:rPr>
                      <w:rFonts w:hint="eastAsia"/>
                      <w:b/>
                      <w:snapToGrid w:val="0"/>
                      <w:kern w:val="0"/>
                      <w:szCs w:val="21"/>
                    </w:rPr>
                    <w:t>pH</w:t>
                  </w:r>
                </w:p>
              </w:tc>
              <w:tc>
                <w:tcPr>
                  <w:tcW w:w="729" w:type="pct"/>
                  <w:vAlign w:val="center"/>
                </w:tcPr>
                <w:p w:rsidR="00E0084B" w:rsidRPr="009100FE" w:rsidRDefault="00E0084B" w:rsidP="00E369CA">
                  <w:pPr>
                    <w:adjustRightInd w:val="0"/>
                    <w:snapToGrid w:val="0"/>
                    <w:spacing w:line="360" w:lineRule="auto"/>
                    <w:jc w:val="center"/>
                    <w:rPr>
                      <w:b/>
                      <w:snapToGrid w:val="0"/>
                      <w:kern w:val="0"/>
                      <w:szCs w:val="21"/>
                    </w:rPr>
                  </w:pPr>
                  <w:r w:rsidRPr="009100FE">
                    <w:rPr>
                      <w:rFonts w:hint="eastAsia"/>
                      <w:b/>
                      <w:snapToGrid w:val="0"/>
                      <w:kern w:val="0"/>
                      <w:szCs w:val="21"/>
                    </w:rPr>
                    <w:t>氨氮</w:t>
                  </w:r>
                </w:p>
              </w:tc>
              <w:tc>
                <w:tcPr>
                  <w:tcW w:w="729" w:type="pct"/>
                  <w:vAlign w:val="center"/>
                </w:tcPr>
                <w:p w:rsidR="00E0084B" w:rsidRPr="009100FE" w:rsidRDefault="00E0084B" w:rsidP="00E369CA">
                  <w:pPr>
                    <w:adjustRightInd w:val="0"/>
                    <w:snapToGrid w:val="0"/>
                    <w:spacing w:line="360" w:lineRule="auto"/>
                    <w:jc w:val="center"/>
                    <w:rPr>
                      <w:b/>
                      <w:snapToGrid w:val="0"/>
                      <w:kern w:val="0"/>
                      <w:szCs w:val="21"/>
                    </w:rPr>
                  </w:pPr>
                  <w:r w:rsidRPr="009100FE">
                    <w:rPr>
                      <w:rFonts w:hint="eastAsia"/>
                      <w:b/>
                      <w:snapToGrid w:val="0"/>
                      <w:kern w:val="0"/>
                      <w:szCs w:val="21"/>
                    </w:rPr>
                    <w:t>硝酸盐</w:t>
                  </w:r>
                </w:p>
              </w:tc>
              <w:tc>
                <w:tcPr>
                  <w:tcW w:w="909" w:type="pct"/>
                  <w:vAlign w:val="center"/>
                </w:tcPr>
                <w:p w:rsidR="00E0084B" w:rsidRPr="009100FE" w:rsidRDefault="00E0084B" w:rsidP="00E369CA">
                  <w:pPr>
                    <w:adjustRightInd w:val="0"/>
                    <w:snapToGrid w:val="0"/>
                    <w:spacing w:line="360" w:lineRule="auto"/>
                    <w:jc w:val="center"/>
                    <w:rPr>
                      <w:rFonts w:hAnsi="Calibri"/>
                      <w:b/>
                      <w:snapToGrid w:val="0"/>
                      <w:kern w:val="0"/>
                      <w:szCs w:val="21"/>
                    </w:rPr>
                  </w:pPr>
                  <w:r w:rsidRPr="009100FE">
                    <w:rPr>
                      <w:rFonts w:hAnsi="Calibri" w:hint="eastAsia"/>
                      <w:b/>
                      <w:snapToGrid w:val="0"/>
                      <w:kern w:val="0"/>
                      <w:szCs w:val="21"/>
                    </w:rPr>
                    <w:t>亚硝酸盐</w:t>
                  </w:r>
                </w:p>
              </w:tc>
              <w:tc>
                <w:tcPr>
                  <w:tcW w:w="1092" w:type="pct"/>
                  <w:vAlign w:val="center"/>
                </w:tcPr>
                <w:p w:rsidR="00E0084B" w:rsidRPr="009100FE" w:rsidRDefault="00E0084B" w:rsidP="00E369CA">
                  <w:pPr>
                    <w:adjustRightInd w:val="0"/>
                    <w:snapToGrid w:val="0"/>
                    <w:spacing w:line="360" w:lineRule="auto"/>
                    <w:jc w:val="center"/>
                    <w:rPr>
                      <w:rFonts w:hAnsi="Calibri"/>
                      <w:b/>
                      <w:snapToGrid w:val="0"/>
                      <w:kern w:val="0"/>
                      <w:szCs w:val="21"/>
                    </w:rPr>
                  </w:pPr>
                  <w:r w:rsidRPr="009100FE">
                    <w:rPr>
                      <w:rFonts w:hAnsi="Calibri" w:hint="eastAsia"/>
                      <w:b/>
                      <w:snapToGrid w:val="0"/>
                      <w:kern w:val="0"/>
                      <w:szCs w:val="21"/>
                    </w:rPr>
                    <w:t>高锰酸盐指数</w:t>
                  </w:r>
                </w:p>
              </w:tc>
            </w:tr>
            <w:tr w:rsidR="00E0084B" w:rsidRPr="009100FE" w:rsidTr="009E6D4B">
              <w:tc>
                <w:tcPr>
                  <w:tcW w:w="813"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hint="eastAsia"/>
                      <w:snapToGrid w:val="0"/>
                      <w:kern w:val="0"/>
                      <w:szCs w:val="21"/>
                    </w:rPr>
                    <w:t>标准值</w:t>
                  </w:r>
                </w:p>
              </w:tc>
              <w:tc>
                <w:tcPr>
                  <w:tcW w:w="729"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hint="eastAsia"/>
                      <w:snapToGrid w:val="0"/>
                      <w:kern w:val="0"/>
                      <w:szCs w:val="21"/>
                    </w:rPr>
                    <w:t>6.5~8.5</w:t>
                  </w:r>
                </w:p>
              </w:tc>
              <w:tc>
                <w:tcPr>
                  <w:tcW w:w="729"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ascii="宋体" w:hAnsi="宋体"/>
                      <w:snapToGrid w:val="0"/>
                      <w:kern w:val="0"/>
                      <w:szCs w:val="21"/>
                    </w:rPr>
                    <w:t>≤</w:t>
                  </w:r>
                  <w:r w:rsidRPr="009100FE">
                    <w:rPr>
                      <w:rFonts w:hint="eastAsia"/>
                      <w:snapToGrid w:val="0"/>
                      <w:kern w:val="0"/>
                      <w:szCs w:val="21"/>
                    </w:rPr>
                    <w:t>0.2</w:t>
                  </w:r>
                </w:p>
              </w:tc>
              <w:tc>
                <w:tcPr>
                  <w:tcW w:w="729"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ascii="宋体" w:hAnsi="宋体"/>
                      <w:snapToGrid w:val="0"/>
                      <w:kern w:val="0"/>
                      <w:szCs w:val="21"/>
                    </w:rPr>
                    <w:t>≤</w:t>
                  </w:r>
                  <w:r w:rsidRPr="009100FE">
                    <w:rPr>
                      <w:rFonts w:hint="eastAsia"/>
                      <w:snapToGrid w:val="0"/>
                      <w:kern w:val="0"/>
                      <w:szCs w:val="21"/>
                    </w:rPr>
                    <w:t>20</w:t>
                  </w:r>
                </w:p>
              </w:tc>
              <w:tc>
                <w:tcPr>
                  <w:tcW w:w="909"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ascii="宋体" w:hAnsi="宋体"/>
                      <w:snapToGrid w:val="0"/>
                      <w:kern w:val="0"/>
                      <w:szCs w:val="21"/>
                    </w:rPr>
                    <w:t>≤</w:t>
                  </w:r>
                  <w:r w:rsidRPr="009100FE">
                    <w:rPr>
                      <w:rFonts w:hint="eastAsia"/>
                      <w:snapToGrid w:val="0"/>
                      <w:kern w:val="0"/>
                      <w:szCs w:val="21"/>
                    </w:rPr>
                    <w:t>0.02</w:t>
                  </w:r>
                </w:p>
              </w:tc>
              <w:tc>
                <w:tcPr>
                  <w:tcW w:w="1092" w:type="pct"/>
                  <w:vAlign w:val="center"/>
                </w:tcPr>
                <w:p w:rsidR="00E0084B" w:rsidRPr="009100FE" w:rsidRDefault="00E0084B" w:rsidP="00E369CA">
                  <w:pPr>
                    <w:adjustRightInd w:val="0"/>
                    <w:snapToGrid w:val="0"/>
                    <w:spacing w:line="360" w:lineRule="auto"/>
                    <w:jc w:val="center"/>
                    <w:rPr>
                      <w:snapToGrid w:val="0"/>
                      <w:kern w:val="0"/>
                      <w:szCs w:val="21"/>
                    </w:rPr>
                  </w:pPr>
                  <w:r w:rsidRPr="009100FE">
                    <w:rPr>
                      <w:rFonts w:ascii="宋体" w:hAnsi="宋体"/>
                      <w:snapToGrid w:val="0"/>
                      <w:kern w:val="0"/>
                      <w:szCs w:val="21"/>
                    </w:rPr>
                    <w:t>≤</w:t>
                  </w:r>
                  <w:r w:rsidRPr="009100FE">
                    <w:rPr>
                      <w:rFonts w:hint="eastAsia"/>
                      <w:snapToGrid w:val="0"/>
                      <w:kern w:val="0"/>
                      <w:szCs w:val="21"/>
                    </w:rPr>
                    <w:t>3.0</w:t>
                  </w:r>
                </w:p>
              </w:tc>
            </w:tr>
          </w:tbl>
          <w:p w:rsidR="00E0084B" w:rsidRDefault="00E0084B" w:rsidP="00E0084B">
            <w:pPr>
              <w:adjustRightInd w:val="0"/>
              <w:snapToGrid w:val="0"/>
              <w:spacing w:line="360" w:lineRule="auto"/>
              <w:rPr>
                <w:rFonts w:hint="eastAsia"/>
                <w:snapToGrid w:val="0"/>
                <w:kern w:val="0"/>
                <w:sz w:val="24"/>
              </w:rPr>
            </w:pPr>
            <w:r>
              <w:rPr>
                <w:rFonts w:hint="eastAsia"/>
                <w:snapToGrid w:val="0"/>
                <w:kern w:val="0"/>
                <w:sz w:val="24"/>
              </w:rPr>
              <w:t xml:space="preserve">  </w:t>
            </w:r>
          </w:p>
          <w:p w:rsidR="00461D61" w:rsidRPr="00EE3EB8" w:rsidRDefault="00461D61" w:rsidP="00E0084B">
            <w:pPr>
              <w:adjustRightInd w:val="0"/>
              <w:snapToGrid w:val="0"/>
              <w:spacing w:line="360" w:lineRule="auto"/>
              <w:rPr>
                <w:snapToGrid w:val="0"/>
                <w:kern w:val="0"/>
                <w:sz w:val="24"/>
              </w:rPr>
            </w:pPr>
          </w:p>
        </w:tc>
      </w:tr>
      <w:tr w:rsidR="004B2238" w:rsidRPr="008A780D" w:rsidTr="009E6D4B">
        <w:trPr>
          <w:trHeight w:val="558"/>
          <w:jc w:val="center"/>
        </w:trPr>
        <w:tc>
          <w:tcPr>
            <w:tcW w:w="480" w:type="dxa"/>
            <w:tcBorders>
              <w:top w:val="single" w:sz="4" w:space="0" w:color="auto"/>
              <w:left w:val="single" w:sz="4" w:space="0" w:color="auto"/>
              <w:bottom w:val="single" w:sz="4" w:space="0" w:color="auto"/>
              <w:right w:val="single" w:sz="4" w:space="0" w:color="auto"/>
            </w:tcBorders>
            <w:vAlign w:val="center"/>
          </w:tcPr>
          <w:p w:rsidR="004B2238" w:rsidRPr="006378C6" w:rsidRDefault="004B2238" w:rsidP="006378C6">
            <w:pPr>
              <w:spacing w:line="480" w:lineRule="exact"/>
              <w:jc w:val="center"/>
              <w:rPr>
                <w:rFonts w:ascii="宋体" w:hAnsi="宋体"/>
                <w:b/>
                <w:sz w:val="28"/>
              </w:rPr>
            </w:pPr>
            <w:proofErr w:type="gramStart"/>
            <w:r w:rsidRPr="006378C6">
              <w:rPr>
                <w:rFonts w:ascii="宋体" w:hAnsi="宋体"/>
                <w:b/>
                <w:sz w:val="28"/>
              </w:rPr>
              <w:lastRenderedPageBreak/>
              <w:t>污</w:t>
            </w:r>
            <w:proofErr w:type="gramEnd"/>
          </w:p>
          <w:p w:rsidR="004B2238" w:rsidRPr="006378C6" w:rsidRDefault="004B2238" w:rsidP="006378C6">
            <w:pPr>
              <w:spacing w:line="480" w:lineRule="exact"/>
              <w:jc w:val="center"/>
              <w:rPr>
                <w:rFonts w:ascii="宋体" w:hAnsi="宋体"/>
                <w:b/>
                <w:sz w:val="28"/>
              </w:rPr>
            </w:pPr>
            <w:r w:rsidRPr="006378C6">
              <w:rPr>
                <w:rFonts w:ascii="宋体" w:hAnsi="宋体"/>
                <w:b/>
                <w:sz w:val="28"/>
              </w:rPr>
              <w:t>染</w:t>
            </w:r>
          </w:p>
          <w:p w:rsidR="004B2238" w:rsidRPr="006378C6" w:rsidRDefault="004B2238" w:rsidP="006378C6">
            <w:pPr>
              <w:spacing w:line="480" w:lineRule="exact"/>
              <w:jc w:val="center"/>
              <w:rPr>
                <w:rFonts w:ascii="宋体" w:hAnsi="宋体"/>
                <w:b/>
                <w:sz w:val="28"/>
              </w:rPr>
            </w:pPr>
            <w:r w:rsidRPr="006378C6">
              <w:rPr>
                <w:rFonts w:ascii="宋体" w:hAnsi="宋体"/>
                <w:b/>
                <w:sz w:val="28"/>
              </w:rPr>
              <w:t>物</w:t>
            </w:r>
          </w:p>
          <w:p w:rsidR="004B2238" w:rsidRPr="006378C6" w:rsidRDefault="004B2238" w:rsidP="006378C6">
            <w:pPr>
              <w:spacing w:line="480" w:lineRule="exact"/>
              <w:jc w:val="center"/>
              <w:rPr>
                <w:rFonts w:ascii="宋体" w:hAnsi="宋体"/>
                <w:b/>
                <w:sz w:val="28"/>
              </w:rPr>
            </w:pPr>
            <w:r w:rsidRPr="006378C6">
              <w:rPr>
                <w:rFonts w:ascii="宋体" w:hAnsi="宋体"/>
                <w:b/>
                <w:sz w:val="28"/>
              </w:rPr>
              <w:t>排</w:t>
            </w:r>
          </w:p>
          <w:p w:rsidR="004B2238" w:rsidRPr="006378C6" w:rsidRDefault="004B2238" w:rsidP="006378C6">
            <w:pPr>
              <w:spacing w:line="480" w:lineRule="exact"/>
              <w:jc w:val="center"/>
              <w:rPr>
                <w:rFonts w:ascii="宋体" w:hAnsi="宋体"/>
                <w:b/>
                <w:sz w:val="28"/>
              </w:rPr>
            </w:pPr>
            <w:r w:rsidRPr="006378C6">
              <w:rPr>
                <w:rFonts w:ascii="宋体" w:hAnsi="宋体"/>
                <w:b/>
                <w:sz w:val="28"/>
              </w:rPr>
              <w:t>放</w:t>
            </w:r>
          </w:p>
          <w:p w:rsidR="004B2238" w:rsidRPr="006378C6" w:rsidRDefault="004B2238" w:rsidP="006378C6">
            <w:pPr>
              <w:spacing w:line="480" w:lineRule="exact"/>
              <w:jc w:val="center"/>
              <w:rPr>
                <w:rFonts w:ascii="宋体" w:hAnsi="宋体"/>
                <w:b/>
                <w:sz w:val="28"/>
              </w:rPr>
            </w:pPr>
            <w:r w:rsidRPr="006378C6">
              <w:rPr>
                <w:rFonts w:ascii="宋体" w:hAnsi="宋体"/>
                <w:b/>
                <w:sz w:val="28"/>
              </w:rPr>
              <w:t>标</w:t>
            </w:r>
          </w:p>
          <w:p w:rsidR="004B2238" w:rsidRPr="008A780D" w:rsidRDefault="004B2238" w:rsidP="006378C6">
            <w:pPr>
              <w:spacing w:line="480" w:lineRule="exact"/>
              <w:jc w:val="center"/>
              <w:rPr>
                <w:rFonts w:ascii="宋体" w:hAnsi="宋体"/>
                <w:b/>
                <w:sz w:val="28"/>
              </w:rPr>
            </w:pPr>
            <w:r w:rsidRPr="006378C6">
              <w:rPr>
                <w:rFonts w:ascii="宋体" w:hAnsi="宋体"/>
                <w:b/>
                <w:sz w:val="28"/>
              </w:rPr>
              <w:t>准</w:t>
            </w:r>
          </w:p>
        </w:tc>
        <w:tc>
          <w:tcPr>
            <w:tcW w:w="8791" w:type="dxa"/>
            <w:tcBorders>
              <w:top w:val="single" w:sz="4" w:space="0" w:color="auto"/>
              <w:left w:val="single" w:sz="4" w:space="0" w:color="auto"/>
              <w:bottom w:val="single" w:sz="4" w:space="0" w:color="auto"/>
              <w:right w:val="single" w:sz="4" w:space="0" w:color="auto"/>
            </w:tcBorders>
            <w:vAlign w:val="center"/>
          </w:tcPr>
          <w:p w:rsidR="008C4EAB" w:rsidRDefault="008C4EAB" w:rsidP="008C4EAB">
            <w:pPr>
              <w:adjustRightInd w:val="0"/>
              <w:snapToGrid w:val="0"/>
              <w:spacing w:line="360" w:lineRule="auto"/>
              <w:ind w:firstLineChars="200" w:firstLine="480"/>
              <w:rPr>
                <w:rFonts w:ascii="宋体" w:hAnsi="宋体"/>
                <w:sz w:val="24"/>
              </w:rPr>
            </w:pPr>
            <w:bookmarkStart w:id="0" w:name="OLE_LINK11"/>
            <w:r>
              <w:rPr>
                <w:rFonts w:ascii="宋体" w:hAnsi="宋体" w:hint="eastAsia"/>
                <w:sz w:val="24"/>
              </w:rPr>
              <w:t>1、水污染物排放标准</w:t>
            </w:r>
          </w:p>
          <w:p w:rsidR="008C4EAB" w:rsidRDefault="00E0084B" w:rsidP="003F14EF">
            <w:pPr>
              <w:snapToGrid w:val="0"/>
              <w:spacing w:line="360" w:lineRule="auto"/>
              <w:ind w:firstLineChars="200" w:firstLine="480"/>
              <w:rPr>
                <w:rFonts w:ascii="宋体" w:hAnsi="宋体"/>
                <w:sz w:val="24"/>
              </w:rPr>
            </w:pPr>
            <w:r>
              <w:rPr>
                <w:rFonts w:hint="eastAsia"/>
                <w:sz w:val="24"/>
                <w:szCs w:val="24"/>
              </w:rPr>
              <w:t>本项目</w:t>
            </w:r>
            <w:r w:rsidRPr="0080319C">
              <w:rPr>
                <w:rFonts w:hint="eastAsia"/>
                <w:sz w:val="24"/>
                <w:szCs w:val="24"/>
              </w:rPr>
              <w:t>外排废水主要为</w:t>
            </w:r>
            <w:r w:rsidR="00461D61">
              <w:rPr>
                <w:rFonts w:hint="eastAsia"/>
                <w:sz w:val="24"/>
                <w:szCs w:val="24"/>
              </w:rPr>
              <w:t>控制中心人员办公</w:t>
            </w:r>
            <w:r>
              <w:rPr>
                <w:rFonts w:hint="eastAsia"/>
                <w:sz w:val="24"/>
                <w:szCs w:val="24"/>
              </w:rPr>
              <w:t>生活污水</w:t>
            </w:r>
            <w:r w:rsidRPr="0080319C">
              <w:rPr>
                <w:rFonts w:hint="eastAsia"/>
                <w:sz w:val="24"/>
                <w:szCs w:val="24"/>
              </w:rPr>
              <w:t>。</w:t>
            </w:r>
            <w:r w:rsidR="008C785E" w:rsidRPr="00367938">
              <w:rPr>
                <w:rFonts w:hint="eastAsia"/>
                <w:sz w:val="24"/>
                <w:szCs w:val="24"/>
              </w:rPr>
              <w:t>生活污水</w:t>
            </w:r>
            <w:r w:rsidR="008C785E">
              <w:rPr>
                <w:rFonts w:hint="eastAsia"/>
                <w:sz w:val="24"/>
                <w:szCs w:val="24"/>
              </w:rPr>
              <w:t>（</w:t>
            </w:r>
            <w:r w:rsidR="008C785E" w:rsidRPr="00367938">
              <w:rPr>
                <w:rFonts w:hint="eastAsia"/>
                <w:sz w:val="24"/>
                <w:szCs w:val="24"/>
              </w:rPr>
              <w:t>1.</w:t>
            </w:r>
            <w:r w:rsidR="001B70EE">
              <w:rPr>
                <w:rFonts w:hint="eastAsia"/>
                <w:sz w:val="24"/>
                <w:szCs w:val="24"/>
              </w:rPr>
              <w:t>12</w:t>
            </w:r>
            <w:r w:rsidR="008C785E" w:rsidRPr="00367938">
              <w:rPr>
                <w:sz w:val="24"/>
                <w:szCs w:val="24"/>
              </w:rPr>
              <w:t>m</w:t>
            </w:r>
            <w:r w:rsidR="008C785E" w:rsidRPr="00367938">
              <w:rPr>
                <w:sz w:val="24"/>
                <w:szCs w:val="24"/>
                <w:vertAlign w:val="superscript"/>
              </w:rPr>
              <w:t>3</w:t>
            </w:r>
            <w:r w:rsidR="008C785E" w:rsidRPr="00367938">
              <w:rPr>
                <w:sz w:val="24"/>
                <w:szCs w:val="24"/>
              </w:rPr>
              <w:t>/d</w:t>
            </w:r>
            <w:r w:rsidR="008C785E">
              <w:rPr>
                <w:rFonts w:hint="eastAsia"/>
                <w:sz w:val="24"/>
                <w:szCs w:val="24"/>
              </w:rPr>
              <w:t>）</w:t>
            </w:r>
            <w:r w:rsidR="008C785E" w:rsidRPr="00367938">
              <w:rPr>
                <w:rFonts w:hint="eastAsia"/>
                <w:sz w:val="24"/>
                <w:szCs w:val="24"/>
              </w:rPr>
              <w:t>，经过三级</w:t>
            </w:r>
            <w:r w:rsidR="008C785E">
              <w:rPr>
                <w:rFonts w:hint="eastAsia"/>
                <w:sz w:val="24"/>
                <w:szCs w:val="24"/>
              </w:rPr>
              <w:t>化粪池</w:t>
            </w:r>
            <w:r w:rsidR="008C785E" w:rsidRPr="00367938">
              <w:rPr>
                <w:rFonts w:hint="eastAsia"/>
                <w:sz w:val="24"/>
                <w:szCs w:val="24"/>
              </w:rPr>
              <w:t>预处理后</w:t>
            </w:r>
            <w:r w:rsidR="008C785E">
              <w:rPr>
                <w:rFonts w:hint="eastAsia"/>
                <w:sz w:val="24"/>
                <w:szCs w:val="24"/>
              </w:rPr>
              <w:t>，</w:t>
            </w:r>
            <w:r w:rsidR="008C785E" w:rsidRPr="00367938">
              <w:rPr>
                <w:rFonts w:hint="eastAsia"/>
                <w:sz w:val="24"/>
                <w:szCs w:val="24"/>
              </w:rPr>
              <w:t>达到</w:t>
            </w:r>
            <w:r w:rsidR="008C785E" w:rsidRPr="00367938">
              <w:rPr>
                <w:rFonts w:ascii="宋体" w:hAnsi="宋体" w:hint="eastAsia"/>
                <w:sz w:val="24"/>
              </w:rPr>
              <w:t>广东省</w:t>
            </w:r>
            <w:r w:rsidR="008C785E" w:rsidRPr="00367938">
              <w:rPr>
                <w:rFonts w:hint="eastAsia"/>
                <w:sz w:val="24"/>
                <w:szCs w:val="24"/>
              </w:rPr>
              <w:t>地方标准《水污染物排放限值》（</w:t>
            </w:r>
            <w:r w:rsidR="008C785E" w:rsidRPr="00367938">
              <w:rPr>
                <w:rFonts w:hint="eastAsia"/>
                <w:sz w:val="24"/>
                <w:szCs w:val="24"/>
              </w:rPr>
              <w:t>DB44/26-2001</w:t>
            </w:r>
            <w:r w:rsidR="008C785E" w:rsidRPr="00367938">
              <w:rPr>
                <w:rFonts w:hint="eastAsia"/>
                <w:sz w:val="24"/>
                <w:szCs w:val="24"/>
              </w:rPr>
              <w:t>）中第二时段</w:t>
            </w:r>
            <w:r w:rsidR="00461D61">
              <w:rPr>
                <w:rFonts w:hint="eastAsia"/>
                <w:sz w:val="24"/>
                <w:szCs w:val="24"/>
              </w:rPr>
              <w:t>三</w:t>
            </w:r>
            <w:r w:rsidR="008C785E" w:rsidRPr="00367938">
              <w:rPr>
                <w:rFonts w:hint="eastAsia"/>
                <w:sz w:val="24"/>
                <w:szCs w:val="24"/>
              </w:rPr>
              <w:t>级标准</w:t>
            </w:r>
            <w:r w:rsidR="008C785E">
              <w:rPr>
                <w:rFonts w:hint="eastAsia"/>
                <w:sz w:val="24"/>
                <w:szCs w:val="24"/>
              </w:rPr>
              <w:t>后，排入</w:t>
            </w:r>
            <w:r w:rsidR="003F14EF">
              <w:rPr>
                <w:rFonts w:hint="eastAsia"/>
                <w:sz w:val="24"/>
                <w:szCs w:val="24"/>
              </w:rPr>
              <w:t>石井污水处理厂处理，达标后排入石井河</w:t>
            </w:r>
            <w:r w:rsidR="00F75036">
              <w:rPr>
                <w:rFonts w:hint="eastAsia"/>
                <w:sz w:val="24"/>
                <w:szCs w:val="24"/>
              </w:rPr>
              <w:t>。</w:t>
            </w:r>
          </w:p>
          <w:p w:rsidR="008C4EAB" w:rsidRDefault="008C4EAB" w:rsidP="003604D8">
            <w:pPr>
              <w:snapToGrid w:val="0"/>
              <w:spacing w:line="300" w:lineRule="auto"/>
              <w:ind w:firstLineChars="270" w:firstLine="569"/>
              <w:jc w:val="center"/>
              <w:rPr>
                <w:b/>
                <w:bCs/>
                <w:kern w:val="0"/>
                <w:szCs w:val="21"/>
              </w:rPr>
            </w:pPr>
            <w:r w:rsidRPr="003604D8">
              <w:rPr>
                <w:rFonts w:hint="eastAsia"/>
                <w:b/>
                <w:bCs/>
                <w:kern w:val="0"/>
                <w:szCs w:val="21"/>
              </w:rPr>
              <w:t>表</w:t>
            </w:r>
            <w:r w:rsidRPr="003604D8">
              <w:rPr>
                <w:rFonts w:hint="eastAsia"/>
                <w:b/>
                <w:bCs/>
                <w:kern w:val="0"/>
                <w:szCs w:val="21"/>
              </w:rPr>
              <w:t>1</w:t>
            </w:r>
            <w:r w:rsidR="003F14EF">
              <w:rPr>
                <w:rFonts w:hint="eastAsia"/>
                <w:b/>
                <w:bCs/>
                <w:kern w:val="0"/>
                <w:szCs w:val="21"/>
              </w:rPr>
              <w:t>2</w:t>
            </w:r>
            <w:r w:rsidRPr="003604D8">
              <w:rPr>
                <w:rFonts w:hint="eastAsia"/>
                <w:b/>
                <w:bCs/>
                <w:kern w:val="0"/>
                <w:szCs w:val="21"/>
              </w:rPr>
              <w:t xml:space="preserve"> </w:t>
            </w:r>
            <w:r w:rsidRPr="003604D8">
              <w:rPr>
                <w:rFonts w:hint="eastAsia"/>
                <w:b/>
                <w:bCs/>
                <w:kern w:val="0"/>
                <w:szCs w:val="21"/>
              </w:rPr>
              <w:t>项目外排废水综合排放标准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138"/>
              <w:gridCol w:w="1561"/>
              <w:gridCol w:w="3515"/>
            </w:tblGrid>
            <w:tr w:rsidR="003F14EF" w:rsidRPr="000350D4" w:rsidTr="003F14EF">
              <w:tc>
                <w:tcPr>
                  <w:tcW w:w="780" w:type="pct"/>
                  <w:vAlign w:val="center"/>
                </w:tcPr>
                <w:p w:rsidR="003F14EF" w:rsidRPr="000350D4" w:rsidRDefault="003F14EF" w:rsidP="003F14EF">
                  <w:pPr>
                    <w:snapToGrid w:val="0"/>
                    <w:spacing w:line="300" w:lineRule="auto"/>
                    <w:jc w:val="center"/>
                    <w:rPr>
                      <w:b/>
                      <w:bCs/>
                      <w:kern w:val="0"/>
                      <w:szCs w:val="21"/>
                    </w:rPr>
                  </w:pPr>
                  <w:r>
                    <w:rPr>
                      <w:rFonts w:hint="eastAsia"/>
                      <w:b/>
                      <w:bCs/>
                      <w:kern w:val="0"/>
                      <w:szCs w:val="21"/>
                    </w:rPr>
                    <w:t>序号</w:t>
                  </w:r>
                </w:p>
              </w:tc>
              <w:tc>
                <w:tcPr>
                  <w:tcW w:w="1251" w:type="pct"/>
                  <w:vAlign w:val="center"/>
                </w:tcPr>
                <w:p w:rsidR="003F14EF" w:rsidRPr="000350D4" w:rsidRDefault="003F14EF" w:rsidP="000350D4">
                  <w:pPr>
                    <w:snapToGrid w:val="0"/>
                    <w:spacing w:line="300" w:lineRule="auto"/>
                    <w:jc w:val="center"/>
                    <w:rPr>
                      <w:b/>
                      <w:bCs/>
                      <w:kern w:val="0"/>
                      <w:szCs w:val="21"/>
                    </w:rPr>
                  </w:pPr>
                  <w:r w:rsidRPr="000350D4">
                    <w:rPr>
                      <w:b/>
                      <w:bCs/>
                      <w:kern w:val="0"/>
                      <w:szCs w:val="21"/>
                    </w:rPr>
                    <w:t>污染因子</w:t>
                  </w:r>
                </w:p>
              </w:tc>
              <w:tc>
                <w:tcPr>
                  <w:tcW w:w="913" w:type="pct"/>
                  <w:vAlign w:val="center"/>
                </w:tcPr>
                <w:p w:rsidR="003F14EF" w:rsidRPr="000350D4" w:rsidRDefault="003F14EF" w:rsidP="000350D4">
                  <w:pPr>
                    <w:snapToGrid w:val="0"/>
                    <w:spacing w:line="300" w:lineRule="auto"/>
                    <w:jc w:val="center"/>
                    <w:rPr>
                      <w:b/>
                      <w:bCs/>
                      <w:kern w:val="0"/>
                      <w:szCs w:val="21"/>
                    </w:rPr>
                  </w:pPr>
                  <w:r w:rsidRPr="000350D4">
                    <w:rPr>
                      <w:b/>
                      <w:bCs/>
                      <w:kern w:val="0"/>
                      <w:szCs w:val="21"/>
                    </w:rPr>
                    <w:t>单位</w:t>
                  </w:r>
                </w:p>
              </w:tc>
              <w:tc>
                <w:tcPr>
                  <w:tcW w:w="2056" w:type="pct"/>
                  <w:vAlign w:val="center"/>
                </w:tcPr>
                <w:p w:rsidR="003F14EF" w:rsidRPr="000350D4" w:rsidRDefault="003F14EF" w:rsidP="000350D4">
                  <w:pPr>
                    <w:snapToGrid w:val="0"/>
                    <w:spacing w:line="300" w:lineRule="auto"/>
                    <w:jc w:val="center"/>
                    <w:rPr>
                      <w:b/>
                      <w:bCs/>
                      <w:kern w:val="0"/>
                      <w:szCs w:val="21"/>
                    </w:rPr>
                  </w:pPr>
                  <w:r w:rsidRPr="00461D61">
                    <w:rPr>
                      <w:rFonts w:hint="eastAsia"/>
                      <w:bCs/>
                      <w:kern w:val="0"/>
                      <w:szCs w:val="21"/>
                    </w:rPr>
                    <w:t>广东省地方标准《水污染物排放限值》（</w:t>
                  </w:r>
                  <w:r w:rsidRPr="00461D61">
                    <w:rPr>
                      <w:rFonts w:hint="eastAsia"/>
                      <w:bCs/>
                      <w:kern w:val="0"/>
                      <w:szCs w:val="21"/>
                    </w:rPr>
                    <w:t>DB44/26-2001</w:t>
                  </w:r>
                  <w:r w:rsidRPr="00461D61">
                    <w:rPr>
                      <w:rFonts w:hint="eastAsia"/>
                      <w:bCs/>
                      <w:kern w:val="0"/>
                      <w:szCs w:val="21"/>
                    </w:rPr>
                    <w:t>）中第二时段三级标准</w:t>
                  </w:r>
                </w:p>
              </w:tc>
            </w:tr>
            <w:tr w:rsidR="003F14EF" w:rsidRPr="000350D4" w:rsidTr="003F14EF">
              <w:tc>
                <w:tcPr>
                  <w:tcW w:w="780" w:type="pct"/>
                  <w:vAlign w:val="center"/>
                </w:tcPr>
                <w:p w:rsidR="003F14EF" w:rsidRPr="000350D4" w:rsidRDefault="003F14EF" w:rsidP="003F14EF">
                  <w:pPr>
                    <w:snapToGrid w:val="0"/>
                    <w:spacing w:line="300" w:lineRule="auto"/>
                    <w:jc w:val="center"/>
                    <w:rPr>
                      <w:bCs/>
                      <w:kern w:val="0"/>
                      <w:szCs w:val="21"/>
                    </w:rPr>
                  </w:pPr>
                  <w:r>
                    <w:rPr>
                      <w:rFonts w:hint="eastAsia"/>
                      <w:bCs/>
                      <w:kern w:val="0"/>
                      <w:szCs w:val="21"/>
                    </w:rPr>
                    <w:t>1</w:t>
                  </w:r>
                </w:p>
              </w:tc>
              <w:tc>
                <w:tcPr>
                  <w:tcW w:w="1251"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pH</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w:t>
                  </w:r>
                </w:p>
              </w:tc>
              <w:tc>
                <w:tcPr>
                  <w:tcW w:w="2056"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6~9</w:t>
                  </w:r>
                </w:p>
              </w:tc>
            </w:tr>
            <w:tr w:rsidR="003F14EF" w:rsidRPr="000350D4" w:rsidTr="003F14EF">
              <w:tc>
                <w:tcPr>
                  <w:tcW w:w="780" w:type="pct"/>
                  <w:vAlign w:val="center"/>
                </w:tcPr>
                <w:p w:rsidR="003F14EF" w:rsidRPr="000350D4" w:rsidRDefault="003F14EF" w:rsidP="003F14EF">
                  <w:pPr>
                    <w:adjustRightInd w:val="0"/>
                    <w:snapToGrid w:val="0"/>
                    <w:spacing w:line="360" w:lineRule="auto"/>
                    <w:jc w:val="center"/>
                    <w:rPr>
                      <w:szCs w:val="21"/>
                    </w:rPr>
                  </w:pPr>
                  <w:r>
                    <w:rPr>
                      <w:rFonts w:hint="eastAsia"/>
                      <w:szCs w:val="21"/>
                    </w:rPr>
                    <w:t>2</w:t>
                  </w:r>
                </w:p>
              </w:tc>
              <w:tc>
                <w:tcPr>
                  <w:tcW w:w="1251" w:type="pct"/>
                  <w:vAlign w:val="center"/>
                </w:tcPr>
                <w:p w:rsidR="003F14EF" w:rsidRPr="000350D4" w:rsidRDefault="003F14EF" w:rsidP="000350D4">
                  <w:pPr>
                    <w:adjustRightInd w:val="0"/>
                    <w:snapToGrid w:val="0"/>
                    <w:spacing w:line="360" w:lineRule="auto"/>
                    <w:jc w:val="center"/>
                    <w:rPr>
                      <w:szCs w:val="21"/>
                    </w:rPr>
                  </w:pPr>
                  <w:r w:rsidRPr="000350D4">
                    <w:rPr>
                      <w:szCs w:val="21"/>
                    </w:rPr>
                    <w:t>COD</w:t>
                  </w:r>
                  <w:r w:rsidRPr="000350D4">
                    <w:rPr>
                      <w:szCs w:val="21"/>
                      <w:vertAlign w:val="subscript"/>
                    </w:rPr>
                    <w:t>Cr</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mg/L</w:t>
                  </w:r>
                </w:p>
              </w:tc>
              <w:tc>
                <w:tcPr>
                  <w:tcW w:w="2056" w:type="pct"/>
                  <w:vAlign w:val="center"/>
                </w:tcPr>
                <w:p w:rsidR="003F14EF" w:rsidRPr="000350D4" w:rsidRDefault="003F14EF" w:rsidP="000350D4">
                  <w:pPr>
                    <w:snapToGrid w:val="0"/>
                    <w:spacing w:line="300" w:lineRule="auto"/>
                    <w:jc w:val="center"/>
                    <w:rPr>
                      <w:bCs/>
                      <w:kern w:val="0"/>
                      <w:szCs w:val="21"/>
                    </w:rPr>
                  </w:pPr>
                  <w:r>
                    <w:rPr>
                      <w:rFonts w:hint="eastAsia"/>
                      <w:bCs/>
                      <w:kern w:val="0"/>
                      <w:szCs w:val="21"/>
                    </w:rPr>
                    <w:t>500</w:t>
                  </w:r>
                </w:p>
              </w:tc>
            </w:tr>
            <w:tr w:rsidR="003F14EF" w:rsidRPr="000350D4" w:rsidTr="003F14EF">
              <w:tc>
                <w:tcPr>
                  <w:tcW w:w="780" w:type="pct"/>
                  <w:vAlign w:val="center"/>
                </w:tcPr>
                <w:p w:rsidR="003F14EF" w:rsidRPr="000350D4" w:rsidRDefault="003F14EF" w:rsidP="003F14EF">
                  <w:pPr>
                    <w:adjustRightInd w:val="0"/>
                    <w:snapToGrid w:val="0"/>
                    <w:spacing w:line="360" w:lineRule="auto"/>
                    <w:jc w:val="center"/>
                    <w:rPr>
                      <w:szCs w:val="21"/>
                    </w:rPr>
                  </w:pPr>
                  <w:r>
                    <w:rPr>
                      <w:rFonts w:hint="eastAsia"/>
                      <w:szCs w:val="21"/>
                    </w:rPr>
                    <w:t>3</w:t>
                  </w:r>
                </w:p>
              </w:tc>
              <w:tc>
                <w:tcPr>
                  <w:tcW w:w="1251" w:type="pct"/>
                  <w:vAlign w:val="center"/>
                </w:tcPr>
                <w:p w:rsidR="003F14EF" w:rsidRPr="000350D4" w:rsidRDefault="003F14EF" w:rsidP="000350D4">
                  <w:pPr>
                    <w:adjustRightInd w:val="0"/>
                    <w:snapToGrid w:val="0"/>
                    <w:spacing w:line="360" w:lineRule="auto"/>
                    <w:jc w:val="center"/>
                    <w:rPr>
                      <w:szCs w:val="21"/>
                    </w:rPr>
                  </w:pPr>
                  <w:r w:rsidRPr="000350D4">
                    <w:rPr>
                      <w:szCs w:val="21"/>
                    </w:rPr>
                    <w:t>BOD</w:t>
                  </w:r>
                  <w:r w:rsidRPr="000350D4">
                    <w:rPr>
                      <w:szCs w:val="21"/>
                      <w:vertAlign w:val="subscript"/>
                    </w:rPr>
                    <w:t>5</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mg/L</w:t>
                  </w:r>
                </w:p>
              </w:tc>
              <w:tc>
                <w:tcPr>
                  <w:tcW w:w="2056" w:type="pct"/>
                  <w:vAlign w:val="center"/>
                </w:tcPr>
                <w:p w:rsidR="003F14EF" w:rsidRPr="000350D4" w:rsidRDefault="003F14EF" w:rsidP="000350D4">
                  <w:pPr>
                    <w:snapToGrid w:val="0"/>
                    <w:spacing w:line="300" w:lineRule="auto"/>
                    <w:jc w:val="center"/>
                    <w:rPr>
                      <w:bCs/>
                      <w:kern w:val="0"/>
                      <w:szCs w:val="21"/>
                    </w:rPr>
                  </w:pPr>
                  <w:r>
                    <w:rPr>
                      <w:rFonts w:hint="eastAsia"/>
                      <w:bCs/>
                      <w:kern w:val="0"/>
                      <w:szCs w:val="21"/>
                    </w:rPr>
                    <w:t>300</w:t>
                  </w:r>
                </w:p>
              </w:tc>
            </w:tr>
            <w:tr w:rsidR="003F14EF" w:rsidRPr="000350D4" w:rsidTr="003F14EF">
              <w:tc>
                <w:tcPr>
                  <w:tcW w:w="780" w:type="pct"/>
                  <w:vAlign w:val="center"/>
                </w:tcPr>
                <w:p w:rsidR="003F14EF" w:rsidRPr="000350D4" w:rsidRDefault="003F14EF" w:rsidP="003F14EF">
                  <w:pPr>
                    <w:adjustRightInd w:val="0"/>
                    <w:snapToGrid w:val="0"/>
                    <w:spacing w:line="360" w:lineRule="auto"/>
                    <w:jc w:val="center"/>
                    <w:rPr>
                      <w:szCs w:val="21"/>
                    </w:rPr>
                  </w:pPr>
                  <w:r>
                    <w:rPr>
                      <w:rFonts w:hint="eastAsia"/>
                      <w:szCs w:val="21"/>
                    </w:rPr>
                    <w:t>4</w:t>
                  </w:r>
                </w:p>
              </w:tc>
              <w:tc>
                <w:tcPr>
                  <w:tcW w:w="1251" w:type="pct"/>
                  <w:vAlign w:val="center"/>
                </w:tcPr>
                <w:p w:rsidR="003F14EF" w:rsidRPr="000350D4" w:rsidRDefault="003F14EF" w:rsidP="000350D4">
                  <w:pPr>
                    <w:adjustRightInd w:val="0"/>
                    <w:snapToGrid w:val="0"/>
                    <w:spacing w:line="360" w:lineRule="auto"/>
                    <w:jc w:val="center"/>
                    <w:rPr>
                      <w:szCs w:val="21"/>
                    </w:rPr>
                  </w:pPr>
                  <w:r w:rsidRPr="000350D4">
                    <w:rPr>
                      <w:szCs w:val="21"/>
                    </w:rPr>
                    <w:t>SS</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mg/L</w:t>
                  </w:r>
                </w:p>
              </w:tc>
              <w:tc>
                <w:tcPr>
                  <w:tcW w:w="2056" w:type="pct"/>
                  <w:vAlign w:val="center"/>
                </w:tcPr>
                <w:p w:rsidR="003F14EF" w:rsidRPr="000350D4" w:rsidRDefault="003F14EF" w:rsidP="000350D4">
                  <w:pPr>
                    <w:snapToGrid w:val="0"/>
                    <w:spacing w:line="300" w:lineRule="auto"/>
                    <w:jc w:val="center"/>
                    <w:rPr>
                      <w:bCs/>
                      <w:kern w:val="0"/>
                      <w:szCs w:val="21"/>
                    </w:rPr>
                  </w:pPr>
                  <w:r>
                    <w:rPr>
                      <w:rFonts w:hint="eastAsia"/>
                      <w:bCs/>
                      <w:kern w:val="0"/>
                      <w:szCs w:val="21"/>
                    </w:rPr>
                    <w:t>400</w:t>
                  </w:r>
                </w:p>
              </w:tc>
            </w:tr>
            <w:tr w:rsidR="003F14EF" w:rsidRPr="000350D4" w:rsidTr="003F14EF">
              <w:tc>
                <w:tcPr>
                  <w:tcW w:w="780" w:type="pct"/>
                  <w:vAlign w:val="center"/>
                </w:tcPr>
                <w:p w:rsidR="003F14EF" w:rsidRPr="000350D4" w:rsidRDefault="003F14EF" w:rsidP="003F14EF">
                  <w:pPr>
                    <w:adjustRightInd w:val="0"/>
                    <w:snapToGrid w:val="0"/>
                    <w:spacing w:line="360" w:lineRule="auto"/>
                    <w:jc w:val="center"/>
                    <w:rPr>
                      <w:szCs w:val="21"/>
                    </w:rPr>
                  </w:pPr>
                  <w:r>
                    <w:rPr>
                      <w:rFonts w:hint="eastAsia"/>
                      <w:szCs w:val="21"/>
                    </w:rPr>
                    <w:t>5</w:t>
                  </w:r>
                </w:p>
              </w:tc>
              <w:tc>
                <w:tcPr>
                  <w:tcW w:w="1251" w:type="pct"/>
                  <w:vAlign w:val="center"/>
                </w:tcPr>
                <w:p w:rsidR="003F14EF" w:rsidRPr="000350D4" w:rsidRDefault="003F14EF" w:rsidP="000350D4">
                  <w:pPr>
                    <w:adjustRightInd w:val="0"/>
                    <w:snapToGrid w:val="0"/>
                    <w:spacing w:line="360" w:lineRule="auto"/>
                    <w:jc w:val="center"/>
                    <w:rPr>
                      <w:szCs w:val="21"/>
                    </w:rPr>
                  </w:pPr>
                  <w:r w:rsidRPr="000350D4">
                    <w:rPr>
                      <w:szCs w:val="21"/>
                    </w:rPr>
                    <w:t>动植物油</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mg/L</w:t>
                  </w:r>
                </w:p>
              </w:tc>
              <w:tc>
                <w:tcPr>
                  <w:tcW w:w="2056" w:type="pct"/>
                  <w:vAlign w:val="center"/>
                </w:tcPr>
                <w:p w:rsidR="003F14EF" w:rsidRPr="000350D4" w:rsidRDefault="003F14EF" w:rsidP="000350D4">
                  <w:pPr>
                    <w:snapToGrid w:val="0"/>
                    <w:spacing w:line="300" w:lineRule="auto"/>
                    <w:jc w:val="center"/>
                    <w:rPr>
                      <w:bCs/>
                      <w:kern w:val="0"/>
                      <w:szCs w:val="21"/>
                    </w:rPr>
                  </w:pPr>
                  <w:r>
                    <w:rPr>
                      <w:rFonts w:hint="eastAsia"/>
                      <w:bCs/>
                      <w:kern w:val="0"/>
                      <w:szCs w:val="21"/>
                    </w:rPr>
                    <w:t>100</w:t>
                  </w:r>
                </w:p>
              </w:tc>
            </w:tr>
            <w:tr w:rsidR="003F14EF" w:rsidRPr="000350D4" w:rsidTr="003F14EF">
              <w:tc>
                <w:tcPr>
                  <w:tcW w:w="780" w:type="pct"/>
                  <w:vAlign w:val="center"/>
                </w:tcPr>
                <w:p w:rsidR="003F14EF" w:rsidRPr="000350D4" w:rsidRDefault="003F14EF" w:rsidP="003F14EF">
                  <w:pPr>
                    <w:adjustRightInd w:val="0"/>
                    <w:snapToGrid w:val="0"/>
                    <w:spacing w:line="360" w:lineRule="auto"/>
                    <w:jc w:val="center"/>
                    <w:rPr>
                      <w:szCs w:val="21"/>
                    </w:rPr>
                  </w:pPr>
                  <w:r>
                    <w:rPr>
                      <w:rFonts w:hint="eastAsia"/>
                      <w:szCs w:val="21"/>
                    </w:rPr>
                    <w:t>6</w:t>
                  </w:r>
                </w:p>
              </w:tc>
              <w:tc>
                <w:tcPr>
                  <w:tcW w:w="1251" w:type="pct"/>
                  <w:vAlign w:val="center"/>
                </w:tcPr>
                <w:p w:rsidR="003F14EF" w:rsidRPr="000350D4" w:rsidRDefault="003F14EF" w:rsidP="000350D4">
                  <w:pPr>
                    <w:adjustRightInd w:val="0"/>
                    <w:snapToGrid w:val="0"/>
                    <w:spacing w:line="360" w:lineRule="auto"/>
                    <w:jc w:val="center"/>
                    <w:rPr>
                      <w:szCs w:val="21"/>
                    </w:rPr>
                  </w:pPr>
                  <w:r w:rsidRPr="000350D4">
                    <w:rPr>
                      <w:szCs w:val="21"/>
                    </w:rPr>
                    <w:t>阴离子表面活性剂</w:t>
                  </w:r>
                </w:p>
              </w:tc>
              <w:tc>
                <w:tcPr>
                  <w:tcW w:w="913" w:type="pct"/>
                  <w:vAlign w:val="center"/>
                </w:tcPr>
                <w:p w:rsidR="003F14EF" w:rsidRPr="000350D4" w:rsidRDefault="003F14EF" w:rsidP="000350D4">
                  <w:pPr>
                    <w:snapToGrid w:val="0"/>
                    <w:spacing w:line="300" w:lineRule="auto"/>
                    <w:jc w:val="center"/>
                    <w:rPr>
                      <w:bCs/>
                      <w:kern w:val="0"/>
                      <w:szCs w:val="21"/>
                    </w:rPr>
                  </w:pPr>
                  <w:r w:rsidRPr="000350D4">
                    <w:rPr>
                      <w:bCs/>
                      <w:kern w:val="0"/>
                      <w:szCs w:val="21"/>
                    </w:rPr>
                    <w:t>mg/L</w:t>
                  </w:r>
                </w:p>
              </w:tc>
              <w:tc>
                <w:tcPr>
                  <w:tcW w:w="2056" w:type="pct"/>
                  <w:vAlign w:val="center"/>
                </w:tcPr>
                <w:p w:rsidR="003F14EF" w:rsidRPr="000350D4" w:rsidRDefault="003F14EF" w:rsidP="000350D4">
                  <w:pPr>
                    <w:snapToGrid w:val="0"/>
                    <w:spacing w:line="300" w:lineRule="auto"/>
                    <w:jc w:val="center"/>
                    <w:rPr>
                      <w:bCs/>
                      <w:kern w:val="0"/>
                      <w:szCs w:val="21"/>
                    </w:rPr>
                  </w:pPr>
                  <w:r>
                    <w:rPr>
                      <w:rFonts w:hint="eastAsia"/>
                      <w:bCs/>
                      <w:kern w:val="0"/>
                      <w:szCs w:val="21"/>
                    </w:rPr>
                    <w:t>20</w:t>
                  </w:r>
                </w:p>
              </w:tc>
            </w:tr>
          </w:tbl>
          <w:p w:rsidR="003604D8" w:rsidRDefault="00C2323F" w:rsidP="009F7D1F">
            <w:pPr>
              <w:adjustRightInd w:val="0"/>
              <w:snapToGrid w:val="0"/>
              <w:spacing w:line="360" w:lineRule="auto"/>
              <w:ind w:firstLineChars="200" w:firstLine="480"/>
              <w:rPr>
                <w:sz w:val="24"/>
              </w:rPr>
            </w:pPr>
            <w:r>
              <w:rPr>
                <w:rFonts w:ascii="宋体" w:hAnsi="宋体" w:hint="eastAsia"/>
                <w:sz w:val="24"/>
              </w:rPr>
              <w:t>2、</w:t>
            </w:r>
            <w:r w:rsidR="00A31327">
              <w:rPr>
                <w:rFonts w:hint="eastAsia"/>
                <w:sz w:val="24"/>
              </w:rPr>
              <w:t>环境噪声排放标准</w:t>
            </w:r>
          </w:p>
          <w:p w:rsidR="00A31327" w:rsidRDefault="00A31327" w:rsidP="00A31327">
            <w:pPr>
              <w:adjustRightInd w:val="0"/>
              <w:snapToGrid w:val="0"/>
              <w:spacing w:line="360" w:lineRule="auto"/>
              <w:ind w:firstLine="465"/>
              <w:rPr>
                <w:rFonts w:ascii="宋体" w:cs="宋体"/>
                <w:kern w:val="0"/>
                <w:sz w:val="24"/>
                <w:szCs w:val="24"/>
              </w:rPr>
            </w:pPr>
            <w:r>
              <w:rPr>
                <w:rFonts w:ascii="宋体" w:cs="宋体" w:hint="eastAsia"/>
                <w:kern w:val="0"/>
                <w:sz w:val="24"/>
                <w:szCs w:val="24"/>
              </w:rPr>
              <w:t>《工业企业厂界环境噪声排放标准》（</w:t>
            </w:r>
            <w:r>
              <w:rPr>
                <w:kern w:val="0"/>
                <w:sz w:val="24"/>
                <w:szCs w:val="24"/>
              </w:rPr>
              <w:t>GB12348-2008</w:t>
            </w:r>
            <w:r>
              <w:rPr>
                <w:rFonts w:ascii="宋体" w:cs="宋体" w:hint="eastAsia"/>
                <w:kern w:val="0"/>
                <w:sz w:val="24"/>
                <w:szCs w:val="24"/>
              </w:rPr>
              <w:t>）中的</w:t>
            </w:r>
            <w:r w:rsidR="00461D61">
              <w:rPr>
                <w:rFonts w:hint="eastAsia"/>
                <w:kern w:val="0"/>
                <w:sz w:val="24"/>
                <w:szCs w:val="24"/>
              </w:rPr>
              <w:t>4</w:t>
            </w:r>
            <w:r>
              <w:rPr>
                <w:rFonts w:ascii="宋体" w:cs="宋体" w:hint="eastAsia"/>
                <w:kern w:val="0"/>
                <w:sz w:val="24"/>
                <w:szCs w:val="24"/>
              </w:rPr>
              <w:t>类标准；</w:t>
            </w:r>
          </w:p>
          <w:p w:rsidR="00A31327" w:rsidRPr="003604D8" w:rsidRDefault="00A31327" w:rsidP="00A31327">
            <w:pPr>
              <w:snapToGrid w:val="0"/>
              <w:spacing w:line="300" w:lineRule="auto"/>
              <w:ind w:firstLineChars="270" w:firstLine="569"/>
              <w:jc w:val="center"/>
              <w:rPr>
                <w:b/>
                <w:bCs/>
                <w:kern w:val="0"/>
                <w:szCs w:val="21"/>
              </w:rPr>
            </w:pPr>
            <w:r w:rsidRPr="003604D8">
              <w:rPr>
                <w:rFonts w:hint="eastAsia"/>
                <w:b/>
                <w:bCs/>
                <w:kern w:val="0"/>
                <w:szCs w:val="21"/>
              </w:rPr>
              <w:t>表</w:t>
            </w:r>
            <w:r w:rsidR="004538EF">
              <w:rPr>
                <w:rFonts w:hint="eastAsia"/>
                <w:b/>
                <w:bCs/>
                <w:kern w:val="0"/>
                <w:szCs w:val="21"/>
              </w:rPr>
              <w:t>1</w:t>
            </w:r>
            <w:r w:rsidR="002B18EA">
              <w:rPr>
                <w:rFonts w:hint="eastAsia"/>
                <w:b/>
                <w:bCs/>
                <w:kern w:val="0"/>
                <w:szCs w:val="21"/>
              </w:rPr>
              <w:t>3</w:t>
            </w:r>
            <w:r w:rsidRPr="003604D8">
              <w:rPr>
                <w:rFonts w:hint="eastAsia"/>
                <w:b/>
                <w:bCs/>
                <w:kern w:val="0"/>
                <w:szCs w:val="21"/>
              </w:rPr>
              <w:t xml:space="preserve"> </w:t>
            </w:r>
            <w:r>
              <w:rPr>
                <w:rFonts w:hint="eastAsia"/>
                <w:b/>
                <w:bCs/>
                <w:kern w:val="0"/>
                <w:szCs w:val="21"/>
              </w:rPr>
              <w:t>工业企业厂界</w:t>
            </w:r>
            <w:r w:rsidRPr="00A31327">
              <w:rPr>
                <w:rFonts w:hint="eastAsia"/>
                <w:b/>
                <w:bCs/>
                <w:kern w:val="0"/>
                <w:szCs w:val="21"/>
              </w:rPr>
              <w:t>环境噪声排放</w:t>
            </w:r>
            <w:r w:rsidR="00A47225">
              <w:rPr>
                <w:rFonts w:hint="eastAsia"/>
                <w:b/>
                <w:bCs/>
                <w:kern w:val="0"/>
                <w:szCs w:val="21"/>
              </w:rPr>
              <w:t>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1152"/>
              <w:gridCol w:w="1978"/>
              <w:gridCol w:w="2306"/>
            </w:tblGrid>
            <w:tr w:rsidR="00D41DD7" w:rsidRPr="009100FE" w:rsidTr="009E6D4B">
              <w:tc>
                <w:tcPr>
                  <w:tcW w:w="1820" w:type="pct"/>
                  <w:tcBorders>
                    <w:tl2br w:val="single" w:sz="4" w:space="0" w:color="auto"/>
                  </w:tcBorders>
                  <w:vAlign w:val="center"/>
                </w:tcPr>
                <w:p w:rsidR="00D41DD7" w:rsidRPr="009100FE" w:rsidRDefault="00D41DD7" w:rsidP="00801EC2">
                  <w:pPr>
                    <w:adjustRightInd w:val="0"/>
                    <w:snapToGrid w:val="0"/>
                    <w:spacing w:line="360" w:lineRule="auto"/>
                    <w:jc w:val="center"/>
                    <w:rPr>
                      <w:szCs w:val="21"/>
                    </w:rPr>
                  </w:pPr>
                  <w:r w:rsidRPr="009100FE">
                    <w:rPr>
                      <w:szCs w:val="21"/>
                    </w:rPr>
                    <w:t xml:space="preserve">           </w:t>
                  </w:r>
                  <w:r w:rsidRPr="009100FE">
                    <w:rPr>
                      <w:szCs w:val="21"/>
                    </w:rPr>
                    <w:t>时段</w:t>
                  </w:r>
                </w:p>
                <w:p w:rsidR="00D41DD7" w:rsidRPr="009100FE" w:rsidRDefault="00D41DD7" w:rsidP="00D41DD7">
                  <w:pPr>
                    <w:adjustRightInd w:val="0"/>
                    <w:snapToGrid w:val="0"/>
                    <w:spacing w:line="360" w:lineRule="auto"/>
                    <w:rPr>
                      <w:szCs w:val="21"/>
                    </w:rPr>
                  </w:pPr>
                  <w:r w:rsidRPr="009100FE">
                    <w:rPr>
                      <w:szCs w:val="21"/>
                    </w:rPr>
                    <w:t>功能区类别</w:t>
                  </w:r>
                </w:p>
              </w:tc>
              <w:tc>
                <w:tcPr>
                  <w:tcW w:w="674" w:type="pct"/>
                  <w:vAlign w:val="center"/>
                </w:tcPr>
                <w:p w:rsidR="00D41DD7" w:rsidRPr="009100FE" w:rsidRDefault="00D41DD7" w:rsidP="00801EC2">
                  <w:pPr>
                    <w:adjustRightInd w:val="0"/>
                    <w:snapToGrid w:val="0"/>
                    <w:spacing w:line="360" w:lineRule="auto"/>
                    <w:jc w:val="center"/>
                    <w:rPr>
                      <w:szCs w:val="21"/>
                    </w:rPr>
                  </w:pPr>
                  <w:r w:rsidRPr="009100FE">
                    <w:rPr>
                      <w:szCs w:val="21"/>
                    </w:rPr>
                    <w:t>单位</w:t>
                  </w:r>
                </w:p>
              </w:tc>
              <w:tc>
                <w:tcPr>
                  <w:tcW w:w="1157" w:type="pct"/>
                  <w:vAlign w:val="center"/>
                </w:tcPr>
                <w:p w:rsidR="00D41DD7" w:rsidRPr="009100FE" w:rsidRDefault="00D41DD7" w:rsidP="00801EC2">
                  <w:pPr>
                    <w:adjustRightInd w:val="0"/>
                    <w:snapToGrid w:val="0"/>
                    <w:spacing w:line="360" w:lineRule="auto"/>
                    <w:jc w:val="center"/>
                    <w:rPr>
                      <w:szCs w:val="21"/>
                    </w:rPr>
                  </w:pPr>
                  <w:r w:rsidRPr="009100FE">
                    <w:rPr>
                      <w:szCs w:val="21"/>
                    </w:rPr>
                    <w:t>昼间</w:t>
                  </w:r>
                </w:p>
              </w:tc>
              <w:tc>
                <w:tcPr>
                  <w:tcW w:w="1349" w:type="pct"/>
                  <w:vAlign w:val="center"/>
                </w:tcPr>
                <w:p w:rsidR="00D41DD7" w:rsidRPr="009100FE" w:rsidRDefault="00D41DD7" w:rsidP="00801EC2">
                  <w:pPr>
                    <w:adjustRightInd w:val="0"/>
                    <w:snapToGrid w:val="0"/>
                    <w:spacing w:line="360" w:lineRule="auto"/>
                    <w:jc w:val="center"/>
                    <w:rPr>
                      <w:szCs w:val="21"/>
                    </w:rPr>
                  </w:pPr>
                  <w:r w:rsidRPr="009100FE">
                    <w:rPr>
                      <w:szCs w:val="21"/>
                    </w:rPr>
                    <w:t>夜间</w:t>
                  </w:r>
                </w:p>
              </w:tc>
            </w:tr>
            <w:tr w:rsidR="00D41DD7" w:rsidRPr="009100FE" w:rsidTr="009E6D4B">
              <w:tc>
                <w:tcPr>
                  <w:tcW w:w="1820" w:type="pct"/>
                  <w:vAlign w:val="center"/>
                </w:tcPr>
                <w:p w:rsidR="00D41DD7" w:rsidRPr="009100FE" w:rsidRDefault="00461D61" w:rsidP="00801EC2">
                  <w:pPr>
                    <w:adjustRightInd w:val="0"/>
                    <w:snapToGrid w:val="0"/>
                    <w:spacing w:line="360" w:lineRule="auto"/>
                    <w:jc w:val="center"/>
                    <w:rPr>
                      <w:szCs w:val="21"/>
                    </w:rPr>
                  </w:pPr>
                  <w:r>
                    <w:rPr>
                      <w:rFonts w:hint="eastAsia"/>
                      <w:szCs w:val="21"/>
                    </w:rPr>
                    <w:t>4</w:t>
                  </w:r>
                  <w:r w:rsidR="00D41DD7" w:rsidRPr="009100FE">
                    <w:rPr>
                      <w:szCs w:val="21"/>
                    </w:rPr>
                    <w:t>类区</w:t>
                  </w:r>
                </w:p>
              </w:tc>
              <w:tc>
                <w:tcPr>
                  <w:tcW w:w="674" w:type="pct"/>
                  <w:vAlign w:val="center"/>
                </w:tcPr>
                <w:p w:rsidR="00D41DD7" w:rsidRPr="009100FE" w:rsidRDefault="00D41DD7" w:rsidP="00801EC2">
                  <w:pPr>
                    <w:adjustRightInd w:val="0"/>
                    <w:snapToGrid w:val="0"/>
                    <w:spacing w:line="360" w:lineRule="auto"/>
                    <w:jc w:val="center"/>
                    <w:rPr>
                      <w:szCs w:val="21"/>
                    </w:rPr>
                  </w:pPr>
                  <w:r w:rsidRPr="009100FE">
                    <w:rPr>
                      <w:szCs w:val="21"/>
                    </w:rPr>
                    <w:t>dB</w:t>
                  </w:r>
                </w:p>
              </w:tc>
              <w:tc>
                <w:tcPr>
                  <w:tcW w:w="1157" w:type="pct"/>
                  <w:vAlign w:val="center"/>
                </w:tcPr>
                <w:p w:rsidR="00D41DD7" w:rsidRPr="009100FE" w:rsidRDefault="00461D61" w:rsidP="00F75036">
                  <w:pPr>
                    <w:adjustRightInd w:val="0"/>
                    <w:snapToGrid w:val="0"/>
                    <w:spacing w:line="360" w:lineRule="auto"/>
                    <w:jc w:val="center"/>
                    <w:rPr>
                      <w:szCs w:val="21"/>
                    </w:rPr>
                  </w:pPr>
                  <w:r>
                    <w:rPr>
                      <w:rFonts w:hint="eastAsia"/>
                      <w:szCs w:val="21"/>
                    </w:rPr>
                    <w:t>7</w:t>
                  </w:r>
                  <w:r w:rsidR="00F75036">
                    <w:rPr>
                      <w:rFonts w:hint="eastAsia"/>
                      <w:szCs w:val="21"/>
                    </w:rPr>
                    <w:t>0</w:t>
                  </w:r>
                </w:p>
              </w:tc>
              <w:tc>
                <w:tcPr>
                  <w:tcW w:w="1349" w:type="pct"/>
                  <w:vAlign w:val="center"/>
                </w:tcPr>
                <w:p w:rsidR="00D41DD7" w:rsidRPr="009100FE" w:rsidRDefault="00D41DD7" w:rsidP="00461D61">
                  <w:pPr>
                    <w:adjustRightInd w:val="0"/>
                    <w:snapToGrid w:val="0"/>
                    <w:spacing w:line="360" w:lineRule="auto"/>
                    <w:jc w:val="center"/>
                    <w:rPr>
                      <w:szCs w:val="21"/>
                    </w:rPr>
                  </w:pPr>
                  <w:r w:rsidRPr="009100FE">
                    <w:rPr>
                      <w:szCs w:val="21"/>
                    </w:rPr>
                    <w:t>5</w:t>
                  </w:r>
                  <w:r w:rsidR="00461D61">
                    <w:rPr>
                      <w:rFonts w:hint="eastAsia"/>
                      <w:szCs w:val="21"/>
                    </w:rPr>
                    <w:t>5</w:t>
                  </w:r>
                </w:p>
              </w:tc>
            </w:tr>
          </w:tbl>
          <w:p w:rsidR="009100FE" w:rsidRPr="00EE3EB8" w:rsidRDefault="009F7D1F" w:rsidP="00461D61">
            <w:pPr>
              <w:spacing w:line="360" w:lineRule="auto"/>
              <w:ind w:firstLineChars="200" w:firstLine="480"/>
              <w:rPr>
                <w:sz w:val="24"/>
              </w:rPr>
            </w:pPr>
            <w:r>
              <w:rPr>
                <w:rFonts w:hint="eastAsia"/>
                <w:sz w:val="24"/>
              </w:rPr>
              <w:t>3</w:t>
            </w:r>
            <w:r w:rsidR="00D41DD7" w:rsidRPr="00D41DD7">
              <w:rPr>
                <w:rFonts w:hAnsi="宋体"/>
                <w:sz w:val="24"/>
              </w:rPr>
              <w:t>、固体废物管理应遵照《中华人民共和国固体废物污染环境防治法》、《广东省固体废物污染环境防治条例》、《一般工业固体废物贮存、处置场污染控制标准》（</w:t>
            </w:r>
            <w:r w:rsidR="00D41DD7" w:rsidRPr="00D41DD7">
              <w:rPr>
                <w:sz w:val="24"/>
              </w:rPr>
              <w:t>GB18599-2001</w:t>
            </w:r>
            <w:r w:rsidR="00060805">
              <w:rPr>
                <w:rFonts w:hAnsi="宋体"/>
                <w:sz w:val="24"/>
              </w:rPr>
              <w:t>）</w:t>
            </w:r>
            <w:r w:rsidR="00D41DD7" w:rsidRPr="00D41DD7">
              <w:rPr>
                <w:rFonts w:hAnsi="宋体"/>
                <w:sz w:val="24"/>
              </w:rPr>
              <w:t>以及关于发布《一般工业固体废物贮存、处置场污染控制标准》（</w:t>
            </w:r>
            <w:r w:rsidR="00D41DD7" w:rsidRPr="00D41DD7">
              <w:rPr>
                <w:sz w:val="24"/>
              </w:rPr>
              <w:t>GB18599-2001</w:t>
            </w:r>
            <w:r w:rsidR="00D41DD7" w:rsidRPr="00D41DD7">
              <w:rPr>
                <w:rFonts w:hAnsi="宋体"/>
                <w:sz w:val="24"/>
              </w:rPr>
              <w:t>）等</w:t>
            </w:r>
            <w:r w:rsidR="00D41DD7" w:rsidRPr="00D41DD7">
              <w:rPr>
                <w:sz w:val="24"/>
              </w:rPr>
              <w:t xml:space="preserve">3 </w:t>
            </w:r>
            <w:r w:rsidR="00D41DD7" w:rsidRPr="00D41DD7">
              <w:rPr>
                <w:rFonts w:hAnsi="宋体"/>
                <w:sz w:val="24"/>
              </w:rPr>
              <w:t>项国家污染物控制标准修改单的公告的有关规定。</w:t>
            </w:r>
            <w:bookmarkEnd w:id="0"/>
          </w:p>
        </w:tc>
      </w:tr>
      <w:tr w:rsidR="006378C6" w:rsidRPr="008A780D" w:rsidTr="009E6D4B">
        <w:trPr>
          <w:trHeight w:val="3393"/>
          <w:jc w:val="center"/>
        </w:trPr>
        <w:tc>
          <w:tcPr>
            <w:tcW w:w="480" w:type="dxa"/>
            <w:tcBorders>
              <w:top w:val="single" w:sz="4" w:space="0" w:color="auto"/>
              <w:left w:val="single" w:sz="4" w:space="0" w:color="auto"/>
              <w:bottom w:val="single" w:sz="4" w:space="0" w:color="auto"/>
              <w:right w:val="single" w:sz="4" w:space="0" w:color="auto"/>
            </w:tcBorders>
            <w:vAlign w:val="center"/>
          </w:tcPr>
          <w:p w:rsidR="006378C6" w:rsidRPr="006378C6" w:rsidRDefault="006378C6" w:rsidP="006378C6">
            <w:pPr>
              <w:spacing w:line="480" w:lineRule="exact"/>
              <w:jc w:val="center"/>
              <w:rPr>
                <w:rFonts w:ascii="宋体" w:hAnsi="宋体"/>
                <w:b/>
                <w:sz w:val="28"/>
              </w:rPr>
            </w:pPr>
            <w:r w:rsidRPr="006378C6">
              <w:rPr>
                <w:rFonts w:ascii="宋体" w:hAnsi="宋体"/>
                <w:b/>
                <w:sz w:val="28"/>
              </w:rPr>
              <w:t>总</w:t>
            </w:r>
          </w:p>
          <w:p w:rsidR="006378C6" w:rsidRPr="006378C6" w:rsidRDefault="006378C6" w:rsidP="006378C6">
            <w:pPr>
              <w:spacing w:line="480" w:lineRule="exact"/>
              <w:jc w:val="center"/>
              <w:rPr>
                <w:rFonts w:ascii="宋体" w:hAnsi="宋体"/>
                <w:b/>
                <w:sz w:val="28"/>
              </w:rPr>
            </w:pPr>
            <w:r w:rsidRPr="006378C6">
              <w:rPr>
                <w:rFonts w:ascii="宋体" w:hAnsi="宋体"/>
                <w:b/>
                <w:sz w:val="28"/>
              </w:rPr>
              <w:t>量</w:t>
            </w:r>
          </w:p>
          <w:p w:rsidR="006378C6" w:rsidRPr="006378C6" w:rsidRDefault="006378C6" w:rsidP="006378C6">
            <w:pPr>
              <w:spacing w:line="480" w:lineRule="exact"/>
              <w:jc w:val="center"/>
              <w:rPr>
                <w:rFonts w:ascii="宋体" w:hAnsi="宋体"/>
                <w:b/>
                <w:sz w:val="28"/>
              </w:rPr>
            </w:pPr>
            <w:r w:rsidRPr="006378C6">
              <w:rPr>
                <w:rFonts w:ascii="宋体" w:hAnsi="宋体"/>
                <w:b/>
                <w:sz w:val="28"/>
              </w:rPr>
              <w:t>控</w:t>
            </w:r>
          </w:p>
          <w:p w:rsidR="006378C6" w:rsidRPr="006378C6" w:rsidRDefault="006378C6" w:rsidP="006378C6">
            <w:pPr>
              <w:spacing w:line="480" w:lineRule="exact"/>
              <w:jc w:val="center"/>
              <w:rPr>
                <w:rFonts w:ascii="宋体" w:hAnsi="宋体"/>
                <w:b/>
                <w:sz w:val="28"/>
              </w:rPr>
            </w:pPr>
            <w:r w:rsidRPr="006378C6">
              <w:rPr>
                <w:rFonts w:ascii="宋体" w:hAnsi="宋体"/>
                <w:b/>
                <w:sz w:val="28"/>
              </w:rPr>
              <w:t>制</w:t>
            </w:r>
          </w:p>
          <w:p w:rsidR="006378C6" w:rsidRPr="006378C6" w:rsidRDefault="006378C6" w:rsidP="006378C6">
            <w:pPr>
              <w:spacing w:line="480" w:lineRule="exact"/>
              <w:jc w:val="center"/>
              <w:rPr>
                <w:rFonts w:ascii="宋体" w:hAnsi="宋体"/>
                <w:b/>
                <w:sz w:val="28"/>
              </w:rPr>
            </w:pPr>
            <w:r w:rsidRPr="006378C6">
              <w:rPr>
                <w:rFonts w:ascii="宋体" w:hAnsi="宋体"/>
                <w:b/>
                <w:sz w:val="28"/>
              </w:rPr>
              <w:t>指</w:t>
            </w:r>
          </w:p>
          <w:p w:rsidR="006378C6" w:rsidRPr="008A780D" w:rsidRDefault="006378C6" w:rsidP="006378C6">
            <w:pPr>
              <w:spacing w:line="480" w:lineRule="exact"/>
              <w:jc w:val="center"/>
              <w:rPr>
                <w:rFonts w:ascii="宋体" w:hAnsi="宋体"/>
                <w:b/>
                <w:sz w:val="28"/>
              </w:rPr>
            </w:pPr>
            <w:r w:rsidRPr="006378C6">
              <w:rPr>
                <w:rFonts w:ascii="宋体" w:hAnsi="宋体"/>
                <w:b/>
                <w:sz w:val="28"/>
              </w:rPr>
              <w:t>标</w:t>
            </w:r>
          </w:p>
        </w:tc>
        <w:tc>
          <w:tcPr>
            <w:tcW w:w="8791" w:type="dxa"/>
            <w:tcBorders>
              <w:top w:val="single" w:sz="4" w:space="0" w:color="auto"/>
              <w:left w:val="single" w:sz="4" w:space="0" w:color="auto"/>
              <w:bottom w:val="single" w:sz="4" w:space="0" w:color="auto"/>
              <w:right w:val="single" w:sz="4" w:space="0" w:color="auto"/>
            </w:tcBorders>
            <w:vAlign w:val="center"/>
          </w:tcPr>
          <w:p w:rsidR="009E6D4B" w:rsidRDefault="009E6D4B" w:rsidP="00007D5C">
            <w:pPr>
              <w:spacing w:line="360" w:lineRule="auto"/>
              <w:ind w:firstLineChars="200" w:firstLine="480"/>
              <w:rPr>
                <w:rFonts w:hint="eastAsia"/>
                <w:color w:val="FF0000"/>
                <w:sz w:val="24"/>
              </w:rPr>
            </w:pPr>
          </w:p>
          <w:p w:rsidR="00461D61" w:rsidRDefault="00461D61" w:rsidP="00007D5C">
            <w:pPr>
              <w:spacing w:line="360" w:lineRule="auto"/>
              <w:ind w:firstLineChars="200" w:firstLine="480"/>
              <w:rPr>
                <w:rFonts w:hint="eastAsia"/>
                <w:color w:val="FF0000"/>
                <w:sz w:val="24"/>
              </w:rPr>
            </w:pPr>
          </w:p>
          <w:p w:rsidR="00C26846" w:rsidRDefault="00C26846" w:rsidP="00007D5C">
            <w:pPr>
              <w:spacing w:line="360" w:lineRule="auto"/>
              <w:ind w:firstLineChars="200" w:firstLine="480"/>
              <w:rPr>
                <w:rFonts w:hint="eastAsia"/>
                <w:color w:val="FF0000"/>
                <w:sz w:val="24"/>
              </w:rPr>
            </w:pPr>
          </w:p>
          <w:p w:rsidR="00D6775E" w:rsidRDefault="00D6775E" w:rsidP="00007D5C">
            <w:pPr>
              <w:spacing w:line="360" w:lineRule="auto"/>
              <w:ind w:firstLineChars="200" w:firstLine="480"/>
              <w:rPr>
                <w:color w:val="FF0000"/>
                <w:sz w:val="24"/>
              </w:rPr>
            </w:pPr>
          </w:p>
          <w:p w:rsidR="00C74E7E" w:rsidRDefault="00D6775E" w:rsidP="00C26846">
            <w:pPr>
              <w:adjustRightInd w:val="0"/>
              <w:snapToGrid w:val="0"/>
              <w:spacing w:line="360" w:lineRule="auto"/>
              <w:ind w:firstLineChars="200" w:firstLine="480"/>
              <w:rPr>
                <w:color w:val="FF0000"/>
                <w:sz w:val="24"/>
                <w:szCs w:val="24"/>
              </w:rPr>
            </w:pPr>
            <w:r>
              <w:rPr>
                <w:rFonts w:hAnsi="宋体" w:hint="eastAsia"/>
                <w:sz w:val="24"/>
                <w:szCs w:val="24"/>
              </w:rPr>
              <w:t>本项目运营期控制中心生活污水排入石井污水处理厂处理，总量计入污水处理厂，本项目不设污水总量。</w:t>
            </w:r>
          </w:p>
          <w:p w:rsidR="00060805" w:rsidRDefault="00060805" w:rsidP="009F7D1F">
            <w:pPr>
              <w:adjustRightInd w:val="0"/>
              <w:snapToGrid w:val="0"/>
              <w:spacing w:line="360" w:lineRule="auto"/>
              <w:ind w:firstLineChars="200" w:firstLine="480"/>
              <w:rPr>
                <w:rFonts w:hint="eastAsia"/>
                <w:color w:val="FF0000"/>
                <w:sz w:val="24"/>
                <w:szCs w:val="24"/>
              </w:rPr>
            </w:pPr>
          </w:p>
          <w:p w:rsidR="00C26846" w:rsidRDefault="00C26846" w:rsidP="009F7D1F">
            <w:pPr>
              <w:adjustRightInd w:val="0"/>
              <w:snapToGrid w:val="0"/>
              <w:spacing w:line="360" w:lineRule="auto"/>
              <w:ind w:firstLineChars="200" w:firstLine="480"/>
              <w:rPr>
                <w:rFonts w:hint="eastAsia"/>
                <w:color w:val="FF0000"/>
                <w:sz w:val="24"/>
                <w:szCs w:val="24"/>
              </w:rPr>
            </w:pPr>
          </w:p>
          <w:p w:rsidR="00C26846" w:rsidRPr="00523A58" w:rsidRDefault="00C26846" w:rsidP="009F7D1F">
            <w:pPr>
              <w:adjustRightInd w:val="0"/>
              <w:snapToGrid w:val="0"/>
              <w:spacing w:line="360" w:lineRule="auto"/>
              <w:ind w:firstLineChars="200" w:firstLine="480"/>
              <w:rPr>
                <w:color w:val="FF0000"/>
                <w:sz w:val="24"/>
                <w:szCs w:val="24"/>
              </w:rPr>
            </w:pPr>
          </w:p>
        </w:tc>
      </w:tr>
    </w:tbl>
    <w:p w:rsidR="00BB1A74" w:rsidRPr="008A780D" w:rsidRDefault="00BB1A74" w:rsidP="00BB1A74">
      <w:pPr>
        <w:spacing w:line="360" w:lineRule="auto"/>
        <w:jc w:val="left"/>
        <w:outlineLvl w:val="0"/>
        <w:rPr>
          <w:b/>
          <w:snapToGrid w:val="0"/>
          <w:kern w:val="0"/>
          <w:sz w:val="24"/>
        </w:rPr>
      </w:pPr>
      <w:r w:rsidRPr="008A780D">
        <w:rPr>
          <w:b/>
          <w:snapToGrid w:val="0"/>
          <w:kern w:val="0"/>
          <w:sz w:val="24"/>
        </w:rPr>
        <w:lastRenderedPageBreak/>
        <w:t>建设项目工程分析</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D33287" w:rsidRPr="008A780D" w:rsidTr="00C176B2">
        <w:trPr>
          <w:trHeight w:val="7706"/>
        </w:trPr>
        <w:tc>
          <w:tcPr>
            <w:tcW w:w="9072" w:type="dxa"/>
          </w:tcPr>
          <w:p w:rsidR="00BB1A74" w:rsidRPr="008A780D" w:rsidRDefault="007C59C5" w:rsidP="007C59C5">
            <w:pPr>
              <w:pStyle w:val="HTML"/>
              <w:spacing w:line="360" w:lineRule="auto"/>
              <w:ind w:firstLineChars="200" w:firstLine="482"/>
              <w:rPr>
                <w:rFonts w:ascii="Times New Roman" w:hAnsi="Times New Roman" w:cs="Times New Roman"/>
                <w:b/>
              </w:rPr>
            </w:pPr>
            <w:r>
              <w:rPr>
                <w:rFonts w:ascii="Times New Roman" w:hAnsi="Times New Roman" w:cs="Times New Roman" w:hint="eastAsia"/>
                <w:b/>
              </w:rPr>
              <w:t>生产</w:t>
            </w:r>
            <w:r w:rsidR="00BB1A74" w:rsidRPr="008A780D">
              <w:rPr>
                <w:rFonts w:ascii="Times New Roman" w:hAnsi="Times New Roman" w:cs="Times New Roman"/>
                <w:b/>
              </w:rPr>
              <w:t>工艺流程：</w:t>
            </w:r>
          </w:p>
          <w:p w:rsidR="007C60F8" w:rsidRDefault="007C60F8" w:rsidP="004121EF">
            <w:pPr>
              <w:spacing w:line="360" w:lineRule="auto"/>
              <w:jc w:val="center"/>
              <w:outlineLvl w:val="0"/>
            </w:pPr>
          </w:p>
          <w:p w:rsidR="004538EF" w:rsidRDefault="004538EF" w:rsidP="004121EF">
            <w:pPr>
              <w:spacing w:line="360" w:lineRule="auto"/>
              <w:jc w:val="center"/>
              <w:outlineLvl w:val="0"/>
              <w:rPr>
                <w:rFonts w:hint="eastAsia"/>
              </w:rPr>
            </w:pPr>
            <w:r>
              <w:rPr>
                <w:rFonts w:hint="eastAsia"/>
              </w:rPr>
              <w:t>图</w:t>
            </w:r>
            <w:r w:rsidR="00B85BA1">
              <w:rPr>
                <w:rFonts w:hint="eastAsia"/>
              </w:rPr>
              <w:t>1</w:t>
            </w:r>
            <w:r w:rsidR="00501780">
              <w:rPr>
                <w:rFonts w:hint="eastAsia"/>
              </w:rPr>
              <w:t>9</w:t>
            </w:r>
            <w:r>
              <w:rPr>
                <w:rFonts w:hint="eastAsia"/>
              </w:rPr>
              <w:t>生产工艺流程图</w:t>
            </w:r>
            <w:r w:rsidR="00A47225">
              <w:rPr>
                <w:rFonts w:hint="eastAsia"/>
              </w:rPr>
              <w:t>（明开挖法）</w:t>
            </w:r>
          </w:p>
          <w:p w:rsidR="00A47225" w:rsidRDefault="00A47225" w:rsidP="004121EF">
            <w:pPr>
              <w:spacing w:line="360" w:lineRule="auto"/>
              <w:jc w:val="center"/>
              <w:outlineLvl w:val="0"/>
              <w:rPr>
                <w:rFonts w:hint="eastAsia"/>
                <w:b/>
                <w:spacing w:val="-4"/>
                <w:sz w:val="24"/>
              </w:rPr>
            </w:pPr>
          </w:p>
          <w:p w:rsidR="00A47225" w:rsidRDefault="00A47225" w:rsidP="004121EF">
            <w:pPr>
              <w:spacing w:line="360" w:lineRule="auto"/>
              <w:jc w:val="center"/>
              <w:outlineLvl w:val="0"/>
            </w:pPr>
            <w:r>
              <w:rPr>
                <w:rFonts w:hint="eastAsia"/>
              </w:rPr>
              <w:t>图</w:t>
            </w:r>
            <w:r w:rsidR="00501780">
              <w:rPr>
                <w:rFonts w:hint="eastAsia"/>
              </w:rPr>
              <w:t>20</w:t>
            </w:r>
            <w:r>
              <w:rPr>
                <w:rFonts w:hint="eastAsia"/>
              </w:rPr>
              <w:t>生产工艺流程图（盾构法）</w:t>
            </w:r>
          </w:p>
          <w:p w:rsidR="00DD647F" w:rsidRPr="00DD647F" w:rsidRDefault="00DD647F" w:rsidP="00DD647F">
            <w:pPr>
              <w:pStyle w:val="20"/>
              <w:spacing w:after="0" w:line="360" w:lineRule="auto"/>
              <w:ind w:leftChars="0" w:left="0" w:firstLineChars="200" w:firstLine="480"/>
              <w:rPr>
                <w:rFonts w:hint="eastAsia"/>
                <w:kern w:val="0"/>
                <w:sz w:val="24"/>
              </w:rPr>
            </w:pPr>
            <w:r w:rsidRPr="00DD647F">
              <w:rPr>
                <w:kern w:val="0"/>
                <w:sz w:val="24"/>
              </w:rPr>
              <w:t>工序说明</w:t>
            </w:r>
            <w:r w:rsidRPr="00DD647F">
              <w:rPr>
                <w:rFonts w:hint="eastAsia"/>
                <w:kern w:val="0"/>
                <w:sz w:val="24"/>
              </w:rPr>
              <w:t>：</w:t>
            </w:r>
          </w:p>
          <w:p w:rsidR="00DD647F" w:rsidRPr="00DD647F" w:rsidRDefault="00DD647F" w:rsidP="00DD647F">
            <w:pPr>
              <w:pStyle w:val="20"/>
              <w:spacing w:after="0" w:line="360" w:lineRule="auto"/>
              <w:ind w:leftChars="0" w:left="0" w:firstLineChars="200" w:firstLine="480"/>
              <w:rPr>
                <w:kern w:val="0"/>
                <w:sz w:val="24"/>
              </w:rPr>
            </w:pPr>
            <w:r w:rsidRPr="00DD647F">
              <w:rPr>
                <w:rFonts w:hint="eastAsia"/>
                <w:kern w:val="0"/>
                <w:sz w:val="24"/>
              </w:rPr>
              <w:t>本项目主要</w:t>
            </w:r>
            <w:r w:rsidRPr="00DD647F">
              <w:rPr>
                <w:kern w:val="0"/>
                <w:sz w:val="24"/>
              </w:rPr>
              <w:t>为地下管道敷设，根据管廊沿线情况</w:t>
            </w:r>
            <w:r w:rsidRPr="00DD647F">
              <w:rPr>
                <w:rFonts w:hint="eastAsia"/>
                <w:kern w:val="0"/>
                <w:sz w:val="24"/>
              </w:rPr>
              <w:t>，</w:t>
            </w:r>
            <w:r w:rsidRPr="00DD647F">
              <w:rPr>
                <w:kern w:val="0"/>
                <w:sz w:val="24"/>
              </w:rPr>
              <w:t>分别采用</w:t>
            </w:r>
            <w:r w:rsidR="00CD447A" w:rsidRPr="00DD647F">
              <w:rPr>
                <w:kern w:val="0"/>
                <w:sz w:val="24"/>
              </w:rPr>
              <w:t>管廊与道路同步建设采用</w:t>
            </w:r>
            <w:r w:rsidR="009F2E63">
              <w:rPr>
                <w:rFonts w:hint="eastAsia"/>
                <w:kern w:val="0"/>
                <w:sz w:val="24"/>
              </w:rPr>
              <w:t>明挖法和</w:t>
            </w:r>
            <w:r w:rsidRPr="00DD647F">
              <w:rPr>
                <w:kern w:val="0"/>
                <w:sz w:val="24"/>
              </w:rPr>
              <w:t>盾构法施工。</w:t>
            </w:r>
            <w:bookmarkStart w:id="1" w:name="OLE_LINK1"/>
            <w:bookmarkStart w:id="2" w:name="OLE_LINK2"/>
            <w:r w:rsidRPr="00DD647F">
              <w:rPr>
                <w:rFonts w:hint="eastAsia"/>
                <w:kern w:val="0"/>
                <w:sz w:val="24"/>
              </w:rPr>
              <w:t>在</w:t>
            </w:r>
            <w:r w:rsidR="00CD447A">
              <w:rPr>
                <w:rFonts w:hint="eastAsia"/>
                <w:kern w:val="0"/>
                <w:sz w:val="24"/>
              </w:rPr>
              <w:t>广花一级公路</w:t>
            </w:r>
            <w:r w:rsidRPr="00DD647F">
              <w:rPr>
                <w:rFonts w:hint="eastAsia"/>
                <w:kern w:val="0"/>
                <w:sz w:val="24"/>
              </w:rPr>
              <w:t>沿线</w:t>
            </w:r>
            <w:r w:rsidR="00CD447A">
              <w:rPr>
                <w:rFonts w:hint="eastAsia"/>
                <w:kern w:val="0"/>
                <w:sz w:val="24"/>
              </w:rPr>
              <w:t>主要</w:t>
            </w:r>
            <w:r w:rsidRPr="00DD647F">
              <w:rPr>
                <w:rFonts w:hint="eastAsia"/>
                <w:kern w:val="0"/>
                <w:sz w:val="24"/>
              </w:rPr>
              <w:t>采用直接开挖、铺设管道、回填土方方式进行；</w:t>
            </w:r>
            <w:r w:rsidR="00CD447A">
              <w:rPr>
                <w:rFonts w:hint="eastAsia"/>
                <w:kern w:val="0"/>
                <w:sz w:val="24"/>
              </w:rPr>
              <w:t>在经过流溪河段，采用盾构</w:t>
            </w:r>
            <w:r w:rsidR="009F2E63">
              <w:rPr>
                <w:rFonts w:hint="eastAsia"/>
                <w:kern w:val="0"/>
                <w:sz w:val="24"/>
              </w:rPr>
              <w:t>法</w:t>
            </w:r>
            <w:r w:rsidR="00CD447A">
              <w:rPr>
                <w:rFonts w:hint="eastAsia"/>
                <w:kern w:val="0"/>
                <w:sz w:val="24"/>
              </w:rPr>
              <w:t>施工方式，减少本项目对流溪河的影响。</w:t>
            </w:r>
            <w:bookmarkEnd w:id="1"/>
            <w:bookmarkEnd w:id="2"/>
          </w:p>
          <w:p w:rsidR="009F2E63" w:rsidRDefault="009F2E63" w:rsidP="009F2E63">
            <w:pPr>
              <w:pStyle w:val="20"/>
              <w:spacing w:after="0" w:line="360" w:lineRule="auto"/>
              <w:ind w:leftChars="0" w:left="0" w:firstLineChars="200" w:firstLine="480"/>
              <w:rPr>
                <w:rFonts w:hint="eastAsia"/>
                <w:kern w:val="0"/>
                <w:sz w:val="24"/>
              </w:rPr>
            </w:pPr>
            <w:r w:rsidRPr="009F2E63">
              <w:rPr>
                <w:kern w:val="0"/>
                <w:sz w:val="24"/>
              </w:rPr>
              <w:t>明挖法指的是地下结构工程施工时，从地面向下分层、分段依次开挖，直至达到结构要求的尺寸和高程，然后在基坑中进行主体结构施工和防水作业，最后回填恢复地面。具有施工简单、快捷、经济、安全的优点</w:t>
            </w:r>
            <w:r w:rsidRPr="009F2E63">
              <w:rPr>
                <w:rFonts w:hint="eastAsia"/>
                <w:kern w:val="0"/>
                <w:sz w:val="24"/>
              </w:rPr>
              <w:t>。</w:t>
            </w:r>
            <w:r w:rsidR="00501780">
              <w:rPr>
                <w:rFonts w:hint="eastAsia"/>
                <w:kern w:val="0"/>
                <w:sz w:val="24"/>
              </w:rPr>
              <w:t>但明开挖法产生较大挖方，本项目产生挖方部分回用于管廊覆土，部分回用于广花一级公路</w:t>
            </w:r>
            <w:proofErr w:type="gramStart"/>
            <w:r w:rsidR="00501780">
              <w:rPr>
                <w:rFonts w:hint="eastAsia"/>
                <w:kern w:val="0"/>
                <w:sz w:val="24"/>
              </w:rPr>
              <w:t>快捷化</w:t>
            </w:r>
            <w:proofErr w:type="gramEnd"/>
            <w:r w:rsidR="00501780">
              <w:rPr>
                <w:rFonts w:hint="eastAsia"/>
                <w:kern w:val="0"/>
                <w:sz w:val="24"/>
              </w:rPr>
              <w:t>改造项目。</w:t>
            </w:r>
          </w:p>
          <w:p w:rsidR="00DD647F" w:rsidRPr="00DD647F" w:rsidRDefault="00DD647F" w:rsidP="00DD647F">
            <w:pPr>
              <w:pStyle w:val="20"/>
              <w:spacing w:after="0" w:line="360" w:lineRule="auto"/>
              <w:ind w:leftChars="0" w:left="0" w:firstLineChars="200" w:firstLine="480"/>
              <w:rPr>
                <w:rFonts w:hint="eastAsia"/>
                <w:kern w:val="0"/>
                <w:sz w:val="24"/>
              </w:rPr>
            </w:pPr>
            <w:r w:rsidRPr="00DD647F">
              <w:rPr>
                <w:kern w:val="0"/>
                <w:sz w:val="24"/>
              </w:rPr>
              <w:t>盾构法是暗挖法施工中的一种全机械化施工方法。它是将盾构机械在地中推进，通过盾构外壳和管片支承四周围岩防止发生往隧道内的坍塌。同时在开挖面前方用切削装置进行土体开挖，通过出土机械运出洞外，靠千斤顶在后部加压顶进，并拼装预制混凝土管片，形成隧道结构的一种机械化施工方法</w:t>
            </w:r>
            <w:r w:rsidRPr="00DD647F">
              <w:rPr>
                <w:rFonts w:hint="eastAsia"/>
                <w:kern w:val="0"/>
                <w:sz w:val="24"/>
              </w:rPr>
              <w:t>。</w:t>
            </w:r>
            <w:r w:rsidRPr="00DD647F">
              <w:rPr>
                <w:kern w:val="0"/>
                <w:sz w:val="24"/>
              </w:rPr>
              <w:t>优越性：</w:t>
            </w:r>
            <w:r w:rsidRPr="00DD647F">
              <w:rPr>
                <w:kern w:val="0"/>
                <w:sz w:val="24"/>
              </w:rPr>
              <w:t>①</w:t>
            </w:r>
            <w:r w:rsidRPr="00DD647F">
              <w:rPr>
                <w:kern w:val="0"/>
                <w:sz w:val="24"/>
              </w:rPr>
              <w:t>在盾构的掩护下进行开挖和衬砌作业，有足够的施工安全性</w:t>
            </w:r>
            <w:r w:rsidRPr="00DD647F">
              <w:rPr>
                <w:rFonts w:hint="eastAsia"/>
                <w:kern w:val="0"/>
                <w:sz w:val="24"/>
              </w:rPr>
              <w:t>；</w:t>
            </w:r>
            <w:r w:rsidRPr="00DD647F">
              <w:rPr>
                <w:kern w:val="0"/>
                <w:sz w:val="24"/>
              </w:rPr>
              <w:t>②</w:t>
            </w:r>
            <w:r w:rsidRPr="00DD647F">
              <w:rPr>
                <w:kern w:val="0"/>
                <w:sz w:val="24"/>
              </w:rPr>
              <w:t>地下施工不影响地面交通</w:t>
            </w:r>
            <w:r w:rsidRPr="00DD647F">
              <w:rPr>
                <w:kern w:val="0"/>
                <w:sz w:val="24"/>
              </w:rPr>
              <w:t>,</w:t>
            </w:r>
            <w:r w:rsidRPr="00DD647F">
              <w:rPr>
                <w:kern w:val="0"/>
                <w:sz w:val="24"/>
              </w:rPr>
              <w:t>在河底下施工不影响河道通航</w:t>
            </w:r>
            <w:r w:rsidRPr="00DD647F">
              <w:rPr>
                <w:rFonts w:hint="eastAsia"/>
                <w:kern w:val="0"/>
                <w:sz w:val="24"/>
              </w:rPr>
              <w:t>；</w:t>
            </w:r>
            <w:r w:rsidRPr="00DD647F">
              <w:rPr>
                <w:kern w:val="0"/>
                <w:sz w:val="24"/>
              </w:rPr>
              <w:t>③</w:t>
            </w:r>
            <w:r w:rsidRPr="00DD647F">
              <w:rPr>
                <w:kern w:val="0"/>
                <w:sz w:val="24"/>
              </w:rPr>
              <w:t>施工操作不受气候条件的影响</w:t>
            </w:r>
            <w:r w:rsidRPr="00DD647F">
              <w:rPr>
                <w:rFonts w:hint="eastAsia"/>
                <w:kern w:val="0"/>
                <w:sz w:val="24"/>
              </w:rPr>
              <w:t>；</w:t>
            </w:r>
            <w:r w:rsidRPr="00DD647F">
              <w:rPr>
                <w:kern w:val="0"/>
                <w:sz w:val="24"/>
              </w:rPr>
              <w:t>④</w:t>
            </w:r>
            <w:r w:rsidRPr="00DD647F">
              <w:rPr>
                <w:kern w:val="0"/>
                <w:sz w:val="24"/>
              </w:rPr>
              <w:t>产生的振动、噪声等环境危害较小</w:t>
            </w:r>
            <w:r w:rsidRPr="00DD647F">
              <w:rPr>
                <w:rFonts w:hint="eastAsia"/>
                <w:kern w:val="0"/>
                <w:sz w:val="24"/>
              </w:rPr>
              <w:t>；</w:t>
            </w:r>
            <w:r w:rsidRPr="00DD647F">
              <w:rPr>
                <w:kern w:val="0"/>
                <w:sz w:val="24"/>
              </w:rPr>
              <w:t>⑤</w:t>
            </w:r>
            <w:r w:rsidRPr="00DD647F">
              <w:rPr>
                <w:kern w:val="0"/>
                <w:sz w:val="24"/>
              </w:rPr>
              <w:t>对地面建筑物及地下管线的影响较小</w:t>
            </w:r>
            <w:bookmarkStart w:id="3" w:name="ref_2"/>
            <w:bookmarkEnd w:id="3"/>
            <w:r w:rsidRPr="00DD647F">
              <w:rPr>
                <w:kern w:val="0"/>
                <w:sz w:val="24"/>
              </w:rPr>
              <w:t>。</w:t>
            </w:r>
          </w:p>
          <w:p w:rsidR="00456054" w:rsidRPr="00B232D3" w:rsidRDefault="00DD647F" w:rsidP="00456054">
            <w:pPr>
              <w:pStyle w:val="20"/>
              <w:spacing w:after="0" w:line="360" w:lineRule="auto"/>
              <w:ind w:leftChars="0" w:left="0" w:firstLineChars="200" w:firstLine="480"/>
              <w:rPr>
                <w:color w:val="FF0000"/>
                <w:kern w:val="0"/>
                <w:sz w:val="24"/>
              </w:rPr>
            </w:pPr>
            <w:r w:rsidRPr="00DD647F">
              <w:rPr>
                <w:rFonts w:hint="eastAsia"/>
                <w:kern w:val="0"/>
                <w:sz w:val="24"/>
              </w:rPr>
              <w:t>管廊工程施工随着施工结束，对周围环境的影响经过整理、施工机械的退场也随之结束。</w:t>
            </w:r>
          </w:p>
          <w:p w:rsidR="00897412" w:rsidRDefault="00782A22" w:rsidP="00897412">
            <w:pPr>
              <w:spacing w:line="360" w:lineRule="auto"/>
              <w:ind w:firstLineChars="200" w:firstLine="480"/>
              <w:outlineLvl w:val="0"/>
              <w:rPr>
                <w:rFonts w:ascii="宋体"/>
                <w:sz w:val="24"/>
              </w:rPr>
            </w:pPr>
            <w:r>
              <w:rPr>
                <w:rFonts w:ascii="宋体"/>
                <w:noProof/>
                <w:sz w:val="24"/>
              </w:rPr>
              <w:pict>
                <v:shapetype id="_x0000_t32" coordsize="21600,21600" o:spt="32" o:oned="t" path="m,l21600,21600e" filled="f">
                  <v:path arrowok="t" fillok="f" o:connecttype="none"/>
                  <o:lock v:ext="edit" shapetype="t"/>
                </v:shapetype>
                <v:shape id="_x0000_s1582" type="#_x0000_t32" style="position:absolute;left:0;text-align:left;margin-left:-5.4pt;margin-top:10.35pt;width:454.15pt;height:0;flip:y;z-index:251658240" o:connectortype="straight"/>
              </w:pict>
            </w:r>
          </w:p>
          <w:p w:rsidR="00CD447A" w:rsidRPr="00AF12B5" w:rsidRDefault="00CD447A" w:rsidP="00CD447A">
            <w:pPr>
              <w:adjustRightInd w:val="0"/>
              <w:snapToGrid w:val="0"/>
              <w:spacing w:beforeLines="50" w:line="360" w:lineRule="auto"/>
              <w:rPr>
                <w:b/>
                <w:sz w:val="24"/>
                <w:szCs w:val="24"/>
              </w:rPr>
            </w:pPr>
            <w:r w:rsidRPr="00AF12B5">
              <w:rPr>
                <w:rFonts w:hAnsi="宋体"/>
                <w:b/>
                <w:sz w:val="24"/>
                <w:szCs w:val="24"/>
              </w:rPr>
              <w:t>主要污染工序</w:t>
            </w:r>
          </w:p>
          <w:p w:rsidR="00635E05" w:rsidRPr="00457ED8" w:rsidRDefault="00635E05" w:rsidP="00635E05">
            <w:pPr>
              <w:adjustRightInd w:val="0"/>
              <w:snapToGrid w:val="0"/>
              <w:spacing w:line="360" w:lineRule="auto"/>
              <w:ind w:firstLineChars="200" w:firstLine="482"/>
              <w:rPr>
                <w:rFonts w:hAnsi="宋体" w:hint="eastAsia"/>
                <w:b/>
                <w:bCs/>
                <w:sz w:val="24"/>
              </w:rPr>
            </w:pPr>
            <w:r w:rsidRPr="00457ED8">
              <w:rPr>
                <w:rFonts w:hAnsi="宋体"/>
                <w:b/>
                <w:bCs/>
                <w:sz w:val="24"/>
              </w:rPr>
              <w:t>一、施工期污染</w:t>
            </w:r>
            <w:r>
              <w:rPr>
                <w:rFonts w:hAnsi="宋体" w:hint="eastAsia"/>
                <w:b/>
                <w:bCs/>
                <w:sz w:val="24"/>
              </w:rPr>
              <w:t>源</w:t>
            </w:r>
          </w:p>
          <w:p w:rsidR="00635E05" w:rsidRDefault="00635E05" w:rsidP="00635E05">
            <w:pPr>
              <w:adjustRightInd w:val="0"/>
              <w:snapToGrid w:val="0"/>
              <w:spacing w:line="360" w:lineRule="auto"/>
              <w:ind w:firstLineChars="200" w:firstLine="480"/>
              <w:rPr>
                <w:rFonts w:hAnsi="宋体" w:hint="eastAsia"/>
                <w:sz w:val="24"/>
                <w:szCs w:val="24"/>
              </w:rPr>
            </w:pPr>
            <w:r w:rsidRPr="00457ED8">
              <w:rPr>
                <w:rFonts w:hAnsi="宋体" w:hint="eastAsia"/>
                <w:sz w:val="24"/>
                <w:szCs w:val="24"/>
              </w:rPr>
              <w:t>本项目主要</w:t>
            </w:r>
            <w:r w:rsidRPr="00457ED8">
              <w:rPr>
                <w:rFonts w:hAnsi="宋体"/>
                <w:sz w:val="24"/>
                <w:szCs w:val="24"/>
              </w:rPr>
              <w:t>为管</w:t>
            </w:r>
            <w:r w:rsidRPr="00457ED8">
              <w:rPr>
                <w:rFonts w:hAnsi="宋体" w:hint="eastAsia"/>
                <w:sz w:val="24"/>
                <w:szCs w:val="24"/>
              </w:rPr>
              <w:t>廊</w:t>
            </w:r>
            <w:r w:rsidRPr="00457ED8">
              <w:rPr>
                <w:rFonts w:hAnsi="宋体"/>
                <w:sz w:val="24"/>
                <w:szCs w:val="24"/>
              </w:rPr>
              <w:t>敷设</w:t>
            </w:r>
            <w:r>
              <w:rPr>
                <w:rFonts w:hAnsi="宋体" w:hint="eastAsia"/>
                <w:sz w:val="24"/>
                <w:szCs w:val="24"/>
              </w:rPr>
              <w:t>，</w:t>
            </w:r>
            <w:r w:rsidRPr="00DD647F">
              <w:rPr>
                <w:rFonts w:hint="eastAsia"/>
                <w:kern w:val="0"/>
                <w:sz w:val="24"/>
              </w:rPr>
              <w:t>在</w:t>
            </w:r>
            <w:r>
              <w:rPr>
                <w:rFonts w:hint="eastAsia"/>
                <w:kern w:val="0"/>
                <w:sz w:val="24"/>
              </w:rPr>
              <w:t>广花一级公路</w:t>
            </w:r>
            <w:r w:rsidRPr="00DD647F">
              <w:rPr>
                <w:rFonts w:hint="eastAsia"/>
                <w:kern w:val="0"/>
                <w:sz w:val="24"/>
              </w:rPr>
              <w:t>沿线</w:t>
            </w:r>
            <w:r>
              <w:rPr>
                <w:rFonts w:hint="eastAsia"/>
                <w:kern w:val="0"/>
                <w:sz w:val="24"/>
              </w:rPr>
              <w:t>东侧主要</w:t>
            </w:r>
            <w:r w:rsidRPr="00DD647F">
              <w:rPr>
                <w:rFonts w:hint="eastAsia"/>
                <w:kern w:val="0"/>
                <w:sz w:val="24"/>
              </w:rPr>
              <w:t>采用直接开挖、铺设管道、回填土方方式进行；</w:t>
            </w:r>
            <w:r>
              <w:rPr>
                <w:rFonts w:hint="eastAsia"/>
                <w:kern w:val="0"/>
                <w:sz w:val="24"/>
              </w:rPr>
              <w:t>在经过流溪河段，采用盾构</w:t>
            </w:r>
            <w:r w:rsidR="009F2E63">
              <w:rPr>
                <w:rFonts w:hint="eastAsia"/>
                <w:kern w:val="0"/>
                <w:sz w:val="24"/>
              </w:rPr>
              <w:t>法</w:t>
            </w:r>
            <w:r>
              <w:rPr>
                <w:rFonts w:hint="eastAsia"/>
                <w:kern w:val="0"/>
                <w:sz w:val="24"/>
              </w:rPr>
              <w:t>施工方式，减少本项目对流溪河的影响。</w:t>
            </w:r>
            <w:r>
              <w:rPr>
                <w:rFonts w:hAnsi="宋体" w:hint="eastAsia"/>
                <w:sz w:val="24"/>
                <w:szCs w:val="24"/>
              </w:rPr>
              <w:t>本项目</w:t>
            </w:r>
            <w:r w:rsidRPr="00AF12B5">
              <w:rPr>
                <w:rFonts w:hAnsi="宋体" w:hint="eastAsia"/>
                <w:sz w:val="24"/>
                <w:szCs w:val="24"/>
              </w:rPr>
              <w:t>主要污染源为</w:t>
            </w:r>
            <w:r w:rsidRPr="00917565">
              <w:rPr>
                <w:color w:val="000000"/>
                <w:sz w:val="24"/>
                <w:szCs w:val="24"/>
              </w:rPr>
              <w:t>包括施工废水、扬尘和废气、施工机械和运输车辆噪声以</w:t>
            </w:r>
            <w:r w:rsidRPr="00917565">
              <w:rPr>
                <w:color w:val="000000"/>
                <w:sz w:val="24"/>
                <w:szCs w:val="24"/>
              </w:rPr>
              <w:lastRenderedPageBreak/>
              <w:t>及余泥渣土和建筑垃圾等固体废物</w:t>
            </w:r>
            <w:r w:rsidRPr="00AF12B5">
              <w:rPr>
                <w:rFonts w:hAnsi="宋体" w:hint="eastAsia"/>
                <w:sz w:val="24"/>
                <w:szCs w:val="24"/>
              </w:rPr>
              <w:t>。</w:t>
            </w:r>
          </w:p>
          <w:p w:rsidR="00635E05" w:rsidRPr="00917565" w:rsidRDefault="00635E05" w:rsidP="00635E05">
            <w:pPr>
              <w:spacing w:line="360" w:lineRule="auto"/>
              <w:ind w:firstLineChars="200" w:firstLine="482"/>
              <w:jc w:val="left"/>
              <w:rPr>
                <w:b/>
                <w:color w:val="000000"/>
                <w:sz w:val="24"/>
                <w:szCs w:val="24"/>
              </w:rPr>
            </w:pPr>
            <w:r w:rsidRPr="00917565">
              <w:rPr>
                <w:b/>
                <w:color w:val="000000"/>
                <w:sz w:val="24"/>
                <w:szCs w:val="24"/>
              </w:rPr>
              <w:t>（一）施工期水污染源</w:t>
            </w:r>
          </w:p>
          <w:p w:rsidR="00635E05" w:rsidRPr="00917565" w:rsidRDefault="00635E05" w:rsidP="00635E05">
            <w:pPr>
              <w:tabs>
                <w:tab w:val="left" w:pos="480"/>
              </w:tabs>
              <w:spacing w:line="360" w:lineRule="auto"/>
              <w:ind w:firstLineChars="200" w:firstLine="480"/>
              <w:jc w:val="left"/>
              <w:rPr>
                <w:color w:val="000000"/>
                <w:sz w:val="24"/>
                <w:szCs w:val="24"/>
              </w:rPr>
            </w:pPr>
            <w:r w:rsidRPr="00917565">
              <w:rPr>
                <w:color w:val="000000"/>
                <w:sz w:val="24"/>
                <w:szCs w:val="24"/>
              </w:rPr>
              <w:t>本次项目不设置施工营地等生活设施，</w:t>
            </w:r>
            <w:r w:rsidRPr="00917565">
              <w:rPr>
                <w:color w:val="000000"/>
                <w:sz w:val="24"/>
              </w:rPr>
              <w:t>施工人员的食宿依托周边设施解决</w:t>
            </w:r>
            <w:r w:rsidRPr="00917565">
              <w:rPr>
                <w:color w:val="000000"/>
                <w:sz w:val="24"/>
                <w:szCs w:val="24"/>
              </w:rPr>
              <w:t>。因此，本项目施工期废水主要为施工废水和暴雨的地表径流。</w:t>
            </w:r>
          </w:p>
          <w:p w:rsidR="00635E05" w:rsidRDefault="00635E05" w:rsidP="00635E05">
            <w:pPr>
              <w:spacing w:line="360" w:lineRule="auto"/>
              <w:ind w:firstLineChars="200" w:firstLine="480"/>
              <w:jc w:val="left"/>
              <w:rPr>
                <w:rFonts w:hint="eastAsia"/>
                <w:b/>
                <w:color w:val="000000"/>
                <w:sz w:val="24"/>
                <w:szCs w:val="24"/>
              </w:rPr>
            </w:pPr>
            <w:r w:rsidRPr="00917565">
              <w:rPr>
                <w:color w:val="000000"/>
                <w:sz w:val="24"/>
                <w:szCs w:val="24"/>
              </w:rPr>
              <w:t>本项目的施工废水主要为场地和设备冲洗水、地表径流等。施工废水量较小，污水成分较为简单，一般为</w:t>
            </w:r>
            <w:r w:rsidRPr="00917565">
              <w:rPr>
                <w:color w:val="000000"/>
                <w:sz w:val="24"/>
                <w:szCs w:val="24"/>
              </w:rPr>
              <w:t>SS</w:t>
            </w:r>
            <w:r w:rsidRPr="00917565">
              <w:rPr>
                <w:color w:val="000000"/>
                <w:sz w:val="24"/>
                <w:szCs w:val="24"/>
              </w:rPr>
              <w:t>和少量的石油类。</w:t>
            </w:r>
          </w:p>
          <w:p w:rsidR="00635E05" w:rsidRPr="00917565" w:rsidRDefault="00635E05" w:rsidP="00635E05">
            <w:pPr>
              <w:spacing w:line="360" w:lineRule="auto"/>
              <w:ind w:firstLineChars="200" w:firstLine="482"/>
              <w:jc w:val="left"/>
              <w:rPr>
                <w:b/>
                <w:color w:val="000000"/>
                <w:sz w:val="24"/>
                <w:szCs w:val="24"/>
              </w:rPr>
            </w:pPr>
            <w:r w:rsidRPr="00917565">
              <w:rPr>
                <w:b/>
                <w:color w:val="000000"/>
                <w:sz w:val="24"/>
                <w:szCs w:val="24"/>
              </w:rPr>
              <w:t>（二）施工期大气污染源</w:t>
            </w:r>
          </w:p>
          <w:p w:rsidR="00635E05" w:rsidRPr="00917565" w:rsidRDefault="00635E05" w:rsidP="00635E05">
            <w:pPr>
              <w:spacing w:line="360" w:lineRule="auto"/>
              <w:ind w:firstLineChars="200" w:firstLine="480"/>
              <w:jc w:val="left"/>
              <w:rPr>
                <w:color w:val="000000"/>
                <w:sz w:val="24"/>
                <w:szCs w:val="24"/>
              </w:rPr>
            </w:pPr>
            <w:r w:rsidRPr="00917565">
              <w:rPr>
                <w:color w:val="000000"/>
                <w:sz w:val="24"/>
                <w:szCs w:val="24"/>
              </w:rPr>
              <w:t>1</w:t>
            </w:r>
            <w:r w:rsidRPr="00917565">
              <w:rPr>
                <w:color w:val="000000"/>
                <w:sz w:val="24"/>
                <w:szCs w:val="24"/>
              </w:rPr>
              <w:t>、施工扬尘</w:t>
            </w:r>
          </w:p>
          <w:p w:rsidR="00635E05" w:rsidRPr="00917565" w:rsidRDefault="00635E05" w:rsidP="00635E05">
            <w:pPr>
              <w:spacing w:line="360" w:lineRule="auto"/>
              <w:ind w:firstLineChars="200" w:firstLine="480"/>
              <w:rPr>
                <w:bCs/>
                <w:color w:val="000000"/>
                <w:sz w:val="24"/>
                <w:szCs w:val="24"/>
              </w:rPr>
            </w:pPr>
            <w:r w:rsidRPr="00917565">
              <w:rPr>
                <w:bCs/>
                <w:color w:val="000000"/>
                <w:sz w:val="24"/>
                <w:szCs w:val="24"/>
              </w:rPr>
              <w:t>根据类比调查，施工扬尘主要来自以下方面：</w:t>
            </w:r>
          </w:p>
          <w:p w:rsidR="00635E05" w:rsidRPr="00917565" w:rsidRDefault="00635E05" w:rsidP="00635E05">
            <w:pPr>
              <w:spacing w:line="360" w:lineRule="auto"/>
              <w:ind w:firstLineChars="200" w:firstLine="480"/>
              <w:rPr>
                <w:bCs/>
                <w:color w:val="000000"/>
                <w:sz w:val="24"/>
                <w:szCs w:val="24"/>
              </w:rPr>
            </w:pPr>
            <w:r w:rsidRPr="00917565">
              <w:rPr>
                <w:rFonts w:ascii="宋体" w:hAnsi="宋体" w:cs="宋体" w:hint="eastAsia"/>
                <w:bCs/>
                <w:color w:val="000000"/>
                <w:sz w:val="24"/>
                <w:szCs w:val="24"/>
              </w:rPr>
              <w:t>①</w:t>
            </w:r>
            <w:r w:rsidRPr="00917565">
              <w:rPr>
                <w:bCs/>
                <w:color w:val="000000"/>
                <w:sz w:val="24"/>
                <w:szCs w:val="24"/>
              </w:rPr>
              <w:t>大量的挖填土石方作业过程中土壤翻动产生的扬尘；</w:t>
            </w:r>
          </w:p>
          <w:p w:rsidR="00635E05" w:rsidRPr="00917565" w:rsidRDefault="00635E05" w:rsidP="00635E05">
            <w:pPr>
              <w:spacing w:line="360" w:lineRule="auto"/>
              <w:ind w:firstLineChars="200" w:firstLine="480"/>
              <w:rPr>
                <w:bCs/>
                <w:color w:val="000000"/>
                <w:sz w:val="24"/>
                <w:szCs w:val="24"/>
              </w:rPr>
            </w:pPr>
            <w:r w:rsidRPr="00917565">
              <w:rPr>
                <w:rFonts w:ascii="宋体" w:hAnsi="宋体" w:cs="宋体" w:hint="eastAsia"/>
                <w:bCs/>
                <w:color w:val="000000"/>
                <w:sz w:val="24"/>
                <w:szCs w:val="24"/>
              </w:rPr>
              <w:t>②</w:t>
            </w:r>
            <w:r w:rsidRPr="00917565">
              <w:rPr>
                <w:bCs/>
                <w:color w:val="000000"/>
                <w:sz w:val="24"/>
                <w:szCs w:val="24"/>
              </w:rPr>
              <w:t>施工场地硬化和绿化措施不到位，车辆碾压，破坏植被和土壤，产生扬尘；</w:t>
            </w:r>
          </w:p>
          <w:p w:rsidR="00635E05" w:rsidRPr="00917565" w:rsidRDefault="00635E05" w:rsidP="00635E05">
            <w:pPr>
              <w:spacing w:line="360" w:lineRule="auto"/>
              <w:ind w:firstLineChars="200" w:firstLine="480"/>
              <w:rPr>
                <w:bCs/>
                <w:color w:val="000000"/>
                <w:sz w:val="24"/>
                <w:szCs w:val="24"/>
              </w:rPr>
            </w:pPr>
            <w:r w:rsidRPr="00917565">
              <w:rPr>
                <w:rFonts w:ascii="宋体" w:hAnsi="宋体" w:cs="宋体" w:hint="eastAsia"/>
                <w:bCs/>
                <w:color w:val="000000"/>
                <w:sz w:val="24"/>
                <w:szCs w:val="24"/>
              </w:rPr>
              <w:t>③</w:t>
            </w:r>
            <w:r w:rsidRPr="00917565">
              <w:rPr>
                <w:bCs/>
                <w:color w:val="000000"/>
                <w:sz w:val="24"/>
                <w:szCs w:val="24"/>
              </w:rPr>
              <w:t>土石方、砂石料、水泥等筑路材料以及弃土、废料等废弃物运输过程密闭不好，产生扬尘；</w:t>
            </w:r>
          </w:p>
          <w:p w:rsidR="00635E05" w:rsidRPr="00917565" w:rsidRDefault="00635E05" w:rsidP="00635E05">
            <w:pPr>
              <w:spacing w:line="360" w:lineRule="auto"/>
              <w:ind w:firstLineChars="200" w:firstLine="480"/>
              <w:rPr>
                <w:bCs/>
                <w:color w:val="000000"/>
                <w:sz w:val="24"/>
                <w:szCs w:val="24"/>
              </w:rPr>
            </w:pPr>
            <w:r w:rsidRPr="00917565">
              <w:rPr>
                <w:rFonts w:ascii="宋体" w:hAnsi="宋体" w:cs="宋体" w:hint="eastAsia"/>
                <w:bCs/>
                <w:color w:val="000000"/>
                <w:sz w:val="24"/>
                <w:szCs w:val="24"/>
              </w:rPr>
              <w:t>④</w:t>
            </w:r>
            <w:r w:rsidRPr="00917565">
              <w:rPr>
                <w:bCs/>
                <w:color w:val="000000"/>
                <w:sz w:val="24"/>
                <w:szCs w:val="24"/>
              </w:rPr>
              <w:t>散落在施工现场、施工便道及周围的尘土，在车辆通过时或刮风时，形成地面降尘的二次污染；</w:t>
            </w:r>
          </w:p>
          <w:p w:rsidR="00635E05" w:rsidRPr="00917565" w:rsidRDefault="00635E05" w:rsidP="00635E05">
            <w:pPr>
              <w:adjustRightInd w:val="0"/>
              <w:snapToGrid w:val="0"/>
              <w:spacing w:line="360" w:lineRule="auto"/>
              <w:ind w:firstLineChars="200" w:firstLine="480"/>
              <w:rPr>
                <w:color w:val="000000"/>
                <w:sz w:val="24"/>
                <w:szCs w:val="24"/>
              </w:rPr>
            </w:pPr>
            <w:r w:rsidRPr="00917565">
              <w:rPr>
                <w:rFonts w:ascii="宋体" w:hAnsi="宋体" w:cs="宋体" w:hint="eastAsia"/>
                <w:bCs/>
                <w:color w:val="000000"/>
                <w:sz w:val="24"/>
                <w:szCs w:val="24"/>
              </w:rPr>
              <w:t>⑤</w:t>
            </w:r>
            <w:r w:rsidRPr="00917565">
              <w:rPr>
                <w:color w:val="000000"/>
                <w:sz w:val="24"/>
                <w:szCs w:val="24"/>
              </w:rPr>
              <w:t>制备建筑材料过程（如混凝土搅拌等），将有粉状物逸散进入空气中；</w:t>
            </w:r>
          </w:p>
          <w:p w:rsidR="00635E05" w:rsidRPr="00917565" w:rsidRDefault="00635E05" w:rsidP="00635E05">
            <w:pPr>
              <w:adjustRightInd w:val="0"/>
              <w:snapToGrid w:val="0"/>
              <w:spacing w:line="360" w:lineRule="auto"/>
              <w:ind w:firstLineChars="200" w:firstLine="480"/>
              <w:rPr>
                <w:bCs/>
                <w:color w:val="000000"/>
                <w:sz w:val="24"/>
                <w:szCs w:val="24"/>
              </w:rPr>
            </w:pPr>
            <w:r w:rsidRPr="00917565">
              <w:rPr>
                <w:rFonts w:ascii="宋体" w:hAnsi="宋体" w:cs="宋体" w:hint="eastAsia"/>
                <w:color w:val="000000"/>
                <w:sz w:val="24"/>
                <w:szCs w:val="24"/>
              </w:rPr>
              <w:t>⑥</w:t>
            </w:r>
            <w:r w:rsidRPr="00917565">
              <w:rPr>
                <w:color w:val="000000"/>
                <w:sz w:val="24"/>
                <w:szCs w:val="24"/>
              </w:rPr>
              <w:t>原料堆场和暴露松散土壤的工作面，受风吹时，表面颗粒物会随风进入空气中</w:t>
            </w:r>
            <w:r w:rsidRPr="00917565">
              <w:rPr>
                <w:bCs/>
                <w:color w:val="000000"/>
                <w:sz w:val="24"/>
                <w:szCs w:val="24"/>
              </w:rPr>
              <w:t>。</w:t>
            </w:r>
          </w:p>
          <w:p w:rsidR="00635E05" w:rsidRPr="00917565" w:rsidRDefault="00635E05" w:rsidP="00635E05">
            <w:pPr>
              <w:adjustRightInd w:val="0"/>
              <w:snapToGrid w:val="0"/>
              <w:spacing w:line="360" w:lineRule="auto"/>
              <w:ind w:firstLineChars="200" w:firstLine="480"/>
              <w:rPr>
                <w:bCs/>
                <w:color w:val="000000"/>
                <w:sz w:val="24"/>
                <w:szCs w:val="24"/>
              </w:rPr>
            </w:pPr>
            <w:r w:rsidRPr="00917565">
              <w:rPr>
                <w:color w:val="000000"/>
                <w:sz w:val="24"/>
                <w:szCs w:val="24"/>
              </w:rPr>
              <w:t>参考</w:t>
            </w:r>
            <w:r w:rsidRPr="00917565">
              <w:rPr>
                <w:bCs/>
                <w:color w:val="000000"/>
                <w:sz w:val="24"/>
                <w:szCs w:val="24"/>
              </w:rPr>
              <w:t>有关土建工程现场扬尘实地监测数据，</w:t>
            </w:r>
            <w:r w:rsidRPr="00917565">
              <w:rPr>
                <w:bCs/>
                <w:color w:val="000000"/>
                <w:sz w:val="24"/>
                <w:szCs w:val="24"/>
              </w:rPr>
              <w:t>TSP</w:t>
            </w:r>
            <w:r w:rsidRPr="00917565">
              <w:rPr>
                <w:bCs/>
                <w:color w:val="000000"/>
                <w:sz w:val="24"/>
                <w:szCs w:val="24"/>
              </w:rPr>
              <w:t>产生系数为</w:t>
            </w:r>
            <w:r w:rsidRPr="00917565">
              <w:rPr>
                <w:bCs/>
                <w:color w:val="000000"/>
                <w:sz w:val="24"/>
                <w:szCs w:val="24"/>
              </w:rPr>
              <w:t>0.10</w:t>
            </w:r>
            <w:r w:rsidRPr="00917565">
              <w:rPr>
                <w:bCs/>
                <w:color w:val="000000"/>
                <w:sz w:val="24"/>
                <w:szCs w:val="24"/>
              </w:rPr>
              <w:t>～</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，考虑本项目区域的土质特点，取</w:t>
            </w:r>
            <w:r w:rsidRPr="00917565">
              <w:rPr>
                <w:bCs/>
                <w:color w:val="000000"/>
                <w:sz w:val="24"/>
                <w:szCs w:val="24"/>
              </w:rPr>
              <w:t>TSP</w:t>
            </w:r>
            <w:r w:rsidRPr="00917565">
              <w:rPr>
                <w:bCs/>
                <w:color w:val="000000"/>
                <w:sz w:val="24"/>
                <w:szCs w:val="24"/>
              </w:rPr>
              <w:t>产生系数</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。一般的施工工地产生的扬尘，对</w:t>
            </w:r>
            <w:smartTag w:uri="urn:schemas-microsoft-com:office:smarttags" w:element="chmetcnv">
              <w:smartTagPr>
                <w:attr w:name="TCSC" w:val="0"/>
                <w:attr w:name="NumberType" w:val="1"/>
                <w:attr w:name="Negative" w:val="False"/>
                <w:attr w:name="HasSpace" w:val="False"/>
                <w:attr w:name="SourceValue" w:val="150"/>
                <w:attr w:name="UnitName" w:val="m"/>
              </w:smartTagPr>
              <w:r w:rsidRPr="00917565">
                <w:rPr>
                  <w:bCs/>
                  <w:color w:val="000000"/>
                  <w:sz w:val="24"/>
                  <w:szCs w:val="24"/>
                </w:rPr>
                <w:t>150m</w:t>
              </w:r>
            </w:smartTag>
            <w:r w:rsidRPr="00917565">
              <w:rPr>
                <w:bCs/>
                <w:color w:val="000000"/>
                <w:sz w:val="24"/>
                <w:szCs w:val="24"/>
              </w:rPr>
              <w:t>范围内的周边环境影响明显，不到</w:t>
            </w:r>
            <w:r w:rsidRPr="00917565">
              <w:rPr>
                <w:rFonts w:hint="eastAsia"/>
                <w:bCs/>
                <w:color w:val="000000"/>
                <w:sz w:val="24"/>
                <w:szCs w:val="24"/>
              </w:rPr>
              <w:t>80</w:t>
            </w:r>
            <w:r w:rsidRPr="00917565">
              <w:rPr>
                <w:bCs/>
                <w:color w:val="000000"/>
                <w:sz w:val="24"/>
                <w:szCs w:val="24"/>
              </w:rPr>
              <w:t>m</w:t>
            </w:r>
            <w:r w:rsidRPr="00917565">
              <w:rPr>
                <w:rFonts w:hint="eastAsia"/>
                <w:bCs/>
                <w:color w:val="000000"/>
                <w:sz w:val="24"/>
                <w:szCs w:val="24"/>
              </w:rPr>
              <w:t>左右</w:t>
            </w:r>
            <w:r w:rsidRPr="00917565">
              <w:rPr>
                <w:bCs/>
                <w:color w:val="000000"/>
                <w:sz w:val="24"/>
                <w:szCs w:val="24"/>
              </w:rPr>
              <w:t>的较近地方有最大扬尘值，达</w:t>
            </w:r>
            <w:r w:rsidRPr="00917565">
              <w:rPr>
                <w:bCs/>
                <w:color w:val="000000"/>
                <w:sz w:val="24"/>
                <w:szCs w:val="24"/>
              </w:rPr>
              <w:t>1.6mg/m</w:t>
            </w:r>
            <w:r w:rsidRPr="00917565">
              <w:rPr>
                <w:bCs/>
                <w:color w:val="000000"/>
                <w:sz w:val="24"/>
                <w:szCs w:val="24"/>
                <w:vertAlign w:val="superscript"/>
              </w:rPr>
              <w:t>3</w:t>
            </w:r>
            <w:r w:rsidRPr="00917565">
              <w:rPr>
                <w:bCs/>
                <w:color w:val="000000"/>
                <w:sz w:val="24"/>
                <w:szCs w:val="24"/>
              </w:rPr>
              <w:t>。</w:t>
            </w:r>
            <w:r w:rsidRPr="00917565">
              <w:rPr>
                <w:color w:val="000000"/>
                <w:sz w:val="24"/>
                <w:szCs w:val="24"/>
              </w:rPr>
              <w:t>预测结果见</w:t>
            </w:r>
            <w:r w:rsidRPr="00917565">
              <w:rPr>
                <w:rFonts w:hint="eastAsia"/>
                <w:color w:val="000000"/>
                <w:sz w:val="24"/>
                <w:szCs w:val="24"/>
              </w:rPr>
              <w:t>下表</w:t>
            </w:r>
            <w:r w:rsidRPr="00917565">
              <w:rPr>
                <w:color w:val="000000"/>
                <w:sz w:val="24"/>
                <w:szCs w:val="24"/>
              </w:rPr>
              <w:t>。</w:t>
            </w:r>
          </w:p>
          <w:p w:rsidR="00635E05" w:rsidRPr="00917565" w:rsidRDefault="00635E05" w:rsidP="00635E05">
            <w:pPr>
              <w:spacing w:line="300" w:lineRule="auto"/>
              <w:jc w:val="center"/>
              <w:rPr>
                <w:b/>
                <w:bCs/>
                <w:color w:val="000000"/>
                <w:szCs w:val="21"/>
              </w:rPr>
            </w:pPr>
            <w:r w:rsidRPr="00917565">
              <w:rPr>
                <w:b/>
                <w:bCs/>
                <w:color w:val="000000"/>
                <w:szCs w:val="21"/>
              </w:rPr>
              <w:t>表</w:t>
            </w:r>
            <w:r w:rsidR="002B18EA">
              <w:rPr>
                <w:rFonts w:hint="eastAsia"/>
                <w:b/>
                <w:bCs/>
                <w:color w:val="000000"/>
                <w:szCs w:val="21"/>
              </w:rPr>
              <w:t>14</w:t>
            </w:r>
            <w:r w:rsidRPr="00917565">
              <w:rPr>
                <w:b/>
                <w:bCs/>
                <w:color w:val="000000"/>
                <w:szCs w:val="21"/>
              </w:rPr>
              <w:t xml:space="preserve">   </w:t>
            </w:r>
            <w:r w:rsidRPr="00917565">
              <w:rPr>
                <w:b/>
                <w:bCs/>
                <w:color w:val="000000"/>
                <w:szCs w:val="21"/>
              </w:rPr>
              <w:t>施工工地预测的</w:t>
            </w:r>
            <w:r w:rsidRPr="00917565">
              <w:rPr>
                <w:b/>
                <w:bCs/>
                <w:color w:val="000000"/>
                <w:szCs w:val="21"/>
              </w:rPr>
              <w:t>TSP</w:t>
            </w:r>
            <w:r w:rsidRPr="00917565">
              <w:rPr>
                <w:b/>
                <w:bCs/>
                <w:color w:val="000000"/>
                <w:szCs w:val="21"/>
              </w:rPr>
              <w:t>小时浓度</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766"/>
              <w:gridCol w:w="768"/>
              <w:gridCol w:w="768"/>
              <w:gridCol w:w="768"/>
              <w:gridCol w:w="768"/>
              <w:gridCol w:w="768"/>
              <w:gridCol w:w="768"/>
              <w:gridCol w:w="768"/>
              <w:gridCol w:w="764"/>
            </w:tblGrid>
            <w:tr w:rsidR="00635E05" w:rsidRPr="00917565" w:rsidTr="00FA2A7C">
              <w:trPr>
                <w:trHeight w:val="397"/>
                <w:jc w:val="center"/>
              </w:trPr>
              <w:tc>
                <w:tcPr>
                  <w:tcW w:w="944" w:type="pct"/>
                  <w:shd w:val="clear" w:color="auto" w:fill="auto"/>
                  <w:vAlign w:val="center"/>
                </w:tcPr>
                <w:p w:rsidR="00635E05" w:rsidRPr="00917565" w:rsidRDefault="00635E05" w:rsidP="00FA2A7C">
                  <w:pPr>
                    <w:jc w:val="center"/>
                    <w:rPr>
                      <w:b/>
                      <w:color w:val="000000"/>
                      <w:szCs w:val="21"/>
                    </w:rPr>
                  </w:pPr>
                  <w:r w:rsidRPr="00917565">
                    <w:rPr>
                      <w:b/>
                      <w:color w:val="000000"/>
                      <w:szCs w:val="21"/>
                    </w:rPr>
                    <w:t>距最近施工边界距离（</w:t>
                  </w:r>
                  <w:r w:rsidRPr="00917565">
                    <w:rPr>
                      <w:b/>
                      <w:color w:val="000000"/>
                      <w:szCs w:val="21"/>
                    </w:rPr>
                    <w:t>m</w:t>
                  </w:r>
                  <w:r w:rsidRPr="00917565">
                    <w:rPr>
                      <w:b/>
                      <w:color w:val="000000"/>
                      <w:szCs w:val="21"/>
                    </w:rPr>
                    <w:t>）</w:t>
                  </w:r>
                </w:p>
              </w:tc>
              <w:tc>
                <w:tcPr>
                  <w:tcW w:w="450" w:type="pct"/>
                  <w:vAlign w:val="center"/>
                </w:tcPr>
                <w:p w:rsidR="00635E05" w:rsidRPr="00917565" w:rsidRDefault="00635E05" w:rsidP="00FA2A7C">
                  <w:pPr>
                    <w:jc w:val="center"/>
                    <w:rPr>
                      <w:b/>
                      <w:color w:val="000000"/>
                      <w:szCs w:val="21"/>
                    </w:rPr>
                  </w:pPr>
                  <w:r w:rsidRPr="00917565">
                    <w:rPr>
                      <w:b/>
                      <w:color w:val="000000"/>
                      <w:szCs w:val="21"/>
                    </w:rPr>
                    <w:t>25</w:t>
                  </w:r>
                </w:p>
              </w:tc>
              <w:tc>
                <w:tcPr>
                  <w:tcW w:w="451" w:type="pct"/>
                  <w:vAlign w:val="center"/>
                </w:tcPr>
                <w:p w:rsidR="00635E05" w:rsidRPr="00917565" w:rsidRDefault="00635E05" w:rsidP="00FA2A7C">
                  <w:pPr>
                    <w:jc w:val="center"/>
                    <w:rPr>
                      <w:b/>
                      <w:color w:val="000000"/>
                      <w:szCs w:val="21"/>
                    </w:rPr>
                  </w:pPr>
                  <w:r w:rsidRPr="00917565">
                    <w:rPr>
                      <w:b/>
                      <w:color w:val="000000"/>
                      <w:szCs w:val="21"/>
                    </w:rPr>
                    <w:t>50</w:t>
                  </w:r>
                </w:p>
              </w:tc>
              <w:tc>
                <w:tcPr>
                  <w:tcW w:w="451" w:type="pct"/>
                  <w:vAlign w:val="center"/>
                </w:tcPr>
                <w:p w:rsidR="00635E05" w:rsidRPr="00917565" w:rsidRDefault="00635E05" w:rsidP="00FA2A7C">
                  <w:pPr>
                    <w:jc w:val="center"/>
                    <w:rPr>
                      <w:b/>
                      <w:color w:val="000000"/>
                      <w:szCs w:val="21"/>
                    </w:rPr>
                  </w:pPr>
                  <w:r w:rsidRPr="00917565">
                    <w:rPr>
                      <w:b/>
                      <w:color w:val="000000"/>
                      <w:szCs w:val="21"/>
                    </w:rPr>
                    <w:t>75</w:t>
                  </w:r>
                </w:p>
              </w:tc>
              <w:tc>
                <w:tcPr>
                  <w:tcW w:w="451" w:type="pct"/>
                  <w:vAlign w:val="center"/>
                </w:tcPr>
                <w:p w:rsidR="00635E05" w:rsidRPr="00917565" w:rsidRDefault="00635E05" w:rsidP="00FA2A7C">
                  <w:pPr>
                    <w:jc w:val="center"/>
                    <w:rPr>
                      <w:b/>
                      <w:color w:val="000000"/>
                      <w:szCs w:val="21"/>
                    </w:rPr>
                  </w:pPr>
                  <w:r w:rsidRPr="00917565">
                    <w:rPr>
                      <w:b/>
                      <w:color w:val="000000"/>
                      <w:szCs w:val="21"/>
                    </w:rPr>
                    <w:t>100</w:t>
                  </w:r>
                </w:p>
              </w:tc>
              <w:tc>
                <w:tcPr>
                  <w:tcW w:w="451" w:type="pct"/>
                  <w:vAlign w:val="center"/>
                </w:tcPr>
                <w:p w:rsidR="00635E05" w:rsidRPr="00917565" w:rsidRDefault="00635E05" w:rsidP="00FA2A7C">
                  <w:pPr>
                    <w:jc w:val="center"/>
                    <w:rPr>
                      <w:b/>
                      <w:color w:val="000000"/>
                      <w:szCs w:val="21"/>
                    </w:rPr>
                  </w:pPr>
                  <w:r w:rsidRPr="00917565">
                    <w:rPr>
                      <w:b/>
                      <w:color w:val="000000"/>
                      <w:szCs w:val="21"/>
                    </w:rPr>
                    <w:t>150</w:t>
                  </w:r>
                </w:p>
              </w:tc>
              <w:tc>
                <w:tcPr>
                  <w:tcW w:w="451" w:type="pct"/>
                  <w:vAlign w:val="center"/>
                </w:tcPr>
                <w:p w:rsidR="00635E05" w:rsidRPr="00917565" w:rsidRDefault="00635E05" w:rsidP="00FA2A7C">
                  <w:pPr>
                    <w:jc w:val="center"/>
                    <w:rPr>
                      <w:b/>
                      <w:color w:val="000000"/>
                      <w:szCs w:val="21"/>
                    </w:rPr>
                  </w:pPr>
                  <w:r w:rsidRPr="00917565">
                    <w:rPr>
                      <w:b/>
                      <w:color w:val="000000"/>
                      <w:szCs w:val="21"/>
                    </w:rPr>
                    <w:t>200</w:t>
                  </w:r>
                </w:p>
              </w:tc>
              <w:tc>
                <w:tcPr>
                  <w:tcW w:w="451" w:type="pct"/>
                  <w:vAlign w:val="center"/>
                </w:tcPr>
                <w:p w:rsidR="00635E05" w:rsidRPr="00917565" w:rsidRDefault="00635E05" w:rsidP="00FA2A7C">
                  <w:pPr>
                    <w:jc w:val="center"/>
                    <w:rPr>
                      <w:b/>
                      <w:color w:val="000000"/>
                      <w:szCs w:val="21"/>
                    </w:rPr>
                  </w:pPr>
                  <w:r w:rsidRPr="00917565">
                    <w:rPr>
                      <w:b/>
                      <w:color w:val="000000"/>
                      <w:szCs w:val="21"/>
                    </w:rPr>
                    <w:t>300</w:t>
                  </w:r>
                </w:p>
              </w:tc>
              <w:tc>
                <w:tcPr>
                  <w:tcW w:w="451" w:type="pct"/>
                  <w:vAlign w:val="center"/>
                </w:tcPr>
                <w:p w:rsidR="00635E05" w:rsidRPr="00917565" w:rsidRDefault="00635E05" w:rsidP="00FA2A7C">
                  <w:pPr>
                    <w:jc w:val="center"/>
                    <w:rPr>
                      <w:b/>
                      <w:color w:val="000000"/>
                      <w:szCs w:val="21"/>
                    </w:rPr>
                  </w:pPr>
                  <w:r w:rsidRPr="00917565">
                    <w:rPr>
                      <w:b/>
                      <w:color w:val="000000"/>
                      <w:szCs w:val="21"/>
                    </w:rPr>
                    <w:t>400</w:t>
                  </w:r>
                </w:p>
              </w:tc>
              <w:tc>
                <w:tcPr>
                  <w:tcW w:w="451" w:type="pct"/>
                  <w:vAlign w:val="center"/>
                </w:tcPr>
                <w:p w:rsidR="00635E05" w:rsidRPr="00917565" w:rsidRDefault="00635E05" w:rsidP="00FA2A7C">
                  <w:pPr>
                    <w:jc w:val="center"/>
                    <w:rPr>
                      <w:b/>
                      <w:color w:val="000000"/>
                      <w:szCs w:val="21"/>
                    </w:rPr>
                  </w:pPr>
                  <w:r w:rsidRPr="00917565">
                    <w:rPr>
                      <w:b/>
                      <w:color w:val="000000"/>
                      <w:szCs w:val="21"/>
                    </w:rPr>
                    <w:t>500</w:t>
                  </w:r>
                </w:p>
              </w:tc>
            </w:tr>
            <w:tr w:rsidR="00635E05" w:rsidRPr="00917565" w:rsidTr="00FA2A7C">
              <w:trPr>
                <w:trHeight w:val="397"/>
                <w:jc w:val="center"/>
              </w:trPr>
              <w:tc>
                <w:tcPr>
                  <w:tcW w:w="944" w:type="pct"/>
                  <w:vAlign w:val="center"/>
                </w:tcPr>
                <w:p w:rsidR="00635E05" w:rsidRPr="00917565" w:rsidRDefault="00635E05" w:rsidP="00FA2A7C">
                  <w:pPr>
                    <w:jc w:val="center"/>
                    <w:rPr>
                      <w:color w:val="000000"/>
                      <w:szCs w:val="21"/>
                    </w:rPr>
                  </w:pPr>
                  <w:r w:rsidRPr="00917565">
                    <w:rPr>
                      <w:color w:val="000000"/>
                      <w:szCs w:val="21"/>
                    </w:rPr>
                    <w:t>TSP</w:t>
                  </w:r>
                  <w:r w:rsidRPr="00917565">
                    <w:rPr>
                      <w:color w:val="000000"/>
                      <w:szCs w:val="21"/>
                    </w:rPr>
                    <w:t>浓度（</w:t>
                  </w:r>
                  <w:r w:rsidRPr="00917565">
                    <w:rPr>
                      <w:color w:val="000000"/>
                      <w:szCs w:val="21"/>
                    </w:rPr>
                    <w:t>mg/m</w:t>
                  </w:r>
                  <w:r w:rsidRPr="00917565">
                    <w:rPr>
                      <w:color w:val="000000"/>
                      <w:szCs w:val="21"/>
                      <w:vertAlign w:val="superscript"/>
                    </w:rPr>
                    <w:t>3</w:t>
                  </w:r>
                  <w:r w:rsidRPr="00917565">
                    <w:rPr>
                      <w:color w:val="000000"/>
                      <w:szCs w:val="21"/>
                    </w:rPr>
                    <w:t>）</w:t>
                  </w:r>
                </w:p>
              </w:tc>
              <w:tc>
                <w:tcPr>
                  <w:tcW w:w="450" w:type="pct"/>
                  <w:vAlign w:val="center"/>
                </w:tcPr>
                <w:p w:rsidR="00635E05" w:rsidRPr="00917565" w:rsidRDefault="00635E05" w:rsidP="00FA2A7C">
                  <w:pPr>
                    <w:jc w:val="center"/>
                    <w:rPr>
                      <w:color w:val="000000"/>
                      <w:szCs w:val="21"/>
                    </w:rPr>
                  </w:pPr>
                  <w:r w:rsidRPr="00917565">
                    <w:rPr>
                      <w:color w:val="000000"/>
                      <w:szCs w:val="21"/>
                    </w:rPr>
                    <w:t>1.53</w:t>
                  </w:r>
                </w:p>
              </w:tc>
              <w:tc>
                <w:tcPr>
                  <w:tcW w:w="451" w:type="pct"/>
                  <w:vAlign w:val="center"/>
                </w:tcPr>
                <w:p w:rsidR="00635E05" w:rsidRPr="00917565" w:rsidRDefault="00635E05" w:rsidP="00FA2A7C">
                  <w:pPr>
                    <w:jc w:val="center"/>
                    <w:rPr>
                      <w:color w:val="000000"/>
                      <w:szCs w:val="21"/>
                    </w:rPr>
                  </w:pPr>
                  <w:r w:rsidRPr="00917565">
                    <w:rPr>
                      <w:color w:val="000000"/>
                      <w:szCs w:val="21"/>
                    </w:rPr>
                    <w:t>1.59</w:t>
                  </w:r>
                </w:p>
              </w:tc>
              <w:tc>
                <w:tcPr>
                  <w:tcW w:w="451" w:type="pct"/>
                  <w:vAlign w:val="center"/>
                </w:tcPr>
                <w:p w:rsidR="00635E05" w:rsidRPr="00917565" w:rsidRDefault="00635E05" w:rsidP="00FA2A7C">
                  <w:pPr>
                    <w:jc w:val="center"/>
                    <w:rPr>
                      <w:color w:val="000000"/>
                      <w:szCs w:val="21"/>
                    </w:rPr>
                  </w:pPr>
                  <w:r w:rsidRPr="00917565">
                    <w:rPr>
                      <w:color w:val="000000"/>
                      <w:szCs w:val="21"/>
                    </w:rPr>
                    <w:t>1.60</w:t>
                  </w:r>
                </w:p>
              </w:tc>
              <w:tc>
                <w:tcPr>
                  <w:tcW w:w="451" w:type="pct"/>
                  <w:vAlign w:val="center"/>
                </w:tcPr>
                <w:p w:rsidR="00635E05" w:rsidRPr="00917565" w:rsidRDefault="00635E05" w:rsidP="00FA2A7C">
                  <w:pPr>
                    <w:jc w:val="center"/>
                    <w:rPr>
                      <w:color w:val="000000"/>
                      <w:szCs w:val="21"/>
                    </w:rPr>
                  </w:pPr>
                  <w:r w:rsidRPr="00917565">
                    <w:rPr>
                      <w:color w:val="000000"/>
                      <w:szCs w:val="21"/>
                    </w:rPr>
                    <w:t>1.51</w:t>
                  </w:r>
                </w:p>
              </w:tc>
              <w:tc>
                <w:tcPr>
                  <w:tcW w:w="451" w:type="pct"/>
                  <w:vAlign w:val="center"/>
                </w:tcPr>
                <w:p w:rsidR="00635E05" w:rsidRPr="00917565" w:rsidRDefault="00635E05" w:rsidP="00FA2A7C">
                  <w:pPr>
                    <w:jc w:val="center"/>
                    <w:rPr>
                      <w:color w:val="000000"/>
                      <w:szCs w:val="21"/>
                    </w:rPr>
                  </w:pPr>
                  <w:r w:rsidRPr="00917565">
                    <w:rPr>
                      <w:color w:val="000000"/>
                      <w:szCs w:val="21"/>
                    </w:rPr>
                    <w:t>1.30</w:t>
                  </w:r>
                </w:p>
              </w:tc>
              <w:tc>
                <w:tcPr>
                  <w:tcW w:w="451" w:type="pct"/>
                  <w:vAlign w:val="center"/>
                </w:tcPr>
                <w:p w:rsidR="00635E05" w:rsidRPr="00917565" w:rsidRDefault="00635E05" w:rsidP="00FA2A7C">
                  <w:pPr>
                    <w:jc w:val="center"/>
                    <w:rPr>
                      <w:color w:val="000000"/>
                      <w:szCs w:val="21"/>
                    </w:rPr>
                  </w:pPr>
                  <w:r w:rsidRPr="00917565">
                    <w:rPr>
                      <w:color w:val="000000"/>
                      <w:szCs w:val="21"/>
                    </w:rPr>
                    <w:t>1.12</w:t>
                  </w:r>
                </w:p>
              </w:tc>
              <w:tc>
                <w:tcPr>
                  <w:tcW w:w="451" w:type="pct"/>
                  <w:vAlign w:val="center"/>
                </w:tcPr>
                <w:p w:rsidR="00635E05" w:rsidRPr="00917565" w:rsidRDefault="00635E05" w:rsidP="00FA2A7C">
                  <w:pPr>
                    <w:jc w:val="center"/>
                    <w:rPr>
                      <w:color w:val="000000"/>
                      <w:szCs w:val="21"/>
                    </w:rPr>
                  </w:pPr>
                  <w:r w:rsidRPr="00917565">
                    <w:rPr>
                      <w:color w:val="000000"/>
                      <w:szCs w:val="21"/>
                    </w:rPr>
                    <w:t>0.86</w:t>
                  </w:r>
                </w:p>
              </w:tc>
              <w:tc>
                <w:tcPr>
                  <w:tcW w:w="451" w:type="pct"/>
                  <w:vAlign w:val="center"/>
                </w:tcPr>
                <w:p w:rsidR="00635E05" w:rsidRPr="00917565" w:rsidRDefault="00635E05" w:rsidP="00FA2A7C">
                  <w:pPr>
                    <w:jc w:val="center"/>
                    <w:rPr>
                      <w:color w:val="000000"/>
                      <w:szCs w:val="21"/>
                    </w:rPr>
                  </w:pPr>
                  <w:r w:rsidRPr="00917565">
                    <w:rPr>
                      <w:color w:val="000000"/>
                      <w:szCs w:val="21"/>
                    </w:rPr>
                    <w:t>0.70</w:t>
                  </w:r>
                </w:p>
              </w:tc>
              <w:tc>
                <w:tcPr>
                  <w:tcW w:w="451" w:type="pct"/>
                  <w:vAlign w:val="center"/>
                </w:tcPr>
                <w:p w:rsidR="00635E05" w:rsidRPr="00917565" w:rsidRDefault="00635E05" w:rsidP="00FA2A7C">
                  <w:pPr>
                    <w:jc w:val="center"/>
                    <w:rPr>
                      <w:color w:val="000000"/>
                      <w:szCs w:val="21"/>
                    </w:rPr>
                  </w:pPr>
                  <w:r w:rsidRPr="00917565">
                    <w:rPr>
                      <w:color w:val="000000"/>
                      <w:szCs w:val="21"/>
                    </w:rPr>
                    <w:t>0.58</w:t>
                  </w:r>
                </w:p>
              </w:tc>
            </w:tr>
          </w:tbl>
          <w:p w:rsidR="00635E05" w:rsidRPr="00917565" w:rsidRDefault="00635E05" w:rsidP="00635E05">
            <w:pPr>
              <w:adjustRightInd w:val="0"/>
              <w:snapToGrid w:val="0"/>
              <w:spacing w:line="360" w:lineRule="auto"/>
              <w:ind w:firstLineChars="200" w:firstLine="480"/>
              <w:rPr>
                <w:color w:val="000000"/>
                <w:sz w:val="24"/>
                <w:szCs w:val="24"/>
              </w:rPr>
            </w:pPr>
            <w:r w:rsidRPr="00917565">
              <w:rPr>
                <w:color w:val="000000"/>
                <w:sz w:val="24"/>
                <w:szCs w:val="24"/>
              </w:rPr>
              <w:t>从上面的结果来看，在离工地</w:t>
            </w:r>
            <w:r w:rsidRPr="00917565">
              <w:rPr>
                <w:color w:val="000000"/>
                <w:sz w:val="24"/>
                <w:szCs w:val="24"/>
              </w:rPr>
              <w:t>500</w:t>
            </w:r>
            <w:r w:rsidRPr="00917565">
              <w:rPr>
                <w:color w:val="000000"/>
                <w:sz w:val="24"/>
                <w:szCs w:val="24"/>
              </w:rPr>
              <w:t>米远处，扬尘产生的</w:t>
            </w:r>
            <w:r w:rsidRPr="00917565">
              <w:rPr>
                <w:color w:val="000000"/>
                <w:sz w:val="24"/>
                <w:szCs w:val="24"/>
              </w:rPr>
              <w:t>TSP</w:t>
            </w:r>
            <w:r w:rsidRPr="00917565">
              <w:rPr>
                <w:color w:val="000000"/>
                <w:sz w:val="24"/>
                <w:szCs w:val="24"/>
              </w:rPr>
              <w:t>小时平均浓度达到</w:t>
            </w:r>
            <w:r w:rsidRPr="00917565">
              <w:rPr>
                <w:color w:val="000000"/>
                <w:sz w:val="24"/>
                <w:szCs w:val="24"/>
              </w:rPr>
              <w:t>0.58mg/m</w:t>
            </w:r>
            <w:r w:rsidRPr="00917565">
              <w:rPr>
                <w:color w:val="000000"/>
                <w:sz w:val="24"/>
                <w:szCs w:val="24"/>
                <w:vertAlign w:val="superscript"/>
              </w:rPr>
              <w:t>3</w:t>
            </w:r>
            <w:r w:rsidRPr="00917565">
              <w:rPr>
                <w:color w:val="000000"/>
                <w:sz w:val="24"/>
                <w:szCs w:val="24"/>
              </w:rPr>
              <w:t>，比国家二级标准的日均浓度（</w:t>
            </w:r>
            <w:r w:rsidRPr="00917565">
              <w:rPr>
                <w:color w:val="000000"/>
                <w:sz w:val="24"/>
                <w:szCs w:val="24"/>
              </w:rPr>
              <w:t>0.30mg/m</w:t>
            </w:r>
            <w:r w:rsidRPr="00917565">
              <w:rPr>
                <w:color w:val="000000"/>
                <w:sz w:val="24"/>
                <w:szCs w:val="24"/>
                <w:vertAlign w:val="superscript"/>
              </w:rPr>
              <w:t>3</w:t>
            </w:r>
            <w:r w:rsidRPr="00917565">
              <w:rPr>
                <w:color w:val="000000"/>
                <w:sz w:val="24"/>
                <w:szCs w:val="24"/>
              </w:rPr>
              <w:t>）还高出近</w:t>
            </w:r>
            <w:r w:rsidRPr="00917565">
              <w:rPr>
                <w:color w:val="000000"/>
                <w:sz w:val="24"/>
                <w:szCs w:val="24"/>
              </w:rPr>
              <w:t>1</w:t>
            </w:r>
            <w:r w:rsidRPr="00917565">
              <w:rPr>
                <w:color w:val="000000"/>
                <w:sz w:val="24"/>
                <w:szCs w:val="24"/>
              </w:rPr>
              <w:t>倍，故如果不采取控制措施，工地扬尘对周围环境的影响明显。</w:t>
            </w:r>
          </w:p>
          <w:p w:rsidR="00635E05" w:rsidRPr="00917565" w:rsidRDefault="00635E05" w:rsidP="00635E05">
            <w:pPr>
              <w:spacing w:line="360" w:lineRule="auto"/>
              <w:ind w:firstLineChars="200" w:firstLine="480"/>
              <w:jc w:val="left"/>
              <w:rPr>
                <w:color w:val="000000"/>
                <w:sz w:val="24"/>
                <w:szCs w:val="24"/>
              </w:rPr>
            </w:pPr>
            <w:r w:rsidRPr="00917565">
              <w:rPr>
                <w:color w:val="000000"/>
                <w:sz w:val="24"/>
                <w:szCs w:val="24"/>
              </w:rPr>
              <w:t>2</w:t>
            </w:r>
            <w:r w:rsidRPr="00917565">
              <w:rPr>
                <w:color w:val="000000"/>
                <w:sz w:val="24"/>
                <w:szCs w:val="24"/>
              </w:rPr>
              <w:t>、施工机械、运输车辆产生的尾气</w:t>
            </w:r>
          </w:p>
          <w:p w:rsidR="00635E05" w:rsidRPr="00917565" w:rsidRDefault="00635E05" w:rsidP="00635E05">
            <w:pPr>
              <w:spacing w:line="360" w:lineRule="auto"/>
              <w:ind w:firstLineChars="200" w:firstLine="480"/>
              <w:jc w:val="left"/>
              <w:rPr>
                <w:color w:val="000000"/>
                <w:sz w:val="24"/>
                <w:szCs w:val="24"/>
              </w:rPr>
            </w:pPr>
            <w:r w:rsidRPr="00917565">
              <w:rPr>
                <w:color w:val="000000"/>
                <w:sz w:val="24"/>
                <w:szCs w:val="24"/>
              </w:rPr>
              <w:t>施工机械一般燃用柴油做动力，使用时会产生一些燃油废气；施工运输车辆一般</w:t>
            </w:r>
            <w:r w:rsidRPr="00917565">
              <w:rPr>
                <w:color w:val="000000"/>
                <w:sz w:val="24"/>
                <w:szCs w:val="24"/>
              </w:rPr>
              <w:lastRenderedPageBreak/>
              <w:t>是柴油车，产生机动车尾气。施工机械和运输车产生的废气污染物主要为</w:t>
            </w:r>
            <w:r w:rsidRPr="00917565">
              <w:rPr>
                <w:color w:val="000000"/>
                <w:sz w:val="24"/>
                <w:szCs w:val="24"/>
              </w:rPr>
              <w:t>CO</w:t>
            </w:r>
            <w:r w:rsidRPr="00917565">
              <w:rPr>
                <w:color w:val="000000"/>
                <w:sz w:val="24"/>
                <w:szCs w:val="24"/>
              </w:rPr>
              <w:t>、</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PM</w:t>
            </w:r>
            <w:r w:rsidRPr="00917565">
              <w:rPr>
                <w:color w:val="000000"/>
                <w:sz w:val="24"/>
                <w:szCs w:val="24"/>
                <w:vertAlign w:val="subscript"/>
              </w:rPr>
              <w:t>10</w:t>
            </w:r>
            <w:r w:rsidRPr="00917565">
              <w:rPr>
                <w:color w:val="000000"/>
                <w:sz w:val="24"/>
                <w:szCs w:val="24"/>
              </w:rPr>
              <w:t>。</w:t>
            </w:r>
          </w:p>
          <w:p w:rsidR="00635E05" w:rsidRPr="00917565" w:rsidRDefault="00635E05" w:rsidP="00635E05">
            <w:pPr>
              <w:spacing w:line="360" w:lineRule="auto"/>
              <w:ind w:leftChars="228" w:left="479"/>
              <w:jc w:val="left"/>
              <w:rPr>
                <w:b/>
                <w:color w:val="000000"/>
                <w:sz w:val="24"/>
                <w:szCs w:val="24"/>
              </w:rPr>
            </w:pPr>
            <w:r w:rsidRPr="00917565">
              <w:rPr>
                <w:b/>
                <w:color w:val="000000"/>
                <w:sz w:val="24"/>
                <w:szCs w:val="24"/>
              </w:rPr>
              <w:t>（三）施工期噪声污染源</w:t>
            </w:r>
          </w:p>
          <w:p w:rsidR="00635E05" w:rsidRPr="00917565" w:rsidRDefault="00635E05" w:rsidP="00635E05">
            <w:pPr>
              <w:spacing w:line="360" w:lineRule="auto"/>
              <w:ind w:firstLineChars="200" w:firstLine="480"/>
              <w:jc w:val="left"/>
              <w:rPr>
                <w:bCs/>
                <w:color w:val="000000"/>
                <w:sz w:val="24"/>
                <w:szCs w:val="24"/>
              </w:rPr>
            </w:pPr>
            <w:r w:rsidRPr="00917565">
              <w:rPr>
                <w:bCs/>
                <w:color w:val="000000"/>
                <w:sz w:val="24"/>
                <w:szCs w:val="24"/>
              </w:rPr>
              <w:t>施工期噪声主要来自各类建筑施工机械以及来往车辆的交通噪声，不同的施工阶段，噪声有不同的特性。常用施工机械设备在作业期间所产生的</w:t>
            </w:r>
            <w:proofErr w:type="gramStart"/>
            <w:r w:rsidRPr="00917565">
              <w:rPr>
                <w:bCs/>
                <w:color w:val="000000"/>
                <w:sz w:val="24"/>
                <w:szCs w:val="24"/>
              </w:rPr>
              <w:t>噪声值见</w:t>
            </w:r>
            <w:r w:rsidRPr="00917565">
              <w:rPr>
                <w:rFonts w:hint="eastAsia"/>
                <w:bCs/>
                <w:color w:val="000000"/>
                <w:sz w:val="24"/>
                <w:szCs w:val="24"/>
              </w:rPr>
              <w:t>下表</w:t>
            </w:r>
            <w:proofErr w:type="gramEnd"/>
            <w:r w:rsidRPr="00917565">
              <w:rPr>
                <w:bCs/>
                <w:color w:val="000000"/>
                <w:sz w:val="24"/>
                <w:szCs w:val="24"/>
              </w:rPr>
              <w:t>。</w:t>
            </w:r>
          </w:p>
          <w:p w:rsidR="00635E05" w:rsidRDefault="00635E05" w:rsidP="00635E05">
            <w:pPr>
              <w:ind w:firstLineChars="200" w:firstLine="422"/>
              <w:jc w:val="center"/>
              <w:rPr>
                <w:rFonts w:hint="eastAsia"/>
                <w:b/>
                <w:color w:val="000000"/>
                <w:szCs w:val="21"/>
              </w:rPr>
            </w:pPr>
            <w:r w:rsidRPr="00917565">
              <w:rPr>
                <w:b/>
                <w:color w:val="000000"/>
                <w:szCs w:val="21"/>
              </w:rPr>
              <w:t>表</w:t>
            </w:r>
            <w:r>
              <w:rPr>
                <w:rFonts w:hint="eastAsia"/>
                <w:b/>
                <w:color w:val="000000"/>
                <w:szCs w:val="21"/>
              </w:rPr>
              <w:t>1</w:t>
            </w:r>
            <w:r w:rsidR="002B18EA">
              <w:rPr>
                <w:rFonts w:hint="eastAsia"/>
                <w:b/>
                <w:color w:val="000000"/>
                <w:szCs w:val="21"/>
              </w:rPr>
              <w:t>5</w:t>
            </w:r>
            <w:r w:rsidRPr="00917565">
              <w:rPr>
                <w:b/>
                <w:color w:val="000000"/>
                <w:szCs w:val="21"/>
              </w:rPr>
              <w:t xml:space="preserve"> </w:t>
            </w:r>
            <w:r w:rsidRPr="00917565">
              <w:rPr>
                <w:b/>
                <w:color w:val="000000"/>
                <w:szCs w:val="21"/>
              </w:rPr>
              <w:t>各类施工机械的声级值</w:t>
            </w:r>
            <w:r w:rsidRPr="00917565">
              <w:rPr>
                <w:b/>
                <w:color w:val="000000"/>
                <w:szCs w:val="21"/>
              </w:rPr>
              <w:t xml:space="preserve">   </w:t>
            </w:r>
            <w:r w:rsidRPr="00917565">
              <w:rPr>
                <w:b/>
                <w:color w:val="000000"/>
                <w:szCs w:val="21"/>
              </w:rPr>
              <w:t>单位：</w:t>
            </w:r>
            <w:r w:rsidRPr="00917565">
              <w:rPr>
                <w:b/>
                <w:color w:val="000000"/>
                <w:szCs w:val="21"/>
              </w:rPr>
              <w:t>dB</w:t>
            </w:r>
            <w:r w:rsidRPr="00917565">
              <w:rPr>
                <w:b/>
                <w:color w:val="000000"/>
                <w:szCs w:val="21"/>
              </w:rPr>
              <w:t>（</w:t>
            </w:r>
            <w:r w:rsidRPr="00917565">
              <w:rPr>
                <w:b/>
                <w:color w:val="000000"/>
                <w:szCs w:val="21"/>
              </w:rPr>
              <w:t>A</w:t>
            </w:r>
            <w:r w:rsidRPr="00917565">
              <w:rPr>
                <w:b/>
                <w:color w:val="00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2206"/>
              <w:gridCol w:w="1265"/>
              <w:gridCol w:w="952"/>
              <w:gridCol w:w="2206"/>
              <w:gridCol w:w="1265"/>
            </w:tblGrid>
            <w:tr w:rsidR="00635E05" w:rsidRPr="00AF12B5" w:rsidTr="00FA2A7C">
              <w:trPr>
                <w:trHeight w:val="340"/>
                <w:tblHeader/>
                <w:jc w:val="center"/>
              </w:trPr>
              <w:tc>
                <w:tcPr>
                  <w:tcW w:w="538" w:type="pct"/>
                  <w:shd w:val="clear" w:color="auto" w:fill="CCCCCC"/>
                  <w:vAlign w:val="center"/>
                </w:tcPr>
                <w:p w:rsidR="00635E05" w:rsidRPr="0090241E" w:rsidRDefault="00635E05" w:rsidP="00FA2A7C">
                  <w:pPr>
                    <w:jc w:val="center"/>
                    <w:rPr>
                      <w:rFonts w:hAnsi="宋体" w:hint="eastAsia"/>
                      <w:b/>
                      <w:szCs w:val="21"/>
                    </w:rPr>
                  </w:pPr>
                  <w:r w:rsidRPr="0090241E">
                    <w:rPr>
                      <w:rFonts w:hAnsi="宋体" w:hint="eastAsia"/>
                      <w:b/>
                      <w:szCs w:val="21"/>
                    </w:rPr>
                    <w:t>序号</w:t>
                  </w:r>
                </w:p>
              </w:tc>
              <w:tc>
                <w:tcPr>
                  <w:tcW w:w="1247" w:type="pct"/>
                  <w:shd w:val="clear" w:color="auto" w:fill="auto"/>
                  <w:vAlign w:val="center"/>
                </w:tcPr>
                <w:p w:rsidR="00635E05" w:rsidRPr="0090241E" w:rsidRDefault="00635E05" w:rsidP="00FA2A7C">
                  <w:pPr>
                    <w:jc w:val="center"/>
                    <w:rPr>
                      <w:rFonts w:hAnsi="宋体" w:hint="eastAsia"/>
                      <w:b/>
                      <w:szCs w:val="21"/>
                    </w:rPr>
                  </w:pPr>
                  <w:r w:rsidRPr="0090241E">
                    <w:rPr>
                      <w:rFonts w:hAnsi="宋体" w:hint="eastAsia"/>
                      <w:b/>
                      <w:szCs w:val="21"/>
                    </w:rPr>
                    <w:t>设备型号</w:t>
                  </w:r>
                </w:p>
              </w:tc>
              <w:tc>
                <w:tcPr>
                  <w:tcW w:w="715" w:type="pct"/>
                  <w:shd w:val="clear" w:color="auto" w:fill="auto"/>
                  <w:vAlign w:val="center"/>
                </w:tcPr>
                <w:p w:rsidR="00635E05" w:rsidRPr="0090241E" w:rsidRDefault="00635E05" w:rsidP="00FA2A7C">
                  <w:pPr>
                    <w:jc w:val="center"/>
                    <w:rPr>
                      <w:rFonts w:hAnsi="宋体" w:hint="eastAsia"/>
                      <w:b/>
                      <w:szCs w:val="21"/>
                    </w:rPr>
                  </w:pPr>
                  <w:r w:rsidRPr="0090241E">
                    <w:rPr>
                      <w:rFonts w:hAnsi="宋体" w:hint="eastAsia"/>
                      <w:b/>
                      <w:szCs w:val="21"/>
                    </w:rPr>
                    <w:t>噪声值</w:t>
                  </w:r>
                </w:p>
              </w:tc>
              <w:tc>
                <w:tcPr>
                  <w:tcW w:w="538" w:type="pct"/>
                  <w:shd w:val="clear" w:color="auto" w:fill="CCCCCC"/>
                  <w:vAlign w:val="center"/>
                </w:tcPr>
                <w:p w:rsidR="00635E05" w:rsidRPr="0090241E" w:rsidRDefault="00635E05" w:rsidP="00FA2A7C">
                  <w:pPr>
                    <w:jc w:val="center"/>
                    <w:rPr>
                      <w:rFonts w:hAnsi="宋体" w:hint="eastAsia"/>
                      <w:b/>
                      <w:szCs w:val="21"/>
                    </w:rPr>
                  </w:pPr>
                  <w:r w:rsidRPr="0090241E">
                    <w:rPr>
                      <w:rFonts w:hAnsi="宋体" w:hint="eastAsia"/>
                      <w:b/>
                      <w:szCs w:val="21"/>
                    </w:rPr>
                    <w:t>序号</w:t>
                  </w:r>
                </w:p>
              </w:tc>
              <w:tc>
                <w:tcPr>
                  <w:tcW w:w="1247" w:type="pct"/>
                  <w:shd w:val="clear" w:color="auto" w:fill="auto"/>
                  <w:vAlign w:val="center"/>
                </w:tcPr>
                <w:p w:rsidR="00635E05" w:rsidRPr="0090241E" w:rsidRDefault="00635E05" w:rsidP="00FA2A7C">
                  <w:pPr>
                    <w:jc w:val="center"/>
                    <w:rPr>
                      <w:rFonts w:hAnsi="宋体" w:hint="eastAsia"/>
                      <w:b/>
                      <w:szCs w:val="21"/>
                    </w:rPr>
                  </w:pPr>
                  <w:r w:rsidRPr="0090241E">
                    <w:rPr>
                      <w:rFonts w:hAnsi="宋体" w:hint="eastAsia"/>
                      <w:b/>
                      <w:szCs w:val="21"/>
                    </w:rPr>
                    <w:t>设备型号</w:t>
                  </w:r>
                </w:p>
              </w:tc>
              <w:tc>
                <w:tcPr>
                  <w:tcW w:w="715" w:type="pct"/>
                  <w:shd w:val="clear" w:color="auto" w:fill="auto"/>
                  <w:vAlign w:val="center"/>
                </w:tcPr>
                <w:p w:rsidR="00635E05" w:rsidRPr="0090241E" w:rsidRDefault="00635E05" w:rsidP="00FA2A7C">
                  <w:pPr>
                    <w:jc w:val="center"/>
                    <w:rPr>
                      <w:rFonts w:hAnsi="宋体" w:hint="eastAsia"/>
                      <w:b/>
                      <w:szCs w:val="21"/>
                    </w:rPr>
                  </w:pPr>
                  <w:r w:rsidRPr="0090241E">
                    <w:rPr>
                      <w:rFonts w:hAnsi="宋体" w:hint="eastAsia"/>
                      <w:b/>
                      <w:szCs w:val="21"/>
                    </w:rPr>
                    <w:t>噪声值</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1</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搅拌桩机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95</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10</w:t>
                  </w:r>
                </w:p>
              </w:tc>
              <w:tc>
                <w:tcPr>
                  <w:tcW w:w="1247" w:type="pct"/>
                  <w:shd w:val="clear" w:color="auto" w:fill="auto"/>
                  <w:vAlign w:val="center"/>
                </w:tcPr>
                <w:p w:rsidR="00635E05" w:rsidRDefault="00635E05" w:rsidP="00FA2A7C">
                  <w:pPr>
                    <w:keepNext/>
                    <w:keepLines/>
                    <w:snapToGrid w:val="0"/>
                    <w:spacing w:line="320" w:lineRule="exact"/>
                    <w:jc w:val="center"/>
                    <w:rPr>
                      <w:szCs w:val="21"/>
                    </w:rPr>
                  </w:pPr>
                  <w:r>
                    <w:rPr>
                      <w:rFonts w:hint="eastAsia"/>
                      <w:szCs w:val="21"/>
                    </w:rPr>
                    <w:t>平板车</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80</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2</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proofErr w:type="gramStart"/>
                  <w:r>
                    <w:rPr>
                      <w:rFonts w:hint="eastAsia"/>
                      <w:szCs w:val="21"/>
                    </w:rPr>
                    <w:t>旋</w:t>
                  </w:r>
                  <w:proofErr w:type="gramEnd"/>
                  <w:r>
                    <w:rPr>
                      <w:rFonts w:hint="eastAsia"/>
                      <w:szCs w:val="21"/>
                    </w:rPr>
                    <w:t>挖桩机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90</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11</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交流电焊机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3</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proofErr w:type="gramStart"/>
                  <w:r>
                    <w:rPr>
                      <w:rFonts w:hint="eastAsia"/>
                      <w:szCs w:val="21"/>
                    </w:rPr>
                    <w:t>旋喷桩</w:t>
                  </w:r>
                  <w:proofErr w:type="gramEnd"/>
                  <w:r>
                    <w:rPr>
                      <w:rFonts w:hint="eastAsia"/>
                      <w:szCs w:val="21"/>
                    </w:rPr>
                    <w:t>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90</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12</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木工锯</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4</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打桩机</w:t>
                  </w:r>
                </w:p>
              </w:tc>
              <w:tc>
                <w:tcPr>
                  <w:tcW w:w="715" w:type="pct"/>
                  <w:shd w:val="clear" w:color="auto" w:fill="auto"/>
                  <w:vAlign w:val="center"/>
                </w:tcPr>
                <w:p w:rsidR="00635E05" w:rsidRPr="00AF12B5" w:rsidRDefault="00635E05" w:rsidP="00FA2A7C">
                  <w:pPr>
                    <w:jc w:val="center"/>
                    <w:rPr>
                      <w:rFonts w:hAnsi="宋体" w:hint="eastAsia"/>
                      <w:szCs w:val="21"/>
                    </w:rPr>
                  </w:pPr>
                  <w:r w:rsidRPr="00AF12B5">
                    <w:rPr>
                      <w:rFonts w:hAnsi="宋体" w:hint="eastAsia"/>
                      <w:szCs w:val="21"/>
                    </w:rPr>
                    <w:t>9</w:t>
                  </w:r>
                  <w:r>
                    <w:rPr>
                      <w:rFonts w:hAnsi="宋体" w:hint="eastAsia"/>
                      <w:szCs w:val="21"/>
                    </w:rPr>
                    <w:t>5</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13</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切割机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95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5</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挖掘机</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90</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14</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25t</w:t>
                  </w:r>
                  <w:r>
                    <w:rPr>
                      <w:rFonts w:hint="eastAsia"/>
                      <w:szCs w:val="21"/>
                    </w:rPr>
                    <w:t>汽车吊</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6</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长臂挖掘机</w:t>
                  </w:r>
                </w:p>
              </w:tc>
              <w:tc>
                <w:tcPr>
                  <w:tcW w:w="715" w:type="pct"/>
                  <w:shd w:val="clear" w:color="auto" w:fill="auto"/>
                  <w:vAlign w:val="center"/>
                </w:tcPr>
                <w:p w:rsidR="00635E05" w:rsidRPr="00AF12B5" w:rsidRDefault="00635E05" w:rsidP="00FA2A7C">
                  <w:pPr>
                    <w:jc w:val="center"/>
                    <w:rPr>
                      <w:rFonts w:hAnsi="宋体" w:hint="eastAsia"/>
                      <w:szCs w:val="21"/>
                    </w:rPr>
                  </w:pPr>
                  <w:r w:rsidRPr="00AF12B5">
                    <w:rPr>
                      <w:rFonts w:hAnsi="宋体" w:hint="eastAsia"/>
                      <w:szCs w:val="21"/>
                    </w:rPr>
                    <w:t>9</w:t>
                  </w:r>
                  <w:r>
                    <w:rPr>
                      <w:rFonts w:hAnsi="宋体" w:hint="eastAsia"/>
                      <w:szCs w:val="21"/>
                    </w:rPr>
                    <w:t>0</w:t>
                  </w:r>
                </w:p>
              </w:tc>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15</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80t</w:t>
                  </w:r>
                  <w:r>
                    <w:rPr>
                      <w:rFonts w:hint="eastAsia"/>
                      <w:szCs w:val="21"/>
                    </w:rPr>
                    <w:t>履带吊</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7</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运土车</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c>
                <w:tcPr>
                  <w:tcW w:w="538" w:type="pct"/>
                  <w:shd w:val="clear" w:color="auto" w:fill="CCCCCC"/>
                  <w:vAlign w:val="center"/>
                </w:tcPr>
                <w:p w:rsidR="00635E05" w:rsidRDefault="00635E05" w:rsidP="00FA2A7C">
                  <w:pPr>
                    <w:jc w:val="center"/>
                    <w:rPr>
                      <w:rFonts w:hAnsi="宋体" w:hint="eastAsia"/>
                      <w:szCs w:val="21"/>
                    </w:rPr>
                  </w:pPr>
                  <w:r>
                    <w:rPr>
                      <w:rFonts w:hAnsi="宋体" w:hint="eastAsia"/>
                      <w:szCs w:val="21"/>
                    </w:rPr>
                    <w:t>16</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5kW</w:t>
                  </w:r>
                  <w:r>
                    <w:rPr>
                      <w:rFonts w:hint="eastAsia"/>
                      <w:szCs w:val="21"/>
                    </w:rPr>
                    <w:t>水泵</w:t>
                  </w:r>
                </w:p>
              </w:tc>
              <w:tc>
                <w:tcPr>
                  <w:tcW w:w="715" w:type="pct"/>
                  <w:shd w:val="clear" w:color="auto" w:fill="auto"/>
                  <w:vAlign w:val="center"/>
                </w:tcPr>
                <w:p w:rsidR="00635E05" w:rsidRDefault="00635E05" w:rsidP="00FA2A7C">
                  <w:pPr>
                    <w:jc w:val="center"/>
                    <w:rPr>
                      <w:rFonts w:hAnsi="宋体" w:hint="eastAsia"/>
                      <w:szCs w:val="21"/>
                    </w:rPr>
                  </w:pPr>
                  <w:r>
                    <w:rPr>
                      <w:rFonts w:hAnsi="宋体" w:hint="eastAsia"/>
                      <w:szCs w:val="21"/>
                    </w:rPr>
                    <w:t>95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sidRPr="00AF12B5">
                    <w:rPr>
                      <w:rFonts w:hAnsi="宋体" w:hint="eastAsia"/>
                      <w:szCs w:val="21"/>
                    </w:rPr>
                    <w:t>8</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铲车</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85</w:t>
                  </w:r>
                </w:p>
              </w:tc>
              <w:tc>
                <w:tcPr>
                  <w:tcW w:w="538" w:type="pct"/>
                  <w:shd w:val="clear" w:color="auto" w:fill="CCCCCC"/>
                  <w:vAlign w:val="center"/>
                </w:tcPr>
                <w:p w:rsidR="00635E05" w:rsidRDefault="00635E05" w:rsidP="00FA2A7C">
                  <w:pPr>
                    <w:jc w:val="center"/>
                    <w:rPr>
                      <w:rFonts w:hAnsi="宋体" w:hint="eastAsia"/>
                      <w:szCs w:val="21"/>
                    </w:rPr>
                  </w:pPr>
                  <w:r>
                    <w:rPr>
                      <w:rFonts w:hAnsi="宋体" w:hint="eastAsia"/>
                      <w:szCs w:val="21"/>
                    </w:rPr>
                    <w:t>17</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10kW</w:t>
                  </w:r>
                  <w:r>
                    <w:rPr>
                      <w:rFonts w:hint="eastAsia"/>
                      <w:szCs w:val="21"/>
                    </w:rPr>
                    <w:t>水泵</w:t>
                  </w:r>
                </w:p>
              </w:tc>
              <w:tc>
                <w:tcPr>
                  <w:tcW w:w="715" w:type="pct"/>
                  <w:shd w:val="clear" w:color="auto" w:fill="auto"/>
                  <w:vAlign w:val="center"/>
                </w:tcPr>
                <w:p w:rsidR="00635E05" w:rsidRDefault="00635E05" w:rsidP="00FA2A7C">
                  <w:pPr>
                    <w:jc w:val="center"/>
                    <w:rPr>
                      <w:rFonts w:hAnsi="宋体" w:hint="eastAsia"/>
                      <w:szCs w:val="21"/>
                    </w:rPr>
                  </w:pPr>
                  <w:r>
                    <w:rPr>
                      <w:rFonts w:hAnsi="宋体" w:hint="eastAsia"/>
                      <w:szCs w:val="21"/>
                    </w:rPr>
                    <w:t>95</w:t>
                  </w:r>
                </w:p>
              </w:tc>
            </w:tr>
            <w:tr w:rsidR="00635E05" w:rsidRPr="00AF12B5" w:rsidTr="00FA2A7C">
              <w:trPr>
                <w:trHeight w:val="340"/>
                <w:jc w:val="center"/>
              </w:trPr>
              <w:tc>
                <w:tcPr>
                  <w:tcW w:w="538" w:type="pct"/>
                  <w:shd w:val="clear" w:color="auto" w:fill="CCCCCC"/>
                  <w:vAlign w:val="center"/>
                </w:tcPr>
                <w:p w:rsidR="00635E05" w:rsidRPr="00AF12B5" w:rsidRDefault="00635E05" w:rsidP="00FA2A7C">
                  <w:pPr>
                    <w:jc w:val="center"/>
                    <w:rPr>
                      <w:rFonts w:hAnsi="宋体" w:hint="eastAsia"/>
                      <w:szCs w:val="21"/>
                    </w:rPr>
                  </w:pPr>
                  <w:r>
                    <w:rPr>
                      <w:rFonts w:hAnsi="宋体" w:hint="eastAsia"/>
                      <w:szCs w:val="21"/>
                    </w:rPr>
                    <w:t>9</w:t>
                  </w:r>
                </w:p>
              </w:tc>
              <w:tc>
                <w:tcPr>
                  <w:tcW w:w="1247" w:type="pct"/>
                  <w:shd w:val="clear" w:color="auto" w:fill="auto"/>
                  <w:vAlign w:val="center"/>
                </w:tcPr>
                <w:p w:rsidR="00635E05" w:rsidRPr="006921C8" w:rsidRDefault="00635E05" w:rsidP="00FA2A7C">
                  <w:pPr>
                    <w:keepNext/>
                    <w:keepLines/>
                    <w:snapToGrid w:val="0"/>
                    <w:spacing w:line="320" w:lineRule="exact"/>
                    <w:jc w:val="center"/>
                    <w:rPr>
                      <w:szCs w:val="21"/>
                    </w:rPr>
                  </w:pPr>
                  <w:r>
                    <w:rPr>
                      <w:rFonts w:hint="eastAsia"/>
                      <w:szCs w:val="21"/>
                    </w:rPr>
                    <w:t>叉车</w:t>
                  </w:r>
                </w:p>
              </w:tc>
              <w:tc>
                <w:tcPr>
                  <w:tcW w:w="715" w:type="pct"/>
                  <w:shd w:val="clear" w:color="auto" w:fill="auto"/>
                  <w:vAlign w:val="center"/>
                </w:tcPr>
                <w:p w:rsidR="00635E05" w:rsidRPr="00AF12B5" w:rsidRDefault="00635E05" w:rsidP="00FA2A7C">
                  <w:pPr>
                    <w:jc w:val="center"/>
                    <w:rPr>
                      <w:rFonts w:hAnsi="宋体" w:hint="eastAsia"/>
                      <w:szCs w:val="21"/>
                    </w:rPr>
                  </w:pPr>
                  <w:r>
                    <w:rPr>
                      <w:rFonts w:hAnsi="宋体" w:hint="eastAsia"/>
                      <w:szCs w:val="21"/>
                    </w:rPr>
                    <w:t>80</w:t>
                  </w:r>
                </w:p>
              </w:tc>
              <w:tc>
                <w:tcPr>
                  <w:tcW w:w="538" w:type="pct"/>
                  <w:shd w:val="clear" w:color="auto" w:fill="CCCCCC"/>
                  <w:vAlign w:val="center"/>
                </w:tcPr>
                <w:p w:rsidR="00635E05" w:rsidRDefault="00635E05" w:rsidP="00FA2A7C">
                  <w:pPr>
                    <w:jc w:val="center"/>
                    <w:rPr>
                      <w:rFonts w:hAnsi="宋体" w:hint="eastAsia"/>
                      <w:szCs w:val="21"/>
                    </w:rPr>
                  </w:pPr>
                  <w:r>
                    <w:rPr>
                      <w:rFonts w:hAnsi="宋体" w:hint="eastAsia"/>
                      <w:szCs w:val="21"/>
                    </w:rPr>
                    <w:t>18</w:t>
                  </w:r>
                </w:p>
              </w:tc>
              <w:tc>
                <w:tcPr>
                  <w:tcW w:w="1247" w:type="pct"/>
                  <w:shd w:val="clear" w:color="auto" w:fill="auto"/>
                  <w:vAlign w:val="center"/>
                </w:tcPr>
                <w:p w:rsidR="00635E05" w:rsidRDefault="00635E05" w:rsidP="00FA2A7C">
                  <w:pPr>
                    <w:keepNext/>
                    <w:keepLines/>
                    <w:snapToGrid w:val="0"/>
                    <w:spacing w:line="320" w:lineRule="exact"/>
                    <w:jc w:val="center"/>
                    <w:rPr>
                      <w:szCs w:val="21"/>
                    </w:rPr>
                  </w:pPr>
                  <w:r>
                    <w:rPr>
                      <w:rFonts w:hint="eastAsia"/>
                      <w:szCs w:val="21"/>
                    </w:rPr>
                    <w:t>盾构机</w:t>
                  </w:r>
                </w:p>
              </w:tc>
              <w:tc>
                <w:tcPr>
                  <w:tcW w:w="715" w:type="pct"/>
                  <w:shd w:val="clear" w:color="auto" w:fill="auto"/>
                  <w:vAlign w:val="center"/>
                </w:tcPr>
                <w:p w:rsidR="00635E05" w:rsidRDefault="00635E05" w:rsidP="00FA2A7C">
                  <w:pPr>
                    <w:jc w:val="center"/>
                    <w:rPr>
                      <w:rFonts w:hAnsi="宋体" w:hint="eastAsia"/>
                      <w:szCs w:val="21"/>
                    </w:rPr>
                  </w:pPr>
                  <w:r>
                    <w:rPr>
                      <w:rFonts w:hAnsi="宋体" w:hint="eastAsia"/>
                      <w:szCs w:val="21"/>
                    </w:rPr>
                    <w:t>95</w:t>
                  </w:r>
                </w:p>
              </w:tc>
            </w:tr>
          </w:tbl>
          <w:p w:rsidR="00635E05" w:rsidRPr="00917565" w:rsidRDefault="00635E05" w:rsidP="00635E05">
            <w:pPr>
              <w:spacing w:beforeLines="50" w:line="360" w:lineRule="auto"/>
              <w:ind w:firstLineChars="200" w:firstLine="482"/>
              <w:jc w:val="left"/>
              <w:rPr>
                <w:b/>
                <w:color w:val="000000"/>
                <w:sz w:val="24"/>
                <w:szCs w:val="24"/>
              </w:rPr>
            </w:pPr>
            <w:r w:rsidRPr="00917565">
              <w:rPr>
                <w:b/>
                <w:color w:val="000000"/>
                <w:sz w:val="24"/>
                <w:szCs w:val="24"/>
              </w:rPr>
              <w:t>（四）施工期固体废物污染源</w:t>
            </w:r>
          </w:p>
          <w:p w:rsidR="00635E05" w:rsidRPr="00917565" w:rsidRDefault="00635E05" w:rsidP="00635E05">
            <w:pPr>
              <w:spacing w:line="360" w:lineRule="auto"/>
              <w:ind w:firstLineChars="200" w:firstLine="480"/>
              <w:jc w:val="left"/>
              <w:rPr>
                <w:color w:val="000000"/>
                <w:sz w:val="24"/>
                <w:szCs w:val="24"/>
              </w:rPr>
            </w:pPr>
            <w:r w:rsidRPr="00917565">
              <w:rPr>
                <w:color w:val="000000"/>
                <w:sz w:val="24"/>
                <w:szCs w:val="24"/>
              </w:rPr>
              <w:t>本项目施工过程中产生的固体废弃物主要是施工人员的生活垃圾、建筑</w:t>
            </w:r>
            <w:r>
              <w:rPr>
                <w:rFonts w:hint="eastAsia"/>
                <w:color w:val="000000"/>
                <w:sz w:val="24"/>
                <w:szCs w:val="24"/>
              </w:rPr>
              <w:t>垃圾</w:t>
            </w:r>
            <w:r w:rsidRPr="00917565">
              <w:rPr>
                <w:color w:val="000000"/>
                <w:sz w:val="24"/>
                <w:szCs w:val="24"/>
              </w:rPr>
              <w:t>等。</w:t>
            </w:r>
          </w:p>
          <w:p w:rsidR="00635E05" w:rsidRPr="00917565" w:rsidRDefault="00635E05" w:rsidP="00635E05">
            <w:pPr>
              <w:spacing w:line="360" w:lineRule="auto"/>
              <w:ind w:firstLineChars="200" w:firstLine="480"/>
              <w:jc w:val="left"/>
              <w:rPr>
                <w:color w:val="000000"/>
                <w:sz w:val="24"/>
                <w:szCs w:val="24"/>
              </w:rPr>
            </w:pPr>
            <w:r w:rsidRPr="00917565">
              <w:rPr>
                <w:color w:val="000000"/>
                <w:sz w:val="24"/>
                <w:szCs w:val="24"/>
              </w:rPr>
              <w:t>项目内不设施工营地，计划施工人员约</w:t>
            </w:r>
            <w:r w:rsidRPr="00917565">
              <w:rPr>
                <w:color w:val="000000"/>
                <w:sz w:val="24"/>
                <w:szCs w:val="24"/>
              </w:rPr>
              <w:t>2</w:t>
            </w:r>
            <w:r>
              <w:rPr>
                <w:rFonts w:hint="eastAsia"/>
                <w:color w:val="000000"/>
                <w:sz w:val="24"/>
                <w:szCs w:val="24"/>
              </w:rPr>
              <w:t>0</w:t>
            </w:r>
            <w:r w:rsidRPr="00917565">
              <w:rPr>
                <w:color w:val="000000"/>
                <w:sz w:val="24"/>
                <w:szCs w:val="24"/>
              </w:rPr>
              <w:t>0</w:t>
            </w:r>
            <w:r w:rsidRPr="00917565">
              <w:rPr>
                <w:color w:val="000000"/>
                <w:sz w:val="24"/>
                <w:szCs w:val="24"/>
              </w:rPr>
              <w:t>人，均不在工地内食宿，施工人员生活垃圾产生系数按</w:t>
            </w:r>
            <w:smartTag w:uri="urn:schemas-microsoft-com:office:smarttags" w:element="chmetcnv">
              <w:smartTagPr>
                <w:attr w:name="TCSC" w:val="0"/>
                <w:attr w:name="NumberType" w:val="1"/>
                <w:attr w:name="Negative" w:val="False"/>
                <w:attr w:name="HasSpace" w:val="False"/>
                <w:attr w:name="SourceValue" w:val="0.2"/>
                <w:attr w:name="UnitName" w:val="kg"/>
              </w:smartTagPr>
              <w:r w:rsidRPr="00917565">
                <w:rPr>
                  <w:color w:val="000000"/>
                  <w:sz w:val="24"/>
                  <w:szCs w:val="24"/>
                </w:rPr>
                <w:t>0.2kg</w:t>
              </w:r>
            </w:smartTag>
            <w:r w:rsidRPr="00917565">
              <w:rPr>
                <w:color w:val="000000"/>
                <w:sz w:val="24"/>
                <w:szCs w:val="24"/>
              </w:rPr>
              <w:t>/d·</w:t>
            </w:r>
            <w:r w:rsidRPr="00917565">
              <w:rPr>
                <w:color w:val="000000"/>
                <w:sz w:val="24"/>
                <w:szCs w:val="24"/>
              </w:rPr>
              <w:t>人估算，施工人员生活垃圾产生量为</w:t>
            </w:r>
            <w:r w:rsidRPr="00917565">
              <w:rPr>
                <w:color w:val="000000"/>
                <w:sz w:val="24"/>
                <w:szCs w:val="24"/>
              </w:rPr>
              <w:t>4</w:t>
            </w:r>
            <w:r>
              <w:rPr>
                <w:rFonts w:hint="eastAsia"/>
                <w:color w:val="000000"/>
                <w:sz w:val="24"/>
                <w:szCs w:val="24"/>
              </w:rPr>
              <w:t>0</w:t>
            </w:r>
            <w:r w:rsidRPr="00917565">
              <w:rPr>
                <w:color w:val="000000"/>
                <w:sz w:val="24"/>
                <w:szCs w:val="24"/>
              </w:rPr>
              <w:t>kg/d</w:t>
            </w:r>
            <w:r>
              <w:rPr>
                <w:rFonts w:hint="eastAsia"/>
                <w:color w:val="000000"/>
                <w:sz w:val="24"/>
                <w:szCs w:val="24"/>
              </w:rPr>
              <w:t>（</w:t>
            </w:r>
            <w:r w:rsidRPr="00635E05">
              <w:rPr>
                <w:color w:val="000000"/>
                <w:sz w:val="24"/>
                <w:szCs w:val="24"/>
              </w:rPr>
              <w:t>14.6</w:t>
            </w:r>
            <w:r>
              <w:rPr>
                <w:rFonts w:hint="eastAsia"/>
                <w:color w:val="000000"/>
                <w:sz w:val="24"/>
                <w:szCs w:val="24"/>
              </w:rPr>
              <w:t>t/a</w:t>
            </w:r>
            <w:r>
              <w:rPr>
                <w:rFonts w:hint="eastAsia"/>
                <w:color w:val="000000"/>
                <w:sz w:val="24"/>
                <w:szCs w:val="24"/>
              </w:rPr>
              <w:t>）</w:t>
            </w:r>
            <w:r w:rsidRPr="00917565">
              <w:rPr>
                <w:color w:val="000000"/>
                <w:sz w:val="24"/>
                <w:szCs w:val="24"/>
              </w:rPr>
              <w:t>。</w:t>
            </w:r>
          </w:p>
          <w:p w:rsidR="00635E05" w:rsidRPr="00B645A3" w:rsidRDefault="00635E05" w:rsidP="00635E05">
            <w:pPr>
              <w:adjustRightInd w:val="0"/>
              <w:snapToGrid w:val="0"/>
              <w:spacing w:line="360" w:lineRule="auto"/>
              <w:ind w:firstLineChars="200" w:firstLine="480"/>
              <w:rPr>
                <w:kern w:val="0"/>
                <w:sz w:val="24"/>
                <w:szCs w:val="24"/>
              </w:rPr>
            </w:pPr>
            <w:r w:rsidRPr="00B645A3">
              <w:rPr>
                <w:kern w:val="0"/>
                <w:sz w:val="24"/>
                <w:szCs w:val="24"/>
              </w:rPr>
              <w:t>本项目施工期建筑垃圾产生量采用建筑面积发展预测，预测模型为：</w:t>
            </w:r>
          </w:p>
          <w:p w:rsidR="00635E05" w:rsidRPr="00B645A3" w:rsidRDefault="00635E05" w:rsidP="00635E05">
            <w:pPr>
              <w:adjustRightInd w:val="0"/>
              <w:snapToGrid w:val="0"/>
              <w:spacing w:line="360" w:lineRule="auto"/>
              <w:ind w:firstLineChars="200" w:firstLine="480"/>
              <w:jc w:val="left"/>
              <w:rPr>
                <w:kern w:val="0"/>
                <w:sz w:val="24"/>
                <w:szCs w:val="24"/>
              </w:rPr>
            </w:pPr>
            <w:r w:rsidRPr="00B645A3">
              <w:rPr>
                <w:kern w:val="0"/>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18.35pt;mso-position-horizontal-relative:page;mso-position-vertical-relative:page">
                  <v:imagedata r:id="rId26" o:title=""/>
                </v:shape>
              </w:object>
            </w:r>
          </w:p>
          <w:p w:rsidR="00635E05" w:rsidRPr="00B645A3" w:rsidRDefault="00635E05" w:rsidP="00635E05">
            <w:pPr>
              <w:adjustRightInd w:val="0"/>
              <w:snapToGrid w:val="0"/>
              <w:spacing w:line="360" w:lineRule="auto"/>
              <w:ind w:firstLineChars="200" w:firstLine="480"/>
              <w:jc w:val="left"/>
              <w:rPr>
                <w:kern w:val="0"/>
                <w:sz w:val="24"/>
                <w:szCs w:val="24"/>
              </w:rPr>
            </w:pPr>
            <w:r w:rsidRPr="00B645A3">
              <w:rPr>
                <w:kern w:val="0"/>
                <w:sz w:val="24"/>
                <w:szCs w:val="24"/>
              </w:rPr>
              <w:t>式中：</w:t>
            </w:r>
            <w:r w:rsidRPr="00B645A3">
              <w:rPr>
                <w:kern w:val="0"/>
                <w:sz w:val="24"/>
                <w:szCs w:val="24"/>
              </w:rPr>
              <w:t>J</w:t>
            </w:r>
            <w:r w:rsidRPr="00B645A3">
              <w:rPr>
                <w:kern w:val="0"/>
                <w:sz w:val="24"/>
                <w:szCs w:val="24"/>
                <w:vertAlign w:val="subscript"/>
              </w:rPr>
              <w:t xml:space="preserve">S </w:t>
            </w:r>
            <w:r w:rsidRPr="00B645A3">
              <w:rPr>
                <w:kern w:val="0"/>
                <w:sz w:val="24"/>
                <w:szCs w:val="24"/>
              </w:rPr>
              <w:t>——</w:t>
            </w:r>
            <w:proofErr w:type="gramStart"/>
            <w:r w:rsidRPr="00B645A3">
              <w:rPr>
                <w:kern w:val="0"/>
                <w:sz w:val="24"/>
                <w:szCs w:val="24"/>
              </w:rPr>
              <w:t>年建筑</w:t>
            </w:r>
            <w:proofErr w:type="gramEnd"/>
            <w:r w:rsidRPr="00B645A3">
              <w:rPr>
                <w:kern w:val="0"/>
                <w:sz w:val="24"/>
                <w:szCs w:val="24"/>
              </w:rPr>
              <w:t>垃圾产生量（</w:t>
            </w:r>
            <w:r>
              <w:rPr>
                <w:rFonts w:hint="eastAsia"/>
                <w:kern w:val="0"/>
                <w:sz w:val="24"/>
                <w:szCs w:val="24"/>
              </w:rPr>
              <w:t>t</w:t>
            </w:r>
            <w:r w:rsidRPr="00B645A3">
              <w:rPr>
                <w:kern w:val="0"/>
                <w:sz w:val="24"/>
                <w:szCs w:val="24"/>
              </w:rPr>
              <w:t>）；</w:t>
            </w:r>
          </w:p>
          <w:p w:rsidR="00635E05" w:rsidRPr="00B645A3" w:rsidRDefault="00635E05" w:rsidP="00635E05">
            <w:pPr>
              <w:adjustRightInd w:val="0"/>
              <w:snapToGrid w:val="0"/>
              <w:spacing w:line="360" w:lineRule="auto"/>
              <w:ind w:firstLineChars="200" w:firstLine="480"/>
              <w:jc w:val="left"/>
              <w:rPr>
                <w:kern w:val="0"/>
                <w:sz w:val="24"/>
                <w:szCs w:val="24"/>
              </w:rPr>
            </w:pPr>
            <w:r w:rsidRPr="00B645A3">
              <w:rPr>
                <w:kern w:val="0"/>
                <w:sz w:val="24"/>
                <w:szCs w:val="24"/>
              </w:rPr>
              <w:t>Q</w:t>
            </w:r>
            <w:r w:rsidRPr="00B645A3">
              <w:rPr>
                <w:kern w:val="0"/>
                <w:sz w:val="24"/>
                <w:szCs w:val="24"/>
                <w:vertAlign w:val="subscript"/>
              </w:rPr>
              <w:t>S</w:t>
            </w:r>
            <w:r w:rsidRPr="00B645A3">
              <w:rPr>
                <w:kern w:val="0"/>
                <w:sz w:val="24"/>
                <w:szCs w:val="24"/>
              </w:rPr>
              <w:t>——</w:t>
            </w:r>
            <w:r w:rsidRPr="00B645A3">
              <w:rPr>
                <w:kern w:val="0"/>
                <w:sz w:val="24"/>
                <w:szCs w:val="24"/>
              </w:rPr>
              <w:t>年建筑面积（</w:t>
            </w:r>
            <w:r w:rsidRPr="00B645A3">
              <w:rPr>
                <w:kern w:val="0"/>
                <w:sz w:val="24"/>
                <w:szCs w:val="24"/>
              </w:rPr>
              <w:t>m</w:t>
            </w:r>
            <w:r w:rsidRPr="00B645A3">
              <w:rPr>
                <w:kern w:val="0"/>
                <w:sz w:val="24"/>
                <w:szCs w:val="24"/>
                <w:vertAlign w:val="superscript"/>
              </w:rPr>
              <w:t>2</w:t>
            </w:r>
            <w:r w:rsidRPr="00B645A3">
              <w:rPr>
                <w:kern w:val="0"/>
                <w:sz w:val="24"/>
                <w:szCs w:val="24"/>
              </w:rPr>
              <w:t>）；</w:t>
            </w:r>
          </w:p>
          <w:p w:rsidR="00635E05" w:rsidRPr="00B645A3" w:rsidRDefault="00635E05" w:rsidP="00635E05">
            <w:pPr>
              <w:adjustRightInd w:val="0"/>
              <w:snapToGrid w:val="0"/>
              <w:spacing w:line="360" w:lineRule="auto"/>
              <w:ind w:firstLineChars="200" w:firstLine="480"/>
              <w:jc w:val="left"/>
              <w:rPr>
                <w:kern w:val="0"/>
                <w:sz w:val="24"/>
                <w:szCs w:val="24"/>
              </w:rPr>
            </w:pPr>
            <w:r w:rsidRPr="00B645A3">
              <w:rPr>
                <w:kern w:val="0"/>
                <w:sz w:val="24"/>
                <w:szCs w:val="24"/>
              </w:rPr>
              <w:t>C</w:t>
            </w:r>
            <w:r w:rsidRPr="00B645A3">
              <w:rPr>
                <w:kern w:val="0"/>
                <w:sz w:val="24"/>
                <w:szCs w:val="24"/>
                <w:vertAlign w:val="subscript"/>
              </w:rPr>
              <w:t>S</w:t>
            </w:r>
            <w:r w:rsidRPr="00B645A3">
              <w:rPr>
                <w:kern w:val="0"/>
                <w:sz w:val="24"/>
                <w:szCs w:val="24"/>
              </w:rPr>
              <w:t>——</w:t>
            </w:r>
            <w:r w:rsidRPr="00B645A3">
              <w:rPr>
                <w:kern w:val="0"/>
                <w:sz w:val="24"/>
                <w:szCs w:val="24"/>
              </w:rPr>
              <w:t>平均每平方米建筑面积垃圾产生量（</w:t>
            </w:r>
            <w:r>
              <w:rPr>
                <w:rFonts w:hint="eastAsia"/>
                <w:kern w:val="0"/>
                <w:sz w:val="24"/>
                <w:szCs w:val="24"/>
              </w:rPr>
              <w:t>t</w:t>
            </w:r>
            <w:r w:rsidRPr="00B645A3">
              <w:rPr>
                <w:kern w:val="0"/>
                <w:sz w:val="24"/>
                <w:szCs w:val="24"/>
              </w:rPr>
              <w:t>/ m</w:t>
            </w:r>
            <w:r w:rsidRPr="00B645A3">
              <w:rPr>
                <w:kern w:val="0"/>
                <w:sz w:val="24"/>
                <w:szCs w:val="24"/>
                <w:vertAlign w:val="superscript"/>
              </w:rPr>
              <w:t>2</w:t>
            </w:r>
            <w:r w:rsidRPr="00B645A3">
              <w:rPr>
                <w:kern w:val="0"/>
                <w:sz w:val="24"/>
                <w:szCs w:val="24"/>
              </w:rPr>
              <w:t>）。</w:t>
            </w:r>
          </w:p>
          <w:p w:rsidR="00635E05" w:rsidRDefault="00635E05" w:rsidP="00635E05">
            <w:pPr>
              <w:spacing w:line="360" w:lineRule="auto"/>
              <w:ind w:firstLineChars="200" w:firstLine="480"/>
              <w:jc w:val="left"/>
              <w:rPr>
                <w:rFonts w:hint="eastAsia"/>
                <w:bCs/>
                <w:color w:val="000000"/>
                <w:sz w:val="24"/>
                <w:szCs w:val="24"/>
              </w:rPr>
            </w:pPr>
            <w:r w:rsidRPr="00B645A3">
              <w:rPr>
                <w:kern w:val="0"/>
                <w:sz w:val="24"/>
                <w:szCs w:val="24"/>
              </w:rPr>
              <w:t>本项目总建筑面积</w:t>
            </w:r>
            <w:r w:rsidRPr="00C1456E">
              <w:rPr>
                <w:sz w:val="24"/>
                <w:szCs w:val="24"/>
              </w:rPr>
              <w:t>588177</w:t>
            </w:r>
            <w:r w:rsidRPr="00B645A3">
              <w:rPr>
                <w:sz w:val="24"/>
                <w:szCs w:val="24"/>
              </w:rPr>
              <w:t>m</w:t>
            </w:r>
            <w:r w:rsidRPr="00B645A3">
              <w:rPr>
                <w:sz w:val="24"/>
                <w:szCs w:val="24"/>
                <w:vertAlign w:val="superscript"/>
              </w:rPr>
              <w:t>2</w:t>
            </w:r>
            <w:r w:rsidRPr="00B645A3">
              <w:rPr>
                <w:sz w:val="24"/>
                <w:szCs w:val="24"/>
              </w:rPr>
              <w:t>，经与工业企业施工期固废排放情况类比，</w:t>
            </w:r>
            <w:r w:rsidRPr="00B645A3">
              <w:rPr>
                <w:kern w:val="0"/>
                <w:sz w:val="24"/>
                <w:szCs w:val="24"/>
              </w:rPr>
              <w:t>按</w:t>
            </w:r>
            <w:smartTag w:uri="urn:schemas-microsoft-com:office:smarttags" w:element="chmetcnv">
              <w:smartTagPr>
                <w:attr w:name="UnitName" w:val="kg"/>
                <w:attr w:name="SourceValue" w:val="2"/>
                <w:attr w:name="HasSpace" w:val="False"/>
                <w:attr w:name="Negative" w:val="False"/>
                <w:attr w:name="NumberType" w:val="1"/>
                <w:attr w:name="TCSC" w:val="0"/>
              </w:smartTagPr>
              <w:r w:rsidRPr="00B645A3">
                <w:rPr>
                  <w:kern w:val="0"/>
                  <w:sz w:val="24"/>
                  <w:szCs w:val="24"/>
                </w:rPr>
                <w:t>2kg</w:t>
              </w:r>
            </w:smartTag>
            <w:r w:rsidRPr="00B645A3">
              <w:rPr>
                <w:kern w:val="0"/>
                <w:sz w:val="24"/>
                <w:szCs w:val="24"/>
              </w:rPr>
              <w:t>/m</w:t>
            </w:r>
            <w:r w:rsidRPr="00B645A3">
              <w:rPr>
                <w:kern w:val="0"/>
                <w:sz w:val="24"/>
                <w:szCs w:val="24"/>
                <w:vertAlign w:val="superscript"/>
              </w:rPr>
              <w:t>2</w:t>
            </w:r>
            <w:r w:rsidRPr="00B645A3">
              <w:rPr>
                <w:kern w:val="0"/>
                <w:sz w:val="24"/>
                <w:szCs w:val="24"/>
              </w:rPr>
              <w:t>的单位建筑垃圾产生量进行估算，则产生的建筑垃圾约为</w:t>
            </w:r>
            <w:r>
              <w:rPr>
                <w:kern w:val="0"/>
                <w:sz w:val="24"/>
                <w:szCs w:val="24"/>
              </w:rPr>
              <w:t>1176.35</w:t>
            </w:r>
            <w:r>
              <w:rPr>
                <w:rFonts w:hint="eastAsia"/>
                <w:kern w:val="0"/>
                <w:sz w:val="24"/>
                <w:szCs w:val="24"/>
              </w:rPr>
              <w:t>t</w:t>
            </w:r>
            <w:r w:rsidRPr="00B645A3">
              <w:rPr>
                <w:kern w:val="0"/>
                <w:sz w:val="24"/>
                <w:szCs w:val="24"/>
              </w:rPr>
              <w:t>。</w:t>
            </w:r>
          </w:p>
          <w:p w:rsidR="00635E05" w:rsidRDefault="00635E05" w:rsidP="00635E05">
            <w:pPr>
              <w:adjustRightInd w:val="0"/>
              <w:snapToGrid w:val="0"/>
              <w:spacing w:line="360" w:lineRule="auto"/>
              <w:ind w:firstLineChars="200" w:firstLine="480"/>
              <w:rPr>
                <w:rFonts w:hint="eastAsia"/>
                <w:color w:val="000000"/>
                <w:sz w:val="24"/>
              </w:rPr>
            </w:pPr>
            <w:r w:rsidRPr="00917565">
              <w:rPr>
                <w:color w:val="000000"/>
                <w:sz w:val="24"/>
              </w:rPr>
              <w:t>本项目</w:t>
            </w:r>
            <w:proofErr w:type="gramStart"/>
            <w:r w:rsidRPr="00917565">
              <w:rPr>
                <w:color w:val="000000"/>
                <w:sz w:val="24"/>
              </w:rPr>
              <w:t>地下</w:t>
            </w:r>
            <w:r>
              <w:rPr>
                <w:rFonts w:hint="eastAsia"/>
                <w:color w:val="000000"/>
                <w:sz w:val="24"/>
              </w:rPr>
              <w:t>地下</w:t>
            </w:r>
            <w:proofErr w:type="gramEnd"/>
            <w:r>
              <w:rPr>
                <w:rFonts w:hint="eastAsia"/>
                <w:color w:val="000000"/>
                <w:sz w:val="24"/>
              </w:rPr>
              <w:t>管廊</w:t>
            </w:r>
            <w:r w:rsidRPr="00917565">
              <w:rPr>
                <w:color w:val="000000"/>
                <w:sz w:val="24"/>
              </w:rPr>
              <w:t>建设会产生较多土石方，挖方首先实现场地内利用，</w:t>
            </w:r>
            <w:r>
              <w:rPr>
                <w:rFonts w:hint="eastAsia"/>
                <w:color w:val="000000"/>
                <w:sz w:val="24"/>
              </w:rPr>
              <w:t>包括本项目回填和广花一级公路</w:t>
            </w:r>
            <w:proofErr w:type="gramStart"/>
            <w:r>
              <w:rPr>
                <w:rFonts w:hint="eastAsia"/>
                <w:color w:val="000000"/>
                <w:sz w:val="24"/>
              </w:rPr>
              <w:t>快捷化</w:t>
            </w:r>
            <w:proofErr w:type="gramEnd"/>
            <w:r>
              <w:rPr>
                <w:rFonts w:hint="eastAsia"/>
                <w:color w:val="000000"/>
                <w:sz w:val="24"/>
              </w:rPr>
              <w:t>改造项目回填，</w:t>
            </w:r>
            <w:r w:rsidRPr="00917565">
              <w:rPr>
                <w:color w:val="000000"/>
                <w:sz w:val="24"/>
              </w:rPr>
              <w:t>对于不能利用的，施工单位应严格执行余泥渣土管理，按规定委托有资质的单位将建筑垃圾等运至</w:t>
            </w:r>
            <w:r w:rsidRPr="00917565">
              <w:rPr>
                <w:color w:val="000000"/>
                <w:sz w:val="24"/>
                <w:shd w:val="clear" w:color="auto" w:fill="FFFFFF"/>
              </w:rPr>
              <w:t>城市管理行政主管部门</w:t>
            </w:r>
            <w:r w:rsidRPr="00917565">
              <w:rPr>
                <w:color w:val="000000"/>
                <w:sz w:val="24"/>
              </w:rPr>
              <w:t>指定的受纳地点弃置。</w:t>
            </w:r>
          </w:p>
          <w:p w:rsidR="00635E05" w:rsidRPr="00635E05" w:rsidRDefault="00635E05" w:rsidP="00635E05">
            <w:pPr>
              <w:adjustRightInd w:val="0"/>
              <w:snapToGrid w:val="0"/>
              <w:spacing w:line="360" w:lineRule="auto"/>
              <w:ind w:firstLineChars="200" w:firstLine="480"/>
              <w:rPr>
                <w:rFonts w:hAnsi="宋体" w:hint="eastAsia"/>
                <w:sz w:val="24"/>
                <w:szCs w:val="24"/>
              </w:rPr>
            </w:pPr>
          </w:p>
          <w:p w:rsidR="00635E05" w:rsidRPr="00125945" w:rsidRDefault="00635E05" w:rsidP="00635E05">
            <w:pPr>
              <w:spacing w:line="360" w:lineRule="auto"/>
              <w:ind w:firstLineChars="200" w:firstLine="482"/>
              <w:rPr>
                <w:rFonts w:hint="eastAsia"/>
                <w:b/>
                <w:kern w:val="0"/>
                <w:sz w:val="24"/>
              </w:rPr>
            </w:pPr>
            <w:r>
              <w:rPr>
                <w:rFonts w:hint="eastAsia"/>
                <w:b/>
                <w:kern w:val="0"/>
                <w:sz w:val="24"/>
              </w:rPr>
              <w:lastRenderedPageBreak/>
              <w:t>二</w:t>
            </w:r>
            <w:r w:rsidRPr="00125945">
              <w:rPr>
                <w:rFonts w:hint="eastAsia"/>
                <w:b/>
                <w:kern w:val="0"/>
                <w:sz w:val="24"/>
              </w:rPr>
              <w:t>、营运期污染</w:t>
            </w:r>
            <w:r>
              <w:rPr>
                <w:rFonts w:hint="eastAsia"/>
                <w:b/>
                <w:kern w:val="0"/>
                <w:sz w:val="24"/>
              </w:rPr>
              <w:t>源</w:t>
            </w:r>
          </w:p>
          <w:p w:rsidR="00635E05" w:rsidRPr="00917565" w:rsidRDefault="00635E05" w:rsidP="00635E05">
            <w:pPr>
              <w:snapToGrid w:val="0"/>
              <w:spacing w:line="360" w:lineRule="auto"/>
              <w:ind w:firstLineChars="200" w:firstLine="480"/>
              <w:jc w:val="left"/>
              <w:rPr>
                <w:color w:val="000000"/>
                <w:sz w:val="24"/>
                <w:szCs w:val="24"/>
              </w:rPr>
            </w:pPr>
            <w:r w:rsidRPr="00917565">
              <w:rPr>
                <w:color w:val="000000"/>
                <w:sz w:val="24"/>
                <w:szCs w:val="24"/>
              </w:rPr>
              <w:t>本项目</w:t>
            </w:r>
            <w:r>
              <w:rPr>
                <w:rFonts w:hint="eastAsia"/>
                <w:color w:val="000000"/>
                <w:sz w:val="24"/>
                <w:szCs w:val="24"/>
              </w:rPr>
              <w:t>为地下综合管廊项目，污染源主要为控制中心办公人员的生活污水、生活垃圾和设备运行噪声。</w:t>
            </w:r>
          </w:p>
          <w:p w:rsidR="00635E05" w:rsidRPr="00917565" w:rsidRDefault="00635E05" w:rsidP="00635E05">
            <w:pPr>
              <w:spacing w:line="360" w:lineRule="auto"/>
              <w:ind w:firstLineChars="200" w:firstLine="482"/>
              <w:rPr>
                <w:b/>
                <w:color w:val="000000"/>
                <w:sz w:val="24"/>
                <w:szCs w:val="24"/>
              </w:rPr>
            </w:pPr>
            <w:r>
              <w:rPr>
                <w:rFonts w:hint="eastAsia"/>
                <w:b/>
                <w:color w:val="000000"/>
                <w:sz w:val="24"/>
              </w:rPr>
              <w:t>（一）营运期</w:t>
            </w:r>
            <w:r w:rsidRPr="00917565">
              <w:rPr>
                <w:b/>
                <w:color w:val="000000"/>
                <w:sz w:val="24"/>
                <w:szCs w:val="24"/>
              </w:rPr>
              <w:t>水污染分析</w:t>
            </w:r>
          </w:p>
          <w:p w:rsidR="00635E05" w:rsidRPr="00042F55" w:rsidRDefault="00635E05" w:rsidP="00635E05">
            <w:pPr>
              <w:spacing w:line="360" w:lineRule="auto"/>
              <w:ind w:firstLineChars="200" w:firstLine="480"/>
              <w:rPr>
                <w:sz w:val="24"/>
                <w:szCs w:val="24"/>
              </w:rPr>
            </w:pPr>
            <w:r>
              <w:rPr>
                <w:color w:val="000000"/>
                <w:sz w:val="24"/>
                <w:szCs w:val="24"/>
              </w:rPr>
              <w:t>本项目建成运营期间污</w:t>
            </w:r>
            <w:r w:rsidRPr="00917565">
              <w:rPr>
                <w:color w:val="000000"/>
                <w:sz w:val="24"/>
                <w:szCs w:val="24"/>
              </w:rPr>
              <w:t>水主要为是</w:t>
            </w:r>
            <w:r>
              <w:rPr>
                <w:rFonts w:hint="eastAsia"/>
                <w:color w:val="000000"/>
                <w:sz w:val="24"/>
                <w:szCs w:val="24"/>
              </w:rPr>
              <w:t>控制中心办公</w:t>
            </w:r>
            <w:r w:rsidRPr="00917565">
              <w:rPr>
                <w:color w:val="000000"/>
                <w:sz w:val="24"/>
                <w:szCs w:val="24"/>
              </w:rPr>
              <w:t>人员生活污水</w:t>
            </w:r>
            <w:r>
              <w:rPr>
                <w:rFonts w:hint="eastAsia"/>
                <w:color w:val="000000"/>
                <w:sz w:val="24"/>
                <w:szCs w:val="24"/>
              </w:rPr>
              <w:t>。</w:t>
            </w:r>
            <w:r>
              <w:rPr>
                <w:rFonts w:hAnsi="宋体" w:hint="eastAsia"/>
                <w:sz w:val="24"/>
                <w:szCs w:val="24"/>
              </w:rPr>
              <w:t>项目</w:t>
            </w:r>
            <w:r>
              <w:rPr>
                <w:rFonts w:hAnsi="宋体"/>
                <w:sz w:val="24"/>
                <w:szCs w:val="24"/>
              </w:rPr>
              <w:t>营运期有</w:t>
            </w:r>
            <w:r>
              <w:rPr>
                <w:rFonts w:hAnsi="宋体" w:hint="eastAsia"/>
                <w:sz w:val="24"/>
                <w:szCs w:val="24"/>
              </w:rPr>
              <w:t>办公人员</w:t>
            </w:r>
            <w:r>
              <w:rPr>
                <w:rFonts w:hAnsi="宋体" w:hint="eastAsia"/>
                <w:sz w:val="24"/>
                <w:szCs w:val="24"/>
              </w:rPr>
              <w:t>31</w:t>
            </w:r>
            <w:r w:rsidRPr="00042F55">
              <w:rPr>
                <w:rFonts w:hAnsi="宋体"/>
                <w:sz w:val="24"/>
                <w:szCs w:val="24"/>
              </w:rPr>
              <w:t>人，</w:t>
            </w:r>
            <w:r>
              <w:rPr>
                <w:rFonts w:hAnsi="宋体" w:hint="eastAsia"/>
                <w:sz w:val="24"/>
                <w:szCs w:val="24"/>
              </w:rPr>
              <w:t>控制中心内不设宿舍。</w:t>
            </w:r>
            <w:r w:rsidRPr="00917565">
              <w:rPr>
                <w:color w:val="000000"/>
                <w:sz w:val="24"/>
                <w:szCs w:val="24"/>
              </w:rPr>
              <w:t>根据《广东省用水定额》（</w:t>
            </w:r>
            <w:r w:rsidRPr="00917565">
              <w:rPr>
                <w:color w:val="000000"/>
                <w:sz w:val="24"/>
                <w:szCs w:val="24"/>
              </w:rPr>
              <w:t>DB44T1461-2014</w:t>
            </w:r>
            <w:r w:rsidRPr="00917565">
              <w:rPr>
                <w:color w:val="000000"/>
                <w:sz w:val="24"/>
                <w:szCs w:val="24"/>
              </w:rPr>
              <w:t>），</w:t>
            </w:r>
            <w:r w:rsidRPr="00042F55">
              <w:rPr>
                <w:rFonts w:hAnsi="宋体"/>
                <w:sz w:val="24"/>
                <w:szCs w:val="24"/>
              </w:rPr>
              <w:t>职工办公用水量为</w:t>
            </w:r>
            <w:r w:rsidRPr="00042F55">
              <w:rPr>
                <w:sz w:val="24"/>
                <w:szCs w:val="24"/>
              </w:rPr>
              <w:t>0.04</w:t>
            </w:r>
            <w:r>
              <w:rPr>
                <w:rFonts w:hAnsi="宋体" w:hint="eastAsia"/>
                <w:sz w:val="24"/>
                <w:szCs w:val="24"/>
              </w:rPr>
              <w:t>m</w:t>
            </w:r>
            <w:r w:rsidRPr="00D5597D">
              <w:rPr>
                <w:rFonts w:hAnsi="宋体" w:hint="eastAsia"/>
                <w:sz w:val="24"/>
                <w:szCs w:val="24"/>
                <w:vertAlign w:val="superscript"/>
              </w:rPr>
              <w:t>3</w:t>
            </w:r>
            <w:r w:rsidRPr="00042F55">
              <w:rPr>
                <w:sz w:val="24"/>
                <w:szCs w:val="24"/>
              </w:rPr>
              <w:t>/</w:t>
            </w:r>
            <w:r w:rsidRPr="00042F55">
              <w:rPr>
                <w:rFonts w:hAnsi="宋体"/>
                <w:sz w:val="24"/>
                <w:szCs w:val="24"/>
              </w:rPr>
              <w:t>人</w:t>
            </w:r>
            <w:r w:rsidRPr="00042F55">
              <w:rPr>
                <w:sz w:val="24"/>
                <w:szCs w:val="24"/>
              </w:rPr>
              <w:t>*</w:t>
            </w:r>
            <w:r>
              <w:rPr>
                <w:rFonts w:hAnsi="宋体" w:hint="eastAsia"/>
                <w:sz w:val="24"/>
                <w:szCs w:val="24"/>
              </w:rPr>
              <w:t>d</w:t>
            </w:r>
            <w:r w:rsidRPr="00042F55">
              <w:rPr>
                <w:rFonts w:hAnsi="宋体"/>
                <w:sz w:val="24"/>
                <w:szCs w:val="24"/>
              </w:rPr>
              <w:t>，以</w:t>
            </w:r>
            <w:r w:rsidRPr="00042F55">
              <w:rPr>
                <w:sz w:val="24"/>
                <w:szCs w:val="24"/>
              </w:rPr>
              <w:t>90%</w:t>
            </w:r>
            <w:proofErr w:type="gramStart"/>
            <w:r w:rsidRPr="00042F55">
              <w:rPr>
                <w:rFonts w:hAnsi="宋体"/>
                <w:sz w:val="24"/>
                <w:szCs w:val="24"/>
              </w:rPr>
              <w:t>的产污系数</w:t>
            </w:r>
            <w:proofErr w:type="gramEnd"/>
            <w:r w:rsidRPr="00042F55">
              <w:rPr>
                <w:rFonts w:hAnsi="宋体"/>
                <w:sz w:val="24"/>
                <w:szCs w:val="24"/>
              </w:rPr>
              <w:t>计算，则本项目施工期生活污水日产生量</w:t>
            </w:r>
            <w:r>
              <w:rPr>
                <w:rFonts w:hint="eastAsia"/>
                <w:sz w:val="24"/>
                <w:szCs w:val="24"/>
              </w:rPr>
              <w:t>1.12t</w:t>
            </w:r>
            <w:r w:rsidRPr="00042F55">
              <w:rPr>
                <w:rFonts w:hAnsi="宋体"/>
                <w:sz w:val="24"/>
                <w:szCs w:val="24"/>
              </w:rPr>
              <w:t>，年产生量</w:t>
            </w:r>
            <w:r>
              <w:rPr>
                <w:rFonts w:hAnsi="宋体" w:hint="eastAsia"/>
                <w:sz w:val="24"/>
                <w:szCs w:val="24"/>
              </w:rPr>
              <w:t>为</w:t>
            </w:r>
            <w:r>
              <w:rPr>
                <w:rFonts w:hint="eastAsia"/>
                <w:sz w:val="24"/>
                <w:szCs w:val="24"/>
              </w:rPr>
              <w:t>407.34</w:t>
            </w:r>
            <w:r>
              <w:rPr>
                <w:rFonts w:hAnsi="宋体" w:hint="eastAsia"/>
                <w:sz w:val="24"/>
                <w:szCs w:val="24"/>
              </w:rPr>
              <w:t>t</w:t>
            </w:r>
            <w:r w:rsidRPr="00042F55">
              <w:rPr>
                <w:rFonts w:hAnsi="宋体"/>
                <w:sz w:val="24"/>
                <w:szCs w:val="24"/>
              </w:rPr>
              <w:t>。水质类比同类型</w:t>
            </w:r>
            <w:r>
              <w:rPr>
                <w:rFonts w:hAnsi="宋体" w:hint="eastAsia"/>
                <w:sz w:val="24"/>
                <w:szCs w:val="24"/>
              </w:rPr>
              <w:t>项目</w:t>
            </w:r>
            <w:r>
              <w:rPr>
                <w:rFonts w:hAnsi="宋体"/>
                <w:sz w:val="24"/>
                <w:szCs w:val="24"/>
              </w:rPr>
              <w:t>污染物</w:t>
            </w:r>
            <w:r w:rsidRPr="00042F55">
              <w:rPr>
                <w:rFonts w:hAnsi="宋体"/>
                <w:sz w:val="24"/>
                <w:szCs w:val="24"/>
              </w:rPr>
              <w:t>产排情况，其主要水污染物排放情况见下表。</w:t>
            </w:r>
          </w:p>
          <w:p w:rsidR="00635E05" w:rsidRPr="00DA17A9" w:rsidRDefault="00635E05" w:rsidP="00635E05">
            <w:pPr>
              <w:adjustRightInd w:val="0"/>
              <w:snapToGrid w:val="0"/>
              <w:jc w:val="center"/>
              <w:rPr>
                <w:b/>
                <w:szCs w:val="21"/>
              </w:rPr>
            </w:pPr>
            <w:r w:rsidRPr="00DA17A9">
              <w:rPr>
                <w:rFonts w:hAnsi="宋体"/>
                <w:b/>
                <w:szCs w:val="21"/>
              </w:rPr>
              <w:t>表</w:t>
            </w:r>
            <w:r>
              <w:rPr>
                <w:rFonts w:hint="eastAsia"/>
                <w:b/>
                <w:szCs w:val="21"/>
              </w:rPr>
              <w:t>1</w:t>
            </w:r>
            <w:r w:rsidR="002B18EA">
              <w:rPr>
                <w:rFonts w:hint="eastAsia"/>
                <w:b/>
                <w:szCs w:val="21"/>
              </w:rPr>
              <w:t>6</w:t>
            </w:r>
            <w:r w:rsidRPr="00DA17A9">
              <w:rPr>
                <w:b/>
                <w:szCs w:val="21"/>
              </w:rPr>
              <w:t xml:space="preserve"> </w:t>
            </w:r>
            <w:r w:rsidRPr="00DA17A9">
              <w:rPr>
                <w:rFonts w:hint="eastAsia"/>
                <w:b/>
                <w:szCs w:val="21"/>
              </w:rPr>
              <w:t>办公</w:t>
            </w:r>
            <w:r w:rsidRPr="00DA17A9">
              <w:rPr>
                <w:rFonts w:hAnsi="宋体"/>
                <w:b/>
                <w:szCs w:val="21"/>
              </w:rPr>
              <w:t>人员生活污水污染物排放情况一览表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700"/>
              <w:gridCol w:w="1133"/>
              <w:gridCol w:w="1133"/>
              <w:gridCol w:w="1133"/>
              <w:gridCol w:w="1133"/>
              <w:gridCol w:w="1089"/>
            </w:tblGrid>
            <w:tr w:rsidR="00635E05" w:rsidRPr="00DA17A9" w:rsidTr="00FA2A7C">
              <w:trPr>
                <w:trHeight w:val="340"/>
              </w:trPr>
              <w:tc>
                <w:tcPr>
                  <w:tcW w:w="3227" w:type="dxa"/>
                  <w:gridSpan w:val="2"/>
                  <w:vAlign w:val="center"/>
                </w:tcPr>
                <w:p w:rsidR="00635E05" w:rsidRPr="00DA17A9" w:rsidRDefault="00635E05" w:rsidP="00FA2A7C">
                  <w:pPr>
                    <w:tabs>
                      <w:tab w:val="num" w:pos="1134"/>
                    </w:tabs>
                    <w:snapToGrid w:val="0"/>
                    <w:jc w:val="center"/>
                    <w:rPr>
                      <w:szCs w:val="21"/>
                    </w:rPr>
                  </w:pPr>
                  <w:r w:rsidRPr="00DA17A9">
                    <w:rPr>
                      <w:szCs w:val="21"/>
                    </w:rPr>
                    <w:t>项目</w:t>
                  </w:r>
                </w:p>
              </w:tc>
              <w:tc>
                <w:tcPr>
                  <w:tcW w:w="1134" w:type="dxa"/>
                  <w:vAlign w:val="center"/>
                </w:tcPr>
                <w:p w:rsidR="00635E05" w:rsidRPr="00DA17A9" w:rsidRDefault="00635E05" w:rsidP="00FA2A7C">
                  <w:pPr>
                    <w:tabs>
                      <w:tab w:val="num" w:pos="1134"/>
                    </w:tabs>
                    <w:snapToGrid w:val="0"/>
                    <w:jc w:val="center"/>
                    <w:rPr>
                      <w:szCs w:val="21"/>
                    </w:rPr>
                  </w:pPr>
                  <w:r w:rsidRPr="00DA17A9">
                    <w:rPr>
                      <w:szCs w:val="21"/>
                    </w:rPr>
                    <w:t>COD</w:t>
                  </w:r>
                  <w:r w:rsidRPr="00DA17A9">
                    <w:rPr>
                      <w:szCs w:val="21"/>
                      <w:vertAlign w:val="subscript"/>
                    </w:rPr>
                    <w:t>Cr</w:t>
                  </w:r>
                </w:p>
              </w:tc>
              <w:tc>
                <w:tcPr>
                  <w:tcW w:w="1134" w:type="dxa"/>
                  <w:vAlign w:val="center"/>
                </w:tcPr>
                <w:p w:rsidR="00635E05" w:rsidRPr="00DA17A9" w:rsidRDefault="00635E05" w:rsidP="00FA2A7C">
                  <w:pPr>
                    <w:tabs>
                      <w:tab w:val="num" w:pos="1134"/>
                    </w:tabs>
                    <w:snapToGrid w:val="0"/>
                    <w:jc w:val="center"/>
                    <w:rPr>
                      <w:szCs w:val="21"/>
                    </w:rPr>
                  </w:pPr>
                  <w:r w:rsidRPr="00DA17A9">
                    <w:rPr>
                      <w:szCs w:val="21"/>
                    </w:rPr>
                    <w:t>BOD</w:t>
                  </w:r>
                  <w:r w:rsidRPr="00DA17A9">
                    <w:rPr>
                      <w:szCs w:val="21"/>
                      <w:vertAlign w:val="subscript"/>
                    </w:rPr>
                    <w:t>5</w:t>
                  </w:r>
                </w:p>
              </w:tc>
              <w:tc>
                <w:tcPr>
                  <w:tcW w:w="1134" w:type="dxa"/>
                  <w:vAlign w:val="center"/>
                </w:tcPr>
                <w:p w:rsidR="00635E05" w:rsidRPr="00DA17A9" w:rsidRDefault="00635E05" w:rsidP="00FA2A7C">
                  <w:pPr>
                    <w:tabs>
                      <w:tab w:val="num" w:pos="1134"/>
                    </w:tabs>
                    <w:snapToGrid w:val="0"/>
                    <w:jc w:val="center"/>
                    <w:rPr>
                      <w:szCs w:val="21"/>
                    </w:rPr>
                  </w:pPr>
                  <w:r w:rsidRPr="00DA17A9">
                    <w:rPr>
                      <w:szCs w:val="21"/>
                    </w:rPr>
                    <w:t>SS</w:t>
                  </w:r>
                </w:p>
              </w:tc>
              <w:tc>
                <w:tcPr>
                  <w:tcW w:w="1134" w:type="dxa"/>
                  <w:vAlign w:val="center"/>
                </w:tcPr>
                <w:p w:rsidR="00635E05" w:rsidRPr="00DA17A9" w:rsidRDefault="00635E05" w:rsidP="00FA2A7C">
                  <w:pPr>
                    <w:tabs>
                      <w:tab w:val="num" w:pos="1134"/>
                    </w:tabs>
                    <w:snapToGrid w:val="0"/>
                    <w:jc w:val="center"/>
                    <w:rPr>
                      <w:szCs w:val="21"/>
                    </w:rPr>
                  </w:pPr>
                  <w:r w:rsidRPr="00DA17A9">
                    <w:rPr>
                      <w:szCs w:val="21"/>
                    </w:rPr>
                    <w:t>氨氮</w:t>
                  </w:r>
                </w:p>
              </w:tc>
              <w:tc>
                <w:tcPr>
                  <w:tcW w:w="1090" w:type="dxa"/>
                  <w:vAlign w:val="center"/>
                </w:tcPr>
                <w:p w:rsidR="00635E05" w:rsidRPr="00DA17A9" w:rsidRDefault="00635E05" w:rsidP="00FA2A7C">
                  <w:pPr>
                    <w:tabs>
                      <w:tab w:val="num" w:pos="1134"/>
                    </w:tabs>
                    <w:snapToGrid w:val="0"/>
                    <w:jc w:val="center"/>
                    <w:rPr>
                      <w:szCs w:val="21"/>
                    </w:rPr>
                  </w:pPr>
                  <w:r w:rsidRPr="00DA17A9">
                    <w:rPr>
                      <w:szCs w:val="21"/>
                    </w:rPr>
                    <w:t>动植物油</w:t>
                  </w:r>
                </w:p>
              </w:tc>
            </w:tr>
            <w:tr w:rsidR="00635E05" w:rsidRPr="00DA17A9" w:rsidTr="00FA2A7C">
              <w:trPr>
                <w:trHeight w:val="340"/>
              </w:trPr>
              <w:tc>
                <w:tcPr>
                  <w:tcW w:w="3227" w:type="dxa"/>
                  <w:gridSpan w:val="2"/>
                  <w:vAlign w:val="center"/>
                </w:tcPr>
                <w:p w:rsidR="00635E05" w:rsidRPr="00DA17A9" w:rsidRDefault="00635E05" w:rsidP="00FA2A7C">
                  <w:pPr>
                    <w:tabs>
                      <w:tab w:val="num" w:pos="1134"/>
                    </w:tabs>
                    <w:snapToGrid w:val="0"/>
                    <w:jc w:val="center"/>
                    <w:rPr>
                      <w:szCs w:val="21"/>
                    </w:rPr>
                  </w:pPr>
                  <w:r w:rsidRPr="00DA17A9">
                    <w:rPr>
                      <w:szCs w:val="21"/>
                    </w:rPr>
                    <w:t>浓度（</w:t>
                  </w:r>
                  <w:r w:rsidRPr="00DA17A9">
                    <w:rPr>
                      <w:szCs w:val="21"/>
                    </w:rPr>
                    <w:t>mg/L</w:t>
                  </w:r>
                  <w:r w:rsidRPr="00DA17A9">
                    <w:rPr>
                      <w:szCs w:val="21"/>
                    </w:rPr>
                    <w:t>）</w:t>
                  </w:r>
                </w:p>
              </w:tc>
              <w:tc>
                <w:tcPr>
                  <w:tcW w:w="1134" w:type="dxa"/>
                  <w:vAlign w:val="center"/>
                </w:tcPr>
                <w:p w:rsidR="00635E05" w:rsidRPr="00DA17A9" w:rsidRDefault="00635E05" w:rsidP="00FA2A7C">
                  <w:pPr>
                    <w:jc w:val="center"/>
                    <w:rPr>
                      <w:color w:val="000000"/>
                      <w:szCs w:val="21"/>
                    </w:rPr>
                  </w:pPr>
                  <w:r w:rsidRPr="00DA17A9">
                    <w:rPr>
                      <w:color w:val="000000"/>
                      <w:szCs w:val="21"/>
                    </w:rPr>
                    <w:t>280</w:t>
                  </w:r>
                </w:p>
              </w:tc>
              <w:tc>
                <w:tcPr>
                  <w:tcW w:w="1134" w:type="dxa"/>
                  <w:vAlign w:val="center"/>
                </w:tcPr>
                <w:p w:rsidR="00635E05" w:rsidRPr="00DA17A9" w:rsidRDefault="00635E05" w:rsidP="00FA2A7C">
                  <w:pPr>
                    <w:jc w:val="center"/>
                    <w:rPr>
                      <w:color w:val="000000"/>
                      <w:szCs w:val="21"/>
                    </w:rPr>
                  </w:pPr>
                  <w:r w:rsidRPr="00DA17A9">
                    <w:rPr>
                      <w:color w:val="000000"/>
                      <w:szCs w:val="21"/>
                    </w:rPr>
                    <w:t>150</w:t>
                  </w:r>
                </w:p>
              </w:tc>
              <w:tc>
                <w:tcPr>
                  <w:tcW w:w="1134" w:type="dxa"/>
                  <w:vAlign w:val="center"/>
                </w:tcPr>
                <w:p w:rsidR="00635E05" w:rsidRPr="00DA17A9" w:rsidRDefault="00635E05" w:rsidP="00FA2A7C">
                  <w:pPr>
                    <w:jc w:val="center"/>
                    <w:rPr>
                      <w:color w:val="000000"/>
                      <w:szCs w:val="21"/>
                    </w:rPr>
                  </w:pPr>
                  <w:r w:rsidRPr="00DA17A9">
                    <w:rPr>
                      <w:color w:val="000000"/>
                      <w:szCs w:val="21"/>
                    </w:rPr>
                    <w:t>260</w:t>
                  </w:r>
                </w:p>
              </w:tc>
              <w:tc>
                <w:tcPr>
                  <w:tcW w:w="1134" w:type="dxa"/>
                  <w:vAlign w:val="center"/>
                </w:tcPr>
                <w:p w:rsidR="00635E05" w:rsidRPr="00DA17A9" w:rsidRDefault="00635E05" w:rsidP="00FA2A7C">
                  <w:pPr>
                    <w:jc w:val="center"/>
                    <w:rPr>
                      <w:color w:val="000000"/>
                      <w:szCs w:val="21"/>
                    </w:rPr>
                  </w:pPr>
                  <w:r w:rsidRPr="00DA17A9">
                    <w:rPr>
                      <w:color w:val="000000"/>
                      <w:szCs w:val="21"/>
                    </w:rPr>
                    <w:t>30</w:t>
                  </w:r>
                </w:p>
              </w:tc>
              <w:tc>
                <w:tcPr>
                  <w:tcW w:w="1090" w:type="dxa"/>
                  <w:vAlign w:val="center"/>
                </w:tcPr>
                <w:p w:rsidR="00635E05" w:rsidRPr="00DA17A9" w:rsidRDefault="00635E05" w:rsidP="00FA2A7C">
                  <w:pPr>
                    <w:jc w:val="center"/>
                    <w:rPr>
                      <w:color w:val="000000"/>
                      <w:szCs w:val="21"/>
                    </w:rPr>
                  </w:pPr>
                  <w:r w:rsidRPr="00DA17A9">
                    <w:rPr>
                      <w:color w:val="000000"/>
                      <w:szCs w:val="21"/>
                    </w:rPr>
                    <w:t>20</w:t>
                  </w:r>
                </w:p>
              </w:tc>
            </w:tr>
            <w:tr w:rsidR="00635E05" w:rsidRPr="00DA17A9" w:rsidTr="00FA2A7C">
              <w:trPr>
                <w:trHeight w:val="340"/>
              </w:trPr>
              <w:tc>
                <w:tcPr>
                  <w:tcW w:w="3227" w:type="dxa"/>
                  <w:gridSpan w:val="2"/>
                  <w:vAlign w:val="center"/>
                </w:tcPr>
                <w:p w:rsidR="00635E05" w:rsidRPr="00DA17A9" w:rsidRDefault="00635E05" w:rsidP="00FA2A7C">
                  <w:pPr>
                    <w:tabs>
                      <w:tab w:val="num" w:pos="1134"/>
                    </w:tabs>
                    <w:snapToGrid w:val="0"/>
                    <w:jc w:val="center"/>
                    <w:rPr>
                      <w:szCs w:val="21"/>
                    </w:rPr>
                  </w:pPr>
                  <w:r>
                    <w:rPr>
                      <w:rFonts w:hint="eastAsia"/>
                      <w:szCs w:val="21"/>
                    </w:rPr>
                    <w:t>年</w:t>
                  </w:r>
                  <w:r w:rsidRPr="00DA17A9">
                    <w:rPr>
                      <w:szCs w:val="21"/>
                    </w:rPr>
                    <w:t>产生量（</w:t>
                  </w:r>
                  <w:r w:rsidRPr="00DA17A9">
                    <w:rPr>
                      <w:szCs w:val="21"/>
                    </w:rPr>
                    <w:t>t/a</w:t>
                  </w:r>
                  <w:r w:rsidRPr="00DA17A9">
                    <w:rPr>
                      <w:szCs w:val="21"/>
                    </w:rPr>
                    <w:t>）</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0.114 </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0.061 </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0.106 </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0.012 </w:t>
                  </w:r>
                </w:p>
              </w:tc>
              <w:tc>
                <w:tcPr>
                  <w:tcW w:w="1090" w:type="dxa"/>
                  <w:vAlign w:val="center"/>
                </w:tcPr>
                <w:p w:rsidR="00635E05" w:rsidRPr="00DA17A9" w:rsidRDefault="00635E05" w:rsidP="00FA2A7C">
                  <w:pPr>
                    <w:jc w:val="center"/>
                    <w:rPr>
                      <w:color w:val="000000"/>
                      <w:szCs w:val="21"/>
                    </w:rPr>
                  </w:pPr>
                  <w:r w:rsidRPr="00DA17A9">
                    <w:rPr>
                      <w:color w:val="000000"/>
                      <w:szCs w:val="21"/>
                    </w:rPr>
                    <w:t xml:space="preserve">0.008 </w:t>
                  </w:r>
                </w:p>
              </w:tc>
            </w:tr>
            <w:tr w:rsidR="00635E05" w:rsidRPr="00DA17A9" w:rsidTr="00FA2A7C">
              <w:trPr>
                <w:trHeight w:val="340"/>
              </w:trPr>
              <w:tc>
                <w:tcPr>
                  <w:tcW w:w="1526" w:type="dxa"/>
                  <w:vMerge w:val="restart"/>
                  <w:vAlign w:val="center"/>
                </w:tcPr>
                <w:p w:rsidR="00635E05" w:rsidRPr="00DA17A9" w:rsidRDefault="00635E05" w:rsidP="00FA2A7C">
                  <w:pPr>
                    <w:tabs>
                      <w:tab w:val="num" w:pos="1134"/>
                    </w:tabs>
                    <w:snapToGrid w:val="0"/>
                    <w:jc w:val="center"/>
                    <w:rPr>
                      <w:szCs w:val="21"/>
                    </w:rPr>
                  </w:pPr>
                  <w:r w:rsidRPr="00DA17A9">
                    <w:rPr>
                      <w:szCs w:val="21"/>
                    </w:rPr>
                    <w:t>经三级化粪池预处理后</w:t>
                  </w:r>
                </w:p>
              </w:tc>
              <w:tc>
                <w:tcPr>
                  <w:tcW w:w="1701" w:type="dxa"/>
                  <w:vAlign w:val="center"/>
                </w:tcPr>
                <w:p w:rsidR="00635E05" w:rsidRPr="00DA17A9" w:rsidRDefault="00635E05" w:rsidP="00FA2A7C">
                  <w:pPr>
                    <w:tabs>
                      <w:tab w:val="num" w:pos="1134"/>
                    </w:tabs>
                    <w:snapToGrid w:val="0"/>
                    <w:jc w:val="center"/>
                    <w:rPr>
                      <w:szCs w:val="21"/>
                    </w:rPr>
                  </w:pPr>
                  <w:r w:rsidRPr="00DA17A9">
                    <w:rPr>
                      <w:szCs w:val="21"/>
                    </w:rPr>
                    <w:t>浓度（</w:t>
                  </w:r>
                  <w:r w:rsidRPr="00DA17A9">
                    <w:rPr>
                      <w:szCs w:val="21"/>
                    </w:rPr>
                    <w:t>mg/L</w:t>
                  </w:r>
                  <w:r w:rsidRPr="00DA17A9">
                    <w:rPr>
                      <w:szCs w:val="21"/>
                    </w:rPr>
                    <w:t>）</w:t>
                  </w:r>
                </w:p>
              </w:tc>
              <w:tc>
                <w:tcPr>
                  <w:tcW w:w="1134" w:type="dxa"/>
                  <w:vAlign w:val="center"/>
                </w:tcPr>
                <w:p w:rsidR="00635E05" w:rsidRPr="00DA17A9" w:rsidRDefault="00635E05" w:rsidP="00FA2A7C">
                  <w:pPr>
                    <w:jc w:val="center"/>
                    <w:rPr>
                      <w:color w:val="000000"/>
                      <w:szCs w:val="21"/>
                    </w:rPr>
                  </w:pPr>
                  <w:r w:rsidRPr="00DA17A9">
                    <w:rPr>
                      <w:color w:val="000000"/>
                      <w:szCs w:val="21"/>
                    </w:rPr>
                    <w:t>260</w:t>
                  </w:r>
                </w:p>
              </w:tc>
              <w:tc>
                <w:tcPr>
                  <w:tcW w:w="1134" w:type="dxa"/>
                  <w:vAlign w:val="center"/>
                </w:tcPr>
                <w:p w:rsidR="00635E05" w:rsidRPr="00DA17A9" w:rsidRDefault="00635E05" w:rsidP="00FA2A7C">
                  <w:pPr>
                    <w:jc w:val="center"/>
                    <w:rPr>
                      <w:color w:val="000000"/>
                      <w:szCs w:val="21"/>
                    </w:rPr>
                  </w:pPr>
                  <w:r w:rsidRPr="00DA17A9">
                    <w:rPr>
                      <w:color w:val="000000"/>
                      <w:szCs w:val="21"/>
                    </w:rPr>
                    <w:t>120</w:t>
                  </w:r>
                </w:p>
              </w:tc>
              <w:tc>
                <w:tcPr>
                  <w:tcW w:w="1134" w:type="dxa"/>
                  <w:vAlign w:val="center"/>
                </w:tcPr>
                <w:p w:rsidR="00635E05" w:rsidRPr="00DA17A9" w:rsidRDefault="00635E05" w:rsidP="00FA2A7C">
                  <w:pPr>
                    <w:jc w:val="center"/>
                    <w:rPr>
                      <w:color w:val="000000"/>
                      <w:szCs w:val="21"/>
                    </w:rPr>
                  </w:pPr>
                  <w:r w:rsidRPr="00DA17A9">
                    <w:rPr>
                      <w:color w:val="000000"/>
                      <w:szCs w:val="21"/>
                    </w:rPr>
                    <w:t>200</w:t>
                  </w:r>
                </w:p>
              </w:tc>
              <w:tc>
                <w:tcPr>
                  <w:tcW w:w="1134" w:type="dxa"/>
                  <w:vAlign w:val="center"/>
                </w:tcPr>
                <w:p w:rsidR="00635E05" w:rsidRPr="00DA17A9" w:rsidRDefault="00635E05" w:rsidP="00FA2A7C">
                  <w:pPr>
                    <w:jc w:val="center"/>
                    <w:rPr>
                      <w:color w:val="000000"/>
                      <w:szCs w:val="21"/>
                    </w:rPr>
                  </w:pPr>
                  <w:r w:rsidRPr="00DA17A9">
                    <w:rPr>
                      <w:color w:val="000000"/>
                      <w:szCs w:val="21"/>
                    </w:rPr>
                    <w:t>25</w:t>
                  </w:r>
                </w:p>
              </w:tc>
              <w:tc>
                <w:tcPr>
                  <w:tcW w:w="1090" w:type="dxa"/>
                  <w:vAlign w:val="center"/>
                </w:tcPr>
                <w:p w:rsidR="00635E05" w:rsidRPr="00DA17A9" w:rsidRDefault="00635E05" w:rsidP="00FA2A7C">
                  <w:pPr>
                    <w:jc w:val="center"/>
                    <w:rPr>
                      <w:color w:val="000000"/>
                      <w:szCs w:val="21"/>
                    </w:rPr>
                  </w:pPr>
                  <w:r w:rsidRPr="00DA17A9">
                    <w:rPr>
                      <w:color w:val="000000"/>
                      <w:szCs w:val="21"/>
                    </w:rPr>
                    <w:t>8</w:t>
                  </w:r>
                </w:p>
              </w:tc>
            </w:tr>
            <w:tr w:rsidR="00635E05" w:rsidRPr="00DA17A9" w:rsidTr="00FA2A7C">
              <w:trPr>
                <w:trHeight w:val="340"/>
              </w:trPr>
              <w:tc>
                <w:tcPr>
                  <w:tcW w:w="1526" w:type="dxa"/>
                  <w:vMerge/>
                  <w:vAlign w:val="center"/>
                </w:tcPr>
                <w:p w:rsidR="00635E05" w:rsidRPr="00DA17A9" w:rsidRDefault="00635E05" w:rsidP="00FA2A7C">
                  <w:pPr>
                    <w:tabs>
                      <w:tab w:val="num" w:pos="1134"/>
                    </w:tabs>
                    <w:snapToGrid w:val="0"/>
                    <w:jc w:val="center"/>
                    <w:rPr>
                      <w:szCs w:val="21"/>
                    </w:rPr>
                  </w:pPr>
                </w:p>
              </w:tc>
              <w:tc>
                <w:tcPr>
                  <w:tcW w:w="1701" w:type="dxa"/>
                  <w:vAlign w:val="center"/>
                </w:tcPr>
                <w:p w:rsidR="00635E05" w:rsidRPr="00DA17A9" w:rsidRDefault="00635E05" w:rsidP="00FA2A7C">
                  <w:pPr>
                    <w:tabs>
                      <w:tab w:val="num" w:pos="1134"/>
                    </w:tabs>
                    <w:snapToGrid w:val="0"/>
                    <w:jc w:val="center"/>
                    <w:rPr>
                      <w:szCs w:val="21"/>
                    </w:rPr>
                  </w:pPr>
                  <w:r>
                    <w:rPr>
                      <w:rFonts w:hAnsi="宋体" w:hint="eastAsia"/>
                      <w:szCs w:val="21"/>
                    </w:rPr>
                    <w:t>年</w:t>
                  </w:r>
                  <w:r w:rsidRPr="00DA17A9">
                    <w:rPr>
                      <w:rFonts w:hAnsi="宋体"/>
                      <w:szCs w:val="21"/>
                    </w:rPr>
                    <w:t>排放量（</w:t>
                  </w:r>
                  <w:r w:rsidRPr="00DA17A9">
                    <w:rPr>
                      <w:szCs w:val="21"/>
                    </w:rPr>
                    <w:t>t/a</w:t>
                  </w:r>
                  <w:r w:rsidRPr="00DA17A9">
                    <w:rPr>
                      <w:rFonts w:hAnsi="宋体"/>
                      <w:szCs w:val="21"/>
                    </w:rPr>
                    <w:t>）</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0.106 </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0.049 </w:t>
                  </w:r>
                </w:p>
              </w:tc>
              <w:tc>
                <w:tcPr>
                  <w:tcW w:w="1134" w:type="dxa"/>
                  <w:vAlign w:val="center"/>
                </w:tcPr>
                <w:p w:rsidR="00635E05" w:rsidRPr="00DA17A9" w:rsidRDefault="00635E05" w:rsidP="00FA2A7C">
                  <w:pPr>
                    <w:jc w:val="center"/>
                    <w:rPr>
                      <w:color w:val="000000"/>
                      <w:szCs w:val="21"/>
                    </w:rPr>
                  </w:pPr>
                  <w:r w:rsidRPr="00DA17A9">
                    <w:rPr>
                      <w:color w:val="000000"/>
                      <w:szCs w:val="21"/>
                    </w:rPr>
                    <w:t xml:space="preserve">0.081 </w:t>
                  </w:r>
                </w:p>
              </w:tc>
              <w:tc>
                <w:tcPr>
                  <w:tcW w:w="1134" w:type="dxa"/>
                  <w:vAlign w:val="center"/>
                </w:tcPr>
                <w:p w:rsidR="00635E05" w:rsidRPr="00DA17A9" w:rsidRDefault="00635E05" w:rsidP="00FA2A7C">
                  <w:pPr>
                    <w:jc w:val="center"/>
                    <w:rPr>
                      <w:color w:val="000000"/>
                      <w:szCs w:val="21"/>
                    </w:rPr>
                  </w:pPr>
                  <w:r w:rsidRPr="00DA17A9">
                    <w:rPr>
                      <w:color w:val="000000"/>
                      <w:szCs w:val="21"/>
                    </w:rPr>
                    <w:t>0.01</w:t>
                  </w:r>
                  <w:r>
                    <w:rPr>
                      <w:rFonts w:hint="eastAsia"/>
                      <w:color w:val="000000"/>
                      <w:szCs w:val="21"/>
                    </w:rPr>
                    <w:t>0</w:t>
                  </w:r>
                  <w:r w:rsidRPr="00DA17A9">
                    <w:rPr>
                      <w:color w:val="000000"/>
                      <w:szCs w:val="21"/>
                    </w:rPr>
                    <w:t xml:space="preserve"> </w:t>
                  </w:r>
                </w:p>
              </w:tc>
              <w:tc>
                <w:tcPr>
                  <w:tcW w:w="1090" w:type="dxa"/>
                  <w:vAlign w:val="center"/>
                </w:tcPr>
                <w:p w:rsidR="00635E05" w:rsidRPr="00DA17A9" w:rsidRDefault="00635E05" w:rsidP="00FA2A7C">
                  <w:pPr>
                    <w:jc w:val="center"/>
                    <w:rPr>
                      <w:color w:val="000000"/>
                      <w:szCs w:val="21"/>
                    </w:rPr>
                  </w:pPr>
                  <w:r w:rsidRPr="00DA17A9">
                    <w:rPr>
                      <w:color w:val="000000"/>
                      <w:szCs w:val="21"/>
                    </w:rPr>
                    <w:t xml:space="preserve">0.003 </w:t>
                  </w:r>
                </w:p>
              </w:tc>
            </w:tr>
          </w:tbl>
          <w:p w:rsidR="00635E05" w:rsidRDefault="00635E05" w:rsidP="00635E05">
            <w:pPr>
              <w:spacing w:line="360" w:lineRule="auto"/>
              <w:ind w:firstLineChars="200" w:firstLine="480"/>
              <w:rPr>
                <w:rFonts w:hint="eastAsia"/>
                <w:b/>
                <w:color w:val="000000"/>
                <w:sz w:val="24"/>
              </w:rPr>
            </w:pPr>
            <w:r w:rsidRPr="00917565">
              <w:rPr>
                <w:color w:val="000000"/>
                <w:sz w:val="24"/>
                <w:szCs w:val="24"/>
              </w:rPr>
              <w:t>本项目</w:t>
            </w:r>
            <w:r>
              <w:rPr>
                <w:color w:val="000000"/>
                <w:sz w:val="24"/>
                <w:szCs w:val="24"/>
              </w:rPr>
              <w:t>生活污水经化粪池</w:t>
            </w:r>
            <w:r w:rsidRPr="00917565">
              <w:rPr>
                <w:color w:val="000000"/>
                <w:sz w:val="24"/>
                <w:szCs w:val="24"/>
              </w:rPr>
              <w:t>预处理达到广东省地方标准《水污染物排放限值》</w:t>
            </w:r>
            <w:r w:rsidRPr="00917565">
              <w:rPr>
                <w:color w:val="000000"/>
                <w:sz w:val="24"/>
                <w:szCs w:val="24"/>
              </w:rPr>
              <w:t>(DB44/26-2001)</w:t>
            </w:r>
            <w:r w:rsidRPr="00917565">
              <w:rPr>
                <w:color w:val="000000"/>
                <w:sz w:val="24"/>
                <w:szCs w:val="24"/>
              </w:rPr>
              <w:t>第二时段三级标准后排入市政污水管网，经</w:t>
            </w:r>
            <w:r>
              <w:rPr>
                <w:rFonts w:hint="eastAsia"/>
                <w:color w:val="000000"/>
                <w:sz w:val="24"/>
                <w:szCs w:val="24"/>
              </w:rPr>
              <w:t>石井</w:t>
            </w:r>
            <w:r w:rsidRPr="00917565">
              <w:rPr>
                <w:color w:val="000000"/>
                <w:sz w:val="24"/>
                <w:szCs w:val="24"/>
              </w:rPr>
              <w:t>污水处理厂处理后</w:t>
            </w:r>
            <w:r>
              <w:rPr>
                <w:color w:val="000000"/>
                <w:sz w:val="24"/>
              </w:rPr>
              <w:t>排入</w:t>
            </w:r>
            <w:r>
              <w:rPr>
                <w:rFonts w:hint="eastAsia"/>
                <w:color w:val="000000"/>
                <w:sz w:val="24"/>
              </w:rPr>
              <w:t>石井河</w:t>
            </w:r>
            <w:r w:rsidRPr="00917565">
              <w:rPr>
                <w:color w:val="000000"/>
                <w:sz w:val="24"/>
              </w:rPr>
              <w:t>。</w:t>
            </w:r>
          </w:p>
          <w:p w:rsidR="00635E05" w:rsidRPr="00D5597D" w:rsidRDefault="00635E05" w:rsidP="00635E05">
            <w:pPr>
              <w:spacing w:line="360" w:lineRule="auto"/>
              <w:ind w:firstLineChars="200" w:firstLine="482"/>
              <w:rPr>
                <w:rFonts w:hint="eastAsia"/>
                <w:b/>
                <w:color w:val="000000"/>
                <w:sz w:val="24"/>
              </w:rPr>
            </w:pPr>
            <w:r>
              <w:rPr>
                <w:rFonts w:hint="eastAsia"/>
                <w:b/>
                <w:color w:val="000000"/>
                <w:sz w:val="24"/>
              </w:rPr>
              <w:t>（二）营运期大气污染源分析</w:t>
            </w:r>
          </w:p>
          <w:p w:rsidR="00635E05" w:rsidRPr="005364DA" w:rsidRDefault="00635E05" w:rsidP="00635E05">
            <w:pPr>
              <w:spacing w:line="360" w:lineRule="auto"/>
              <w:ind w:firstLineChars="200" w:firstLine="480"/>
              <w:rPr>
                <w:rFonts w:hint="eastAsia"/>
                <w:color w:val="000000"/>
                <w:sz w:val="24"/>
                <w:szCs w:val="24"/>
              </w:rPr>
            </w:pPr>
            <w:r w:rsidRPr="005364DA">
              <w:rPr>
                <w:rFonts w:hint="eastAsia"/>
                <w:color w:val="000000"/>
                <w:sz w:val="24"/>
                <w:szCs w:val="24"/>
              </w:rPr>
              <w:t>本项目为地下综合管廊项目</w:t>
            </w:r>
            <w:r w:rsidRPr="005364DA">
              <w:rPr>
                <w:rFonts w:hint="eastAsia"/>
                <w:color w:val="000000"/>
                <w:sz w:val="24"/>
                <w:szCs w:val="24"/>
              </w:rPr>
              <w:t xml:space="preserve"> </w:t>
            </w:r>
            <w:r w:rsidRPr="005364DA">
              <w:rPr>
                <w:rFonts w:hint="eastAsia"/>
                <w:color w:val="000000"/>
                <w:sz w:val="24"/>
                <w:szCs w:val="24"/>
              </w:rPr>
              <w:t>，运营期管廊内不产生废气污染物。控制中心不设食堂和备用发电机，控制中心也不产生废气污染物。所以本项目在运营期不产生废气污染物。</w:t>
            </w:r>
          </w:p>
          <w:p w:rsidR="00635E05" w:rsidRPr="00917565" w:rsidRDefault="00635E05" w:rsidP="00635E05">
            <w:pPr>
              <w:spacing w:line="360" w:lineRule="auto"/>
              <w:ind w:left="482" w:firstLine="200"/>
              <w:jc w:val="left"/>
              <w:rPr>
                <w:b/>
                <w:color w:val="000000"/>
                <w:sz w:val="24"/>
                <w:szCs w:val="24"/>
              </w:rPr>
            </w:pPr>
            <w:r w:rsidRPr="00917565">
              <w:rPr>
                <w:b/>
                <w:color w:val="000000"/>
                <w:sz w:val="24"/>
                <w:szCs w:val="24"/>
              </w:rPr>
              <w:t>（三）营运期噪声污染源分析</w:t>
            </w:r>
          </w:p>
          <w:p w:rsidR="00635E05" w:rsidRPr="00917565" w:rsidRDefault="00635E05" w:rsidP="00635E05">
            <w:pPr>
              <w:snapToGrid w:val="0"/>
              <w:spacing w:line="360" w:lineRule="auto"/>
              <w:ind w:firstLineChars="200" w:firstLine="480"/>
              <w:rPr>
                <w:rFonts w:hint="eastAsia"/>
                <w:color w:val="000000"/>
                <w:sz w:val="24"/>
              </w:rPr>
            </w:pPr>
            <w:r w:rsidRPr="00917565">
              <w:rPr>
                <w:color w:val="000000"/>
                <w:sz w:val="24"/>
              </w:rPr>
              <w:t>本项目运营后主要噪声包括主要设备噪声。</w:t>
            </w:r>
          </w:p>
          <w:p w:rsidR="00635E05" w:rsidRPr="00917565" w:rsidRDefault="00635E05" w:rsidP="00635E05">
            <w:pPr>
              <w:snapToGrid w:val="0"/>
              <w:spacing w:line="360" w:lineRule="auto"/>
              <w:ind w:firstLineChars="200" w:firstLine="480"/>
              <w:rPr>
                <w:rFonts w:hint="eastAsia"/>
                <w:color w:val="000000"/>
                <w:sz w:val="24"/>
              </w:rPr>
            </w:pPr>
            <w:r w:rsidRPr="00917565">
              <w:rPr>
                <w:color w:val="000000"/>
                <w:sz w:val="24"/>
              </w:rPr>
              <w:t>设备噪声主要是地下</w:t>
            </w:r>
            <w:r>
              <w:rPr>
                <w:rFonts w:hint="eastAsia"/>
                <w:color w:val="000000"/>
                <w:sz w:val="24"/>
              </w:rPr>
              <w:t>综合管廊内的风机和水泵等</w:t>
            </w:r>
            <w:r w:rsidRPr="00917565">
              <w:rPr>
                <w:color w:val="000000"/>
                <w:sz w:val="24"/>
              </w:rPr>
              <w:t>设备产生的噪声，噪声级</w:t>
            </w:r>
            <w:r>
              <w:rPr>
                <w:rFonts w:hint="eastAsia"/>
                <w:color w:val="000000"/>
                <w:sz w:val="24"/>
              </w:rPr>
              <w:t>60</w:t>
            </w:r>
            <w:r w:rsidRPr="00917565">
              <w:rPr>
                <w:color w:val="000000"/>
                <w:sz w:val="24"/>
              </w:rPr>
              <w:t>～</w:t>
            </w:r>
            <w:r>
              <w:rPr>
                <w:rFonts w:hint="eastAsia"/>
                <w:color w:val="000000"/>
                <w:sz w:val="24"/>
              </w:rPr>
              <w:t>80</w:t>
            </w:r>
            <w:r w:rsidRPr="00917565">
              <w:rPr>
                <w:color w:val="000000"/>
                <w:sz w:val="24"/>
              </w:rPr>
              <w:t>dB(A)</w:t>
            </w:r>
            <w:r w:rsidRPr="00917565">
              <w:rPr>
                <w:color w:val="000000"/>
                <w:sz w:val="24"/>
              </w:rPr>
              <w:t>。</w:t>
            </w:r>
          </w:p>
          <w:p w:rsidR="00635E05" w:rsidRPr="00917565" w:rsidRDefault="00635E05" w:rsidP="00635E05">
            <w:pPr>
              <w:spacing w:beforeLines="50" w:line="360" w:lineRule="auto"/>
              <w:ind w:firstLineChars="200" w:firstLine="482"/>
              <w:jc w:val="left"/>
              <w:rPr>
                <w:b/>
                <w:color w:val="000000"/>
                <w:sz w:val="24"/>
                <w:szCs w:val="24"/>
              </w:rPr>
            </w:pPr>
            <w:r w:rsidRPr="00917565">
              <w:rPr>
                <w:b/>
                <w:color w:val="000000"/>
                <w:sz w:val="24"/>
                <w:szCs w:val="24"/>
              </w:rPr>
              <w:t>（四）营运</w:t>
            </w:r>
            <w:proofErr w:type="gramStart"/>
            <w:r w:rsidRPr="00917565">
              <w:rPr>
                <w:b/>
                <w:color w:val="000000"/>
                <w:sz w:val="24"/>
                <w:szCs w:val="24"/>
              </w:rPr>
              <w:t>期固废</w:t>
            </w:r>
            <w:proofErr w:type="gramEnd"/>
            <w:r w:rsidRPr="00917565">
              <w:rPr>
                <w:b/>
                <w:color w:val="000000"/>
                <w:sz w:val="24"/>
                <w:szCs w:val="24"/>
              </w:rPr>
              <w:t>分析</w:t>
            </w:r>
          </w:p>
          <w:p w:rsidR="00635E05" w:rsidRPr="00917565" w:rsidRDefault="00635E05" w:rsidP="00635E05">
            <w:pPr>
              <w:spacing w:line="360" w:lineRule="auto"/>
              <w:ind w:firstLineChars="200" w:firstLine="480"/>
              <w:rPr>
                <w:color w:val="000000"/>
                <w:sz w:val="24"/>
              </w:rPr>
            </w:pPr>
            <w:r w:rsidRPr="00917565">
              <w:rPr>
                <w:color w:val="000000"/>
                <w:sz w:val="24"/>
              </w:rPr>
              <w:t>本项目固体废物主要为</w:t>
            </w:r>
            <w:r w:rsidRPr="00917565">
              <w:rPr>
                <w:color w:val="000000"/>
                <w:sz w:val="24"/>
                <w:lang w:val="zh-CN"/>
              </w:rPr>
              <w:t>工作人员产生的生活垃圾</w:t>
            </w:r>
            <w:r>
              <w:rPr>
                <w:rFonts w:hint="eastAsia"/>
                <w:color w:val="000000"/>
                <w:sz w:val="24"/>
                <w:lang w:val="zh-CN"/>
              </w:rPr>
              <w:t>。</w:t>
            </w:r>
          </w:p>
          <w:p w:rsidR="00635E05" w:rsidRDefault="00635E05" w:rsidP="00635E05">
            <w:pPr>
              <w:adjustRightInd w:val="0"/>
              <w:snapToGrid w:val="0"/>
              <w:spacing w:line="360" w:lineRule="auto"/>
              <w:ind w:firstLineChars="200" w:firstLine="480"/>
              <w:rPr>
                <w:rFonts w:hAnsi="宋体" w:hint="eastAsia"/>
                <w:b/>
                <w:bCs/>
                <w:sz w:val="24"/>
              </w:rPr>
            </w:pPr>
            <w:r w:rsidRPr="00917565">
              <w:rPr>
                <w:color w:val="000000"/>
                <w:sz w:val="24"/>
                <w:szCs w:val="24"/>
                <w:lang w:val="zh-CN"/>
              </w:rPr>
              <w:t>本项目</w:t>
            </w:r>
            <w:r w:rsidRPr="00917565">
              <w:rPr>
                <w:rFonts w:hint="eastAsia"/>
                <w:color w:val="000000"/>
                <w:sz w:val="24"/>
                <w:szCs w:val="24"/>
                <w:lang w:val="zh-CN"/>
              </w:rPr>
              <w:t>预计</w:t>
            </w:r>
            <w:r w:rsidRPr="00917565">
              <w:rPr>
                <w:color w:val="000000"/>
                <w:sz w:val="24"/>
                <w:szCs w:val="24"/>
                <w:lang w:val="zh-CN"/>
              </w:rPr>
              <w:t>工作人员估计约为</w:t>
            </w:r>
            <w:r w:rsidRPr="00917565">
              <w:rPr>
                <w:color w:val="000000"/>
                <w:sz w:val="24"/>
                <w:szCs w:val="24"/>
              </w:rPr>
              <w:t>3</w:t>
            </w:r>
            <w:r>
              <w:rPr>
                <w:rFonts w:hint="eastAsia"/>
                <w:color w:val="000000"/>
                <w:sz w:val="24"/>
                <w:szCs w:val="24"/>
              </w:rPr>
              <w:t>1</w:t>
            </w:r>
            <w:r w:rsidRPr="00917565">
              <w:rPr>
                <w:color w:val="000000"/>
                <w:sz w:val="24"/>
                <w:szCs w:val="24"/>
                <w:lang w:val="zh-CN"/>
              </w:rPr>
              <w:t>人，类比同类项目，</w:t>
            </w:r>
            <w:r w:rsidRPr="00C33B0B">
              <w:rPr>
                <w:rFonts w:hint="eastAsia"/>
                <w:kern w:val="0"/>
                <w:sz w:val="24"/>
              </w:rPr>
              <w:t>按每人每天产生量</w:t>
            </w:r>
            <w:r w:rsidRPr="00C33B0B">
              <w:rPr>
                <w:rFonts w:hint="eastAsia"/>
                <w:kern w:val="0"/>
                <w:sz w:val="24"/>
              </w:rPr>
              <w:t>0.5kg</w:t>
            </w:r>
            <w:r w:rsidRPr="00C33B0B">
              <w:rPr>
                <w:rFonts w:hint="eastAsia"/>
                <w:kern w:val="0"/>
                <w:sz w:val="24"/>
              </w:rPr>
              <w:t>计算，每天的垃圾产生量约为</w:t>
            </w:r>
            <w:r w:rsidRPr="00C33B0B">
              <w:rPr>
                <w:rFonts w:hint="eastAsia"/>
                <w:kern w:val="0"/>
                <w:sz w:val="24"/>
              </w:rPr>
              <w:t>15.5kg</w:t>
            </w:r>
            <w:r w:rsidRPr="00C33B0B">
              <w:rPr>
                <w:rFonts w:hint="eastAsia"/>
                <w:kern w:val="0"/>
                <w:sz w:val="24"/>
              </w:rPr>
              <w:t>，年产生量约为</w:t>
            </w:r>
            <w:r w:rsidRPr="00C33B0B">
              <w:rPr>
                <w:rFonts w:hint="eastAsia"/>
                <w:kern w:val="0"/>
                <w:sz w:val="24"/>
              </w:rPr>
              <w:t>5.66t/a</w:t>
            </w:r>
            <w:r w:rsidRPr="00C33B0B">
              <w:rPr>
                <w:rFonts w:hint="eastAsia"/>
                <w:kern w:val="0"/>
                <w:sz w:val="24"/>
              </w:rPr>
              <w:t>。</w:t>
            </w:r>
          </w:p>
          <w:p w:rsidR="009F2E63" w:rsidRPr="00AA7530" w:rsidRDefault="009F2E63" w:rsidP="00905A94">
            <w:pPr>
              <w:spacing w:line="360" w:lineRule="auto"/>
              <w:ind w:firstLine="480"/>
              <w:outlineLvl w:val="0"/>
              <w:rPr>
                <w:sz w:val="24"/>
              </w:rPr>
            </w:pPr>
          </w:p>
        </w:tc>
      </w:tr>
    </w:tbl>
    <w:p w:rsidR="000A5CE5" w:rsidRPr="008A780D" w:rsidRDefault="00BB1A74" w:rsidP="006272D5">
      <w:pPr>
        <w:spacing w:line="360" w:lineRule="auto"/>
        <w:jc w:val="left"/>
        <w:outlineLvl w:val="0"/>
        <w:rPr>
          <w:b/>
          <w:spacing w:val="-10"/>
          <w:sz w:val="24"/>
        </w:rPr>
      </w:pPr>
      <w:r w:rsidRPr="008A780D">
        <w:rPr>
          <w:b/>
          <w:spacing w:val="-10"/>
          <w:sz w:val="24"/>
        </w:rPr>
        <w:lastRenderedPageBreak/>
        <w:t>项目主要污染物产生及预计排放情况</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670"/>
        <w:gridCol w:w="905"/>
        <w:gridCol w:w="1259"/>
        <w:gridCol w:w="2209"/>
        <w:gridCol w:w="2309"/>
      </w:tblGrid>
      <w:tr w:rsidR="000A5CE5" w:rsidRPr="008A780D" w:rsidTr="00CD447A">
        <w:trPr>
          <w:trHeight w:val="397"/>
        </w:trPr>
        <w:tc>
          <w:tcPr>
            <w:tcW w:w="1260" w:type="dxa"/>
            <w:vAlign w:val="center"/>
          </w:tcPr>
          <w:p w:rsidR="000A5CE5" w:rsidRPr="008A780D" w:rsidRDefault="00782A22" w:rsidP="000A5CE5">
            <w:pPr>
              <w:jc w:val="right"/>
              <w:rPr>
                <w:b/>
                <w:bCs/>
                <w:szCs w:val="21"/>
              </w:rPr>
            </w:pPr>
            <w:r>
              <w:rPr>
                <w:b/>
                <w:bCs/>
                <w:noProof/>
                <w:szCs w:val="21"/>
              </w:rPr>
              <w:pict>
                <v:line id="_x0000_s1468" style="position:absolute;left:0;text-align:left;z-index:251657216" from="-5.4pt,-.5pt" to="57.6pt,30.7pt"/>
              </w:pict>
            </w:r>
            <w:r w:rsidR="000A5CE5" w:rsidRPr="008A780D">
              <w:rPr>
                <w:b/>
                <w:bCs/>
                <w:szCs w:val="21"/>
              </w:rPr>
              <w:t>内容</w:t>
            </w:r>
          </w:p>
          <w:p w:rsidR="000A5CE5" w:rsidRPr="008A780D" w:rsidRDefault="000A5CE5" w:rsidP="000A5CE5">
            <w:pPr>
              <w:rPr>
                <w:b/>
                <w:bCs/>
                <w:szCs w:val="21"/>
              </w:rPr>
            </w:pPr>
            <w:r w:rsidRPr="008A780D">
              <w:rPr>
                <w:b/>
                <w:bCs/>
                <w:szCs w:val="21"/>
              </w:rPr>
              <w:t>类型</w:t>
            </w:r>
          </w:p>
        </w:tc>
        <w:tc>
          <w:tcPr>
            <w:tcW w:w="1575" w:type="dxa"/>
            <w:gridSpan w:val="2"/>
            <w:vAlign w:val="center"/>
          </w:tcPr>
          <w:p w:rsidR="000A5CE5" w:rsidRPr="008A780D" w:rsidRDefault="000A5CE5" w:rsidP="000A5CE5">
            <w:pPr>
              <w:jc w:val="center"/>
              <w:rPr>
                <w:b/>
                <w:bCs/>
                <w:szCs w:val="21"/>
              </w:rPr>
            </w:pPr>
            <w:r w:rsidRPr="008A780D">
              <w:rPr>
                <w:b/>
                <w:bCs/>
                <w:szCs w:val="21"/>
              </w:rPr>
              <w:t>排放源</w:t>
            </w:r>
          </w:p>
          <w:p w:rsidR="000A5CE5" w:rsidRPr="008A780D" w:rsidRDefault="000A5CE5" w:rsidP="000A5CE5">
            <w:pPr>
              <w:jc w:val="center"/>
              <w:rPr>
                <w:b/>
                <w:bCs/>
                <w:szCs w:val="21"/>
              </w:rPr>
            </w:pPr>
            <w:r w:rsidRPr="008A780D">
              <w:rPr>
                <w:b/>
                <w:bCs/>
                <w:szCs w:val="21"/>
              </w:rPr>
              <w:t>(</w:t>
            </w:r>
            <w:r w:rsidRPr="008A780D">
              <w:rPr>
                <w:b/>
                <w:bCs/>
                <w:szCs w:val="21"/>
              </w:rPr>
              <w:t>编号</w:t>
            </w:r>
            <w:r w:rsidRPr="008A780D">
              <w:rPr>
                <w:b/>
                <w:bCs/>
                <w:szCs w:val="21"/>
              </w:rPr>
              <w:t>)</w:t>
            </w:r>
          </w:p>
        </w:tc>
        <w:tc>
          <w:tcPr>
            <w:tcW w:w="1260" w:type="dxa"/>
            <w:vAlign w:val="center"/>
          </w:tcPr>
          <w:p w:rsidR="000A5CE5" w:rsidRPr="008A780D" w:rsidRDefault="000A5CE5" w:rsidP="000A5CE5">
            <w:pPr>
              <w:jc w:val="center"/>
              <w:rPr>
                <w:b/>
                <w:bCs/>
                <w:szCs w:val="21"/>
              </w:rPr>
            </w:pPr>
            <w:r w:rsidRPr="008A780D">
              <w:rPr>
                <w:b/>
                <w:bCs/>
                <w:szCs w:val="21"/>
              </w:rPr>
              <w:t>污染物</w:t>
            </w:r>
          </w:p>
          <w:p w:rsidR="000A5CE5" w:rsidRPr="008A780D" w:rsidRDefault="000A5CE5" w:rsidP="000A5CE5">
            <w:pPr>
              <w:jc w:val="center"/>
              <w:rPr>
                <w:b/>
                <w:bCs/>
                <w:szCs w:val="21"/>
              </w:rPr>
            </w:pPr>
            <w:r w:rsidRPr="008A780D">
              <w:rPr>
                <w:b/>
                <w:bCs/>
                <w:szCs w:val="21"/>
              </w:rPr>
              <w:t>名</w:t>
            </w:r>
            <w:r w:rsidRPr="008A780D">
              <w:rPr>
                <w:b/>
                <w:bCs/>
                <w:szCs w:val="21"/>
              </w:rPr>
              <w:t xml:space="preserve"> </w:t>
            </w:r>
            <w:r w:rsidRPr="008A780D">
              <w:rPr>
                <w:b/>
                <w:bCs/>
                <w:szCs w:val="21"/>
              </w:rPr>
              <w:t>称</w:t>
            </w:r>
          </w:p>
        </w:tc>
        <w:tc>
          <w:tcPr>
            <w:tcW w:w="2205" w:type="dxa"/>
            <w:vAlign w:val="center"/>
          </w:tcPr>
          <w:p w:rsidR="000A5CE5" w:rsidRPr="008A780D" w:rsidRDefault="000A5CE5" w:rsidP="000A5CE5">
            <w:pPr>
              <w:jc w:val="center"/>
              <w:rPr>
                <w:b/>
                <w:bCs/>
                <w:szCs w:val="21"/>
              </w:rPr>
            </w:pPr>
            <w:r w:rsidRPr="008A780D">
              <w:rPr>
                <w:b/>
                <w:bCs/>
                <w:szCs w:val="21"/>
              </w:rPr>
              <w:t>处理前产生浓度及产生量</w:t>
            </w:r>
            <w:r w:rsidRPr="008A780D">
              <w:rPr>
                <w:b/>
                <w:bCs/>
                <w:szCs w:val="21"/>
              </w:rPr>
              <w:t>(</w:t>
            </w:r>
            <w:r w:rsidRPr="008A780D">
              <w:rPr>
                <w:b/>
                <w:bCs/>
                <w:szCs w:val="21"/>
              </w:rPr>
              <w:t>单位</w:t>
            </w:r>
            <w:r w:rsidRPr="008A780D">
              <w:rPr>
                <w:b/>
                <w:bCs/>
                <w:szCs w:val="21"/>
              </w:rPr>
              <w:t>)</w:t>
            </w:r>
          </w:p>
        </w:tc>
        <w:tc>
          <w:tcPr>
            <w:tcW w:w="2310" w:type="dxa"/>
            <w:vAlign w:val="center"/>
          </w:tcPr>
          <w:p w:rsidR="000A5CE5" w:rsidRPr="008A780D" w:rsidRDefault="000A5CE5" w:rsidP="000A5CE5">
            <w:pPr>
              <w:jc w:val="center"/>
              <w:rPr>
                <w:b/>
                <w:bCs/>
                <w:szCs w:val="21"/>
              </w:rPr>
            </w:pPr>
            <w:r w:rsidRPr="008A780D">
              <w:rPr>
                <w:b/>
                <w:bCs/>
                <w:szCs w:val="21"/>
              </w:rPr>
              <w:t>排放浓度及</w:t>
            </w:r>
          </w:p>
          <w:p w:rsidR="000A5CE5" w:rsidRPr="008A780D" w:rsidRDefault="000A5CE5" w:rsidP="000A5CE5">
            <w:pPr>
              <w:jc w:val="center"/>
              <w:rPr>
                <w:b/>
                <w:bCs/>
                <w:szCs w:val="21"/>
              </w:rPr>
            </w:pPr>
            <w:r w:rsidRPr="008A780D">
              <w:rPr>
                <w:b/>
                <w:bCs/>
                <w:szCs w:val="21"/>
              </w:rPr>
              <w:t>排放量</w:t>
            </w:r>
            <w:r w:rsidRPr="008A780D">
              <w:rPr>
                <w:b/>
                <w:bCs/>
                <w:szCs w:val="21"/>
              </w:rPr>
              <w:t>(</w:t>
            </w:r>
            <w:r w:rsidRPr="008A780D">
              <w:rPr>
                <w:b/>
                <w:bCs/>
                <w:szCs w:val="21"/>
              </w:rPr>
              <w:t>单位</w:t>
            </w:r>
            <w:r w:rsidRPr="008A780D">
              <w:rPr>
                <w:b/>
                <w:bCs/>
                <w:szCs w:val="21"/>
              </w:rPr>
              <w:t>)</w:t>
            </w:r>
          </w:p>
        </w:tc>
      </w:tr>
      <w:tr w:rsidR="00CD447A" w:rsidRPr="008A780D" w:rsidTr="00CD447A">
        <w:trPr>
          <w:trHeight w:val="1729"/>
        </w:trPr>
        <w:tc>
          <w:tcPr>
            <w:tcW w:w="1260" w:type="dxa"/>
            <w:vAlign w:val="center"/>
          </w:tcPr>
          <w:p w:rsidR="00CD447A" w:rsidRPr="008A780D" w:rsidRDefault="00CD447A" w:rsidP="000A5CE5">
            <w:pPr>
              <w:snapToGrid w:val="0"/>
              <w:jc w:val="center"/>
              <w:rPr>
                <w:b/>
                <w:bCs/>
                <w:szCs w:val="21"/>
              </w:rPr>
            </w:pPr>
            <w:r w:rsidRPr="008A780D">
              <w:rPr>
                <w:b/>
                <w:bCs/>
                <w:szCs w:val="21"/>
              </w:rPr>
              <w:t>大</w:t>
            </w:r>
          </w:p>
          <w:p w:rsidR="00CD447A" w:rsidRPr="008A780D" w:rsidRDefault="00CD447A" w:rsidP="000A5CE5">
            <w:pPr>
              <w:snapToGrid w:val="0"/>
              <w:jc w:val="center"/>
              <w:rPr>
                <w:b/>
                <w:bCs/>
                <w:szCs w:val="21"/>
              </w:rPr>
            </w:pPr>
            <w:r w:rsidRPr="008A780D">
              <w:rPr>
                <w:b/>
                <w:bCs/>
                <w:szCs w:val="21"/>
              </w:rPr>
              <w:t>气</w:t>
            </w:r>
          </w:p>
          <w:p w:rsidR="00CD447A" w:rsidRPr="008A780D" w:rsidRDefault="00CD447A" w:rsidP="000A5CE5">
            <w:pPr>
              <w:snapToGrid w:val="0"/>
              <w:jc w:val="center"/>
              <w:rPr>
                <w:b/>
                <w:bCs/>
                <w:szCs w:val="21"/>
              </w:rPr>
            </w:pPr>
            <w:proofErr w:type="gramStart"/>
            <w:r w:rsidRPr="008A780D">
              <w:rPr>
                <w:b/>
                <w:bCs/>
                <w:szCs w:val="21"/>
              </w:rPr>
              <w:t>污</w:t>
            </w:r>
            <w:proofErr w:type="gramEnd"/>
          </w:p>
          <w:p w:rsidR="00CD447A" w:rsidRPr="008A780D" w:rsidRDefault="00CD447A" w:rsidP="000A5CE5">
            <w:pPr>
              <w:snapToGrid w:val="0"/>
              <w:jc w:val="center"/>
              <w:rPr>
                <w:b/>
                <w:bCs/>
                <w:szCs w:val="21"/>
              </w:rPr>
            </w:pPr>
            <w:r w:rsidRPr="008A780D">
              <w:rPr>
                <w:b/>
                <w:bCs/>
                <w:szCs w:val="21"/>
              </w:rPr>
              <w:t>染</w:t>
            </w:r>
          </w:p>
          <w:p w:rsidR="00CD447A" w:rsidRPr="008A780D" w:rsidRDefault="00CD447A" w:rsidP="000A5CE5">
            <w:pPr>
              <w:snapToGrid w:val="0"/>
              <w:jc w:val="center"/>
              <w:rPr>
                <w:bCs/>
                <w:szCs w:val="21"/>
              </w:rPr>
            </w:pPr>
            <w:r w:rsidRPr="008A780D">
              <w:rPr>
                <w:b/>
                <w:bCs/>
                <w:szCs w:val="21"/>
              </w:rPr>
              <w:t>物</w:t>
            </w:r>
          </w:p>
        </w:tc>
        <w:tc>
          <w:tcPr>
            <w:tcW w:w="1575" w:type="dxa"/>
            <w:gridSpan w:val="2"/>
            <w:vAlign w:val="center"/>
          </w:tcPr>
          <w:p w:rsidR="00CD447A" w:rsidRPr="00AF12B5" w:rsidRDefault="00CD447A" w:rsidP="000049AB">
            <w:pPr>
              <w:jc w:val="center"/>
              <w:rPr>
                <w:szCs w:val="21"/>
              </w:rPr>
            </w:pPr>
            <w:r w:rsidRPr="00AF12B5">
              <w:rPr>
                <w:rFonts w:hAnsi="宋体"/>
                <w:szCs w:val="21"/>
              </w:rPr>
              <w:t>施工期</w:t>
            </w:r>
          </w:p>
        </w:tc>
        <w:tc>
          <w:tcPr>
            <w:tcW w:w="1260" w:type="dxa"/>
            <w:vAlign w:val="center"/>
          </w:tcPr>
          <w:p w:rsidR="00CD447A" w:rsidRPr="00AF12B5" w:rsidRDefault="00CD447A" w:rsidP="000049AB">
            <w:pPr>
              <w:jc w:val="center"/>
              <w:rPr>
                <w:szCs w:val="21"/>
              </w:rPr>
            </w:pPr>
            <w:r w:rsidRPr="00AF12B5">
              <w:rPr>
                <w:rFonts w:hAnsi="宋体"/>
                <w:szCs w:val="21"/>
              </w:rPr>
              <w:t>扬尘</w:t>
            </w:r>
          </w:p>
        </w:tc>
        <w:tc>
          <w:tcPr>
            <w:tcW w:w="2205" w:type="dxa"/>
            <w:vAlign w:val="center"/>
          </w:tcPr>
          <w:p w:rsidR="00CD447A" w:rsidRPr="00AF12B5" w:rsidRDefault="00CD447A" w:rsidP="000049AB">
            <w:pPr>
              <w:jc w:val="center"/>
              <w:rPr>
                <w:szCs w:val="21"/>
              </w:rPr>
            </w:pPr>
            <w:r w:rsidRPr="00AF12B5">
              <w:rPr>
                <w:rFonts w:hAnsi="宋体"/>
                <w:szCs w:val="21"/>
              </w:rPr>
              <w:t>少量</w:t>
            </w:r>
          </w:p>
        </w:tc>
        <w:tc>
          <w:tcPr>
            <w:tcW w:w="2310" w:type="dxa"/>
            <w:vAlign w:val="center"/>
          </w:tcPr>
          <w:p w:rsidR="00CD447A" w:rsidRPr="00AF12B5" w:rsidRDefault="00CD447A" w:rsidP="000049AB">
            <w:pPr>
              <w:jc w:val="center"/>
              <w:rPr>
                <w:szCs w:val="21"/>
              </w:rPr>
            </w:pPr>
            <w:r w:rsidRPr="00AF12B5">
              <w:rPr>
                <w:rFonts w:hAnsi="宋体"/>
                <w:szCs w:val="21"/>
              </w:rPr>
              <w:t>少量</w:t>
            </w:r>
          </w:p>
        </w:tc>
      </w:tr>
      <w:tr w:rsidR="00CD447A" w:rsidRPr="00C601E6" w:rsidTr="00CD447A">
        <w:trPr>
          <w:trHeight w:val="1655"/>
        </w:trPr>
        <w:tc>
          <w:tcPr>
            <w:tcW w:w="1260" w:type="dxa"/>
            <w:vMerge w:val="restart"/>
            <w:vAlign w:val="center"/>
          </w:tcPr>
          <w:p w:rsidR="00CD447A" w:rsidRPr="008A780D" w:rsidRDefault="00CD447A" w:rsidP="000A5CE5">
            <w:pPr>
              <w:snapToGrid w:val="0"/>
              <w:jc w:val="center"/>
              <w:rPr>
                <w:b/>
                <w:bCs/>
                <w:szCs w:val="21"/>
              </w:rPr>
            </w:pPr>
            <w:r w:rsidRPr="008A780D">
              <w:rPr>
                <w:b/>
                <w:bCs/>
                <w:szCs w:val="21"/>
              </w:rPr>
              <w:t>水</w:t>
            </w:r>
          </w:p>
          <w:p w:rsidR="00CD447A" w:rsidRPr="008A780D" w:rsidRDefault="00CD447A" w:rsidP="000A5CE5">
            <w:pPr>
              <w:snapToGrid w:val="0"/>
              <w:jc w:val="center"/>
              <w:rPr>
                <w:b/>
                <w:bCs/>
                <w:szCs w:val="21"/>
              </w:rPr>
            </w:pPr>
            <w:proofErr w:type="gramStart"/>
            <w:r w:rsidRPr="008A780D">
              <w:rPr>
                <w:b/>
                <w:bCs/>
                <w:szCs w:val="21"/>
              </w:rPr>
              <w:t>污</w:t>
            </w:r>
            <w:proofErr w:type="gramEnd"/>
          </w:p>
          <w:p w:rsidR="00CD447A" w:rsidRPr="008A780D" w:rsidRDefault="00CD447A" w:rsidP="000A5CE5">
            <w:pPr>
              <w:snapToGrid w:val="0"/>
              <w:jc w:val="center"/>
              <w:rPr>
                <w:b/>
                <w:bCs/>
                <w:szCs w:val="21"/>
              </w:rPr>
            </w:pPr>
            <w:r w:rsidRPr="008A780D">
              <w:rPr>
                <w:b/>
                <w:bCs/>
                <w:szCs w:val="21"/>
              </w:rPr>
              <w:t>染</w:t>
            </w:r>
          </w:p>
          <w:p w:rsidR="00CD447A" w:rsidRPr="008A780D" w:rsidRDefault="00CD447A" w:rsidP="000A5CE5">
            <w:pPr>
              <w:snapToGrid w:val="0"/>
              <w:jc w:val="center"/>
              <w:rPr>
                <w:bCs/>
                <w:szCs w:val="21"/>
              </w:rPr>
            </w:pPr>
            <w:r w:rsidRPr="008A780D">
              <w:rPr>
                <w:b/>
                <w:bCs/>
                <w:szCs w:val="21"/>
              </w:rPr>
              <w:t>物</w:t>
            </w:r>
          </w:p>
        </w:tc>
        <w:tc>
          <w:tcPr>
            <w:tcW w:w="1575" w:type="dxa"/>
            <w:gridSpan w:val="2"/>
            <w:vAlign w:val="center"/>
          </w:tcPr>
          <w:p w:rsidR="00CD447A" w:rsidRPr="00AF12B5" w:rsidRDefault="00CD447A" w:rsidP="000049AB">
            <w:pPr>
              <w:jc w:val="center"/>
              <w:rPr>
                <w:szCs w:val="21"/>
              </w:rPr>
            </w:pPr>
            <w:r w:rsidRPr="00AF12B5">
              <w:rPr>
                <w:rFonts w:hAnsi="宋体"/>
                <w:szCs w:val="21"/>
              </w:rPr>
              <w:t>施工期</w:t>
            </w:r>
          </w:p>
        </w:tc>
        <w:tc>
          <w:tcPr>
            <w:tcW w:w="1260" w:type="dxa"/>
            <w:vAlign w:val="center"/>
          </w:tcPr>
          <w:p w:rsidR="00CD447A" w:rsidRPr="00AF12B5" w:rsidRDefault="00CD447A" w:rsidP="000049AB">
            <w:pPr>
              <w:pStyle w:val="24"/>
              <w:rPr>
                <w:rFonts w:ascii="Times New Roman" w:hAnsi="Times New Roman"/>
                <w:position w:val="0"/>
                <w:szCs w:val="21"/>
              </w:rPr>
            </w:pPr>
            <w:r w:rsidRPr="00AF12B5">
              <w:rPr>
                <w:rFonts w:ascii="Times New Roman" w:hAnsi="宋体"/>
                <w:position w:val="0"/>
                <w:szCs w:val="21"/>
              </w:rPr>
              <w:t>施工废水</w:t>
            </w:r>
          </w:p>
        </w:tc>
        <w:tc>
          <w:tcPr>
            <w:tcW w:w="2205" w:type="dxa"/>
            <w:vAlign w:val="center"/>
          </w:tcPr>
          <w:p w:rsidR="00CD447A" w:rsidRPr="00AF12B5" w:rsidRDefault="00CD447A" w:rsidP="000049AB">
            <w:pPr>
              <w:pStyle w:val="24"/>
              <w:rPr>
                <w:rFonts w:ascii="Times New Roman" w:hAnsi="Times New Roman"/>
                <w:position w:val="0"/>
                <w:szCs w:val="21"/>
              </w:rPr>
            </w:pPr>
            <w:r w:rsidRPr="00AF12B5">
              <w:rPr>
                <w:rFonts w:hAnsi="宋体"/>
                <w:szCs w:val="21"/>
              </w:rPr>
              <w:t>少量</w:t>
            </w:r>
          </w:p>
        </w:tc>
        <w:tc>
          <w:tcPr>
            <w:tcW w:w="2310" w:type="dxa"/>
            <w:vAlign w:val="center"/>
          </w:tcPr>
          <w:p w:rsidR="00CD447A" w:rsidRPr="00AF12B5" w:rsidRDefault="00CD447A" w:rsidP="00C30E3E">
            <w:pPr>
              <w:pStyle w:val="24"/>
              <w:rPr>
                <w:rFonts w:ascii="Times New Roman" w:hAnsi="Times New Roman" w:hint="eastAsia"/>
                <w:position w:val="0"/>
                <w:szCs w:val="21"/>
              </w:rPr>
            </w:pPr>
            <w:proofErr w:type="gramStart"/>
            <w:r w:rsidRPr="00AF12B5">
              <w:rPr>
                <w:rFonts w:ascii="Times New Roman" w:hAnsi="宋体" w:hint="eastAsia"/>
                <w:position w:val="0"/>
                <w:szCs w:val="21"/>
              </w:rPr>
              <w:t>经沉砂</w:t>
            </w:r>
            <w:proofErr w:type="gramEnd"/>
            <w:r w:rsidRPr="00AF12B5">
              <w:rPr>
                <w:rFonts w:ascii="Times New Roman" w:hAnsi="宋体" w:hint="eastAsia"/>
                <w:position w:val="0"/>
                <w:szCs w:val="21"/>
              </w:rPr>
              <w:t>池沉淀后</w:t>
            </w:r>
            <w:r w:rsidR="00C30E3E">
              <w:rPr>
                <w:rFonts w:ascii="Times New Roman" w:hAnsi="宋体" w:hint="eastAsia"/>
                <w:position w:val="0"/>
                <w:szCs w:val="21"/>
              </w:rPr>
              <w:t>回用</w:t>
            </w:r>
          </w:p>
        </w:tc>
      </w:tr>
      <w:tr w:rsidR="00CD447A" w:rsidRPr="008A780D" w:rsidTr="00CD447A">
        <w:trPr>
          <w:trHeight w:val="804"/>
        </w:trPr>
        <w:tc>
          <w:tcPr>
            <w:tcW w:w="1260" w:type="dxa"/>
            <w:vMerge/>
            <w:vAlign w:val="center"/>
          </w:tcPr>
          <w:p w:rsidR="00CD447A" w:rsidRPr="008A780D" w:rsidRDefault="00CD447A" w:rsidP="000A5CE5">
            <w:pPr>
              <w:snapToGrid w:val="0"/>
              <w:jc w:val="center"/>
              <w:rPr>
                <w:bCs/>
                <w:szCs w:val="21"/>
              </w:rPr>
            </w:pPr>
          </w:p>
        </w:tc>
        <w:tc>
          <w:tcPr>
            <w:tcW w:w="670" w:type="dxa"/>
            <w:vMerge w:val="restart"/>
            <w:vAlign w:val="center"/>
          </w:tcPr>
          <w:p w:rsidR="00CD447A" w:rsidRPr="00AF12B5" w:rsidRDefault="00CD447A" w:rsidP="000049AB">
            <w:pPr>
              <w:jc w:val="center"/>
              <w:rPr>
                <w:rFonts w:hAnsi="宋体"/>
                <w:szCs w:val="21"/>
              </w:rPr>
            </w:pPr>
            <w:r>
              <w:rPr>
                <w:rFonts w:hAnsi="宋体"/>
                <w:szCs w:val="21"/>
              </w:rPr>
              <w:t>运营期</w:t>
            </w:r>
          </w:p>
        </w:tc>
        <w:tc>
          <w:tcPr>
            <w:tcW w:w="905" w:type="dxa"/>
            <w:vMerge w:val="restart"/>
            <w:vAlign w:val="center"/>
          </w:tcPr>
          <w:p w:rsidR="00CD447A" w:rsidRPr="00AF12B5" w:rsidRDefault="00CD447A" w:rsidP="000049AB">
            <w:pPr>
              <w:jc w:val="center"/>
              <w:rPr>
                <w:rFonts w:hAnsi="宋体"/>
                <w:szCs w:val="21"/>
              </w:rPr>
            </w:pPr>
            <w:r>
              <w:rPr>
                <w:rFonts w:hAnsi="宋体"/>
                <w:szCs w:val="21"/>
              </w:rPr>
              <w:t>生活污水</w:t>
            </w:r>
          </w:p>
        </w:tc>
        <w:tc>
          <w:tcPr>
            <w:tcW w:w="1260" w:type="dxa"/>
            <w:vAlign w:val="center"/>
          </w:tcPr>
          <w:p w:rsidR="00CD447A" w:rsidRPr="00AF12B5" w:rsidRDefault="00CD447A" w:rsidP="000049AB">
            <w:pPr>
              <w:pStyle w:val="24"/>
              <w:rPr>
                <w:rFonts w:ascii="Times New Roman" w:hAnsi="宋体"/>
                <w:position w:val="0"/>
                <w:szCs w:val="21"/>
              </w:rPr>
            </w:pPr>
            <w:r w:rsidRPr="00DA17A9">
              <w:rPr>
                <w:rFonts w:ascii="Times New Roman" w:hAnsi="Times New Roman"/>
                <w:szCs w:val="21"/>
              </w:rPr>
              <w:t>COD</w:t>
            </w:r>
            <w:r w:rsidRPr="00DA17A9">
              <w:rPr>
                <w:rFonts w:ascii="Times New Roman" w:hAnsi="Times New Roman"/>
                <w:szCs w:val="21"/>
                <w:vertAlign w:val="subscript"/>
              </w:rPr>
              <w:t>Cr</w:t>
            </w:r>
          </w:p>
        </w:tc>
        <w:tc>
          <w:tcPr>
            <w:tcW w:w="2205" w:type="dxa"/>
            <w:vAlign w:val="center"/>
          </w:tcPr>
          <w:p w:rsidR="00CD447A" w:rsidRPr="00DA17A9" w:rsidRDefault="00CD447A" w:rsidP="005A5569">
            <w:pPr>
              <w:pStyle w:val="24"/>
              <w:rPr>
                <w:rFonts w:ascii="Times New Roman" w:eastAsia="SimSun-ExtB" w:hAnsi="Times New Roman"/>
                <w:szCs w:val="21"/>
              </w:rPr>
            </w:pPr>
            <w:r w:rsidRPr="00DA17A9">
              <w:rPr>
                <w:rFonts w:ascii="Times New Roman" w:eastAsia="SimSun-ExtB" w:hAnsi="Times New Roman"/>
                <w:color w:val="000000"/>
                <w:szCs w:val="21"/>
              </w:rPr>
              <w:t>280mg/L</w:t>
            </w:r>
            <w:r>
              <w:rPr>
                <w:rFonts w:ascii="Times New Roman" w:hAnsi="Times New Roman" w:hint="eastAsia"/>
                <w:color w:val="000000"/>
                <w:szCs w:val="21"/>
              </w:rPr>
              <w:t>；</w:t>
            </w:r>
            <w:r w:rsidRPr="00DA17A9">
              <w:rPr>
                <w:rFonts w:ascii="Times New Roman" w:eastAsia="SimSun-ExtB" w:hAnsi="Times New Roman"/>
                <w:color w:val="000000"/>
                <w:szCs w:val="21"/>
              </w:rPr>
              <w:t>0.1</w:t>
            </w:r>
            <w:r w:rsidR="005A5569">
              <w:rPr>
                <w:rFonts w:ascii="Times New Roman" w:eastAsia="SimSun-ExtB" w:hAnsi="Times New Roman" w:hint="eastAsia"/>
                <w:color w:val="000000"/>
                <w:szCs w:val="21"/>
              </w:rPr>
              <w:t>14</w:t>
            </w:r>
            <w:r w:rsidRPr="00DA17A9">
              <w:rPr>
                <w:rFonts w:ascii="Times New Roman" w:eastAsia="SimSun-ExtB" w:hAnsi="Times New Roman"/>
                <w:color w:val="000000"/>
                <w:szCs w:val="21"/>
              </w:rPr>
              <w:t>t/a</w:t>
            </w:r>
          </w:p>
        </w:tc>
        <w:tc>
          <w:tcPr>
            <w:tcW w:w="2310" w:type="dxa"/>
            <w:vAlign w:val="center"/>
          </w:tcPr>
          <w:p w:rsidR="00CD447A" w:rsidRPr="00DA17A9" w:rsidRDefault="00CD447A" w:rsidP="000049AB">
            <w:pPr>
              <w:pStyle w:val="24"/>
              <w:rPr>
                <w:rFonts w:ascii="Times New Roman" w:eastAsia="SimSun-ExtB" w:hAnsi="Times New Roman"/>
                <w:szCs w:val="21"/>
              </w:rPr>
            </w:pPr>
            <w:r w:rsidRPr="00DA17A9">
              <w:rPr>
                <w:rFonts w:ascii="Times New Roman" w:eastAsia="SimSun-ExtB" w:hAnsi="Times New Roman"/>
                <w:color w:val="000000"/>
                <w:szCs w:val="21"/>
              </w:rPr>
              <w:t>2</w:t>
            </w:r>
            <w:r>
              <w:rPr>
                <w:rFonts w:ascii="Times New Roman" w:eastAsia="SimSun-ExtB" w:hAnsi="Times New Roman" w:hint="eastAsia"/>
                <w:color w:val="000000"/>
                <w:szCs w:val="21"/>
              </w:rPr>
              <w:t>6</w:t>
            </w:r>
            <w:r w:rsidRPr="00DA17A9">
              <w:rPr>
                <w:rFonts w:ascii="Times New Roman" w:eastAsia="SimSun-ExtB" w:hAnsi="Times New Roman"/>
                <w:color w:val="000000"/>
                <w:szCs w:val="21"/>
              </w:rPr>
              <w:t>0mg/L</w:t>
            </w:r>
            <w:r>
              <w:rPr>
                <w:rFonts w:ascii="Times New Roman" w:hAnsi="Times New Roman" w:hint="eastAsia"/>
                <w:color w:val="000000"/>
                <w:szCs w:val="21"/>
              </w:rPr>
              <w:t>；</w:t>
            </w:r>
            <w:r w:rsidRPr="00DA17A9">
              <w:rPr>
                <w:rFonts w:ascii="Times New Roman" w:eastAsia="SimSun-ExtB" w:hAnsi="Times New Roman"/>
                <w:color w:val="000000"/>
                <w:szCs w:val="21"/>
              </w:rPr>
              <w:t>0.1</w:t>
            </w:r>
            <w:r>
              <w:rPr>
                <w:rFonts w:ascii="Times New Roman" w:eastAsia="SimSun-ExtB" w:hAnsi="Times New Roman" w:hint="eastAsia"/>
                <w:color w:val="000000"/>
                <w:szCs w:val="21"/>
              </w:rPr>
              <w:t>06</w:t>
            </w:r>
            <w:r w:rsidRPr="00DA17A9">
              <w:rPr>
                <w:rFonts w:ascii="Times New Roman" w:eastAsia="SimSun-ExtB" w:hAnsi="Times New Roman"/>
                <w:color w:val="000000"/>
                <w:szCs w:val="21"/>
              </w:rPr>
              <w:t>t/a</w:t>
            </w:r>
          </w:p>
        </w:tc>
      </w:tr>
      <w:tr w:rsidR="00CD447A" w:rsidRPr="008A780D" w:rsidTr="00CD447A">
        <w:trPr>
          <w:trHeight w:val="804"/>
        </w:trPr>
        <w:tc>
          <w:tcPr>
            <w:tcW w:w="1260" w:type="dxa"/>
            <w:vMerge/>
            <w:vAlign w:val="center"/>
          </w:tcPr>
          <w:p w:rsidR="00CD447A" w:rsidRPr="008A780D" w:rsidRDefault="00CD447A" w:rsidP="000A5CE5">
            <w:pPr>
              <w:snapToGrid w:val="0"/>
              <w:jc w:val="center"/>
              <w:rPr>
                <w:bCs/>
                <w:szCs w:val="21"/>
              </w:rPr>
            </w:pPr>
          </w:p>
        </w:tc>
        <w:tc>
          <w:tcPr>
            <w:tcW w:w="670" w:type="dxa"/>
            <w:vMerge/>
            <w:vAlign w:val="center"/>
          </w:tcPr>
          <w:p w:rsidR="00CD447A" w:rsidRDefault="00CD447A" w:rsidP="000049AB">
            <w:pPr>
              <w:jc w:val="center"/>
              <w:rPr>
                <w:rFonts w:hAnsi="宋体"/>
                <w:szCs w:val="21"/>
              </w:rPr>
            </w:pPr>
          </w:p>
        </w:tc>
        <w:tc>
          <w:tcPr>
            <w:tcW w:w="905" w:type="dxa"/>
            <w:vMerge/>
            <w:vAlign w:val="center"/>
          </w:tcPr>
          <w:p w:rsidR="00CD447A" w:rsidRDefault="00CD447A" w:rsidP="000049AB">
            <w:pPr>
              <w:jc w:val="center"/>
              <w:rPr>
                <w:rFonts w:hAnsi="宋体"/>
                <w:szCs w:val="21"/>
              </w:rPr>
            </w:pPr>
          </w:p>
        </w:tc>
        <w:tc>
          <w:tcPr>
            <w:tcW w:w="1260" w:type="dxa"/>
            <w:vAlign w:val="center"/>
          </w:tcPr>
          <w:p w:rsidR="00CD447A" w:rsidRPr="00AF12B5" w:rsidRDefault="00CD447A" w:rsidP="000049AB">
            <w:pPr>
              <w:pStyle w:val="24"/>
              <w:rPr>
                <w:rFonts w:ascii="Times New Roman" w:hAnsi="宋体"/>
                <w:position w:val="0"/>
                <w:szCs w:val="21"/>
              </w:rPr>
            </w:pPr>
            <w:r w:rsidRPr="00DA17A9">
              <w:rPr>
                <w:rFonts w:ascii="Times New Roman" w:hAnsi="Times New Roman"/>
                <w:szCs w:val="21"/>
              </w:rPr>
              <w:t>氨氮</w:t>
            </w:r>
          </w:p>
        </w:tc>
        <w:tc>
          <w:tcPr>
            <w:tcW w:w="2205" w:type="dxa"/>
            <w:vAlign w:val="center"/>
          </w:tcPr>
          <w:p w:rsidR="00CD447A" w:rsidRPr="00DA17A9" w:rsidRDefault="00CD447A" w:rsidP="000049AB">
            <w:pPr>
              <w:pStyle w:val="24"/>
              <w:rPr>
                <w:rFonts w:ascii="Times New Roman" w:eastAsia="SimSun-ExtB" w:hAnsi="Times New Roman"/>
                <w:szCs w:val="21"/>
              </w:rPr>
            </w:pPr>
            <w:r w:rsidRPr="00DA17A9">
              <w:rPr>
                <w:rFonts w:ascii="Times New Roman" w:eastAsia="SimSun-ExtB" w:hAnsi="Times New Roman"/>
                <w:szCs w:val="21"/>
              </w:rPr>
              <w:t>30mg/L</w:t>
            </w:r>
            <w:r>
              <w:rPr>
                <w:rFonts w:ascii="Times New Roman" w:hAnsi="Times New Roman" w:hint="eastAsia"/>
                <w:szCs w:val="21"/>
              </w:rPr>
              <w:t>；</w:t>
            </w:r>
            <w:r w:rsidRPr="00DA17A9">
              <w:rPr>
                <w:rFonts w:ascii="Times New Roman" w:eastAsia="SimSun-ExtB" w:hAnsi="Times New Roman"/>
                <w:szCs w:val="21"/>
              </w:rPr>
              <w:t>0.012t/a</w:t>
            </w:r>
          </w:p>
        </w:tc>
        <w:tc>
          <w:tcPr>
            <w:tcW w:w="2310" w:type="dxa"/>
            <w:vAlign w:val="center"/>
          </w:tcPr>
          <w:p w:rsidR="00CD447A" w:rsidRPr="00DA17A9" w:rsidRDefault="00CD447A" w:rsidP="000049AB">
            <w:pPr>
              <w:pStyle w:val="24"/>
              <w:rPr>
                <w:rFonts w:ascii="Times New Roman" w:eastAsia="SimSun-ExtB" w:hAnsi="Times New Roman"/>
                <w:szCs w:val="21"/>
              </w:rPr>
            </w:pPr>
            <w:r>
              <w:rPr>
                <w:rFonts w:ascii="Times New Roman" w:eastAsia="SimSun-ExtB" w:hAnsi="Times New Roman" w:hint="eastAsia"/>
                <w:szCs w:val="21"/>
              </w:rPr>
              <w:t>25</w:t>
            </w:r>
            <w:r w:rsidRPr="00DA17A9">
              <w:rPr>
                <w:rFonts w:ascii="Times New Roman" w:eastAsia="SimSun-ExtB" w:hAnsi="Times New Roman"/>
                <w:szCs w:val="21"/>
              </w:rPr>
              <w:t>mg/L</w:t>
            </w:r>
            <w:r>
              <w:rPr>
                <w:rFonts w:ascii="Times New Roman" w:hAnsi="Times New Roman" w:hint="eastAsia"/>
                <w:szCs w:val="21"/>
              </w:rPr>
              <w:t>；</w:t>
            </w:r>
            <w:r w:rsidRPr="00DA17A9">
              <w:rPr>
                <w:rFonts w:ascii="Times New Roman" w:eastAsia="SimSun-ExtB" w:hAnsi="Times New Roman"/>
                <w:szCs w:val="21"/>
              </w:rPr>
              <w:t>0.01t/a</w:t>
            </w:r>
          </w:p>
        </w:tc>
      </w:tr>
      <w:tr w:rsidR="00635E05" w:rsidRPr="008A780D" w:rsidTr="00635E05">
        <w:trPr>
          <w:trHeight w:val="730"/>
        </w:trPr>
        <w:tc>
          <w:tcPr>
            <w:tcW w:w="1260" w:type="dxa"/>
            <w:vMerge w:val="restart"/>
            <w:vAlign w:val="center"/>
          </w:tcPr>
          <w:p w:rsidR="00635E05" w:rsidRPr="008A780D" w:rsidRDefault="00635E05" w:rsidP="000A5CE5">
            <w:pPr>
              <w:snapToGrid w:val="0"/>
              <w:jc w:val="center"/>
              <w:rPr>
                <w:b/>
                <w:bCs/>
                <w:szCs w:val="21"/>
              </w:rPr>
            </w:pPr>
            <w:r w:rsidRPr="008A780D">
              <w:rPr>
                <w:b/>
                <w:bCs/>
                <w:szCs w:val="21"/>
              </w:rPr>
              <w:t>固</w:t>
            </w:r>
          </w:p>
          <w:p w:rsidR="00635E05" w:rsidRPr="008A780D" w:rsidRDefault="00635E05" w:rsidP="000A5CE5">
            <w:pPr>
              <w:snapToGrid w:val="0"/>
              <w:jc w:val="center"/>
              <w:rPr>
                <w:b/>
                <w:bCs/>
                <w:szCs w:val="21"/>
              </w:rPr>
            </w:pPr>
            <w:r w:rsidRPr="008A780D">
              <w:rPr>
                <w:b/>
                <w:bCs/>
                <w:szCs w:val="21"/>
              </w:rPr>
              <w:t>体</w:t>
            </w:r>
          </w:p>
          <w:p w:rsidR="00635E05" w:rsidRPr="008A780D" w:rsidRDefault="00635E05" w:rsidP="000A5CE5">
            <w:pPr>
              <w:snapToGrid w:val="0"/>
              <w:jc w:val="center"/>
              <w:rPr>
                <w:b/>
                <w:bCs/>
                <w:szCs w:val="21"/>
              </w:rPr>
            </w:pPr>
            <w:r w:rsidRPr="008A780D">
              <w:rPr>
                <w:b/>
                <w:bCs/>
                <w:szCs w:val="21"/>
              </w:rPr>
              <w:t>废</w:t>
            </w:r>
          </w:p>
          <w:p w:rsidR="00635E05" w:rsidRPr="008A780D" w:rsidRDefault="00635E05" w:rsidP="000A5CE5">
            <w:pPr>
              <w:snapToGrid w:val="0"/>
              <w:jc w:val="center"/>
              <w:rPr>
                <w:b/>
                <w:bCs/>
                <w:szCs w:val="21"/>
              </w:rPr>
            </w:pPr>
            <w:r w:rsidRPr="008A780D">
              <w:rPr>
                <w:b/>
                <w:bCs/>
                <w:szCs w:val="21"/>
              </w:rPr>
              <w:t>物</w:t>
            </w:r>
          </w:p>
        </w:tc>
        <w:tc>
          <w:tcPr>
            <w:tcW w:w="1575" w:type="dxa"/>
            <w:gridSpan w:val="2"/>
            <w:vMerge w:val="restart"/>
            <w:vAlign w:val="center"/>
          </w:tcPr>
          <w:p w:rsidR="00635E05" w:rsidRPr="00AF12B5" w:rsidRDefault="00635E05" w:rsidP="00CD447A">
            <w:pPr>
              <w:pStyle w:val="24"/>
              <w:rPr>
                <w:rFonts w:ascii="Times New Roman" w:hAnsi="Times New Roman"/>
                <w:kern w:val="2"/>
                <w:position w:val="0"/>
                <w:szCs w:val="21"/>
              </w:rPr>
            </w:pPr>
            <w:r w:rsidRPr="00AF12B5">
              <w:rPr>
                <w:rFonts w:ascii="Times New Roman" w:hAnsi="宋体"/>
                <w:szCs w:val="21"/>
              </w:rPr>
              <w:t>施工期</w:t>
            </w:r>
          </w:p>
        </w:tc>
        <w:tc>
          <w:tcPr>
            <w:tcW w:w="1260" w:type="dxa"/>
            <w:vAlign w:val="center"/>
          </w:tcPr>
          <w:p w:rsidR="00635E05" w:rsidRPr="00AF12B5" w:rsidRDefault="00635E05" w:rsidP="00CD447A">
            <w:pPr>
              <w:pStyle w:val="24"/>
              <w:rPr>
                <w:rFonts w:ascii="Times New Roman" w:hAnsi="Times New Roman"/>
                <w:szCs w:val="21"/>
              </w:rPr>
            </w:pPr>
            <w:r>
              <w:rPr>
                <w:rFonts w:ascii="Times New Roman" w:hAnsi="宋体" w:hint="eastAsia"/>
                <w:szCs w:val="21"/>
              </w:rPr>
              <w:t>废建筑材料</w:t>
            </w:r>
          </w:p>
        </w:tc>
        <w:tc>
          <w:tcPr>
            <w:tcW w:w="2210" w:type="dxa"/>
            <w:vAlign w:val="center"/>
          </w:tcPr>
          <w:p w:rsidR="00635E05" w:rsidRPr="008A780D" w:rsidRDefault="00635E05" w:rsidP="00635E05">
            <w:pPr>
              <w:pStyle w:val="20"/>
              <w:snapToGrid w:val="0"/>
              <w:spacing w:line="240" w:lineRule="auto"/>
              <w:ind w:leftChars="0" w:left="0"/>
              <w:jc w:val="center"/>
              <w:rPr>
                <w:szCs w:val="21"/>
              </w:rPr>
            </w:pPr>
            <w:r w:rsidRPr="00635E05">
              <w:rPr>
                <w:szCs w:val="21"/>
              </w:rPr>
              <w:t>1176.35</w:t>
            </w:r>
            <w:r w:rsidRPr="00635E05">
              <w:rPr>
                <w:rFonts w:hint="eastAsia"/>
                <w:szCs w:val="21"/>
              </w:rPr>
              <w:t>t/a</w:t>
            </w:r>
          </w:p>
        </w:tc>
        <w:tc>
          <w:tcPr>
            <w:tcW w:w="2305" w:type="dxa"/>
            <w:vAlign w:val="center"/>
          </w:tcPr>
          <w:p w:rsidR="00635E05" w:rsidRPr="008A780D" w:rsidRDefault="00635E05" w:rsidP="00CD447A">
            <w:pPr>
              <w:jc w:val="center"/>
              <w:rPr>
                <w:szCs w:val="21"/>
              </w:rPr>
            </w:pPr>
            <w:r>
              <w:rPr>
                <w:rFonts w:hint="eastAsia"/>
                <w:szCs w:val="21"/>
              </w:rPr>
              <w:t>运至政府指定的受纳场处置。</w:t>
            </w:r>
          </w:p>
        </w:tc>
      </w:tr>
      <w:tr w:rsidR="00CD447A" w:rsidRPr="008A780D" w:rsidTr="00554B70">
        <w:trPr>
          <w:trHeight w:val="968"/>
        </w:trPr>
        <w:tc>
          <w:tcPr>
            <w:tcW w:w="1260" w:type="dxa"/>
            <w:vMerge/>
            <w:vAlign w:val="center"/>
          </w:tcPr>
          <w:p w:rsidR="00CD447A" w:rsidRPr="008A780D" w:rsidRDefault="00CD447A" w:rsidP="000A5CE5">
            <w:pPr>
              <w:snapToGrid w:val="0"/>
              <w:jc w:val="center"/>
              <w:rPr>
                <w:b/>
                <w:bCs/>
                <w:szCs w:val="21"/>
              </w:rPr>
            </w:pPr>
          </w:p>
        </w:tc>
        <w:tc>
          <w:tcPr>
            <w:tcW w:w="1575" w:type="dxa"/>
            <w:gridSpan w:val="2"/>
            <w:vMerge/>
            <w:vAlign w:val="center"/>
          </w:tcPr>
          <w:p w:rsidR="00CD447A" w:rsidRDefault="00CD447A" w:rsidP="00CD447A">
            <w:pPr>
              <w:snapToGrid w:val="0"/>
              <w:jc w:val="center"/>
              <w:rPr>
                <w:szCs w:val="21"/>
              </w:rPr>
            </w:pPr>
          </w:p>
        </w:tc>
        <w:tc>
          <w:tcPr>
            <w:tcW w:w="1260" w:type="dxa"/>
            <w:vAlign w:val="center"/>
          </w:tcPr>
          <w:p w:rsidR="00CD447A" w:rsidRPr="00AF12B5" w:rsidRDefault="00CD447A" w:rsidP="00CD447A">
            <w:pPr>
              <w:snapToGrid w:val="0"/>
              <w:jc w:val="center"/>
              <w:rPr>
                <w:rFonts w:hint="eastAsia"/>
                <w:kern w:val="0"/>
                <w:szCs w:val="21"/>
              </w:rPr>
            </w:pPr>
            <w:r w:rsidRPr="00AF12B5">
              <w:rPr>
                <w:rFonts w:hint="eastAsia"/>
                <w:kern w:val="0"/>
                <w:szCs w:val="21"/>
              </w:rPr>
              <w:t>生活垃圾</w:t>
            </w:r>
          </w:p>
        </w:tc>
        <w:tc>
          <w:tcPr>
            <w:tcW w:w="2205" w:type="dxa"/>
            <w:vAlign w:val="center"/>
          </w:tcPr>
          <w:p w:rsidR="00CD447A" w:rsidRPr="00AF12B5" w:rsidRDefault="00635E05" w:rsidP="00CD447A">
            <w:pPr>
              <w:pStyle w:val="20"/>
              <w:snapToGrid w:val="0"/>
              <w:spacing w:line="240" w:lineRule="auto"/>
              <w:ind w:leftChars="0" w:left="0"/>
              <w:jc w:val="center"/>
              <w:rPr>
                <w:rFonts w:hint="eastAsia"/>
                <w:szCs w:val="21"/>
              </w:rPr>
            </w:pPr>
            <w:r w:rsidRPr="00635E05">
              <w:rPr>
                <w:szCs w:val="21"/>
              </w:rPr>
              <w:t>14.6</w:t>
            </w:r>
            <w:r w:rsidRPr="00635E05">
              <w:rPr>
                <w:rFonts w:hint="eastAsia"/>
                <w:szCs w:val="21"/>
              </w:rPr>
              <w:t>t/a</w:t>
            </w:r>
          </w:p>
        </w:tc>
        <w:tc>
          <w:tcPr>
            <w:tcW w:w="2310" w:type="dxa"/>
            <w:vAlign w:val="center"/>
          </w:tcPr>
          <w:p w:rsidR="00CD447A" w:rsidRPr="00AF12B5" w:rsidRDefault="00CD447A" w:rsidP="00CD447A">
            <w:pPr>
              <w:pStyle w:val="20"/>
              <w:spacing w:line="360" w:lineRule="exact"/>
              <w:ind w:leftChars="0" w:left="0"/>
              <w:jc w:val="center"/>
              <w:rPr>
                <w:rFonts w:hint="eastAsia"/>
                <w:szCs w:val="21"/>
              </w:rPr>
            </w:pPr>
            <w:r w:rsidRPr="00AF12B5">
              <w:rPr>
                <w:rFonts w:hint="eastAsia"/>
                <w:szCs w:val="21"/>
              </w:rPr>
              <w:t>交环卫部门定期清运</w:t>
            </w:r>
          </w:p>
        </w:tc>
      </w:tr>
      <w:tr w:rsidR="00CD447A" w:rsidRPr="008A780D" w:rsidTr="00CD447A">
        <w:trPr>
          <w:trHeight w:val="554"/>
        </w:trPr>
        <w:tc>
          <w:tcPr>
            <w:tcW w:w="1260" w:type="dxa"/>
            <w:vMerge/>
            <w:tcBorders>
              <w:bottom w:val="single" w:sz="4" w:space="0" w:color="auto"/>
            </w:tcBorders>
            <w:vAlign w:val="center"/>
          </w:tcPr>
          <w:p w:rsidR="00CD447A" w:rsidRPr="008A780D" w:rsidRDefault="00CD447A" w:rsidP="000A5CE5">
            <w:pPr>
              <w:snapToGrid w:val="0"/>
              <w:jc w:val="center"/>
              <w:rPr>
                <w:b/>
                <w:bCs/>
                <w:szCs w:val="21"/>
              </w:rPr>
            </w:pPr>
          </w:p>
        </w:tc>
        <w:tc>
          <w:tcPr>
            <w:tcW w:w="1575" w:type="dxa"/>
            <w:gridSpan w:val="2"/>
            <w:tcBorders>
              <w:bottom w:val="single" w:sz="4" w:space="0" w:color="auto"/>
            </w:tcBorders>
            <w:vAlign w:val="center"/>
          </w:tcPr>
          <w:p w:rsidR="00CD447A" w:rsidRPr="00AF12B5" w:rsidRDefault="00CD447A" w:rsidP="00CD447A">
            <w:pPr>
              <w:pStyle w:val="24"/>
              <w:rPr>
                <w:rFonts w:ascii="Times New Roman" w:hAnsi="Times New Roman"/>
                <w:kern w:val="2"/>
                <w:position w:val="0"/>
                <w:szCs w:val="21"/>
              </w:rPr>
            </w:pPr>
            <w:r>
              <w:rPr>
                <w:rFonts w:ascii="Times New Roman" w:hAnsi="宋体" w:hint="eastAsia"/>
                <w:szCs w:val="21"/>
              </w:rPr>
              <w:t>运营</w:t>
            </w:r>
            <w:r w:rsidRPr="00AF12B5">
              <w:rPr>
                <w:rFonts w:ascii="Times New Roman" w:hAnsi="宋体"/>
                <w:szCs w:val="21"/>
              </w:rPr>
              <w:t>期</w:t>
            </w:r>
          </w:p>
        </w:tc>
        <w:tc>
          <w:tcPr>
            <w:tcW w:w="1260" w:type="dxa"/>
            <w:tcBorders>
              <w:bottom w:val="single" w:sz="4" w:space="0" w:color="auto"/>
            </w:tcBorders>
            <w:vAlign w:val="center"/>
          </w:tcPr>
          <w:p w:rsidR="00CD447A" w:rsidRPr="00AF12B5" w:rsidRDefault="00CD447A" w:rsidP="00CD447A">
            <w:pPr>
              <w:snapToGrid w:val="0"/>
              <w:jc w:val="center"/>
              <w:rPr>
                <w:rFonts w:hint="eastAsia"/>
                <w:kern w:val="0"/>
                <w:szCs w:val="21"/>
              </w:rPr>
            </w:pPr>
            <w:r>
              <w:rPr>
                <w:rFonts w:hint="eastAsia"/>
                <w:kern w:val="0"/>
                <w:szCs w:val="21"/>
              </w:rPr>
              <w:t>生活垃圾</w:t>
            </w:r>
          </w:p>
        </w:tc>
        <w:tc>
          <w:tcPr>
            <w:tcW w:w="2205" w:type="dxa"/>
            <w:tcBorders>
              <w:bottom w:val="single" w:sz="4" w:space="0" w:color="auto"/>
            </w:tcBorders>
            <w:vAlign w:val="center"/>
          </w:tcPr>
          <w:p w:rsidR="00CD447A" w:rsidRPr="00AF12B5" w:rsidRDefault="00CD447A" w:rsidP="00CD447A">
            <w:pPr>
              <w:pStyle w:val="20"/>
              <w:snapToGrid w:val="0"/>
              <w:spacing w:line="240" w:lineRule="auto"/>
              <w:ind w:leftChars="0" w:left="0"/>
              <w:jc w:val="center"/>
              <w:rPr>
                <w:rFonts w:hint="eastAsia"/>
                <w:szCs w:val="21"/>
              </w:rPr>
            </w:pPr>
            <w:r>
              <w:rPr>
                <w:rFonts w:hint="eastAsia"/>
                <w:szCs w:val="21"/>
              </w:rPr>
              <w:t>5.66</w:t>
            </w:r>
            <w:r w:rsidR="00893A14">
              <w:rPr>
                <w:rFonts w:hint="eastAsia"/>
                <w:szCs w:val="21"/>
              </w:rPr>
              <w:t>t/a</w:t>
            </w:r>
          </w:p>
        </w:tc>
        <w:tc>
          <w:tcPr>
            <w:tcW w:w="2310" w:type="dxa"/>
            <w:tcBorders>
              <w:bottom w:val="single" w:sz="4" w:space="0" w:color="auto"/>
            </w:tcBorders>
            <w:vAlign w:val="center"/>
          </w:tcPr>
          <w:p w:rsidR="00CD447A" w:rsidRPr="00AF12B5" w:rsidRDefault="00CD447A" w:rsidP="00CD447A">
            <w:pPr>
              <w:pStyle w:val="20"/>
              <w:spacing w:line="360" w:lineRule="exact"/>
              <w:ind w:leftChars="0" w:left="0"/>
              <w:jc w:val="center"/>
              <w:rPr>
                <w:rFonts w:hint="eastAsia"/>
                <w:szCs w:val="21"/>
              </w:rPr>
            </w:pPr>
            <w:r w:rsidRPr="00AF12B5">
              <w:rPr>
                <w:rFonts w:hint="eastAsia"/>
                <w:szCs w:val="21"/>
              </w:rPr>
              <w:t>交环卫部门定期清运</w:t>
            </w:r>
          </w:p>
        </w:tc>
      </w:tr>
      <w:tr w:rsidR="00554B70" w:rsidRPr="008A780D" w:rsidTr="000049AB">
        <w:trPr>
          <w:trHeight w:val="397"/>
        </w:trPr>
        <w:tc>
          <w:tcPr>
            <w:tcW w:w="1260" w:type="dxa"/>
            <w:vMerge w:val="restart"/>
            <w:vAlign w:val="center"/>
          </w:tcPr>
          <w:p w:rsidR="00554B70" w:rsidRPr="008A780D" w:rsidRDefault="00554B70" w:rsidP="000A5CE5">
            <w:pPr>
              <w:snapToGrid w:val="0"/>
              <w:jc w:val="center"/>
              <w:rPr>
                <w:b/>
                <w:bCs/>
                <w:szCs w:val="21"/>
              </w:rPr>
            </w:pPr>
            <w:proofErr w:type="gramStart"/>
            <w:r w:rsidRPr="008A780D">
              <w:rPr>
                <w:b/>
                <w:bCs/>
                <w:szCs w:val="21"/>
              </w:rPr>
              <w:t>噪</w:t>
            </w:r>
            <w:proofErr w:type="gramEnd"/>
          </w:p>
          <w:p w:rsidR="00554B70" w:rsidRPr="008A780D" w:rsidRDefault="00554B70" w:rsidP="000A5CE5">
            <w:pPr>
              <w:snapToGrid w:val="0"/>
              <w:jc w:val="center"/>
              <w:rPr>
                <w:b/>
                <w:bCs/>
                <w:szCs w:val="21"/>
              </w:rPr>
            </w:pPr>
            <w:r w:rsidRPr="008A780D">
              <w:rPr>
                <w:b/>
                <w:bCs/>
                <w:szCs w:val="21"/>
              </w:rPr>
              <w:t>声</w:t>
            </w:r>
          </w:p>
        </w:tc>
        <w:tc>
          <w:tcPr>
            <w:tcW w:w="1575" w:type="dxa"/>
            <w:gridSpan w:val="2"/>
            <w:vAlign w:val="center"/>
          </w:tcPr>
          <w:p w:rsidR="00554B70" w:rsidRPr="00AF12B5" w:rsidRDefault="00554B70" w:rsidP="000049AB">
            <w:pPr>
              <w:jc w:val="center"/>
              <w:rPr>
                <w:szCs w:val="21"/>
              </w:rPr>
            </w:pPr>
            <w:r w:rsidRPr="00AF12B5">
              <w:rPr>
                <w:rFonts w:hAnsi="宋体"/>
                <w:szCs w:val="21"/>
              </w:rPr>
              <w:t>施工期</w:t>
            </w:r>
          </w:p>
        </w:tc>
        <w:tc>
          <w:tcPr>
            <w:tcW w:w="1260" w:type="dxa"/>
            <w:vAlign w:val="center"/>
          </w:tcPr>
          <w:p w:rsidR="00554B70" w:rsidRPr="00AF12B5" w:rsidRDefault="00554B70" w:rsidP="000049AB">
            <w:pPr>
              <w:jc w:val="center"/>
              <w:rPr>
                <w:szCs w:val="21"/>
              </w:rPr>
            </w:pPr>
            <w:r w:rsidRPr="00AF12B5">
              <w:rPr>
                <w:rFonts w:hAnsi="宋体"/>
                <w:szCs w:val="21"/>
              </w:rPr>
              <w:t>施工机械</w:t>
            </w:r>
          </w:p>
          <w:p w:rsidR="00554B70" w:rsidRPr="00AF12B5" w:rsidRDefault="00554B70" w:rsidP="000049AB">
            <w:pPr>
              <w:jc w:val="center"/>
              <w:rPr>
                <w:szCs w:val="21"/>
              </w:rPr>
            </w:pPr>
            <w:r w:rsidRPr="00AF12B5">
              <w:rPr>
                <w:rFonts w:hAnsi="宋体"/>
                <w:szCs w:val="21"/>
              </w:rPr>
              <w:t>运输车辆</w:t>
            </w:r>
          </w:p>
        </w:tc>
        <w:tc>
          <w:tcPr>
            <w:tcW w:w="4515" w:type="dxa"/>
            <w:gridSpan w:val="2"/>
            <w:vAlign w:val="center"/>
          </w:tcPr>
          <w:p w:rsidR="00554B70" w:rsidRPr="00AF12B5" w:rsidRDefault="00554B70" w:rsidP="00CD447A">
            <w:pPr>
              <w:jc w:val="center"/>
              <w:rPr>
                <w:szCs w:val="21"/>
              </w:rPr>
            </w:pPr>
            <w:r w:rsidRPr="00AF12B5">
              <w:rPr>
                <w:rFonts w:hint="eastAsia"/>
                <w:szCs w:val="21"/>
              </w:rPr>
              <w:t>8</w:t>
            </w:r>
            <w:r>
              <w:rPr>
                <w:rFonts w:hint="eastAsia"/>
                <w:szCs w:val="21"/>
              </w:rPr>
              <w:t>0</w:t>
            </w:r>
            <w:r w:rsidRPr="00AF12B5">
              <w:rPr>
                <w:szCs w:val="21"/>
              </w:rPr>
              <w:t>~</w:t>
            </w:r>
            <w:r>
              <w:rPr>
                <w:rFonts w:hint="eastAsia"/>
                <w:szCs w:val="21"/>
              </w:rPr>
              <w:t>95</w:t>
            </w:r>
            <w:r w:rsidRPr="00AF12B5">
              <w:rPr>
                <w:szCs w:val="21"/>
              </w:rPr>
              <w:t>dB</w:t>
            </w:r>
            <w:r w:rsidRPr="00AF12B5">
              <w:rPr>
                <w:rFonts w:hAnsi="宋体"/>
                <w:szCs w:val="21"/>
              </w:rPr>
              <w:t>（</w:t>
            </w:r>
            <w:r w:rsidRPr="00AF12B5">
              <w:rPr>
                <w:szCs w:val="21"/>
              </w:rPr>
              <w:t>A</w:t>
            </w:r>
            <w:r w:rsidRPr="00AF12B5">
              <w:rPr>
                <w:rFonts w:hAnsi="宋体"/>
                <w:szCs w:val="21"/>
              </w:rPr>
              <w:t>）</w:t>
            </w:r>
          </w:p>
        </w:tc>
      </w:tr>
      <w:tr w:rsidR="00554B70" w:rsidRPr="008A780D" w:rsidTr="000049AB">
        <w:trPr>
          <w:trHeight w:val="397"/>
        </w:trPr>
        <w:tc>
          <w:tcPr>
            <w:tcW w:w="1260" w:type="dxa"/>
            <w:vMerge/>
            <w:vAlign w:val="center"/>
          </w:tcPr>
          <w:p w:rsidR="00554B70" w:rsidRPr="008A780D" w:rsidRDefault="00554B70" w:rsidP="000A5CE5">
            <w:pPr>
              <w:snapToGrid w:val="0"/>
              <w:jc w:val="center"/>
              <w:rPr>
                <w:b/>
                <w:bCs/>
                <w:szCs w:val="21"/>
              </w:rPr>
            </w:pPr>
          </w:p>
        </w:tc>
        <w:tc>
          <w:tcPr>
            <w:tcW w:w="1575" w:type="dxa"/>
            <w:gridSpan w:val="2"/>
            <w:vAlign w:val="center"/>
          </w:tcPr>
          <w:p w:rsidR="00554B70" w:rsidRPr="00AF12B5" w:rsidRDefault="00554B70" w:rsidP="000049AB">
            <w:pPr>
              <w:jc w:val="center"/>
              <w:rPr>
                <w:rFonts w:hAnsi="宋体"/>
                <w:szCs w:val="21"/>
              </w:rPr>
            </w:pPr>
            <w:r>
              <w:rPr>
                <w:rFonts w:hAnsi="宋体" w:hint="eastAsia"/>
                <w:szCs w:val="21"/>
              </w:rPr>
              <w:t>运营期</w:t>
            </w:r>
          </w:p>
        </w:tc>
        <w:tc>
          <w:tcPr>
            <w:tcW w:w="1260" w:type="dxa"/>
            <w:vAlign w:val="center"/>
          </w:tcPr>
          <w:p w:rsidR="00554B70" w:rsidRPr="00AF12B5" w:rsidRDefault="00554B70" w:rsidP="000049AB">
            <w:pPr>
              <w:jc w:val="center"/>
              <w:rPr>
                <w:rFonts w:hAnsi="宋体"/>
                <w:szCs w:val="21"/>
              </w:rPr>
            </w:pPr>
            <w:r>
              <w:rPr>
                <w:rFonts w:hAnsi="宋体" w:hint="eastAsia"/>
                <w:szCs w:val="21"/>
              </w:rPr>
              <w:t>水泵、风机等设备噪声</w:t>
            </w:r>
          </w:p>
        </w:tc>
        <w:tc>
          <w:tcPr>
            <w:tcW w:w="4515" w:type="dxa"/>
            <w:gridSpan w:val="2"/>
            <w:vAlign w:val="center"/>
          </w:tcPr>
          <w:p w:rsidR="00554B70" w:rsidRPr="00AF12B5" w:rsidRDefault="00554B70" w:rsidP="00554B70">
            <w:pPr>
              <w:jc w:val="center"/>
              <w:rPr>
                <w:rFonts w:hint="eastAsia"/>
                <w:szCs w:val="21"/>
              </w:rPr>
            </w:pPr>
            <w:r w:rsidRPr="00AF12B5">
              <w:rPr>
                <w:rFonts w:hAnsi="宋体"/>
                <w:szCs w:val="21"/>
              </w:rPr>
              <w:t>项目投入运行后，</w:t>
            </w:r>
            <w:r>
              <w:rPr>
                <w:rFonts w:hAnsi="宋体" w:hint="eastAsia"/>
                <w:szCs w:val="21"/>
              </w:rPr>
              <w:t>设备</w:t>
            </w:r>
            <w:r w:rsidRPr="00AF12B5">
              <w:rPr>
                <w:rFonts w:hAnsi="宋体" w:hint="eastAsia"/>
                <w:szCs w:val="21"/>
              </w:rPr>
              <w:t>运行噪声声压级为</w:t>
            </w:r>
            <w:r>
              <w:rPr>
                <w:rFonts w:hAnsi="宋体" w:hint="eastAsia"/>
                <w:szCs w:val="21"/>
              </w:rPr>
              <w:t>60~80</w:t>
            </w:r>
            <w:r w:rsidRPr="00AF12B5">
              <w:rPr>
                <w:rFonts w:hAnsi="宋体"/>
                <w:szCs w:val="21"/>
              </w:rPr>
              <w:t xml:space="preserve"> dB</w:t>
            </w:r>
            <w:r w:rsidRPr="00AF12B5">
              <w:rPr>
                <w:rFonts w:hAnsi="宋体"/>
                <w:szCs w:val="21"/>
              </w:rPr>
              <w:t>（</w:t>
            </w:r>
            <w:r w:rsidRPr="00AF12B5">
              <w:rPr>
                <w:rFonts w:hAnsi="宋体"/>
                <w:szCs w:val="21"/>
              </w:rPr>
              <w:t>A</w:t>
            </w:r>
            <w:r w:rsidRPr="00AF12B5">
              <w:rPr>
                <w:rFonts w:hAnsi="宋体"/>
                <w:szCs w:val="21"/>
              </w:rPr>
              <w:t>）</w:t>
            </w:r>
            <w:r w:rsidRPr="00AF12B5">
              <w:rPr>
                <w:rFonts w:hAnsi="宋体" w:hint="eastAsia"/>
                <w:szCs w:val="21"/>
              </w:rPr>
              <w:t>，在采取隔声、减振及消声处理，项目管道沿线</w:t>
            </w:r>
            <w:r>
              <w:rPr>
                <w:rFonts w:hAnsi="宋体" w:hint="eastAsia"/>
                <w:szCs w:val="21"/>
              </w:rPr>
              <w:t>风机</w:t>
            </w:r>
            <w:r w:rsidRPr="00AF12B5">
              <w:rPr>
                <w:rFonts w:hAnsi="宋体" w:hint="eastAsia"/>
                <w:szCs w:val="21"/>
              </w:rPr>
              <w:t>及水泵边界可满足《工业企业厂界环境噪声排放标准》（</w:t>
            </w:r>
            <w:r w:rsidRPr="00AF12B5">
              <w:rPr>
                <w:rFonts w:hAnsi="宋体" w:hint="eastAsia"/>
                <w:szCs w:val="21"/>
              </w:rPr>
              <w:t>GB12348-2008</w:t>
            </w:r>
            <w:r w:rsidRPr="00AF12B5">
              <w:rPr>
                <w:rFonts w:hAnsi="宋体" w:hint="eastAsia"/>
                <w:szCs w:val="21"/>
              </w:rPr>
              <w:t>）</w:t>
            </w:r>
            <w:r>
              <w:rPr>
                <w:rFonts w:hAnsi="宋体" w:hint="eastAsia"/>
                <w:szCs w:val="21"/>
              </w:rPr>
              <w:t>4</w:t>
            </w:r>
            <w:r w:rsidRPr="00AF12B5">
              <w:rPr>
                <w:rFonts w:hAnsi="宋体" w:hint="eastAsia"/>
                <w:szCs w:val="21"/>
              </w:rPr>
              <w:t>类标准要求。</w:t>
            </w:r>
          </w:p>
        </w:tc>
      </w:tr>
      <w:tr w:rsidR="00CE0155" w:rsidRPr="008A780D" w:rsidTr="00AA7530">
        <w:trPr>
          <w:trHeight w:val="628"/>
        </w:trPr>
        <w:tc>
          <w:tcPr>
            <w:tcW w:w="1260" w:type="dxa"/>
            <w:vAlign w:val="center"/>
          </w:tcPr>
          <w:p w:rsidR="00CE0155" w:rsidRPr="008A780D" w:rsidRDefault="00CE0155" w:rsidP="000A5CE5">
            <w:pPr>
              <w:snapToGrid w:val="0"/>
              <w:jc w:val="center"/>
              <w:rPr>
                <w:b/>
                <w:bCs/>
                <w:szCs w:val="21"/>
              </w:rPr>
            </w:pPr>
            <w:r w:rsidRPr="008A780D">
              <w:rPr>
                <w:b/>
                <w:bCs/>
                <w:szCs w:val="21"/>
              </w:rPr>
              <w:t>其他</w:t>
            </w:r>
          </w:p>
        </w:tc>
        <w:tc>
          <w:tcPr>
            <w:tcW w:w="7350" w:type="dxa"/>
            <w:gridSpan w:val="5"/>
            <w:vAlign w:val="center"/>
          </w:tcPr>
          <w:p w:rsidR="00CE0155" w:rsidRPr="008A780D" w:rsidRDefault="00CE0155" w:rsidP="000A5CE5">
            <w:pPr>
              <w:snapToGrid w:val="0"/>
              <w:jc w:val="center"/>
              <w:rPr>
                <w:szCs w:val="21"/>
              </w:rPr>
            </w:pPr>
          </w:p>
        </w:tc>
      </w:tr>
      <w:tr w:rsidR="00CE0155" w:rsidRPr="008A780D" w:rsidTr="000A5CE5">
        <w:trPr>
          <w:trHeight w:val="397"/>
        </w:trPr>
        <w:tc>
          <w:tcPr>
            <w:tcW w:w="8610" w:type="dxa"/>
            <w:gridSpan w:val="6"/>
          </w:tcPr>
          <w:p w:rsidR="00CE0155" w:rsidRPr="008A780D" w:rsidRDefault="00CE0155" w:rsidP="000A5CE5">
            <w:pPr>
              <w:snapToGrid w:val="0"/>
              <w:spacing w:line="480" w:lineRule="exact"/>
              <w:rPr>
                <w:b/>
                <w:sz w:val="24"/>
                <w:szCs w:val="24"/>
              </w:rPr>
            </w:pPr>
            <w:r w:rsidRPr="008A780D">
              <w:rPr>
                <w:b/>
                <w:sz w:val="24"/>
                <w:szCs w:val="24"/>
              </w:rPr>
              <w:t>主要生态影响：</w:t>
            </w:r>
          </w:p>
          <w:p w:rsidR="00AA7530" w:rsidRPr="008A780D" w:rsidRDefault="00CD447A" w:rsidP="00893A14">
            <w:pPr>
              <w:ind w:firstLineChars="200" w:firstLine="480"/>
              <w:rPr>
                <w:sz w:val="24"/>
                <w:szCs w:val="24"/>
              </w:rPr>
            </w:pPr>
            <w:r w:rsidRPr="00AF12B5">
              <w:rPr>
                <w:rFonts w:hAnsi="宋体"/>
                <w:sz w:val="24"/>
                <w:szCs w:val="24"/>
              </w:rPr>
              <w:t>本工程土建施工会扰动地表、破坏植被，引起水土流失，产生一定的生态环境影响</w:t>
            </w:r>
            <w:r w:rsidR="00893A14">
              <w:rPr>
                <w:rFonts w:hAnsi="宋体" w:hint="eastAsia"/>
                <w:sz w:val="24"/>
                <w:szCs w:val="24"/>
              </w:rPr>
              <w:t>。</w:t>
            </w:r>
            <w:r w:rsidR="00893A14" w:rsidRPr="00571D2E">
              <w:rPr>
                <w:rFonts w:hAnsi="宋体"/>
                <w:sz w:val="24"/>
                <w:szCs w:val="24"/>
              </w:rPr>
              <w:t>本项目水土流失防治责任范围为</w:t>
            </w:r>
            <w:r w:rsidR="00893A14">
              <w:rPr>
                <w:rFonts w:hAnsi="宋体" w:hint="eastAsia"/>
                <w:sz w:val="24"/>
                <w:szCs w:val="24"/>
              </w:rPr>
              <w:t>2.46</w:t>
            </w:r>
            <w:r w:rsidR="00893A14" w:rsidRPr="00571D2E">
              <w:rPr>
                <w:rFonts w:hAnsi="宋体"/>
                <w:sz w:val="24"/>
                <w:szCs w:val="24"/>
              </w:rPr>
              <w:t>hm</w:t>
            </w:r>
            <w:r w:rsidR="00893A14" w:rsidRPr="00571D2E">
              <w:rPr>
                <w:rFonts w:hAnsi="宋体"/>
                <w:sz w:val="24"/>
                <w:szCs w:val="24"/>
                <w:vertAlign w:val="superscript"/>
              </w:rPr>
              <w:t>2</w:t>
            </w:r>
            <w:r w:rsidR="00893A14" w:rsidRPr="00571D2E">
              <w:rPr>
                <w:rFonts w:hAnsi="宋体"/>
                <w:sz w:val="24"/>
                <w:szCs w:val="24"/>
              </w:rPr>
              <w:t>，新增水土流失量约</w:t>
            </w:r>
            <w:r w:rsidR="00893A14">
              <w:rPr>
                <w:rFonts w:hAnsi="宋体" w:hint="eastAsia"/>
                <w:sz w:val="24"/>
                <w:szCs w:val="24"/>
              </w:rPr>
              <w:t>46</w:t>
            </w:r>
            <w:r w:rsidR="00893A14" w:rsidRPr="00571D2E">
              <w:rPr>
                <w:rFonts w:hAnsi="宋体"/>
                <w:sz w:val="24"/>
                <w:szCs w:val="24"/>
              </w:rPr>
              <w:t>t</w:t>
            </w:r>
            <w:r w:rsidR="00893A14" w:rsidRPr="00571D2E">
              <w:rPr>
                <w:rFonts w:hAnsi="宋体"/>
                <w:sz w:val="24"/>
                <w:szCs w:val="24"/>
              </w:rPr>
              <w:t>。</w:t>
            </w:r>
            <w:r w:rsidRPr="00AF12B5">
              <w:rPr>
                <w:rFonts w:hAnsi="宋体"/>
                <w:sz w:val="24"/>
                <w:szCs w:val="24"/>
              </w:rPr>
              <w:t>在施工过程中采取相应的护坡、挡土墙、截水沟等水土保持措施，且工程沿道路边界铺设，在工程完工后再恢复道路使用功能。在采取以上措施后，工程建设造成的不良生态影响将很小。</w:t>
            </w:r>
          </w:p>
        </w:tc>
      </w:tr>
    </w:tbl>
    <w:p w:rsidR="00BB1A74" w:rsidRPr="008A780D" w:rsidRDefault="002848E3" w:rsidP="006272D5">
      <w:pPr>
        <w:spacing w:line="360" w:lineRule="auto"/>
        <w:jc w:val="left"/>
        <w:outlineLvl w:val="0"/>
        <w:rPr>
          <w:b/>
          <w:sz w:val="24"/>
        </w:rPr>
      </w:pPr>
      <w:r w:rsidRPr="008A780D">
        <w:rPr>
          <w:b/>
          <w:sz w:val="24"/>
        </w:rPr>
        <w:br w:type="page"/>
      </w:r>
      <w:r w:rsidR="00BB1A74" w:rsidRPr="008A780D">
        <w:rPr>
          <w:b/>
          <w:sz w:val="24"/>
        </w:rPr>
        <w:lastRenderedPageBreak/>
        <w:t>环境影响分析</w:t>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0"/>
      </w:tblGrid>
      <w:tr w:rsidR="00BB1A74" w:rsidRPr="008A780D" w:rsidTr="00A025AD">
        <w:trPr>
          <w:trHeight w:val="6430"/>
        </w:trPr>
        <w:tc>
          <w:tcPr>
            <w:tcW w:w="9020" w:type="dxa"/>
          </w:tcPr>
          <w:p w:rsidR="00A41D92" w:rsidRPr="00917565" w:rsidRDefault="00A41D92" w:rsidP="00A41D92">
            <w:pPr>
              <w:spacing w:before="120" w:after="120"/>
              <w:rPr>
                <w:b/>
                <w:color w:val="000000"/>
                <w:sz w:val="28"/>
                <w:szCs w:val="28"/>
              </w:rPr>
            </w:pPr>
            <w:r w:rsidRPr="00917565">
              <w:rPr>
                <w:b/>
                <w:color w:val="000000"/>
                <w:sz w:val="28"/>
                <w:szCs w:val="28"/>
              </w:rPr>
              <w:t>一、施工期环境影响分析及防治措施</w:t>
            </w:r>
          </w:p>
          <w:p w:rsidR="00A41D92" w:rsidRPr="00917565" w:rsidRDefault="00A41D92" w:rsidP="00A41D92">
            <w:pPr>
              <w:spacing w:beforeLines="50" w:line="360" w:lineRule="auto"/>
              <w:rPr>
                <w:b/>
                <w:color w:val="000000"/>
                <w:sz w:val="24"/>
                <w:szCs w:val="24"/>
              </w:rPr>
            </w:pPr>
            <w:r w:rsidRPr="00917565">
              <w:rPr>
                <w:b/>
                <w:color w:val="000000"/>
                <w:sz w:val="24"/>
                <w:szCs w:val="24"/>
              </w:rPr>
              <w:t>（一）施工期水污染环境影响分析及防治措施</w:t>
            </w:r>
          </w:p>
          <w:p w:rsidR="00A41D92" w:rsidRPr="00917565" w:rsidRDefault="00A41D92" w:rsidP="00A41D92">
            <w:pPr>
              <w:spacing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、施工期水污染环境影响分析</w:t>
            </w:r>
          </w:p>
          <w:p w:rsidR="00C30E3E" w:rsidRDefault="00C30E3E" w:rsidP="00A41D92">
            <w:pPr>
              <w:tabs>
                <w:tab w:val="left" w:pos="480"/>
              </w:tabs>
              <w:spacing w:line="360" w:lineRule="auto"/>
              <w:ind w:firstLineChars="200" w:firstLine="480"/>
              <w:rPr>
                <w:rFonts w:hint="eastAsia"/>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）施工废水对水环境影响分析</w:t>
            </w:r>
          </w:p>
          <w:p w:rsidR="00A41D92" w:rsidRPr="00C30E3E" w:rsidRDefault="00A41D92" w:rsidP="00A41D92">
            <w:pPr>
              <w:tabs>
                <w:tab w:val="left" w:pos="480"/>
              </w:tabs>
              <w:spacing w:line="360" w:lineRule="auto"/>
              <w:ind w:firstLineChars="200" w:firstLine="480"/>
              <w:rPr>
                <w:rFonts w:hAnsi="宋体" w:hint="eastAsia"/>
                <w:sz w:val="24"/>
                <w:szCs w:val="24"/>
              </w:rPr>
            </w:pPr>
            <w:r w:rsidRPr="00917565">
              <w:rPr>
                <w:color w:val="000000"/>
                <w:sz w:val="24"/>
                <w:szCs w:val="24"/>
              </w:rPr>
              <w:t>本次施工不设置施工营地等生活设施，</w:t>
            </w:r>
            <w:r w:rsidRPr="00917565">
              <w:rPr>
                <w:color w:val="000000"/>
                <w:sz w:val="24"/>
              </w:rPr>
              <w:t>施工人员的食宿依托周边设施解决</w:t>
            </w:r>
            <w:r w:rsidRPr="00917565">
              <w:rPr>
                <w:color w:val="000000"/>
                <w:sz w:val="24"/>
                <w:szCs w:val="24"/>
              </w:rPr>
              <w:t>。因此，本项目施工期废水主要为施工废水和暴雨的地表径流。施工期废水会冲刷浮土、建筑砂石、垃圾等，会夹带大量泥砂，携带水泥、油类等各种</w:t>
            </w:r>
            <w:r w:rsidRPr="00917565">
              <w:rPr>
                <w:color w:val="000000"/>
                <w:kern w:val="0"/>
                <w:sz w:val="24"/>
                <w:szCs w:val="24"/>
              </w:rPr>
              <w:t>污染物，随雨水冲刷排入市政排水管道，</w:t>
            </w:r>
            <w:r w:rsidRPr="00C30E3E">
              <w:rPr>
                <w:rFonts w:hAnsi="宋体"/>
                <w:sz w:val="24"/>
                <w:szCs w:val="24"/>
              </w:rPr>
              <w:t>会造成管道阻塞。</w:t>
            </w:r>
          </w:p>
          <w:p w:rsidR="00C30E3E" w:rsidRDefault="00C30E3E" w:rsidP="00C30E3E">
            <w:pPr>
              <w:tabs>
                <w:tab w:val="left" w:pos="480"/>
              </w:tabs>
              <w:spacing w:line="360" w:lineRule="auto"/>
              <w:ind w:firstLineChars="200" w:firstLine="480"/>
              <w:rPr>
                <w:rFonts w:hAnsi="宋体" w:hint="eastAsia"/>
                <w:sz w:val="24"/>
                <w:szCs w:val="24"/>
              </w:rPr>
            </w:pPr>
            <w:r>
              <w:rPr>
                <w:rFonts w:hAnsi="宋体" w:hint="eastAsia"/>
                <w:sz w:val="24"/>
                <w:szCs w:val="24"/>
              </w:rPr>
              <w:t>（</w:t>
            </w:r>
            <w:r>
              <w:rPr>
                <w:rFonts w:hAnsi="宋体" w:hint="eastAsia"/>
                <w:sz w:val="24"/>
                <w:szCs w:val="24"/>
              </w:rPr>
              <w:t>2</w:t>
            </w:r>
            <w:r>
              <w:rPr>
                <w:rFonts w:hAnsi="宋体" w:hint="eastAsia"/>
                <w:sz w:val="24"/>
                <w:szCs w:val="24"/>
              </w:rPr>
              <w:t>）石井河、</w:t>
            </w:r>
            <w:proofErr w:type="gramStart"/>
            <w:r>
              <w:rPr>
                <w:rFonts w:hAnsi="宋体" w:hint="eastAsia"/>
                <w:sz w:val="24"/>
                <w:szCs w:val="24"/>
              </w:rPr>
              <w:t>雅瑶涌穿越</w:t>
            </w:r>
            <w:proofErr w:type="gramEnd"/>
            <w:r>
              <w:rPr>
                <w:rFonts w:hAnsi="宋体" w:hint="eastAsia"/>
                <w:sz w:val="24"/>
                <w:szCs w:val="24"/>
              </w:rPr>
              <w:t>段对河流环境影响分析</w:t>
            </w:r>
          </w:p>
          <w:p w:rsidR="00C30E3E" w:rsidRPr="00917565" w:rsidRDefault="00C30E3E" w:rsidP="00963D42">
            <w:pPr>
              <w:tabs>
                <w:tab w:val="left" w:pos="480"/>
              </w:tabs>
              <w:spacing w:line="360" w:lineRule="auto"/>
              <w:ind w:firstLineChars="200" w:firstLine="480"/>
              <w:rPr>
                <w:color w:val="000000"/>
                <w:sz w:val="24"/>
                <w:szCs w:val="24"/>
              </w:rPr>
            </w:pPr>
            <w:r w:rsidRPr="00C30E3E">
              <w:rPr>
                <w:rFonts w:hAnsi="宋体" w:hint="eastAsia"/>
                <w:sz w:val="24"/>
                <w:szCs w:val="24"/>
              </w:rPr>
              <w:t>部分</w:t>
            </w:r>
            <w:r w:rsidRPr="00C30E3E">
              <w:rPr>
                <w:rFonts w:hint="eastAsia"/>
                <w:color w:val="000000"/>
                <w:sz w:val="24"/>
                <w:szCs w:val="24"/>
              </w:rPr>
              <w:t>管廊穿越石井河和</w:t>
            </w:r>
            <w:proofErr w:type="gramStart"/>
            <w:r w:rsidRPr="00C30E3E">
              <w:rPr>
                <w:rFonts w:hint="eastAsia"/>
                <w:color w:val="000000"/>
                <w:sz w:val="24"/>
                <w:szCs w:val="24"/>
              </w:rPr>
              <w:t>雅瑶</w:t>
            </w:r>
            <w:proofErr w:type="gramEnd"/>
            <w:r w:rsidRPr="00C30E3E">
              <w:rPr>
                <w:rFonts w:hint="eastAsia"/>
                <w:color w:val="000000"/>
                <w:sz w:val="24"/>
                <w:szCs w:val="24"/>
              </w:rPr>
              <w:t>涌，施工方式采用明开挖法</w:t>
            </w:r>
            <w:r>
              <w:rPr>
                <w:rFonts w:hint="eastAsia"/>
                <w:color w:val="000000"/>
                <w:sz w:val="24"/>
                <w:szCs w:val="24"/>
              </w:rPr>
              <w:t>，</w:t>
            </w:r>
            <w:r w:rsidRPr="00C30E3E">
              <w:rPr>
                <w:rFonts w:hint="eastAsia"/>
                <w:color w:val="000000"/>
                <w:sz w:val="24"/>
                <w:szCs w:val="24"/>
              </w:rPr>
              <w:t>河道沟槽开挖</w:t>
            </w:r>
            <w:r>
              <w:rPr>
                <w:rFonts w:hint="eastAsia"/>
                <w:color w:val="000000"/>
                <w:sz w:val="24"/>
                <w:szCs w:val="24"/>
              </w:rPr>
              <w:t>会</w:t>
            </w:r>
            <w:r w:rsidRPr="00C30E3E">
              <w:rPr>
                <w:rFonts w:hint="eastAsia"/>
                <w:color w:val="000000"/>
                <w:sz w:val="24"/>
                <w:szCs w:val="24"/>
              </w:rPr>
              <w:t>扰动河床底质，除了会产生一定量的</w:t>
            </w:r>
            <w:r w:rsidRPr="00C30E3E">
              <w:rPr>
                <w:color w:val="000000"/>
                <w:sz w:val="24"/>
                <w:szCs w:val="24"/>
              </w:rPr>
              <w:t xml:space="preserve">SS </w:t>
            </w:r>
            <w:r w:rsidRPr="00C30E3E">
              <w:rPr>
                <w:rFonts w:hint="eastAsia"/>
                <w:color w:val="000000"/>
                <w:sz w:val="24"/>
                <w:szCs w:val="24"/>
              </w:rPr>
              <w:t>外，亦会使底质的污染物部分释放出来。根据《湘江污染综合防治》研究中对底泥重金属形态及迁移转化研究成果，水体中重金属污染物经絮凝沉降作用，随泥沙一起沉积在河床中，底泥重金属形态一般以硫化物结合态为主，含量最高，约占</w:t>
            </w:r>
            <w:r w:rsidRPr="00C30E3E">
              <w:rPr>
                <w:color w:val="000000"/>
                <w:sz w:val="24"/>
                <w:szCs w:val="24"/>
              </w:rPr>
              <w:t>75%</w:t>
            </w:r>
            <w:r w:rsidRPr="00C30E3E">
              <w:rPr>
                <w:rFonts w:hint="eastAsia"/>
                <w:color w:val="000000"/>
                <w:sz w:val="24"/>
                <w:szCs w:val="24"/>
              </w:rPr>
              <w:t>，腐殖质结合态和硝酸盐结合态的含量约为</w:t>
            </w:r>
            <w:r w:rsidRPr="00C30E3E">
              <w:rPr>
                <w:color w:val="000000"/>
                <w:sz w:val="24"/>
                <w:szCs w:val="24"/>
              </w:rPr>
              <w:t>8~10%</w:t>
            </w:r>
            <w:r w:rsidRPr="00C30E3E">
              <w:rPr>
                <w:rFonts w:hint="eastAsia"/>
                <w:color w:val="000000"/>
                <w:sz w:val="24"/>
                <w:szCs w:val="24"/>
              </w:rPr>
              <w:t>，盐酸</w:t>
            </w:r>
            <w:proofErr w:type="gramStart"/>
            <w:r w:rsidRPr="00C30E3E">
              <w:rPr>
                <w:rFonts w:hint="eastAsia"/>
                <w:color w:val="000000"/>
                <w:sz w:val="24"/>
                <w:szCs w:val="24"/>
              </w:rPr>
              <w:t>盐物质</w:t>
            </w:r>
            <w:proofErr w:type="gramEnd"/>
            <w:r w:rsidRPr="00C30E3E">
              <w:rPr>
                <w:rFonts w:hint="eastAsia"/>
                <w:color w:val="000000"/>
                <w:sz w:val="24"/>
                <w:szCs w:val="24"/>
              </w:rPr>
              <w:t>结合态约占</w:t>
            </w:r>
            <w:r w:rsidRPr="00C30E3E">
              <w:rPr>
                <w:color w:val="000000"/>
                <w:sz w:val="24"/>
                <w:szCs w:val="24"/>
              </w:rPr>
              <w:t>10%</w:t>
            </w:r>
            <w:r w:rsidRPr="00C30E3E">
              <w:rPr>
                <w:rFonts w:hint="eastAsia"/>
                <w:color w:val="000000"/>
                <w:sz w:val="24"/>
                <w:szCs w:val="24"/>
              </w:rPr>
              <w:t>，水溶性物质为可给态，含量约为</w:t>
            </w:r>
            <w:r w:rsidRPr="00C30E3E">
              <w:rPr>
                <w:color w:val="000000"/>
                <w:sz w:val="24"/>
                <w:szCs w:val="24"/>
              </w:rPr>
              <w:t>5%</w:t>
            </w:r>
            <w:r w:rsidRPr="00C30E3E">
              <w:rPr>
                <w:rFonts w:hint="eastAsia"/>
                <w:color w:val="000000"/>
                <w:sz w:val="24"/>
                <w:szCs w:val="24"/>
              </w:rPr>
              <w:t>。</w:t>
            </w:r>
            <w:proofErr w:type="gramStart"/>
            <w:r w:rsidRPr="00C30E3E">
              <w:rPr>
                <w:rFonts w:hint="eastAsia"/>
                <w:color w:val="000000"/>
                <w:sz w:val="24"/>
                <w:szCs w:val="24"/>
              </w:rPr>
              <w:t>可给态要转化</w:t>
            </w:r>
            <w:proofErr w:type="gramEnd"/>
            <w:r w:rsidRPr="00C30E3E">
              <w:rPr>
                <w:rFonts w:hint="eastAsia"/>
                <w:color w:val="000000"/>
                <w:sz w:val="24"/>
                <w:szCs w:val="24"/>
              </w:rPr>
              <w:t>为毒性最大的离子</w:t>
            </w:r>
            <w:proofErr w:type="gramStart"/>
            <w:r w:rsidRPr="00C30E3E">
              <w:rPr>
                <w:rFonts w:hint="eastAsia"/>
                <w:color w:val="000000"/>
                <w:sz w:val="24"/>
                <w:szCs w:val="24"/>
              </w:rPr>
              <w:t>态需要</w:t>
            </w:r>
            <w:proofErr w:type="gramEnd"/>
            <w:r w:rsidRPr="00C30E3E">
              <w:rPr>
                <w:rFonts w:hint="eastAsia"/>
                <w:color w:val="000000"/>
                <w:sz w:val="24"/>
                <w:szCs w:val="24"/>
              </w:rPr>
              <w:t>一定的条件，这些条件就是水体的</w:t>
            </w:r>
            <w:r w:rsidRPr="00C30E3E">
              <w:rPr>
                <w:color w:val="000000"/>
                <w:sz w:val="24"/>
                <w:szCs w:val="24"/>
              </w:rPr>
              <w:t xml:space="preserve">pH </w:t>
            </w:r>
            <w:r w:rsidRPr="00C30E3E">
              <w:rPr>
                <w:rFonts w:hint="eastAsia"/>
                <w:color w:val="000000"/>
                <w:sz w:val="24"/>
                <w:szCs w:val="24"/>
              </w:rPr>
              <w:t>值、温度、</w:t>
            </w:r>
            <w:r w:rsidRPr="00C30E3E">
              <w:rPr>
                <w:color w:val="000000"/>
                <w:sz w:val="24"/>
                <w:szCs w:val="24"/>
              </w:rPr>
              <w:t>Eh</w:t>
            </w:r>
            <w:r w:rsidRPr="00C30E3E">
              <w:rPr>
                <w:rFonts w:hint="eastAsia"/>
                <w:color w:val="000000"/>
                <w:sz w:val="24"/>
                <w:szCs w:val="24"/>
              </w:rPr>
              <w:t>、重金属的原始浓度等。根据污染源调查，</w:t>
            </w:r>
            <w:r>
              <w:rPr>
                <w:rFonts w:hint="eastAsia"/>
                <w:color w:val="000000"/>
                <w:sz w:val="24"/>
                <w:szCs w:val="24"/>
              </w:rPr>
              <w:t>石井河</w:t>
            </w:r>
            <w:r w:rsidRPr="00C30E3E">
              <w:rPr>
                <w:rFonts w:hint="eastAsia"/>
                <w:color w:val="000000"/>
                <w:sz w:val="24"/>
                <w:szCs w:val="24"/>
              </w:rPr>
              <w:t>无排酸性废水的重大污染源，</w:t>
            </w:r>
            <w:r>
              <w:rPr>
                <w:rFonts w:hint="eastAsia"/>
                <w:color w:val="000000"/>
                <w:sz w:val="24"/>
                <w:szCs w:val="24"/>
              </w:rPr>
              <w:t>管廊施工</w:t>
            </w:r>
            <w:r w:rsidRPr="00C30E3E">
              <w:rPr>
                <w:rFonts w:hint="eastAsia"/>
                <w:color w:val="000000"/>
                <w:sz w:val="24"/>
                <w:szCs w:val="24"/>
              </w:rPr>
              <w:t>作业也无酸性废水产生。清淤过程水体中</w:t>
            </w:r>
            <w:r w:rsidRPr="00C30E3E">
              <w:rPr>
                <w:color w:val="000000"/>
                <w:sz w:val="24"/>
                <w:szCs w:val="24"/>
              </w:rPr>
              <w:t xml:space="preserve">pH </w:t>
            </w:r>
            <w:r w:rsidRPr="00C30E3E">
              <w:rPr>
                <w:rFonts w:hint="eastAsia"/>
                <w:color w:val="000000"/>
                <w:sz w:val="24"/>
                <w:szCs w:val="24"/>
              </w:rPr>
              <w:t>值正常，水温无变化，悬浮于水体中的重金属形态不会发生改变。因此，</w:t>
            </w:r>
            <w:r>
              <w:rPr>
                <w:rFonts w:hint="eastAsia"/>
                <w:color w:val="000000"/>
                <w:sz w:val="24"/>
                <w:szCs w:val="24"/>
              </w:rPr>
              <w:t>施工</w:t>
            </w:r>
            <w:r w:rsidRPr="00C30E3E">
              <w:rPr>
                <w:rFonts w:hint="eastAsia"/>
                <w:color w:val="000000"/>
                <w:sz w:val="24"/>
                <w:szCs w:val="24"/>
              </w:rPr>
              <w:t>过程中扰动底泥释放的重金属不会较多，产生的溶解态重金属对河段的水质影响不大。</w:t>
            </w:r>
            <w:r w:rsidR="00963D42">
              <w:rPr>
                <w:rFonts w:hint="eastAsia"/>
                <w:color w:val="000000"/>
                <w:sz w:val="24"/>
                <w:szCs w:val="24"/>
              </w:rPr>
              <w:t>开挖出来的淤泥运至政府指定的受纳场处理。</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2</w:t>
            </w:r>
            <w:r w:rsidRPr="00917565">
              <w:rPr>
                <w:b/>
                <w:color w:val="000000"/>
                <w:sz w:val="24"/>
                <w:szCs w:val="24"/>
              </w:rPr>
              <w:t>、施工期水污染防治措施</w:t>
            </w:r>
          </w:p>
          <w:p w:rsidR="00A41D92" w:rsidRDefault="00A41D92" w:rsidP="00A41D92">
            <w:pPr>
              <w:adjustRightInd w:val="0"/>
              <w:snapToGrid w:val="0"/>
              <w:spacing w:line="360" w:lineRule="auto"/>
              <w:ind w:firstLineChars="200" w:firstLine="480"/>
              <w:rPr>
                <w:rFonts w:hint="eastAsia"/>
                <w:color w:val="000000"/>
                <w:sz w:val="24"/>
              </w:rPr>
            </w:pPr>
            <w:r w:rsidRPr="00917565">
              <w:rPr>
                <w:color w:val="000000"/>
                <w:sz w:val="24"/>
                <w:szCs w:val="24"/>
              </w:rPr>
              <w:t>本项目</w:t>
            </w:r>
            <w:r w:rsidRPr="00917565">
              <w:rPr>
                <w:color w:val="000000"/>
                <w:sz w:val="24"/>
              </w:rPr>
              <w:t>施工废水主要为场地和设备冲洗水、地表径流等。施工期间防治水环境污染的主要措施为：</w:t>
            </w:r>
          </w:p>
          <w:p w:rsidR="00A41D92" w:rsidRPr="00CD447A" w:rsidRDefault="00A41D92" w:rsidP="00A41D92">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1</w:t>
            </w:r>
            <w:r w:rsidRPr="00CD447A">
              <w:rPr>
                <w:rFonts w:hAnsi="宋体" w:hint="eastAsia"/>
                <w:sz w:val="24"/>
                <w:szCs w:val="24"/>
              </w:rPr>
              <w:t>）</w:t>
            </w:r>
            <w:r w:rsidRPr="00CD447A">
              <w:rPr>
                <w:rFonts w:hAnsi="宋体"/>
                <w:sz w:val="24"/>
                <w:szCs w:val="24"/>
              </w:rPr>
              <w:t>含泥沙雨水、</w:t>
            </w:r>
            <w:r w:rsidRPr="00CD447A">
              <w:rPr>
                <w:rFonts w:hAnsi="宋体" w:hint="eastAsia"/>
                <w:sz w:val="24"/>
                <w:szCs w:val="24"/>
              </w:rPr>
              <w:t>车辆</w:t>
            </w:r>
            <w:r w:rsidRPr="00CD447A">
              <w:rPr>
                <w:rFonts w:hAnsi="宋体"/>
                <w:sz w:val="24"/>
                <w:szCs w:val="24"/>
              </w:rPr>
              <w:t>冲洗水等经沉沙池沉淀后回用到施工</w:t>
            </w:r>
            <w:r w:rsidR="00C30E3E">
              <w:rPr>
                <w:rFonts w:hAnsi="宋体" w:hint="eastAsia"/>
                <w:sz w:val="24"/>
                <w:szCs w:val="24"/>
              </w:rPr>
              <w:t>过程</w:t>
            </w:r>
            <w:r w:rsidRPr="00CD447A">
              <w:rPr>
                <w:rFonts w:hAnsi="宋体" w:hint="eastAsia"/>
                <w:sz w:val="24"/>
                <w:szCs w:val="24"/>
              </w:rPr>
              <w:t>。</w:t>
            </w:r>
          </w:p>
          <w:p w:rsidR="00A41D92" w:rsidRPr="00CD447A" w:rsidRDefault="00A41D92" w:rsidP="00A41D92">
            <w:pPr>
              <w:spacing w:line="360" w:lineRule="auto"/>
              <w:ind w:firstLineChars="200" w:firstLine="480"/>
              <w:rPr>
                <w:rFonts w:hAnsi="宋体"/>
                <w:sz w:val="24"/>
                <w:szCs w:val="24"/>
              </w:rPr>
            </w:pPr>
            <w:r w:rsidRPr="00CD447A">
              <w:rPr>
                <w:rFonts w:hAnsi="宋体" w:hint="eastAsia"/>
                <w:sz w:val="24"/>
                <w:szCs w:val="24"/>
              </w:rPr>
              <w:t>（</w:t>
            </w:r>
            <w:r w:rsidRPr="00CD447A">
              <w:rPr>
                <w:rFonts w:hAnsi="宋体" w:hint="eastAsia"/>
                <w:sz w:val="24"/>
                <w:szCs w:val="24"/>
              </w:rPr>
              <w:t>2</w:t>
            </w:r>
            <w:r w:rsidRPr="00CD447A">
              <w:rPr>
                <w:rFonts w:hAnsi="宋体" w:hint="eastAsia"/>
                <w:sz w:val="24"/>
                <w:szCs w:val="24"/>
              </w:rPr>
              <w:t>）</w:t>
            </w:r>
            <w:r w:rsidRPr="00CD447A">
              <w:rPr>
                <w:rFonts w:hAnsi="宋体"/>
                <w:sz w:val="24"/>
                <w:szCs w:val="24"/>
              </w:rPr>
              <w:t>施工期暴雨地表径流、开挖的地下涌水，经过排水沟收集后汇入沉砂池，经过沉砂池沉淀后的上清水</w:t>
            </w:r>
            <w:r w:rsidRPr="00CD447A">
              <w:rPr>
                <w:rFonts w:hAnsi="宋体" w:hint="eastAsia"/>
                <w:sz w:val="24"/>
                <w:szCs w:val="24"/>
              </w:rPr>
              <w:t>回用于施工场地洒水压尘和绿化。</w:t>
            </w:r>
          </w:p>
          <w:p w:rsidR="00A41D92" w:rsidRPr="00CD447A" w:rsidRDefault="00A41D92" w:rsidP="00A41D92">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3</w:t>
            </w:r>
            <w:r w:rsidRPr="00CD447A">
              <w:rPr>
                <w:rFonts w:hAnsi="宋体" w:hint="eastAsia"/>
                <w:sz w:val="24"/>
                <w:szCs w:val="24"/>
              </w:rPr>
              <w:t>）合理安排施工计划、施工程序，协调好各个施工步骤，减少堆土裸土的暴</w:t>
            </w:r>
            <w:r w:rsidRPr="00CD447A">
              <w:rPr>
                <w:rFonts w:hAnsi="宋体" w:hint="eastAsia"/>
                <w:sz w:val="24"/>
                <w:szCs w:val="24"/>
              </w:rPr>
              <w:lastRenderedPageBreak/>
              <w:t>露时间，以避免受降雨的直接冲刷。</w:t>
            </w:r>
          </w:p>
          <w:p w:rsidR="00A41D92" w:rsidRPr="00CD447A" w:rsidRDefault="00A41D92" w:rsidP="00A41D92">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4</w:t>
            </w:r>
            <w:r w:rsidRPr="00CD447A">
              <w:rPr>
                <w:rFonts w:hAnsi="宋体" w:hint="eastAsia"/>
                <w:sz w:val="24"/>
                <w:szCs w:val="24"/>
              </w:rPr>
              <w:t>）施工期间采取分段、分点进行施工，在每个工段间设置小型沉砂池对施工污水进行沉淀后回用于施工场地洒水。</w:t>
            </w:r>
          </w:p>
          <w:p w:rsidR="00A41D92" w:rsidRPr="00CD447A" w:rsidRDefault="00A41D92" w:rsidP="00A41D92">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5</w:t>
            </w:r>
            <w:r w:rsidRPr="00CD447A">
              <w:rPr>
                <w:rFonts w:hAnsi="宋体" w:hint="eastAsia"/>
                <w:sz w:val="24"/>
                <w:szCs w:val="24"/>
              </w:rPr>
              <w:t>）</w:t>
            </w:r>
            <w:r w:rsidRPr="00CD447A">
              <w:rPr>
                <w:rFonts w:hAnsi="宋体" w:hint="eastAsia"/>
                <w:bCs/>
                <w:sz w:val="24"/>
                <w:szCs w:val="24"/>
              </w:rPr>
              <w:t>施工期间若有大降雨尽量用覆盖物覆盖新开挖的陡坡，防止冲刷</w:t>
            </w:r>
            <w:proofErr w:type="gramStart"/>
            <w:r w:rsidRPr="00CD447A">
              <w:rPr>
                <w:rFonts w:hAnsi="宋体" w:hint="eastAsia"/>
                <w:bCs/>
                <w:sz w:val="24"/>
                <w:szCs w:val="24"/>
              </w:rPr>
              <w:t>和塌崩</w:t>
            </w:r>
            <w:proofErr w:type="gramEnd"/>
            <w:r w:rsidRPr="00CD447A">
              <w:rPr>
                <w:rFonts w:hAnsi="宋体" w:hint="eastAsia"/>
                <w:bCs/>
                <w:sz w:val="24"/>
                <w:szCs w:val="24"/>
              </w:rPr>
              <w:t>。</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6</w:t>
            </w:r>
            <w:r w:rsidRPr="00CD447A">
              <w:rPr>
                <w:rFonts w:hAnsi="宋体" w:hint="eastAsia"/>
                <w:bCs/>
                <w:sz w:val="24"/>
                <w:szCs w:val="24"/>
              </w:rPr>
              <w:t>）施工完毕后</w:t>
            </w:r>
            <w:r w:rsidRPr="00CD447A">
              <w:rPr>
                <w:rFonts w:hAnsi="宋体" w:hint="eastAsia"/>
                <w:sz w:val="24"/>
                <w:szCs w:val="24"/>
              </w:rPr>
              <w:t>应当平整施工工地，并清除积土、堆物，并进行绿化恢复。</w:t>
            </w:r>
          </w:p>
          <w:p w:rsidR="00A41D92" w:rsidRPr="00CD447A" w:rsidRDefault="00A41D92" w:rsidP="00A41D92">
            <w:pPr>
              <w:spacing w:line="360" w:lineRule="auto"/>
              <w:ind w:firstLineChars="200" w:firstLine="480"/>
              <w:rPr>
                <w:rFonts w:hAnsi="宋体" w:hint="eastAsia"/>
                <w:sz w:val="24"/>
                <w:szCs w:val="24"/>
              </w:rPr>
            </w:pPr>
            <w:r w:rsidRPr="00CD447A">
              <w:rPr>
                <w:rFonts w:hAnsi="宋体" w:hint="eastAsia"/>
                <w:bCs/>
                <w:sz w:val="24"/>
                <w:szCs w:val="24"/>
              </w:rPr>
              <w:t>工程施工期间，施工单位严格执行《建设工程施工场地文明施工及环境管理暂行规定》，对地面水的排放进行组织设计，严禁乱排、乱流污染道路、环境或淹没市政设施。施工时产生的泥浆水及冲孔钻孔桩产生的泥浆均导入临时沉砂池处理，处理后用于</w:t>
            </w:r>
            <w:r w:rsidRPr="00CD447A">
              <w:rPr>
                <w:rFonts w:hAnsi="宋体" w:hint="eastAsia"/>
                <w:sz w:val="24"/>
                <w:szCs w:val="24"/>
              </w:rPr>
              <w:t>施工场地洒水。</w:t>
            </w:r>
          </w:p>
          <w:p w:rsidR="00A41D92" w:rsidRDefault="00A41D92" w:rsidP="00A41D92">
            <w:pPr>
              <w:adjustRightInd w:val="0"/>
              <w:snapToGrid w:val="0"/>
              <w:spacing w:line="360" w:lineRule="auto"/>
              <w:ind w:firstLineChars="200" w:firstLine="480"/>
              <w:rPr>
                <w:rFonts w:hAnsi="宋体" w:hint="eastAsia"/>
                <w:sz w:val="24"/>
                <w:szCs w:val="24"/>
              </w:rPr>
            </w:pPr>
            <w:r w:rsidRPr="00CD447A">
              <w:rPr>
                <w:rFonts w:hAnsi="宋体" w:hint="eastAsia"/>
                <w:sz w:val="24"/>
                <w:szCs w:val="24"/>
              </w:rPr>
              <w:t>在施工期间，建设单位应严格执行上述的污染防治措施，并做好预防大雨、暴雨的应急预案，可将对环境的影响控制在可接受的范围内，不会对周边环境造成明显的影响。</w:t>
            </w:r>
          </w:p>
          <w:p w:rsidR="00A41D92" w:rsidRDefault="00A41D92" w:rsidP="00A41D92">
            <w:pPr>
              <w:adjustRightInd w:val="0"/>
              <w:snapToGrid w:val="0"/>
              <w:spacing w:line="360" w:lineRule="auto"/>
              <w:ind w:firstLineChars="200" w:firstLine="480"/>
              <w:rPr>
                <w:rFonts w:hint="eastAsia"/>
                <w:color w:val="000000"/>
                <w:sz w:val="24"/>
              </w:rPr>
            </w:pP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（二）施工期大气污染环境影响分析及防治措施</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、施工期大气污染环境影响分析</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本项目为新建</w:t>
            </w:r>
            <w:r>
              <w:rPr>
                <w:rFonts w:hint="eastAsia"/>
                <w:color w:val="000000"/>
                <w:sz w:val="24"/>
                <w:szCs w:val="24"/>
              </w:rPr>
              <w:t>地下综合管廊</w:t>
            </w:r>
            <w:r w:rsidRPr="00917565">
              <w:rPr>
                <w:color w:val="000000"/>
                <w:sz w:val="24"/>
                <w:szCs w:val="24"/>
              </w:rPr>
              <w:t>项目，施工期主要大气污染物为扬尘；另外，施工机械和车辆工作时产生的燃油废气和尾气，主要含</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CO</w:t>
            </w:r>
            <w:r w:rsidRPr="00917565">
              <w:rPr>
                <w:color w:val="000000"/>
                <w:sz w:val="24"/>
                <w:szCs w:val="24"/>
              </w:rPr>
              <w:t>、</w:t>
            </w:r>
            <w:r w:rsidRPr="00917565">
              <w:rPr>
                <w:color w:val="000000"/>
                <w:sz w:val="24"/>
                <w:szCs w:val="24"/>
              </w:rPr>
              <w:t>HC</w:t>
            </w:r>
            <w:r w:rsidRPr="00917565">
              <w:rPr>
                <w:color w:val="000000"/>
                <w:sz w:val="24"/>
                <w:szCs w:val="24"/>
              </w:rPr>
              <w:t>等污染物，也会对周围大气环境造成一定的影响。</w:t>
            </w:r>
          </w:p>
          <w:p w:rsidR="00A41D92" w:rsidRPr="00917565" w:rsidRDefault="00A41D92" w:rsidP="00A41D92">
            <w:pPr>
              <w:spacing w:line="360" w:lineRule="auto"/>
              <w:ind w:firstLineChars="200" w:firstLine="482"/>
              <w:rPr>
                <w:b/>
                <w:color w:val="000000"/>
                <w:sz w:val="24"/>
                <w:szCs w:val="24"/>
              </w:rPr>
            </w:pPr>
            <w:r w:rsidRPr="00917565">
              <w:rPr>
                <w:b/>
                <w:color w:val="000000"/>
                <w:sz w:val="24"/>
                <w:szCs w:val="24"/>
              </w:rPr>
              <w:t>（</w:t>
            </w:r>
            <w:r w:rsidRPr="00917565">
              <w:rPr>
                <w:b/>
                <w:color w:val="000000"/>
                <w:sz w:val="24"/>
                <w:szCs w:val="24"/>
              </w:rPr>
              <w:t>1</w:t>
            </w:r>
            <w:r w:rsidRPr="00917565">
              <w:rPr>
                <w:b/>
                <w:color w:val="000000"/>
                <w:sz w:val="24"/>
                <w:szCs w:val="24"/>
              </w:rPr>
              <w:t>）扬尘影响分析</w:t>
            </w:r>
          </w:p>
          <w:p w:rsidR="00A41D92" w:rsidRPr="00917565" w:rsidRDefault="00A41D92" w:rsidP="00A41D92">
            <w:pPr>
              <w:adjustRightInd w:val="0"/>
              <w:snapToGrid w:val="0"/>
              <w:spacing w:line="360" w:lineRule="auto"/>
              <w:ind w:firstLineChars="200" w:firstLine="480"/>
              <w:rPr>
                <w:bCs/>
                <w:color w:val="000000"/>
                <w:sz w:val="24"/>
                <w:szCs w:val="24"/>
              </w:rPr>
            </w:pPr>
            <w:r w:rsidRPr="00917565">
              <w:rPr>
                <w:color w:val="000000"/>
                <w:sz w:val="24"/>
                <w:szCs w:val="24"/>
              </w:rPr>
              <w:t>参考</w:t>
            </w:r>
            <w:r w:rsidRPr="00917565">
              <w:rPr>
                <w:bCs/>
                <w:color w:val="000000"/>
                <w:sz w:val="24"/>
                <w:szCs w:val="24"/>
              </w:rPr>
              <w:t>有关土建工程现场扬尘实地监测数据，</w:t>
            </w:r>
            <w:r w:rsidRPr="00917565">
              <w:rPr>
                <w:bCs/>
                <w:color w:val="000000"/>
                <w:sz w:val="24"/>
                <w:szCs w:val="24"/>
              </w:rPr>
              <w:t>TSP</w:t>
            </w:r>
            <w:r w:rsidRPr="00917565">
              <w:rPr>
                <w:bCs/>
                <w:color w:val="000000"/>
                <w:sz w:val="24"/>
                <w:szCs w:val="24"/>
              </w:rPr>
              <w:t>产生系数为</w:t>
            </w:r>
            <w:r w:rsidRPr="00917565">
              <w:rPr>
                <w:bCs/>
                <w:color w:val="000000"/>
                <w:sz w:val="24"/>
                <w:szCs w:val="24"/>
              </w:rPr>
              <w:t>0.10</w:t>
            </w:r>
            <w:r w:rsidRPr="00917565">
              <w:rPr>
                <w:bCs/>
                <w:color w:val="000000"/>
                <w:sz w:val="24"/>
                <w:szCs w:val="24"/>
              </w:rPr>
              <w:t>～</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，考虑本项目区域的土质特点，取</w:t>
            </w:r>
            <w:r w:rsidRPr="00917565">
              <w:rPr>
                <w:bCs/>
                <w:color w:val="000000"/>
                <w:sz w:val="24"/>
                <w:szCs w:val="24"/>
              </w:rPr>
              <w:t>TSP</w:t>
            </w:r>
            <w:r w:rsidRPr="00917565">
              <w:rPr>
                <w:bCs/>
                <w:color w:val="000000"/>
                <w:sz w:val="24"/>
                <w:szCs w:val="24"/>
              </w:rPr>
              <w:t>产生系数</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。一般的施工工地产生的扬尘，对</w:t>
            </w:r>
            <w:smartTag w:uri="urn:schemas-microsoft-com:office:smarttags" w:element="chmetcnv">
              <w:smartTagPr>
                <w:attr w:name="TCSC" w:val="0"/>
                <w:attr w:name="NumberType" w:val="1"/>
                <w:attr w:name="Negative" w:val="False"/>
                <w:attr w:name="HasSpace" w:val="False"/>
                <w:attr w:name="SourceValue" w:val="150"/>
                <w:attr w:name="UnitName" w:val="m"/>
              </w:smartTagPr>
              <w:r w:rsidRPr="00917565">
                <w:rPr>
                  <w:bCs/>
                  <w:color w:val="000000"/>
                  <w:sz w:val="24"/>
                  <w:szCs w:val="24"/>
                </w:rPr>
                <w:t>150m</w:t>
              </w:r>
            </w:smartTag>
            <w:r w:rsidRPr="00917565">
              <w:rPr>
                <w:bCs/>
                <w:color w:val="000000"/>
                <w:sz w:val="24"/>
                <w:szCs w:val="24"/>
              </w:rPr>
              <w:t>范围内的周边环境影响明显，不到</w:t>
            </w:r>
            <w:r w:rsidRPr="00917565">
              <w:rPr>
                <w:rFonts w:hint="eastAsia"/>
                <w:bCs/>
                <w:color w:val="000000"/>
                <w:sz w:val="24"/>
                <w:szCs w:val="24"/>
              </w:rPr>
              <w:t>80</w:t>
            </w:r>
            <w:r w:rsidRPr="00917565">
              <w:rPr>
                <w:bCs/>
                <w:color w:val="000000"/>
                <w:sz w:val="24"/>
                <w:szCs w:val="24"/>
              </w:rPr>
              <w:t>m</w:t>
            </w:r>
            <w:r w:rsidRPr="00917565">
              <w:rPr>
                <w:rFonts w:hint="eastAsia"/>
                <w:bCs/>
                <w:color w:val="000000"/>
                <w:sz w:val="24"/>
                <w:szCs w:val="24"/>
              </w:rPr>
              <w:t>左右</w:t>
            </w:r>
            <w:r w:rsidRPr="00917565">
              <w:rPr>
                <w:bCs/>
                <w:color w:val="000000"/>
                <w:sz w:val="24"/>
                <w:szCs w:val="24"/>
              </w:rPr>
              <w:t>的较近地方有最大扬尘值，达</w:t>
            </w:r>
            <w:r w:rsidRPr="00917565">
              <w:rPr>
                <w:bCs/>
                <w:color w:val="000000"/>
                <w:sz w:val="24"/>
                <w:szCs w:val="24"/>
              </w:rPr>
              <w:t>1.6mg/m</w:t>
            </w:r>
            <w:r w:rsidRPr="00917565">
              <w:rPr>
                <w:bCs/>
                <w:color w:val="000000"/>
                <w:sz w:val="24"/>
                <w:szCs w:val="24"/>
                <w:vertAlign w:val="superscript"/>
              </w:rPr>
              <w:t>3</w:t>
            </w:r>
            <w:r w:rsidRPr="00917565">
              <w:rPr>
                <w:bCs/>
                <w:color w:val="000000"/>
                <w:sz w:val="24"/>
                <w:szCs w:val="24"/>
              </w:rPr>
              <w:t>。</w:t>
            </w:r>
            <w:r w:rsidRPr="00917565">
              <w:rPr>
                <w:color w:val="000000"/>
                <w:sz w:val="24"/>
                <w:szCs w:val="24"/>
              </w:rPr>
              <w:t>预测结果见</w:t>
            </w:r>
            <w:r w:rsidRPr="00917565">
              <w:rPr>
                <w:rFonts w:hint="eastAsia"/>
                <w:color w:val="000000"/>
                <w:sz w:val="24"/>
                <w:szCs w:val="24"/>
              </w:rPr>
              <w:t>下表</w:t>
            </w:r>
            <w:r w:rsidRPr="00917565">
              <w:rPr>
                <w:color w:val="000000"/>
                <w:sz w:val="24"/>
                <w:szCs w:val="24"/>
              </w:rPr>
              <w:t>。</w:t>
            </w:r>
          </w:p>
          <w:p w:rsidR="00A41D92" w:rsidRPr="00917565" w:rsidRDefault="00A41D92" w:rsidP="00A41D92">
            <w:pPr>
              <w:spacing w:line="300" w:lineRule="auto"/>
              <w:jc w:val="center"/>
              <w:rPr>
                <w:b/>
                <w:bCs/>
                <w:color w:val="000000"/>
                <w:szCs w:val="21"/>
              </w:rPr>
            </w:pPr>
            <w:r w:rsidRPr="00917565">
              <w:rPr>
                <w:b/>
                <w:bCs/>
                <w:color w:val="000000"/>
                <w:szCs w:val="21"/>
              </w:rPr>
              <w:t>表</w:t>
            </w:r>
            <w:r w:rsidR="002B18EA">
              <w:rPr>
                <w:rFonts w:hint="eastAsia"/>
                <w:b/>
                <w:bCs/>
                <w:color w:val="000000"/>
                <w:szCs w:val="21"/>
              </w:rPr>
              <w:t>17</w:t>
            </w:r>
            <w:r w:rsidRPr="00917565">
              <w:rPr>
                <w:b/>
                <w:bCs/>
                <w:color w:val="000000"/>
                <w:szCs w:val="21"/>
              </w:rPr>
              <w:t xml:space="preserve">   </w:t>
            </w:r>
            <w:r w:rsidRPr="00917565">
              <w:rPr>
                <w:b/>
                <w:bCs/>
                <w:color w:val="000000"/>
                <w:szCs w:val="21"/>
              </w:rPr>
              <w:t>施工工地预测的</w:t>
            </w:r>
            <w:r w:rsidRPr="00917565">
              <w:rPr>
                <w:b/>
                <w:bCs/>
                <w:color w:val="000000"/>
                <w:szCs w:val="21"/>
              </w:rPr>
              <w:t>TSP</w:t>
            </w:r>
            <w:r w:rsidRPr="00917565">
              <w:rPr>
                <w:b/>
                <w:bCs/>
                <w:color w:val="000000"/>
                <w:szCs w:val="21"/>
              </w:rPr>
              <w:t>小时浓度</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763"/>
              <w:gridCol w:w="763"/>
              <w:gridCol w:w="763"/>
              <w:gridCol w:w="763"/>
              <w:gridCol w:w="763"/>
              <w:gridCol w:w="763"/>
              <w:gridCol w:w="763"/>
              <w:gridCol w:w="763"/>
              <w:gridCol w:w="760"/>
            </w:tblGrid>
            <w:tr w:rsidR="00A41D92" w:rsidRPr="00917565" w:rsidTr="00FA2A7C">
              <w:trPr>
                <w:trHeight w:val="397"/>
                <w:jc w:val="center"/>
              </w:trPr>
              <w:tc>
                <w:tcPr>
                  <w:tcW w:w="944" w:type="pct"/>
                  <w:shd w:val="clear" w:color="auto" w:fill="auto"/>
                  <w:vAlign w:val="center"/>
                </w:tcPr>
                <w:p w:rsidR="00A41D92" w:rsidRPr="00917565" w:rsidRDefault="00A41D92" w:rsidP="00FA2A7C">
                  <w:pPr>
                    <w:jc w:val="center"/>
                    <w:rPr>
                      <w:b/>
                      <w:color w:val="000000"/>
                      <w:szCs w:val="21"/>
                    </w:rPr>
                  </w:pPr>
                  <w:r w:rsidRPr="00917565">
                    <w:rPr>
                      <w:b/>
                      <w:color w:val="000000"/>
                      <w:szCs w:val="21"/>
                    </w:rPr>
                    <w:t>距最近施工边界距离（</w:t>
                  </w:r>
                  <w:r w:rsidRPr="00917565">
                    <w:rPr>
                      <w:b/>
                      <w:color w:val="000000"/>
                      <w:szCs w:val="21"/>
                    </w:rPr>
                    <w:t>m</w:t>
                  </w:r>
                  <w:r w:rsidRPr="00917565">
                    <w:rPr>
                      <w:b/>
                      <w:color w:val="000000"/>
                      <w:szCs w:val="21"/>
                    </w:rPr>
                    <w:t>）</w:t>
                  </w:r>
                </w:p>
              </w:tc>
              <w:tc>
                <w:tcPr>
                  <w:tcW w:w="450" w:type="pct"/>
                  <w:vAlign w:val="center"/>
                </w:tcPr>
                <w:p w:rsidR="00A41D92" w:rsidRPr="00917565" w:rsidRDefault="00A41D92" w:rsidP="00FA2A7C">
                  <w:pPr>
                    <w:jc w:val="center"/>
                    <w:rPr>
                      <w:b/>
                      <w:color w:val="000000"/>
                      <w:szCs w:val="21"/>
                    </w:rPr>
                  </w:pPr>
                  <w:r w:rsidRPr="00917565">
                    <w:rPr>
                      <w:b/>
                      <w:color w:val="000000"/>
                      <w:szCs w:val="21"/>
                    </w:rPr>
                    <w:t>25</w:t>
                  </w:r>
                </w:p>
              </w:tc>
              <w:tc>
                <w:tcPr>
                  <w:tcW w:w="451" w:type="pct"/>
                  <w:vAlign w:val="center"/>
                </w:tcPr>
                <w:p w:rsidR="00A41D92" w:rsidRPr="00917565" w:rsidRDefault="00A41D92" w:rsidP="00FA2A7C">
                  <w:pPr>
                    <w:jc w:val="center"/>
                    <w:rPr>
                      <w:b/>
                      <w:color w:val="000000"/>
                      <w:szCs w:val="21"/>
                    </w:rPr>
                  </w:pPr>
                  <w:r w:rsidRPr="00917565">
                    <w:rPr>
                      <w:b/>
                      <w:color w:val="000000"/>
                      <w:szCs w:val="21"/>
                    </w:rPr>
                    <w:t>50</w:t>
                  </w:r>
                </w:p>
              </w:tc>
              <w:tc>
                <w:tcPr>
                  <w:tcW w:w="451" w:type="pct"/>
                  <w:vAlign w:val="center"/>
                </w:tcPr>
                <w:p w:rsidR="00A41D92" w:rsidRPr="00917565" w:rsidRDefault="00A41D92" w:rsidP="00FA2A7C">
                  <w:pPr>
                    <w:jc w:val="center"/>
                    <w:rPr>
                      <w:b/>
                      <w:color w:val="000000"/>
                      <w:szCs w:val="21"/>
                    </w:rPr>
                  </w:pPr>
                  <w:r w:rsidRPr="00917565">
                    <w:rPr>
                      <w:b/>
                      <w:color w:val="000000"/>
                      <w:szCs w:val="21"/>
                    </w:rPr>
                    <w:t>75</w:t>
                  </w:r>
                </w:p>
              </w:tc>
              <w:tc>
                <w:tcPr>
                  <w:tcW w:w="451" w:type="pct"/>
                  <w:vAlign w:val="center"/>
                </w:tcPr>
                <w:p w:rsidR="00A41D92" w:rsidRPr="00917565" w:rsidRDefault="00A41D92" w:rsidP="00FA2A7C">
                  <w:pPr>
                    <w:jc w:val="center"/>
                    <w:rPr>
                      <w:b/>
                      <w:color w:val="000000"/>
                      <w:szCs w:val="21"/>
                    </w:rPr>
                  </w:pPr>
                  <w:r w:rsidRPr="00917565">
                    <w:rPr>
                      <w:b/>
                      <w:color w:val="000000"/>
                      <w:szCs w:val="21"/>
                    </w:rPr>
                    <w:t>100</w:t>
                  </w:r>
                </w:p>
              </w:tc>
              <w:tc>
                <w:tcPr>
                  <w:tcW w:w="451" w:type="pct"/>
                  <w:vAlign w:val="center"/>
                </w:tcPr>
                <w:p w:rsidR="00A41D92" w:rsidRPr="00917565" w:rsidRDefault="00A41D92" w:rsidP="00FA2A7C">
                  <w:pPr>
                    <w:jc w:val="center"/>
                    <w:rPr>
                      <w:b/>
                      <w:color w:val="000000"/>
                      <w:szCs w:val="21"/>
                    </w:rPr>
                  </w:pPr>
                  <w:r w:rsidRPr="00917565">
                    <w:rPr>
                      <w:b/>
                      <w:color w:val="000000"/>
                      <w:szCs w:val="21"/>
                    </w:rPr>
                    <w:t>150</w:t>
                  </w:r>
                </w:p>
              </w:tc>
              <w:tc>
                <w:tcPr>
                  <w:tcW w:w="451" w:type="pct"/>
                  <w:vAlign w:val="center"/>
                </w:tcPr>
                <w:p w:rsidR="00A41D92" w:rsidRPr="00917565" w:rsidRDefault="00A41D92" w:rsidP="00FA2A7C">
                  <w:pPr>
                    <w:jc w:val="center"/>
                    <w:rPr>
                      <w:b/>
                      <w:color w:val="000000"/>
                      <w:szCs w:val="21"/>
                    </w:rPr>
                  </w:pPr>
                  <w:r w:rsidRPr="00917565">
                    <w:rPr>
                      <w:b/>
                      <w:color w:val="000000"/>
                      <w:szCs w:val="21"/>
                    </w:rPr>
                    <w:t>200</w:t>
                  </w:r>
                </w:p>
              </w:tc>
              <w:tc>
                <w:tcPr>
                  <w:tcW w:w="451" w:type="pct"/>
                  <w:vAlign w:val="center"/>
                </w:tcPr>
                <w:p w:rsidR="00A41D92" w:rsidRPr="00917565" w:rsidRDefault="00A41D92" w:rsidP="00FA2A7C">
                  <w:pPr>
                    <w:jc w:val="center"/>
                    <w:rPr>
                      <w:b/>
                      <w:color w:val="000000"/>
                      <w:szCs w:val="21"/>
                    </w:rPr>
                  </w:pPr>
                  <w:r w:rsidRPr="00917565">
                    <w:rPr>
                      <w:b/>
                      <w:color w:val="000000"/>
                      <w:szCs w:val="21"/>
                    </w:rPr>
                    <w:t>300</w:t>
                  </w:r>
                </w:p>
              </w:tc>
              <w:tc>
                <w:tcPr>
                  <w:tcW w:w="451" w:type="pct"/>
                  <w:vAlign w:val="center"/>
                </w:tcPr>
                <w:p w:rsidR="00A41D92" w:rsidRPr="00917565" w:rsidRDefault="00A41D92" w:rsidP="00FA2A7C">
                  <w:pPr>
                    <w:jc w:val="center"/>
                    <w:rPr>
                      <w:b/>
                      <w:color w:val="000000"/>
                      <w:szCs w:val="21"/>
                    </w:rPr>
                  </w:pPr>
                  <w:r w:rsidRPr="00917565">
                    <w:rPr>
                      <w:b/>
                      <w:color w:val="000000"/>
                      <w:szCs w:val="21"/>
                    </w:rPr>
                    <w:t>400</w:t>
                  </w:r>
                </w:p>
              </w:tc>
              <w:tc>
                <w:tcPr>
                  <w:tcW w:w="451" w:type="pct"/>
                  <w:vAlign w:val="center"/>
                </w:tcPr>
                <w:p w:rsidR="00A41D92" w:rsidRPr="00917565" w:rsidRDefault="00A41D92" w:rsidP="00FA2A7C">
                  <w:pPr>
                    <w:jc w:val="center"/>
                    <w:rPr>
                      <w:b/>
                      <w:color w:val="000000"/>
                      <w:szCs w:val="21"/>
                    </w:rPr>
                  </w:pPr>
                  <w:r w:rsidRPr="00917565">
                    <w:rPr>
                      <w:b/>
                      <w:color w:val="000000"/>
                      <w:szCs w:val="21"/>
                    </w:rPr>
                    <w:t>500</w:t>
                  </w:r>
                </w:p>
              </w:tc>
            </w:tr>
            <w:tr w:rsidR="00A41D92" w:rsidRPr="00917565" w:rsidTr="00FA2A7C">
              <w:trPr>
                <w:trHeight w:val="397"/>
                <w:jc w:val="center"/>
              </w:trPr>
              <w:tc>
                <w:tcPr>
                  <w:tcW w:w="944" w:type="pct"/>
                  <w:vAlign w:val="center"/>
                </w:tcPr>
                <w:p w:rsidR="00A41D92" w:rsidRPr="00917565" w:rsidRDefault="00A41D92" w:rsidP="00FA2A7C">
                  <w:pPr>
                    <w:jc w:val="center"/>
                    <w:rPr>
                      <w:color w:val="000000"/>
                      <w:szCs w:val="21"/>
                    </w:rPr>
                  </w:pPr>
                  <w:r w:rsidRPr="00917565">
                    <w:rPr>
                      <w:color w:val="000000"/>
                      <w:szCs w:val="21"/>
                    </w:rPr>
                    <w:t>TSP</w:t>
                  </w:r>
                  <w:r w:rsidRPr="00917565">
                    <w:rPr>
                      <w:color w:val="000000"/>
                      <w:szCs w:val="21"/>
                    </w:rPr>
                    <w:t>浓度（</w:t>
                  </w:r>
                  <w:r w:rsidRPr="00917565">
                    <w:rPr>
                      <w:color w:val="000000"/>
                      <w:szCs w:val="21"/>
                    </w:rPr>
                    <w:t>mg/m</w:t>
                  </w:r>
                  <w:r w:rsidRPr="00917565">
                    <w:rPr>
                      <w:color w:val="000000"/>
                      <w:szCs w:val="21"/>
                      <w:vertAlign w:val="superscript"/>
                    </w:rPr>
                    <w:t>3</w:t>
                  </w:r>
                  <w:r w:rsidRPr="00917565">
                    <w:rPr>
                      <w:color w:val="000000"/>
                      <w:szCs w:val="21"/>
                    </w:rPr>
                    <w:t>）</w:t>
                  </w:r>
                </w:p>
              </w:tc>
              <w:tc>
                <w:tcPr>
                  <w:tcW w:w="450" w:type="pct"/>
                  <w:vAlign w:val="center"/>
                </w:tcPr>
                <w:p w:rsidR="00A41D92" w:rsidRPr="00917565" w:rsidRDefault="00A41D92" w:rsidP="00FA2A7C">
                  <w:pPr>
                    <w:jc w:val="center"/>
                    <w:rPr>
                      <w:color w:val="000000"/>
                      <w:szCs w:val="21"/>
                    </w:rPr>
                  </w:pPr>
                  <w:r w:rsidRPr="00917565">
                    <w:rPr>
                      <w:color w:val="000000"/>
                      <w:szCs w:val="21"/>
                    </w:rPr>
                    <w:t>1.53</w:t>
                  </w:r>
                </w:p>
              </w:tc>
              <w:tc>
                <w:tcPr>
                  <w:tcW w:w="451" w:type="pct"/>
                  <w:vAlign w:val="center"/>
                </w:tcPr>
                <w:p w:rsidR="00A41D92" w:rsidRPr="00917565" w:rsidRDefault="00A41D92" w:rsidP="00FA2A7C">
                  <w:pPr>
                    <w:jc w:val="center"/>
                    <w:rPr>
                      <w:color w:val="000000"/>
                      <w:szCs w:val="21"/>
                    </w:rPr>
                  </w:pPr>
                  <w:r w:rsidRPr="00917565">
                    <w:rPr>
                      <w:color w:val="000000"/>
                      <w:szCs w:val="21"/>
                    </w:rPr>
                    <w:t>1.59</w:t>
                  </w:r>
                </w:p>
              </w:tc>
              <w:tc>
                <w:tcPr>
                  <w:tcW w:w="451" w:type="pct"/>
                  <w:vAlign w:val="center"/>
                </w:tcPr>
                <w:p w:rsidR="00A41D92" w:rsidRPr="00917565" w:rsidRDefault="00A41D92" w:rsidP="00FA2A7C">
                  <w:pPr>
                    <w:jc w:val="center"/>
                    <w:rPr>
                      <w:color w:val="000000"/>
                      <w:szCs w:val="21"/>
                    </w:rPr>
                  </w:pPr>
                  <w:r w:rsidRPr="00917565">
                    <w:rPr>
                      <w:color w:val="000000"/>
                      <w:szCs w:val="21"/>
                    </w:rPr>
                    <w:t>1.60</w:t>
                  </w:r>
                </w:p>
              </w:tc>
              <w:tc>
                <w:tcPr>
                  <w:tcW w:w="451" w:type="pct"/>
                  <w:vAlign w:val="center"/>
                </w:tcPr>
                <w:p w:rsidR="00A41D92" w:rsidRPr="00917565" w:rsidRDefault="00A41D92" w:rsidP="00FA2A7C">
                  <w:pPr>
                    <w:jc w:val="center"/>
                    <w:rPr>
                      <w:color w:val="000000"/>
                      <w:szCs w:val="21"/>
                    </w:rPr>
                  </w:pPr>
                  <w:r w:rsidRPr="00917565">
                    <w:rPr>
                      <w:color w:val="000000"/>
                      <w:szCs w:val="21"/>
                    </w:rPr>
                    <w:t>1.51</w:t>
                  </w:r>
                </w:p>
              </w:tc>
              <w:tc>
                <w:tcPr>
                  <w:tcW w:w="451" w:type="pct"/>
                  <w:vAlign w:val="center"/>
                </w:tcPr>
                <w:p w:rsidR="00A41D92" w:rsidRPr="00917565" w:rsidRDefault="00A41D92" w:rsidP="00FA2A7C">
                  <w:pPr>
                    <w:jc w:val="center"/>
                    <w:rPr>
                      <w:color w:val="000000"/>
                      <w:szCs w:val="21"/>
                    </w:rPr>
                  </w:pPr>
                  <w:r w:rsidRPr="00917565">
                    <w:rPr>
                      <w:color w:val="000000"/>
                      <w:szCs w:val="21"/>
                    </w:rPr>
                    <w:t>1.30</w:t>
                  </w:r>
                </w:p>
              </w:tc>
              <w:tc>
                <w:tcPr>
                  <w:tcW w:w="451" w:type="pct"/>
                  <w:vAlign w:val="center"/>
                </w:tcPr>
                <w:p w:rsidR="00A41D92" w:rsidRPr="00917565" w:rsidRDefault="00A41D92" w:rsidP="00FA2A7C">
                  <w:pPr>
                    <w:jc w:val="center"/>
                    <w:rPr>
                      <w:color w:val="000000"/>
                      <w:szCs w:val="21"/>
                    </w:rPr>
                  </w:pPr>
                  <w:r w:rsidRPr="00917565">
                    <w:rPr>
                      <w:color w:val="000000"/>
                      <w:szCs w:val="21"/>
                    </w:rPr>
                    <w:t>1.12</w:t>
                  </w:r>
                </w:p>
              </w:tc>
              <w:tc>
                <w:tcPr>
                  <w:tcW w:w="451" w:type="pct"/>
                  <w:vAlign w:val="center"/>
                </w:tcPr>
                <w:p w:rsidR="00A41D92" w:rsidRPr="00917565" w:rsidRDefault="00A41D92" w:rsidP="00FA2A7C">
                  <w:pPr>
                    <w:jc w:val="center"/>
                    <w:rPr>
                      <w:color w:val="000000"/>
                      <w:szCs w:val="21"/>
                    </w:rPr>
                  </w:pPr>
                  <w:r w:rsidRPr="00917565">
                    <w:rPr>
                      <w:color w:val="000000"/>
                      <w:szCs w:val="21"/>
                    </w:rPr>
                    <w:t>0.86</w:t>
                  </w:r>
                </w:p>
              </w:tc>
              <w:tc>
                <w:tcPr>
                  <w:tcW w:w="451" w:type="pct"/>
                  <w:vAlign w:val="center"/>
                </w:tcPr>
                <w:p w:rsidR="00A41D92" w:rsidRPr="00917565" w:rsidRDefault="00A41D92" w:rsidP="00FA2A7C">
                  <w:pPr>
                    <w:jc w:val="center"/>
                    <w:rPr>
                      <w:color w:val="000000"/>
                      <w:szCs w:val="21"/>
                    </w:rPr>
                  </w:pPr>
                  <w:r w:rsidRPr="00917565">
                    <w:rPr>
                      <w:color w:val="000000"/>
                      <w:szCs w:val="21"/>
                    </w:rPr>
                    <w:t>0.70</w:t>
                  </w:r>
                </w:p>
              </w:tc>
              <w:tc>
                <w:tcPr>
                  <w:tcW w:w="451" w:type="pct"/>
                  <w:vAlign w:val="center"/>
                </w:tcPr>
                <w:p w:rsidR="00A41D92" w:rsidRPr="00917565" w:rsidRDefault="00A41D92" w:rsidP="00FA2A7C">
                  <w:pPr>
                    <w:jc w:val="center"/>
                    <w:rPr>
                      <w:color w:val="000000"/>
                      <w:szCs w:val="21"/>
                    </w:rPr>
                  </w:pPr>
                  <w:r w:rsidRPr="00917565">
                    <w:rPr>
                      <w:color w:val="000000"/>
                      <w:szCs w:val="21"/>
                    </w:rPr>
                    <w:t>0.58</w:t>
                  </w:r>
                </w:p>
              </w:tc>
            </w:tr>
          </w:tbl>
          <w:p w:rsidR="00A41D92" w:rsidRPr="00917565" w:rsidRDefault="00A41D92" w:rsidP="00A41D92">
            <w:pPr>
              <w:adjustRightInd w:val="0"/>
              <w:snapToGrid w:val="0"/>
              <w:spacing w:line="360" w:lineRule="auto"/>
              <w:ind w:firstLineChars="200" w:firstLine="480"/>
              <w:rPr>
                <w:color w:val="000000"/>
                <w:sz w:val="24"/>
                <w:szCs w:val="24"/>
              </w:rPr>
            </w:pPr>
            <w:r w:rsidRPr="00917565">
              <w:rPr>
                <w:color w:val="000000"/>
                <w:sz w:val="24"/>
                <w:szCs w:val="24"/>
              </w:rPr>
              <w:t>从上面的结果来看，在离工地</w:t>
            </w:r>
            <w:r w:rsidRPr="00917565">
              <w:rPr>
                <w:color w:val="000000"/>
                <w:sz w:val="24"/>
                <w:szCs w:val="24"/>
              </w:rPr>
              <w:t>500</w:t>
            </w:r>
            <w:r w:rsidRPr="00917565">
              <w:rPr>
                <w:color w:val="000000"/>
                <w:sz w:val="24"/>
                <w:szCs w:val="24"/>
              </w:rPr>
              <w:t>米远处，扬尘产生的</w:t>
            </w:r>
            <w:r w:rsidRPr="00917565">
              <w:rPr>
                <w:color w:val="000000"/>
                <w:sz w:val="24"/>
                <w:szCs w:val="24"/>
              </w:rPr>
              <w:t>TSP</w:t>
            </w:r>
            <w:r w:rsidRPr="00917565">
              <w:rPr>
                <w:color w:val="000000"/>
                <w:sz w:val="24"/>
                <w:szCs w:val="24"/>
              </w:rPr>
              <w:t>小时平均浓度达到</w:t>
            </w:r>
            <w:r w:rsidRPr="00917565">
              <w:rPr>
                <w:color w:val="000000"/>
                <w:sz w:val="24"/>
                <w:szCs w:val="24"/>
              </w:rPr>
              <w:t>0.58mg/m</w:t>
            </w:r>
            <w:r w:rsidRPr="00917565">
              <w:rPr>
                <w:color w:val="000000"/>
                <w:sz w:val="24"/>
                <w:szCs w:val="24"/>
                <w:vertAlign w:val="superscript"/>
              </w:rPr>
              <w:t>3</w:t>
            </w:r>
            <w:r w:rsidRPr="00917565">
              <w:rPr>
                <w:color w:val="000000"/>
                <w:sz w:val="24"/>
                <w:szCs w:val="24"/>
              </w:rPr>
              <w:t>，比国家二级标准的日均浓度（</w:t>
            </w:r>
            <w:r w:rsidRPr="00917565">
              <w:rPr>
                <w:color w:val="000000"/>
                <w:sz w:val="24"/>
                <w:szCs w:val="24"/>
              </w:rPr>
              <w:t>0.30mg/m</w:t>
            </w:r>
            <w:r w:rsidRPr="00917565">
              <w:rPr>
                <w:color w:val="000000"/>
                <w:sz w:val="24"/>
                <w:szCs w:val="24"/>
                <w:vertAlign w:val="superscript"/>
              </w:rPr>
              <w:t>3</w:t>
            </w:r>
            <w:r w:rsidRPr="00917565">
              <w:rPr>
                <w:color w:val="000000"/>
                <w:sz w:val="24"/>
                <w:szCs w:val="24"/>
              </w:rPr>
              <w:t>）还高出近</w:t>
            </w:r>
            <w:r w:rsidRPr="00917565">
              <w:rPr>
                <w:color w:val="000000"/>
                <w:sz w:val="24"/>
                <w:szCs w:val="24"/>
              </w:rPr>
              <w:t>1</w:t>
            </w:r>
            <w:r w:rsidRPr="00917565">
              <w:rPr>
                <w:color w:val="000000"/>
                <w:sz w:val="24"/>
                <w:szCs w:val="24"/>
              </w:rPr>
              <w:t>倍，故如果不采取</w:t>
            </w:r>
            <w:r w:rsidRPr="00917565">
              <w:rPr>
                <w:color w:val="000000"/>
                <w:sz w:val="24"/>
                <w:szCs w:val="24"/>
              </w:rPr>
              <w:lastRenderedPageBreak/>
              <w:t>控制措施，工地扬尘对周围环境的影响明显。</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若在施工时采取控制措施，包括工地洒水和降低风速（通过挡风栅栏），则可明显减少扬尘量。据有关资料，通过定时洒水，可有效抑制扬尘，见</w:t>
            </w:r>
            <w:r w:rsidRPr="00917565">
              <w:rPr>
                <w:rFonts w:hint="eastAsia"/>
                <w:color w:val="000000"/>
                <w:sz w:val="24"/>
                <w:szCs w:val="24"/>
              </w:rPr>
              <w:t>下表</w:t>
            </w:r>
            <w:r w:rsidRPr="00917565">
              <w:rPr>
                <w:color w:val="000000"/>
                <w:sz w:val="24"/>
                <w:szCs w:val="24"/>
              </w:rPr>
              <w:t>。</w:t>
            </w:r>
          </w:p>
          <w:p w:rsidR="00A41D92" w:rsidRDefault="00A41D92" w:rsidP="00A41D92">
            <w:pPr>
              <w:spacing w:line="300" w:lineRule="auto"/>
              <w:jc w:val="center"/>
              <w:rPr>
                <w:rFonts w:hint="eastAsia"/>
                <w:b/>
                <w:bCs/>
                <w:color w:val="000000"/>
                <w:szCs w:val="21"/>
              </w:rPr>
            </w:pPr>
            <w:r w:rsidRPr="00917565">
              <w:rPr>
                <w:b/>
                <w:bCs/>
                <w:color w:val="000000"/>
                <w:szCs w:val="21"/>
              </w:rPr>
              <w:t>表</w:t>
            </w:r>
            <w:r w:rsidR="002B18EA">
              <w:rPr>
                <w:rFonts w:hint="eastAsia"/>
                <w:b/>
                <w:bCs/>
                <w:color w:val="000000"/>
                <w:szCs w:val="21"/>
              </w:rPr>
              <w:t>18</w:t>
            </w:r>
            <w:r w:rsidRPr="00917565">
              <w:rPr>
                <w:b/>
                <w:bCs/>
                <w:color w:val="000000"/>
                <w:szCs w:val="21"/>
              </w:rPr>
              <w:t xml:space="preserve">  </w:t>
            </w:r>
            <w:r w:rsidRPr="00917565">
              <w:rPr>
                <w:b/>
                <w:bCs/>
                <w:color w:val="000000"/>
                <w:szCs w:val="21"/>
              </w:rPr>
              <w:t>施工洒水降尘效果试验结果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1003"/>
              <w:gridCol w:w="1257"/>
              <w:gridCol w:w="1251"/>
              <w:gridCol w:w="1251"/>
              <w:gridCol w:w="1252"/>
              <w:gridCol w:w="1252"/>
            </w:tblGrid>
            <w:tr w:rsidR="00A41D92" w:rsidRPr="00917565" w:rsidTr="00FA2A7C">
              <w:trPr>
                <w:trHeight w:val="397"/>
              </w:trPr>
              <w:tc>
                <w:tcPr>
                  <w:tcW w:w="2588" w:type="dxa"/>
                  <w:gridSpan w:val="2"/>
                  <w:vAlign w:val="center"/>
                </w:tcPr>
                <w:p w:rsidR="00A41D92" w:rsidRPr="00917565" w:rsidRDefault="00A41D92" w:rsidP="00FA2A7C">
                  <w:pPr>
                    <w:jc w:val="center"/>
                    <w:rPr>
                      <w:b/>
                      <w:color w:val="000000"/>
                      <w:szCs w:val="21"/>
                    </w:rPr>
                  </w:pPr>
                  <w:r w:rsidRPr="00917565">
                    <w:rPr>
                      <w:b/>
                      <w:color w:val="000000"/>
                      <w:szCs w:val="21"/>
                    </w:rPr>
                    <w:t>距路边线距离（</w:t>
                  </w:r>
                  <w:r w:rsidRPr="00917565">
                    <w:rPr>
                      <w:b/>
                      <w:color w:val="000000"/>
                      <w:szCs w:val="21"/>
                    </w:rPr>
                    <w:t>m</w:t>
                  </w:r>
                  <w:r w:rsidRPr="00917565">
                    <w:rPr>
                      <w:b/>
                      <w:color w:val="000000"/>
                      <w:szCs w:val="21"/>
                    </w:rPr>
                    <w:t>）</w:t>
                  </w:r>
                </w:p>
              </w:tc>
              <w:tc>
                <w:tcPr>
                  <w:tcW w:w="1294" w:type="dxa"/>
                  <w:vAlign w:val="center"/>
                </w:tcPr>
                <w:p w:rsidR="00A41D92" w:rsidRPr="00917565" w:rsidRDefault="00A41D92" w:rsidP="00FA2A7C">
                  <w:pPr>
                    <w:jc w:val="center"/>
                    <w:rPr>
                      <w:b/>
                      <w:color w:val="000000"/>
                      <w:szCs w:val="21"/>
                    </w:rPr>
                  </w:pPr>
                  <w:r w:rsidRPr="00917565">
                    <w:rPr>
                      <w:b/>
                      <w:color w:val="000000"/>
                      <w:szCs w:val="21"/>
                    </w:rPr>
                    <w:t>0</w:t>
                  </w:r>
                </w:p>
              </w:tc>
              <w:tc>
                <w:tcPr>
                  <w:tcW w:w="1294" w:type="dxa"/>
                  <w:vAlign w:val="center"/>
                </w:tcPr>
                <w:p w:rsidR="00A41D92" w:rsidRPr="00917565" w:rsidRDefault="00A41D92" w:rsidP="00FA2A7C">
                  <w:pPr>
                    <w:jc w:val="center"/>
                    <w:rPr>
                      <w:b/>
                      <w:color w:val="000000"/>
                      <w:szCs w:val="21"/>
                    </w:rPr>
                  </w:pPr>
                  <w:r w:rsidRPr="00917565">
                    <w:rPr>
                      <w:b/>
                      <w:color w:val="000000"/>
                      <w:szCs w:val="21"/>
                    </w:rPr>
                    <w:t>20</w:t>
                  </w:r>
                </w:p>
              </w:tc>
              <w:tc>
                <w:tcPr>
                  <w:tcW w:w="1294" w:type="dxa"/>
                  <w:vAlign w:val="center"/>
                </w:tcPr>
                <w:p w:rsidR="00A41D92" w:rsidRPr="00917565" w:rsidRDefault="00A41D92" w:rsidP="00FA2A7C">
                  <w:pPr>
                    <w:jc w:val="center"/>
                    <w:rPr>
                      <w:b/>
                      <w:color w:val="000000"/>
                      <w:szCs w:val="21"/>
                    </w:rPr>
                  </w:pPr>
                  <w:r w:rsidRPr="00917565">
                    <w:rPr>
                      <w:b/>
                      <w:color w:val="000000"/>
                      <w:szCs w:val="21"/>
                    </w:rPr>
                    <w:t>50</w:t>
                  </w:r>
                </w:p>
              </w:tc>
              <w:tc>
                <w:tcPr>
                  <w:tcW w:w="1295" w:type="dxa"/>
                  <w:vAlign w:val="center"/>
                </w:tcPr>
                <w:p w:rsidR="00A41D92" w:rsidRPr="00917565" w:rsidRDefault="00A41D92" w:rsidP="00FA2A7C">
                  <w:pPr>
                    <w:jc w:val="center"/>
                    <w:rPr>
                      <w:b/>
                      <w:color w:val="000000"/>
                      <w:szCs w:val="21"/>
                    </w:rPr>
                  </w:pPr>
                  <w:r w:rsidRPr="00917565">
                    <w:rPr>
                      <w:b/>
                      <w:color w:val="000000"/>
                      <w:szCs w:val="21"/>
                    </w:rPr>
                    <w:t>100</w:t>
                  </w:r>
                </w:p>
              </w:tc>
              <w:tc>
                <w:tcPr>
                  <w:tcW w:w="1295" w:type="dxa"/>
                  <w:vAlign w:val="center"/>
                </w:tcPr>
                <w:p w:rsidR="00A41D92" w:rsidRPr="00917565" w:rsidRDefault="00A41D92" w:rsidP="00FA2A7C">
                  <w:pPr>
                    <w:jc w:val="center"/>
                    <w:rPr>
                      <w:b/>
                      <w:color w:val="000000"/>
                      <w:szCs w:val="21"/>
                    </w:rPr>
                  </w:pPr>
                  <w:r w:rsidRPr="00917565">
                    <w:rPr>
                      <w:b/>
                      <w:color w:val="000000"/>
                      <w:szCs w:val="21"/>
                    </w:rPr>
                    <w:t>200</w:t>
                  </w:r>
                </w:p>
              </w:tc>
            </w:tr>
            <w:tr w:rsidR="00A41D92" w:rsidRPr="00917565" w:rsidTr="00FA2A7C">
              <w:trPr>
                <w:trHeight w:val="397"/>
              </w:trPr>
              <w:tc>
                <w:tcPr>
                  <w:tcW w:w="1548" w:type="dxa"/>
                  <w:vMerge w:val="restart"/>
                  <w:vAlign w:val="center"/>
                </w:tcPr>
                <w:p w:rsidR="00A41D92" w:rsidRPr="00917565" w:rsidRDefault="00A41D92" w:rsidP="00FA2A7C">
                  <w:pPr>
                    <w:jc w:val="center"/>
                    <w:rPr>
                      <w:color w:val="000000"/>
                      <w:szCs w:val="21"/>
                    </w:rPr>
                  </w:pPr>
                  <w:r w:rsidRPr="00917565">
                    <w:rPr>
                      <w:color w:val="000000"/>
                      <w:szCs w:val="21"/>
                    </w:rPr>
                    <w:t>TSP</w:t>
                  </w:r>
                  <w:r w:rsidRPr="00917565">
                    <w:rPr>
                      <w:color w:val="000000"/>
                      <w:szCs w:val="21"/>
                    </w:rPr>
                    <w:t>（</w:t>
                  </w:r>
                  <w:r w:rsidRPr="00917565">
                    <w:rPr>
                      <w:color w:val="000000"/>
                      <w:szCs w:val="21"/>
                    </w:rPr>
                    <w:t>mg/m</w:t>
                  </w:r>
                  <w:r w:rsidRPr="00917565">
                    <w:rPr>
                      <w:color w:val="000000"/>
                      <w:szCs w:val="21"/>
                      <w:vertAlign w:val="superscript"/>
                    </w:rPr>
                    <w:t>3</w:t>
                  </w:r>
                  <w:r w:rsidRPr="00917565">
                    <w:rPr>
                      <w:color w:val="000000"/>
                      <w:szCs w:val="21"/>
                    </w:rPr>
                    <w:t>）</w:t>
                  </w:r>
                </w:p>
              </w:tc>
              <w:tc>
                <w:tcPr>
                  <w:tcW w:w="1040" w:type="dxa"/>
                  <w:vAlign w:val="center"/>
                </w:tcPr>
                <w:p w:rsidR="00A41D92" w:rsidRPr="00917565" w:rsidRDefault="00A41D92" w:rsidP="00FA2A7C">
                  <w:pPr>
                    <w:jc w:val="center"/>
                    <w:rPr>
                      <w:color w:val="000000"/>
                      <w:szCs w:val="21"/>
                    </w:rPr>
                  </w:pPr>
                  <w:proofErr w:type="gramStart"/>
                  <w:r w:rsidRPr="00917565">
                    <w:rPr>
                      <w:color w:val="000000"/>
                      <w:szCs w:val="21"/>
                    </w:rPr>
                    <w:t>不</w:t>
                  </w:r>
                  <w:proofErr w:type="gramEnd"/>
                  <w:r w:rsidRPr="00917565">
                    <w:rPr>
                      <w:color w:val="000000"/>
                      <w:szCs w:val="21"/>
                    </w:rPr>
                    <w:t>洒水</w:t>
                  </w:r>
                </w:p>
              </w:tc>
              <w:tc>
                <w:tcPr>
                  <w:tcW w:w="1294" w:type="dxa"/>
                  <w:vAlign w:val="center"/>
                </w:tcPr>
                <w:p w:rsidR="00A41D92" w:rsidRPr="00917565" w:rsidRDefault="00A41D92" w:rsidP="00FA2A7C">
                  <w:pPr>
                    <w:jc w:val="center"/>
                    <w:rPr>
                      <w:color w:val="000000"/>
                      <w:szCs w:val="21"/>
                    </w:rPr>
                  </w:pPr>
                  <w:r w:rsidRPr="00917565">
                    <w:rPr>
                      <w:color w:val="000000"/>
                      <w:szCs w:val="21"/>
                    </w:rPr>
                    <w:t>11.03</w:t>
                  </w:r>
                </w:p>
              </w:tc>
              <w:tc>
                <w:tcPr>
                  <w:tcW w:w="1294" w:type="dxa"/>
                  <w:vAlign w:val="center"/>
                </w:tcPr>
                <w:p w:rsidR="00A41D92" w:rsidRPr="00917565" w:rsidRDefault="00A41D92" w:rsidP="00FA2A7C">
                  <w:pPr>
                    <w:jc w:val="center"/>
                    <w:rPr>
                      <w:color w:val="000000"/>
                      <w:szCs w:val="21"/>
                    </w:rPr>
                  </w:pPr>
                  <w:r w:rsidRPr="00917565">
                    <w:rPr>
                      <w:color w:val="000000"/>
                      <w:szCs w:val="21"/>
                    </w:rPr>
                    <w:t>2.89</w:t>
                  </w:r>
                </w:p>
              </w:tc>
              <w:tc>
                <w:tcPr>
                  <w:tcW w:w="1294" w:type="dxa"/>
                  <w:vAlign w:val="center"/>
                </w:tcPr>
                <w:p w:rsidR="00A41D92" w:rsidRPr="00917565" w:rsidRDefault="00A41D92" w:rsidP="00FA2A7C">
                  <w:pPr>
                    <w:jc w:val="center"/>
                    <w:rPr>
                      <w:color w:val="000000"/>
                      <w:szCs w:val="21"/>
                    </w:rPr>
                  </w:pPr>
                  <w:r w:rsidRPr="00917565">
                    <w:rPr>
                      <w:color w:val="000000"/>
                      <w:szCs w:val="21"/>
                    </w:rPr>
                    <w:t>1.15</w:t>
                  </w:r>
                </w:p>
              </w:tc>
              <w:tc>
                <w:tcPr>
                  <w:tcW w:w="1295" w:type="dxa"/>
                  <w:vAlign w:val="center"/>
                </w:tcPr>
                <w:p w:rsidR="00A41D92" w:rsidRPr="00917565" w:rsidRDefault="00A41D92" w:rsidP="00FA2A7C">
                  <w:pPr>
                    <w:jc w:val="center"/>
                    <w:rPr>
                      <w:color w:val="000000"/>
                      <w:szCs w:val="21"/>
                    </w:rPr>
                  </w:pPr>
                  <w:r w:rsidRPr="00917565">
                    <w:rPr>
                      <w:color w:val="000000"/>
                      <w:szCs w:val="21"/>
                    </w:rPr>
                    <w:t>0.86</w:t>
                  </w:r>
                </w:p>
              </w:tc>
              <w:tc>
                <w:tcPr>
                  <w:tcW w:w="1295" w:type="dxa"/>
                  <w:vAlign w:val="center"/>
                </w:tcPr>
                <w:p w:rsidR="00A41D92" w:rsidRPr="00917565" w:rsidRDefault="00A41D92" w:rsidP="00FA2A7C">
                  <w:pPr>
                    <w:jc w:val="center"/>
                    <w:rPr>
                      <w:color w:val="000000"/>
                      <w:szCs w:val="21"/>
                    </w:rPr>
                  </w:pPr>
                  <w:r w:rsidRPr="00917565">
                    <w:rPr>
                      <w:color w:val="000000"/>
                      <w:szCs w:val="21"/>
                    </w:rPr>
                    <w:t>0.56</w:t>
                  </w:r>
                </w:p>
              </w:tc>
            </w:tr>
            <w:tr w:rsidR="00A41D92" w:rsidRPr="00917565" w:rsidTr="00FA2A7C">
              <w:trPr>
                <w:trHeight w:val="397"/>
              </w:trPr>
              <w:tc>
                <w:tcPr>
                  <w:tcW w:w="1548" w:type="dxa"/>
                  <w:vMerge/>
                  <w:vAlign w:val="center"/>
                </w:tcPr>
                <w:p w:rsidR="00A41D92" w:rsidRPr="00917565" w:rsidRDefault="00A41D92" w:rsidP="00FA2A7C">
                  <w:pPr>
                    <w:jc w:val="center"/>
                    <w:rPr>
                      <w:color w:val="000000"/>
                      <w:szCs w:val="21"/>
                    </w:rPr>
                  </w:pPr>
                </w:p>
              </w:tc>
              <w:tc>
                <w:tcPr>
                  <w:tcW w:w="1040" w:type="dxa"/>
                  <w:vAlign w:val="center"/>
                </w:tcPr>
                <w:p w:rsidR="00A41D92" w:rsidRPr="00917565" w:rsidRDefault="00A41D92" w:rsidP="00FA2A7C">
                  <w:pPr>
                    <w:jc w:val="center"/>
                    <w:rPr>
                      <w:color w:val="000000"/>
                      <w:szCs w:val="21"/>
                    </w:rPr>
                  </w:pPr>
                  <w:r w:rsidRPr="00917565">
                    <w:rPr>
                      <w:color w:val="000000"/>
                      <w:szCs w:val="21"/>
                    </w:rPr>
                    <w:t>洒水</w:t>
                  </w:r>
                </w:p>
              </w:tc>
              <w:tc>
                <w:tcPr>
                  <w:tcW w:w="1294" w:type="dxa"/>
                  <w:vAlign w:val="center"/>
                </w:tcPr>
                <w:p w:rsidR="00A41D92" w:rsidRPr="00917565" w:rsidRDefault="00A41D92" w:rsidP="00FA2A7C">
                  <w:pPr>
                    <w:jc w:val="center"/>
                    <w:rPr>
                      <w:color w:val="000000"/>
                      <w:szCs w:val="21"/>
                    </w:rPr>
                  </w:pPr>
                  <w:r w:rsidRPr="00917565">
                    <w:rPr>
                      <w:color w:val="000000"/>
                      <w:szCs w:val="21"/>
                    </w:rPr>
                    <w:t>2.11</w:t>
                  </w:r>
                </w:p>
              </w:tc>
              <w:tc>
                <w:tcPr>
                  <w:tcW w:w="1294" w:type="dxa"/>
                  <w:vAlign w:val="center"/>
                </w:tcPr>
                <w:p w:rsidR="00A41D92" w:rsidRPr="00917565" w:rsidRDefault="00A41D92" w:rsidP="00FA2A7C">
                  <w:pPr>
                    <w:jc w:val="center"/>
                    <w:rPr>
                      <w:color w:val="000000"/>
                      <w:szCs w:val="21"/>
                    </w:rPr>
                  </w:pPr>
                  <w:r w:rsidRPr="00917565">
                    <w:rPr>
                      <w:color w:val="000000"/>
                      <w:szCs w:val="21"/>
                    </w:rPr>
                    <w:t>1.40</w:t>
                  </w:r>
                </w:p>
              </w:tc>
              <w:tc>
                <w:tcPr>
                  <w:tcW w:w="1294" w:type="dxa"/>
                  <w:vAlign w:val="center"/>
                </w:tcPr>
                <w:p w:rsidR="00A41D92" w:rsidRPr="00917565" w:rsidRDefault="00A41D92" w:rsidP="00FA2A7C">
                  <w:pPr>
                    <w:jc w:val="center"/>
                    <w:rPr>
                      <w:color w:val="000000"/>
                      <w:szCs w:val="21"/>
                    </w:rPr>
                  </w:pPr>
                  <w:r w:rsidRPr="00917565">
                    <w:rPr>
                      <w:color w:val="000000"/>
                      <w:szCs w:val="21"/>
                    </w:rPr>
                    <w:t>0.68</w:t>
                  </w:r>
                </w:p>
              </w:tc>
              <w:tc>
                <w:tcPr>
                  <w:tcW w:w="1295" w:type="dxa"/>
                  <w:vAlign w:val="center"/>
                </w:tcPr>
                <w:p w:rsidR="00A41D92" w:rsidRPr="00917565" w:rsidRDefault="00A41D92" w:rsidP="00FA2A7C">
                  <w:pPr>
                    <w:jc w:val="center"/>
                    <w:rPr>
                      <w:color w:val="000000"/>
                      <w:szCs w:val="21"/>
                    </w:rPr>
                  </w:pPr>
                  <w:r w:rsidRPr="00917565">
                    <w:rPr>
                      <w:color w:val="000000"/>
                      <w:szCs w:val="21"/>
                    </w:rPr>
                    <w:t>0.60</w:t>
                  </w:r>
                </w:p>
              </w:tc>
              <w:tc>
                <w:tcPr>
                  <w:tcW w:w="1295" w:type="dxa"/>
                  <w:vAlign w:val="center"/>
                </w:tcPr>
                <w:p w:rsidR="00A41D92" w:rsidRPr="00917565" w:rsidRDefault="00A41D92" w:rsidP="00FA2A7C">
                  <w:pPr>
                    <w:jc w:val="center"/>
                    <w:rPr>
                      <w:color w:val="000000"/>
                      <w:szCs w:val="21"/>
                    </w:rPr>
                  </w:pPr>
                  <w:r w:rsidRPr="00917565">
                    <w:rPr>
                      <w:color w:val="000000"/>
                      <w:szCs w:val="21"/>
                    </w:rPr>
                    <w:t>0.29</w:t>
                  </w:r>
                </w:p>
              </w:tc>
            </w:tr>
            <w:tr w:rsidR="00A41D92" w:rsidRPr="00917565" w:rsidTr="00FA2A7C">
              <w:trPr>
                <w:trHeight w:val="397"/>
              </w:trPr>
              <w:tc>
                <w:tcPr>
                  <w:tcW w:w="2588" w:type="dxa"/>
                  <w:gridSpan w:val="2"/>
                  <w:vAlign w:val="center"/>
                </w:tcPr>
                <w:p w:rsidR="00A41D92" w:rsidRPr="00917565" w:rsidRDefault="00A41D92" w:rsidP="00FA2A7C">
                  <w:pPr>
                    <w:jc w:val="center"/>
                    <w:rPr>
                      <w:color w:val="000000"/>
                      <w:szCs w:val="21"/>
                    </w:rPr>
                  </w:pPr>
                  <w:r w:rsidRPr="00917565">
                    <w:rPr>
                      <w:color w:val="000000"/>
                      <w:szCs w:val="21"/>
                    </w:rPr>
                    <w:t>降尘率（</w:t>
                  </w:r>
                  <w:r w:rsidRPr="00917565">
                    <w:rPr>
                      <w:color w:val="000000"/>
                      <w:szCs w:val="21"/>
                    </w:rPr>
                    <w:t>%</w:t>
                  </w:r>
                  <w:r w:rsidRPr="00917565">
                    <w:rPr>
                      <w:color w:val="000000"/>
                      <w:szCs w:val="21"/>
                    </w:rPr>
                    <w:t>）</w:t>
                  </w:r>
                </w:p>
              </w:tc>
              <w:tc>
                <w:tcPr>
                  <w:tcW w:w="1294" w:type="dxa"/>
                  <w:vAlign w:val="center"/>
                </w:tcPr>
                <w:p w:rsidR="00A41D92" w:rsidRPr="00917565" w:rsidRDefault="00A41D92" w:rsidP="00FA2A7C">
                  <w:pPr>
                    <w:jc w:val="center"/>
                    <w:rPr>
                      <w:color w:val="000000"/>
                      <w:szCs w:val="21"/>
                    </w:rPr>
                  </w:pPr>
                  <w:r w:rsidRPr="00917565">
                    <w:rPr>
                      <w:color w:val="000000"/>
                      <w:szCs w:val="21"/>
                    </w:rPr>
                    <w:t>81</w:t>
                  </w:r>
                </w:p>
              </w:tc>
              <w:tc>
                <w:tcPr>
                  <w:tcW w:w="1294" w:type="dxa"/>
                  <w:vAlign w:val="center"/>
                </w:tcPr>
                <w:p w:rsidR="00A41D92" w:rsidRPr="00917565" w:rsidRDefault="00A41D92" w:rsidP="00FA2A7C">
                  <w:pPr>
                    <w:jc w:val="center"/>
                    <w:rPr>
                      <w:color w:val="000000"/>
                      <w:szCs w:val="21"/>
                    </w:rPr>
                  </w:pPr>
                  <w:r w:rsidRPr="00917565">
                    <w:rPr>
                      <w:color w:val="000000"/>
                      <w:szCs w:val="21"/>
                    </w:rPr>
                    <w:t>52</w:t>
                  </w:r>
                </w:p>
              </w:tc>
              <w:tc>
                <w:tcPr>
                  <w:tcW w:w="1294" w:type="dxa"/>
                  <w:vAlign w:val="center"/>
                </w:tcPr>
                <w:p w:rsidR="00A41D92" w:rsidRPr="00917565" w:rsidRDefault="00A41D92" w:rsidP="00FA2A7C">
                  <w:pPr>
                    <w:jc w:val="center"/>
                    <w:rPr>
                      <w:color w:val="000000"/>
                      <w:szCs w:val="21"/>
                    </w:rPr>
                  </w:pPr>
                  <w:r w:rsidRPr="00917565">
                    <w:rPr>
                      <w:color w:val="000000"/>
                      <w:szCs w:val="21"/>
                    </w:rPr>
                    <w:t>41</w:t>
                  </w:r>
                </w:p>
              </w:tc>
              <w:tc>
                <w:tcPr>
                  <w:tcW w:w="1295" w:type="dxa"/>
                  <w:vAlign w:val="center"/>
                </w:tcPr>
                <w:p w:rsidR="00A41D92" w:rsidRPr="00917565" w:rsidRDefault="00A41D92" w:rsidP="00FA2A7C">
                  <w:pPr>
                    <w:jc w:val="center"/>
                    <w:rPr>
                      <w:color w:val="000000"/>
                      <w:szCs w:val="21"/>
                    </w:rPr>
                  </w:pPr>
                  <w:r w:rsidRPr="00917565">
                    <w:rPr>
                      <w:color w:val="000000"/>
                      <w:szCs w:val="21"/>
                    </w:rPr>
                    <w:t>30</w:t>
                  </w:r>
                </w:p>
              </w:tc>
              <w:tc>
                <w:tcPr>
                  <w:tcW w:w="1295" w:type="dxa"/>
                  <w:vAlign w:val="center"/>
                </w:tcPr>
                <w:p w:rsidR="00A41D92" w:rsidRPr="00917565" w:rsidRDefault="00A41D92" w:rsidP="00FA2A7C">
                  <w:pPr>
                    <w:jc w:val="center"/>
                    <w:rPr>
                      <w:color w:val="000000"/>
                      <w:szCs w:val="21"/>
                    </w:rPr>
                  </w:pPr>
                  <w:r w:rsidRPr="00917565">
                    <w:rPr>
                      <w:color w:val="000000"/>
                      <w:szCs w:val="21"/>
                    </w:rPr>
                    <w:t>48</w:t>
                  </w:r>
                </w:p>
              </w:tc>
            </w:tr>
          </w:tbl>
          <w:p w:rsidR="00A41D92" w:rsidRPr="00917565" w:rsidRDefault="00A41D92" w:rsidP="00A41D92">
            <w:pPr>
              <w:spacing w:beforeLines="50" w:line="360" w:lineRule="auto"/>
              <w:ind w:firstLineChars="200" w:firstLine="480"/>
              <w:rPr>
                <w:color w:val="000000"/>
                <w:sz w:val="24"/>
                <w:szCs w:val="24"/>
              </w:rPr>
            </w:pPr>
            <w:r w:rsidRPr="00917565">
              <w:rPr>
                <w:color w:val="000000"/>
                <w:sz w:val="24"/>
                <w:szCs w:val="24"/>
              </w:rPr>
              <w:t>由上表可见，适时对施工场地洒水，对减少空气的</w:t>
            </w:r>
            <w:r w:rsidRPr="00917565">
              <w:rPr>
                <w:color w:val="000000"/>
                <w:sz w:val="24"/>
                <w:szCs w:val="24"/>
              </w:rPr>
              <w:t>TSP</w:t>
            </w:r>
            <w:r w:rsidRPr="00917565">
              <w:rPr>
                <w:color w:val="000000"/>
                <w:sz w:val="24"/>
                <w:szCs w:val="24"/>
              </w:rPr>
              <w:t>浓度非常有效。据估算，采用工地洒水和降低风速两种措施并规定在积尘路面减速行驶，清洗车轮和车体，用帆布覆盖易起扬尘的物料等，则工地扬尘可减少</w:t>
            </w:r>
            <w:r w:rsidR="00260DAF">
              <w:rPr>
                <w:rFonts w:hint="eastAsia"/>
                <w:color w:val="000000"/>
                <w:sz w:val="24"/>
                <w:szCs w:val="24"/>
              </w:rPr>
              <w:t>8</w:t>
            </w:r>
            <w:r w:rsidRPr="00917565">
              <w:rPr>
                <w:color w:val="000000"/>
                <w:sz w:val="24"/>
                <w:szCs w:val="24"/>
              </w:rPr>
              <w:t>0%</w:t>
            </w:r>
            <w:r w:rsidRPr="00917565">
              <w:rPr>
                <w:color w:val="000000"/>
                <w:sz w:val="24"/>
                <w:szCs w:val="24"/>
              </w:rPr>
              <w:t>。按此估计，本项目施工工地边界外</w:t>
            </w:r>
            <w:r w:rsidR="00260DAF">
              <w:rPr>
                <w:rFonts w:hint="eastAsia"/>
                <w:color w:val="000000"/>
                <w:sz w:val="24"/>
                <w:szCs w:val="24"/>
              </w:rPr>
              <w:t>25</w:t>
            </w:r>
            <w:r w:rsidRPr="00917565">
              <w:rPr>
                <w:color w:val="000000"/>
                <w:sz w:val="24"/>
                <w:szCs w:val="24"/>
              </w:rPr>
              <w:t>米处</w:t>
            </w:r>
            <w:r w:rsidRPr="00917565">
              <w:rPr>
                <w:color w:val="000000"/>
                <w:sz w:val="24"/>
                <w:szCs w:val="24"/>
              </w:rPr>
              <w:t>TSP</w:t>
            </w:r>
            <w:r w:rsidRPr="00917565">
              <w:rPr>
                <w:color w:val="000000"/>
                <w:sz w:val="24"/>
                <w:szCs w:val="24"/>
              </w:rPr>
              <w:t>日均浓度可减少到</w:t>
            </w:r>
            <w:r w:rsidR="00260DAF">
              <w:rPr>
                <w:color w:val="000000"/>
                <w:sz w:val="24"/>
                <w:szCs w:val="24"/>
              </w:rPr>
              <w:t>0.</w:t>
            </w:r>
            <w:r w:rsidR="00260DAF">
              <w:rPr>
                <w:rFonts w:hint="eastAsia"/>
                <w:color w:val="000000"/>
                <w:sz w:val="24"/>
                <w:szCs w:val="24"/>
              </w:rPr>
              <w:t>31</w:t>
            </w:r>
            <w:r w:rsidRPr="00917565">
              <w:rPr>
                <w:color w:val="000000"/>
                <w:sz w:val="24"/>
                <w:szCs w:val="24"/>
              </w:rPr>
              <w:t>mg/m</w:t>
            </w:r>
            <w:r w:rsidRPr="00917565">
              <w:rPr>
                <w:color w:val="000000"/>
                <w:sz w:val="24"/>
                <w:szCs w:val="24"/>
                <w:vertAlign w:val="superscript"/>
              </w:rPr>
              <w:t>3</w:t>
            </w:r>
            <w:r w:rsidRPr="00917565">
              <w:rPr>
                <w:color w:val="000000"/>
                <w:sz w:val="24"/>
                <w:szCs w:val="24"/>
              </w:rPr>
              <w:t>，在</w:t>
            </w:r>
            <w:r w:rsidR="00260DAF">
              <w:rPr>
                <w:rFonts w:hint="eastAsia"/>
                <w:color w:val="000000"/>
                <w:sz w:val="24"/>
                <w:szCs w:val="24"/>
              </w:rPr>
              <w:t>75</w:t>
            </w:r>
            <w:r w:rsidRPr="00917565">
              <w:rPr>
                <w:color w:val="000000"/>
                <w:sz w:val="24"/>
                <w:szCs w:val="24"/>
              </w:rPr>
              <w:t>米处约为</w:t>
            </w:r>
            <w:r w:rsidRPr="00917565">
              <w:rPr>
                <w:color w:val="000000"/>
                <w:sz w:val="24"/>
                <w:szCs w:val="24"/>
              </w:rPr>
              <w:t>0.3</w:t>
            </w:r>
            <w:r w:rsidR="00260DAF">
              <w:rPr>
                <w:rFonts w:hint="eastAsia"/>
                <w:color w:val="000000"/>
                <w:sz w:val="24"/>
                <w:szCs w:val="24"/>
              </w:rPr>
              <w:t>2</w:t>
            </w:r>
            <w:r w:rsidRPr="00917565">
              <w:rPr>
                <w:color w:val="000000"/>
                <w:sz w:val="24"/>
                <w:szCs w:val="24"/>
              </w:rPr>
              <w:t>mg/m</w:t>
            </w:r>
            <w:r w:rsidRPr="00917565">
              <w:rPr>
                <w:color w:val="000000"/>
                <w:sz w:val="24"/>
                <w:szCs w:val="24"/>
                <w:vertAlign w:val="superscript"/>
              </w:rPr>
              <w:t>3</w:t>
            </w:r>
            <w:r w:rsidRPr="00917565">
              <w:rPr>
                <w:color w:val="000000"/>
                <w:sz w:val="24"/>
                <w:szCs w:val="24"/>
              </w:rPr>
              <w:t>，</w:t>
            </w:r>
            <w:r w:rsidR="00260DAF" w:rsidRPr="00917565">
              <w:rPr>
                <w:color w:val="000000"/>
                <w:sz w:val="24"/>
                <w:szCs w:val="24"/>
              </w:rPr>
              <w:t>在</w:t>
            </w:r>
            <w:r w:rsidR="00260DAF">
              <w:rPr>
                <w:rFonts w:hint="eastAsia"/>
                <w:color w:val="000000"/>
                <w:sz w:val="24"/>
                <w:szCs w:val="24"/>
              </w:rPr>
              <w:t>100</w:t>
            </w:r>
            <w:r w:rsidR="00260DAF" w:rsidRPr="00917565">
              <w:rPr>
                <w:color w:val="000000"/>
                <w:sz w:val="24"/>
                <w:szCs w:val="24"/>
              </w:rPr>
              <w:t>米处约为</w:t>
            </w:r>
            <w:r w:rsidR="00260DAF" w:rsidRPr="00917565">
              <w:rPr>
                <w:color w:val="000000"/>
                <w:sz w:val="24"/>
                <w:szCs w:val="24"/>
              </w:rPr>
              <w:t>0.3</w:t>
            </w:r>
            <w:r w:rsidR="00260DAF">
              <w:rPr>
                <w:rFonts w:hint="eastAsia"/>
                <w:color w:val="000000"/>
                <w:sz w:val="24"/>
                <w:szCs w:val="24"/>
              </w:rPr>
              <w:t>0</w:t>
            </w:r>
            <w:r w:rsidR="00260DAF" w:rsidRPr="00917565">
              <w:rPr>
                <w:color w:val="000000"/>
                <w:sz w:val="24"/>
                <w:szCs w:val="24"/>
              </w:rPr>
              <w:t>mg/m</w:t>
            </w:r>
            <w:r w:rsidR="00260DAF" w:rsidRPr="00917565">
              <w:rPr>
                <w:color w:val="000000"/>
                <w:sz w:val="24"/>
                <w:szCs w:val="24"/>
                <w:vertAlign w:val="superscript"/>
              </w:rPr>
              <w:t>3</w:t>
            </w:r>
            <w:r w:rsidR="00260DAF" w:rsidRPr="00917565">
              <w:rPr>
                <w:color w:val="000000"/>
                <w:sz w:val="24"/>
                <w:szCs w:val="24"/>
              </w:rPr>
              <w:t>，</w:t>
            </w:r>
            <w:r w:rsidRPr="00917565">
              <w:rPr>
                <w:color w:val="000000"/>
                <w:sz w:val="24"/>
                <w:szCs w:val="24"/>
              </w:rPr>
              <w:t>与</w:t>
            </w:r>
            <w:r w:rsidRPr="00917565">
              <w:rPr>
                <w:color w:val="000000"/>
                <w:sz w:val="24"/>
                <w:szCs w:val="24"/>
              </w:rPr>
              <w:t>TSP</w:t>
            </w:r>
            <w:r w:rsidRPr="00917565">
              <w:rPr>
                <w:color w:val="000000"/>
                <w:sz w:val="24"/>
                <w:szCs w:val="24"/>
              </w:rPr>
              <w:t>的日均浓度值相当，</w:t>
            </w:r>
            <w:r w:rsidRPr="00917565">
              <w:rPr>
                <w:bCs/>
                <w:color w:val="000000"/>
                <w:sz w:val="24"/>
                <w:szCs w:val="24"/>
              </w:rPr>
              <w:t>可见适当的环保措施可以大大减小本项目工地扬尘对周围环境空气质量的影响。</w:t>
            </w:r>
          </w:p>
          <w:p w:rsidR="00A41D92" w:rsidRPr="00917565" w:rsidRDefault="00A41D92" w:rsidP="00A41D92">
            <w:pPr>
              <w:spacing w:line="360" w:lineRule="auto"/>
              <w:ind w:firstLineChars="200" w:firstLine="482"/>
              <w:rPr>
                <w:b/>
                <w:color w:val="000000"/>
                <w:sz w:val="24"/>
                <w:szCs w:val="24"/>
              </w:rPr>
            </w:pPr>
            <w:r w:rsidRPr="00917565">
              <w:rPr>
                <w:b/>
                <w:color w:val="000000"/>
                <w:sz w:val="24"/>
                <w:szCs w:val="24"/>
              </w:rPr>
              <w:t>（</w:t>
            </w:r>
            <w:r w:rsidRPr="00917565">
              <w:rPr>
                <w:b/>
                <w:color w:val="000000"/>
                <w:sz w:val="24"/>
                <w:szCs w:val="24"/>
              </w:rPr>
              <w:t>2</w:t>
            </w:r>
            <w:r w:rsidRPr="00917565">
              <w:rPr>
                <w:b/>
                <w:color w:val="000000"/>
                <w:sz w:val="24"/>
                <w:szCs w:val="24"/>
              </w:rPr>
              <w:t>）施工机械和车辆尾气影响分析</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施工机械和运输车辆一般以柴油为动力，使用过程会产生尾气。施工机械和运输车辆产生的废气污染物主要为</w:t>
            </w:r>
            <w:r w:rsidRPr="00917565">
              <w:rPr>
                <w:color w:val="000000"/>
                <w:sz w:val="24"/>
                <w:szCs w:val="24"/>
              </w:rPr>
              <w:t>CO</w:t>
            </w:r>
            <w:r w:rsidRPr="00917565">
              <w:rPr>
                <w:color w:val="000000"/>
                <w:sz w:val="24"/>
                <w:szCs w:val="24"/>
              </w:rPr>
              <w:t>、</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HC</w:t>
            </w:r>
            <w:r w:rsidRPr="00917565">
              <w:rPr>
                <w:color w:val="000000"/>
                <w:sz w:val="24"/>
                <w:szCs w:val="24"/>
              </w:rPr>
              <w:t>，产生量较小，只要加强管理，不会对周围环境空气产生明显影响。</w:t>
            </w:r>
          </w:p>
          <w:p w:rsidR="00A41D92" w:rsidRPr="00917565" w:rsidRDefault="00A41D92" w:rsidP="00A41D92">
            <w:pPr>
              <w:spacing w:line="360" w:lineRule="auto"/>
              <w:ind w:firstLineChars="200" w:firstLine="480"/>
              <w:rPr>
                <w:rFonts w:hint="eastAsia"/>
                <w:color w:val="000000"/>
                <w:sz w:val="24"/>
                <w:szCs w:val="24"/>
              </w:rPr>
            </w:pPr>
            <w:r w:rsidRPr="00917565">
              <w:rPr>
                <w:color w:val="000000"/>
                <w:sz w:val="24"/>
                <w:szCs w:val="24"/>
              </w:rPr>
              <w:t>总之，施工期间不可避免地会对附近空气质量产生一定程度的影响，但考虑本项目所处区域雨量充沛，气候湿润，有利于粉尘沉降，土壤湿润，能阻止尘土飞扬。因此，施工期带来的粉尘污染在采取适当环保措施后，可有效降低对周围环境空气和敏感点产生的影响。</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2</w:t>
            </w:r>
            <w:r w:rsidRPr="00917565">
              <w:rPr>
                <w:b/>
                <w:color w:val="000000"/>
                <w:sz w:val="24"/>
                <w:szCs w:val="24"/>
              </w:rPr>
              <w:t>、施工期大气污染防治措施</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为使施工对周围环境空气的影响降低到最小程度，建议采取以下防护措施：</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）设置工地围档</w:t>
            </w:r>
          </w:p>
          <w:p w:rsidR="00A41D92" w:rsidRDefault="00A41D92" w:rsidP="00A41D92">
            <w:pPr>
              <w:spacing w:line="360" w:lineRule="auto"/>
              <w:ind w:firstLineChars="200" w:firstLine="480"/>
              <w:rPr>
                <w:rFonts w:hint="eastAsia"/>
                <w:color w:val="000000"/>
                <w:sz w:val="24"/>
                <w:szCs w:val="24"/>
              </w:rPr>
            </w:pPr>
            <w:r w:rsidRPr="00917565">
              <w:rPr>
                <w:color w:val="000000"/>
                <w:sz w:val="24"/>
                <w:szCs w:val="24"/>
              </w:rPr>
              <w:t>围</w:t>
            </w:r>
            <w:proofErr w:type="gramStart"/>
            <w:r w:rsidRPr="00917565">
              <w:rPr>
                <w:color w:val="000000"/>
                <w:sz w:val="24"/>
                <w:szCs w:val="24"/>
              </w:rPr>
              <w:t>档作用</w:t>
            </w:r>
            <w:proofErr w:type="gramEnd"/>
            <w:r w:rsidRPr="00917565">
              <w:rPr>
                <w:color w:val="000000"/>
                <w:sz w:val="24"/>
                <w:szCs w:val="24"/>
              </w:rPr>
              <w:t>主要是阻挡一部分施工扬尘扩散到施工区外，当风力不大时也</w:t>
            </w:r>
            <w:r>
              <w:rPr>
                <w:color w:val="000000"/>
                <w:sz w:val="24"/>
                <w:szCs w:val="24"/>
              </w:rPr>
              <w:t>可减少自然扬尘的产生，减少扬尘污染十分必要。较好的围</w:t>
            </w:r>
            <w:proofErr w:type="gramStart"/>
            <w:r>
              <w:rPr>
                <w:color w:val="000000"/>
                <w:sz w:val="24"/>
                <w:szCs w:val="24"/>
              </w:rPr>
              <w:t>档高度</w:t>
            </w:r>
            <w:proofErr w:type="gramEnd"/>
            <w:r>
              <w:rPr>
                <w:color w:val="000000"/>
                <w:sz w:val="24"/>
                <w:szCs w:val="24"/>
              </w:rPr>
              <w:t>应不</w:t>
            </w:r>
            <w:r>
              <w:rPr>
                <w:rFonts w:hint="eastAsia"/>
                <w:color w:val="000000"/>
                <w:sz w:val="24"/>
                <w:szCs w:val="24"/>
              </w:rPr>
              <w:t>低于</w:t>
            </w:r>
            <w:r w:rsidRPr="00917565">
              <w:rPr>
                <w:color w:val="000000"/>
                <w:sz w:val="24"/>
                <w:szCs w:val="24"/>
              </w:rPr>
              <w:t>2.5m</w:t>
            </w:r>
            <w:r w:rsidRPr="00917565">
              <w:rPr>
                <w:color w:val="000000"/>
                <w:sz w:val="24"/>
                <w:szCs w:val="24"/>
              </w:rPr>
              <w:t>，</w:t>
            </w:r>
            <w:proofErr w:type="gramStart"/>
            <w:r w:rsidRPr="00917565">
              <w:rPr>
                <w:color w:val="000000"/>
                <w:sz w:val="24"/>
                <w:szCs w:val="24"/>
              </w:rPr>
              <w:t>档扳与档</w:t>
            </w:r>
            <w:proofErr w:type="gramEnd"/>
            <w:r w:rsidRPr="00917565">
              <w:rPr>
                <w:color w:val="000000"/>
                <w:sz w:val="24"/>
                <w:szCs w:val="24"/>
              </w:rPr>
              <w:t>板之间，档板与地面之间要密封，防止灰尘从缝隙中溢出。</w:t>
            </w:r>
          </w:p>
          <w:p w:rsidR="00D47988" w:rsidRPr="00917565" w:rsidRDefault="00D47988" w:rsidP="00A41D92">
            <w:pPr>
              <w:spacing w:line="360" w:lineRule="auto"/>
              <w:ind w:firstLineChars="200" w:firstLine="480"/>
              <w:rPr>
                <w:color w:val="000000"/>
                <w:sz w:val="24"/>
                <w:szCs w:val="24"/>
              </w:rPr>
            </w:pP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lastRenderedPageBreak/>
              <w:t>（</w:t>
            </w:r>
            <w:r w:rsidRPr="00917565">
              <w:rPr>
                <w:color w:val="000000"/>
                <w:sz w:val="24"/>
                <w:szCs w:val="24"/>
              </w:rPr>
              <w:t>2</w:t>
            </w:r>
            <w:r w:rsidRPr="00917565">
              <w:rPr>
                <w:color w:val="000000"/>
                <w:sz w:val="24"/>
                <w:szCs w:val="24"/>
              </w:rPr>
              <w:t>）洒水压尘</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对于地面开挖等易</w:t>
            </w:r>
            <w:proofErr w:type="gramStart"/>
            <w:r w:rsidRPr="00917565">
              <w:rPr>
                <w:color w:val="000000"/>
                <w:sz w:val="24"/>
                <w:szCs w:val="24"/>
              </w:rPr>
              <w:t>产尘施工</w:t>
            </w:r>
            <w:proofErr w:type="gramEnd"/>
            <w:r w:rsidRPr="00917565">
              <w:rPr>
                <w:color w:val="000000"/>
                <w:sz w:val="24"/>
                <w:szCs w:val="24"/>
              </w:rPr>
              <w:t>环节，应洒水使作业面保持一定的湿度；对施工场地内松散、干涸的表土，也应经常洒水防止粉尘。洒水对小范围施工裸土自然扬尘有明显的抑制效果，且简单易行。</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3</w:t>
            </w:r>
            <w:r w:rsidRPr="00917565">
              <w:rPr>
                <w:color w:val="000000"/>
                <w:sz w:val="24"/>
                <w:szCs w:val="24"/>
              </w:rPr>
              <w:t>）及时清运固废</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对于施工过程中产生且不能在项目内及时消化利用的弃土，建筑材料弃渣应及时运走，不宜长时间堆积。</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4</w:t>
            </w:r>
            <w:r w:rsidRPr="00917565">
              <w:rPr>
                <w:color w:val="000000"/>
                <w:sz w:val="24"/>
                <w:szCs w:val="24"/>
              </w:rPr>
              <w:t>）交通扬尘控制</w:t>
            </w:r>
          </w:p>
          <w:p w:rsidR="00A41D92" w:rsidRPr="00917565" w:rsidRDefault="00A41D92" w:rsidP="00A41D92">
            <w:pPr>
              <w:spacing w:line="360" w:lineRule="auto"/>
              <w:ind w:firstLineChars="200" w:firstLine="480"/>
              <w:rPr>
                <w:color w:val="000000"/>
                <w:sz w:val="24"/>
                <w:szCs w:val="24"/>
              </w:rPr>
            </w:pPr>
            <w:r w:rsidRPr="00917565">
              <w:rPr>
                <w:rFonts w:ascii="宋体" w:hAnsi="宋体" w:cs="宋体" w:hint="eastAsia"/>
                <w:color w:val="000000"/>
                <w:sz w:val="24"/>
                <w:szCs w:val="24"/>
              </w:rPr>
              <w:t>①</w:t>
            </w:r>
            <w:r w:rsidRPr="00917565">
              <w:rPr>
                <w:color w:val="000000"/>
                <w:sz w:val="24"/>
                <w:szCs w:val="24"/>
              </w:rPr>
              <w:t>原辅材料、土壤运输车辆采取密闭措施，装载时不宜过满，保证运输过程中</w:t>
            </w:r>
            <w:proofErr w:type="gramStart"/>
            <w:r w:rsidRPr="00917565">
              <w:rPr>
                <w:color w:val="000000"/>
                <w:sz w:val="24"/>
                <w:szCs w:val="24"/>
              </w:rPr>
              <w:t>不</w:t>
            </w:r>
            <w:proofErr w:type="gramEnd"/>
            <w:r w:rsidRPr="00917565">
              <w:rPr>
                <w:color w:val="000000"/>
                <w:sz w:val="24"/>
                <w:szCs w:val="24"/>
              </w:rPr>
              <w:t>散落，规划</w:t>
            </w:r>
            <w:proofErr w:type="gramStart"/>
            <w:r w:rsidRPr="00917565">
              <w:rPr>
                <w:color w:val="000000"/>
                <w:sz w:val="24"/>
                <w:szCs w:val="24"/>
              </w:rPr>
              <w:t>好运输</w:t>
            </w:r>
            <w:proofErr w:type="gramEnd"/>
            <w:r w:rsidRPr="00917565">
              <w:rPr>
                <w:color w:val="000000"/>
                <w:sz w:val="24"/>
                <w:szCs w:val="24"/>
              </w:rPr>
              <w:t>车辆行走线路及时间，尽量缩短在繁华区以及居民住宅区等敏感地区的行驶路程；</w:t>
            </w:r>
          </w:p>
          <w:p w:rsidR="00A41D92" w:rsidRPr="00917565" w:rsidRDefault="00A41D92" w:rsidP="00A41D92">
            <w:pPr>
              <w:spacing w:line="360" w:lineRule="auto"/>
              <w:ind w:firstLineChars="200" w:firstLine="480"/>
              <w:rPr>
                <w:color w:val="000000"/>
                <w:sz w:val="24"/>
                <w:szCs w:val="24"/>
              </w:rPr>
            </w:pPr>
            <w:r w:rsidRPr="00917565">
              <w:rPr>
                <w:rFonts w:ascii="宋体" w:hAnsi="宋体" w:cs="宋体" w:hint="eastAsia"/>
                <w:color w:val="000000"/>
                <w:sz w:val="24"/>
                <w:szCs w:val="24"/>
              </w:rPr>
              <w:t>②</w:t>
            </w:r>
            <w:r w:rsidRPr="00917565">
              <w:rPr>
                <w:color w:val="000000"/>
                <w:sz w:val="24"/>
                <w:szCs w:val="24"/>
              </w:rPr>
              <w:t>进出工地时冲洗运输车辆轮胎及底盘泥土，避免车辆将土带至市政道路上，对运输过程中散落在路面上的泥土要及时清扫，以减少二次扬尘；</w:t>
            </w:r>
          </w:p>
          <w:p w:rsidR="00A41D92" w:rsidRPr="00917565" w:rsidRDefault="00A41D92" w:rsidP="00A41D92">
            <w:pPr>
              <w:spacing w:line="360" w:lineRule="auto"/>
              <w:ind w:firstLineChars="200" w:firstLine="480"/>
              <w:rPr>
                <w:color w:val="000000"/>
                <w:sz w:val="24"/>
                <w:szCs w:val="24"/>
              </w:rPr>
            </w:pPr>
            <w:r w:rsidRPr="00917565">
              <w:rPr>
                <w:rFonts w:ascii="宋体" w:hAnsi="宋体" w:cs="宋体" w:hint="eastAsia"/>
                <w:color w:val="000000"/>
                <w:sz w:val="24"/>
                <w:szCs w:val="24"/>
              </w:rPr>
              <w:t>③</w:t>
            </w:r>
            <w:r w:rsidRPr="00917565">
              <w:rPr>
                <w:color w:val="000000"/>
                <w:sz w:val="24"/>
                <w:szCs w:val="24"/>
              </w:rPr>
              <w:t>在场址内及周围运输车辆主要行径路线及进出口洒水压尘，减少地面粉尘随车流及风力扰动而扬起的粉尘量。</w:t>
            </w:r>
          </w:p>
          <w:p w:rsidR="00A41D92" w:rsidRPr="00917565" w:rsidRDefault="00A41D92" w:rsidP="00A41D92">
            <w:pPr>
              <w:adjustRightInd w:val="0"/>
              <w:snapToGrid w:val="0"/>
              <w:spacing w:line="360" w:lineRule="auto"/>
              <w:ind w:firstLineChars="200" w:firstLine="480"/>
              <w:rPr>
                <w:color w:val="000000"/>
                <w:sz w:val="24"/>
                <w:szCs w:val="24"/>
              </w:rPr>
            </w:pPr>
            <w:r w:rsidRPr="00917565">
              <w:rPr>
                <w:color w:val="000000"/>
                <w:sz w:val="24"/>
                <w:szCs w:val="24"/>
              </w:rPr>
              <w:t>（</w:t>
            </w:r>
            <w:r>
              <w:rPr>
                <w:rFonts w:hint="eastAsia"/>
                <w:color w:val="000000"/>
                <w:sz w:val="24"/>
                <w:szCs w:val="24"/>
              </w:rPr>
              <w:t>5</w:t>
            </w:r>
            <w:r w:rsidRPr="00917565">
              <w:rPr>
                <w:color w:val="000000"/>
                <w:sz w:val="24"/>
                <w:szCs w:val="24"/>
              </w:rPr>
              <w:t>）植被恢复</w:t>
            </w:r>
          </w:p>
          <w:p w:rsidR="00A41D92" w:rsidRPr="00917565" w:rsidRDefault="00A41D92" w:rsidP="00A41D92">
            <w:pPr>
              <w:adjustRightInd w:val="0"/>
              <w:snapToGrid w:val="0"/>
              <w:spacing w:line="360" w:lineRule="auto"/>
              <w:ind w:firstLineChars="200" w:firstLine="480"/>
              <w:rPr>
                <w:rFonts w:hint="eastAsia"/>
                <w:color w:val="000000"/>
                <w:sz w:val="24"/>
                <w:szCs w:val="24"/>
              </w:rPr>
            </w:pPr>
            <w:r w:rsidRPr="00917565">
              <w:rPr>
                <w:color w:val="000000"/>
                <w:sz w:val="24"/>
                <w:szCs w:val="24"/>
              </w:rPr>
              <w:t>施工结束时，应及时对施工占用场地恢复地面植被。</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（三）施工期噪声污染环境影响分析及防治措施</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、施工期噪声影响分析</w:t>
            </w:r>
          </w:p>
          <w:p w:rsidR="00A41D92" w:rsidRPr="00CD447A" w:rsidRDefault="00A41D92" w:rsidP="00A41D92">
            <w:pPr>
              <w:spacing w:line="360" w:lineRule="auto"/>
              <w:ind w:firstLineChars="200" w:firstLine="480"/>
              <w:rPr>
                <w:rFonts w:hAnsi="宋体" w:hint="eastAsia"/>
                <w:sz w:val="24"/>
                <w:szCs w:val="24"/>
              </w:rPr>
            </w:pPr>
            <w:r w:rsidRPr="00CD447A">
              <w:rPr>
                <w:rFonts w:hAnsi="宋体"/>
                <w:bCs/>
                <w:sz w:val="24"/>
                <w:szCs w:val="24"/>
              </w:rPr>
              <w:t>施工期噪声主要为施工机械及运输车辆产生的噪声，</w:t>
            </w:r>
            <w:r w:rsidRPr="00CD447A">
              <w:rPr>
                <w:rFonts w:hAnsi="宋体" w:hint="eastAsia"/>
                <w:sz w:val="24"/>
                <w:szCs w:val="24"/>
              </w:rPr>
              <w:t>其噪声特点为多源性、短暂间歇性噪声，而且一般在白天产生。施工设备噪声值范围在</w:t>
            </w:r>
            <w:r w:rsidRPr="00CD447A">
              <w:rPr>
                <w:rFonts w:hAnsi="宋体" w:hint="eastAsia"/>
                <w:sz w:val="24"/>
                <w:szCs w:val="24"/>
              </w:rPr>
              <w:t>8</w:t>
            </w:r>
            <w:r>
              <w:rPr>
                <w:rFonts w:hAnsi="宋体" w:hint="eastAsia"/>
                <w:sz w:val="24"/>
                <w:szCs w:val="24"/>
              </w:rPr>
              <w:t>0</w:t>
            </w:r>
            <w:r w:rsidRPr="00CD447A">
              <w:rPr>
                <w:rFonts w:hAnsi="宋体" w:hint="eastAsia"/>
                <w:sz w:val="24"/>
                <w:szCs w:val="24"/>
              </w:rPr>
              <w:t>~</w:t>
            </w:r>
            <w:r>
              <w:rPr>
                <w:rFonts w:hAnsi="宋体" w:hint="eastAsia"/>
                <w:sz w:val="24"/>
                <w:szCs w:val="24"/>
              </w:rPr>
              <w:t>95</w:t>
            </w:r>
            <w:r w:rsidRPr="00CD447A">
              <w:rPr>
                <w:rFonts w:hAnsi="宋体" w:hint="eastAsia"/>
                <w:sz w:val="24"/>
                <w:szCs w:val="24"/>
              </w:rPr>
              <w:t>dB(A)</w:t>
            </w:r>
            <w:r w:rsidRPr="00CD447A">
              <w:rPr>
                <w:rFonts w:hAnsi="宋体" w:hint="eastAsia"/>
                <w:sz w:val="24"/>
                <w:szCs w:val="24"/>
              </w:rPr>
              <w:t>。</w:t>
            </w:r>
          </w:p>
          <w:p w:rsidR="00A41D92" w:rsidRPr="00CD447A" w:rsidRDefault="00A41D92" w:rsidP="00A41D92">
            <w:pPr>
              <w:autoSpaceDE w:val="0"/>
              <w:autoSpaceDN w:val="0"/>
              <w:spacing w:line="360" w:lineRule="auto"/>
              <w:ind w:firstLineChars="200" w:firstLine="480"/>
              <w:rPr>
                <w:kern w:val="0"/>
                <w:sz w:val="24"/>
                <w:szCs w:val="24"/>
              </w:rPr>
            </w:pPr>
            <w:r w:rsidRPr="00CD447A">
              <w:rPr>
                <w:rFonts w:hAnsi="宋体"/>
                <w:kern w:val="0"/>
                <w:sz w:val="24"/>
                <w:szCs w:val="24"/>
              </w:rPr>
              <w:t>施工期各种噪声源为多点源，根据点声源噪声衰减模式，可估算其施工期间离噪声源不同距离处的噪声值，预测模式如下：</w:t>
            </w:r>
          </w:p>
          <w:p w:rsidR="00A41D92" w:rsidRPr="00CD447A" w:rsidRDefault="00A41D92" w:rsidP="00A41D92">
            <w:pPr>
              <w:spacing w:line="288" w:lineRule="auto"/>
              <w:ind w:firstLineChars="200" w:firstLine="528"/>
              <w:jc w:val="center"/>
              <w:rPr>
                <w:spacing w:val="12"/>
                <w:sz w:val="24"/>
                <w:szCs w:val="24"/>
                <w:lang w:val="pt-BR"/>
              </w:rPr>
            </w:pPr>
            <w:r w:rsidRPr="00CD447A">
              <w:rPr>
                <w:i/>
                <w:spacing w:val="12"/>
                <w:sz w:val="24"/>
                <w:szCs w:val="24"/>
                <w:lang w:val="pt-BR"/>
              </w:rPr>
              <w:t>L(r)</w:t>
            </w:r>
            <w:r w:rsidRPr="00CD447A">
              <w:rPr>
                <w:spacing w:val="12"/>
                <w:sz w:val="24"/>
                <w:szCs w:val="24"/>
                <w:lang w:val="pt-BR"/>
              </w:rPr>
              <w:t>=</w:t>
            </w:r>
            <w:r w:rsidRPr="00CD447A">
              <w:rPr>
                <w:i/>
                <w:spacing w:val="12"/>
                <w:sz w:val="24"/>
                <w:szCs w:val="24"/>
                <w:lang w:val="pt-BR"/>
              </w:rPr>
              <w:t>L(r</w:t>
            </w:r>
            <w:r w:rsidRPr="00CD447A">
              <w:rPr>
                <w:i/>
                <w:spacing w:val="12"/>
                <w:sz w:val="24"/>
                <w:szCs w:val="24"/>
                <w:vertAlign w:val="subscript"/>
                <w:lang w:val="pt-BR"/>
              </w:rPr>
              <w:t>0</w:t>
            </w:r>
            <w:r w:rsidRPr="00CD447A">
              <w:rPr>
                <w:i/>
                <w:spacing w:val="12"/>
                <w:sz w:val="24"/>
                <w:szCs w:val="24"/>
                <w:lang w:val="pt-BR"/>
              </w:rPr>
              <w:t>)</w:t>
            </w:r>
            <w:r w:rsidRPr="00CD447A">
              <w:rPr>
                <w:spacing w:val="12"/>
                <w:sz w:val="24"/>
                <w:szCs w:val="24"/>
                <w:lang w:val="pt-BR"/>
              </w:rPr>
              <w:t>-20lg(</w:t>
            </w:r>
            <w:r w:rsidRPr="00CD447A">
              <w:rPr>
                <w:i/>
                <w:spacing w:val="12"/>
                <w:sz w:val="24"/>
                <w:szCs w:val="24"/>
                <w:lang w:val="pt-BR"/>
              </w:rPr>
              <w:t>r/r</w:t>
            </w:r>
            <w:r w:rsidRPr="00CD447A">
              <w:rPr>
                <w:i/>
                <w:spacing w:val="12"/>
                <w:sz w:val="24"/>
                <w:szCs w:val="24"/>
                <w:vertAlign w:val="subscript"/>
                <w:lang w:val="pt-BR"/>
              </w:rPr>
              <w:t>0</w:t>
            </w:r>
            <w:r w:rsidRPr="00CD447A">
              <w:rPr>
                <w:spacing w:val="12"/>
                <w:sz w:val="24"/>
                <w:szCs w:val="24"/>
                <w:lang w:val="pt-BR"/>
              </w:rPr>
              <w:t>)</w:t>
            </w:r>
          </w:p>
          <w:p w:rsidR="00A41D92" w:rsidRPr="00CD447A" w:rsidRDefault="00A41D92" w:rsidP="00A41D92">
            <w:pPr>
              <w:spacing w:line="288" w:lineRule="auto"/>
              <w:rPr>
                <w:spacing w:val="12"/>
                <w:sz w:val="24"/>
                <w:szCs w:val="24"/>
              </w:rPr>
            </w:pPr>
            <w:r w:rsidRPr="00CD447A">
              <w:rPr>
                <w:rFonts w:hAnsi="宋体"/>
                <w:spacing w:val="12"/>
                <w:sz w:val="24"/>
                <w:szCs w:val="24"/>
              </w:rPr>
              <w:t>式中：</w:t>
            </w:r>
          </w:p>
          <w:p w:rsidR="00A41D92" w:rsidRPr="00CD447A" w:rsidRDefault="00A41D92" w:rsidP="00A41D92">
            <w:pPr>
              <w:spacing w:line="288" w:lineRule="auto"/>
              <w:ind w:firstLineChars="200" w:firstLine="528"/>
              <w:rPr>
                <w:spacing w:val="12"/>
                <w:sz w:val="24"/>
                <w:szCs w:val="24"/>
              </w:rPr>
            </w:pPr>
            <w:r w:rsidRPr="00CD447A">
              <w:rPr>
                <w:i/>
                <w:spacing w:val="12"/>
                <w:sz w:val="24"/>
                <w:szCs w:val="24"/>
              </w:rPr>
              <w:t>L(r)</w:t>
            </w:r>
            <w:r w:rsidRPr="00CD447A">
              <w:rPr>
                <w:spacing w:val="12"/>
                <w:sz w:val="24"/>
                <w:szCs w:val="24"/>
              </w:rPr>
              <w:sym w:font="Symbol" w:char="F0BE"/>
            </w:r>
            <w:r w:rsidRPr="00CD447A">
              <w:rPr>
                <w:rFonts w:hAnsi="宋体"/>
                <w:spacing w:val="12"/>
                <w:sz w:val="24"/>
                <w:szCs w:val="24"/>
              </w:rPr>
              <w:t>点声源在预测点产生的倍频带声压级；</w:t>
            </w:r>
          </w:p>
          <w:p w:rsidR="00A41D92" w:rsidRPr="00CD447A" w:rsidRDefault="00A41D92" w:rsidP="00A41D92">
            <w:pPr>
              <w:spacing w:line="288" w:lineRule="auto"/>
              <w:ind w:firstLineChars="200" w:firstLine="528"/>
              <w:outlineLvl w:val="0"/>
              <w:rPr>
                <w:spacing w:val="12"/>
                <w:sz w:val="24"/>
                <w:szCs w:val="24"/>
              </w:rPr>
            </w:pPr>
            <w:r w:rsidRPr="00CD447A">
              <w:rPr>
                <w:i/>
                <w:spacing w:val="12"/>
                <w:sz w:val="24"/>
                <w:szCs w:val="24"/>
              </w:rPr>
              <w:t>L(r</w:t>
            </w:r>
            <w:r w:rsidRPr="00CD447A">
              <w:rPr>
                <w:i/>
                <w:spacing w:val="12"/>
                <w:sz w:val="24"/>
                <w:szCs w:val="24"/>
                <w:vertAlign w:val="subscript"/>
              </w:rPr>
              <w:t>0</w:t>
            </w:r>
            <w:r w:rsidRPr="00CD447A">
              <w:rPr>
                <w:i/>
                <w:spacing w:val="12"/>
                <w:sz w:val="24"/>
                <w:szCs w:val="24"/>
              </w:rPr>
              <w:t>)</w:t>
            </w:r>
            <w:r w:rsidRPr="00CD447A">
              <w:rPr>
                <w:spacing w:val="12"/>
                <w:sz w:val="24"/>
                <w:szCs w:val="24"/>
              </w:rPr>
              <w:sym w:font="Symbol" w:char="F0BE"/>
            </w:r>
            <w:r w:rsidRPr="00CD447A">
              <w:rPr>
                <w:rFonts w:hAnsi="宋体"/>
                <w:spacing w:val="12"/>
                <w:sz w:val="24"/>
                <w:szCs w:val="24"/>
              </w:rPr>
              <w:t>参考位置</w:t>
            </w:r>
            <w:r w:rsidRPr="00CD447A">
              <w:rPr>
                <w:i/>
                <w:spacing w:val="12"/>
                <w:sz w:val="24"/>
                <w:szCs w:val="24"/>
              </w:rPr>
              <w:t>r</w:t>
            </w:r>
            <w:r w:rsidRPr="00CD447A">
              <w:rPr>
                <w:i/>
                <w:spacing w:val="12"/>
                <w:sz w:val="24"/>
                <w:szCs w:val="24"/>
                <w:vertAlign w:val="subscript"/>
              </w:rPr>
              <w:t>0</w:t>
            </w:r>
            <w:r w:rsidRPr="00CD447A">
              <w:rPr>
                <w:rFonts w:hAnsi="宋体"/>
                <w:spacing w:val="12"/>
                <w:sz w:val="24"/>
                <w:szCs w:val="24"/>
              </w:rPr>
              <w:t>处的倍频带声压级；</w:t>
            </w:r>
          </w:p>
          <w:p w:rsidR="00A41D92" w:rsidRPr="00CD447A" w:rsidRDefault="00A41D92" w:rsidP="00A41D92">
            <w:pPr>
              <w:spacing w:line="288" w:lineRule="auto"/>
              <w:ind w:firstLineChars="200" w:firstLine="528"/>
              <w:rPr>
                <w:spacing w:val="12"/>
                <w:sz w:val="24"/>
                <w:szCs w:val="24"/>
              </w:rPr>
            </w:pPr>
            <w:r w:rsidRPr="00CD447A">
              <w:rPr>
                <w:i/>
                <w:spacing w:val="12"/>
                <w:sz w:val="24"/>
                <w:szCs w:val="24"/>
              </w:rPr>
              <w:t>r</w:t>
            </w:r>
            <w:r w:rsidRPr="00CD447A">
              <w:rPr>
                <w:spacing w:val="12"/>
                <w:sz w:val="24"/>
                <w:szCs w:val="24"/>
              </w:rPr>
              <w:sym w:font="Symbol" w:char="F0BE"/>
            </w:r>
            <w:r w:rsidRPr="00CD447A">
              <w:rPr>
                <w:rFonts w:hAnsi="宋体"/>
                <w:spacing w:val="12"/>
                <w:sz w:val="24"/>
                <w:szCs w:val="24"/>
              </w:rPr>
              <w:t>预测点距声源的距离，</w:t>
            </w:r>
            <w:r w:rsidRPr="00CD447A">
              <w:rPr>
                <w:spacing w:val="12"/>
                <w:sz w:val="24"/>
                <w:szCs w:val="24"/>
              </w:rPr>
              <w:t>m</w:t>
            </w:r>
            <w:r w:rsidRPr="00CD447A">
              <w:rPr>
                <w:rFonts w:hAnsi="宋体"/>
                <w:spacing w:val="12"/>
                <w:sz w:val="24"/>
                <w:szCs w:val="24"/>
              </w:rPr>
              <w:t>；</w:t>
            </w:r>
          </w:p>
          <w:p w:rsidR="00A41D92" w:rsidRPr="00CD447A" w:rsidRDefault="00A41D92" w:rsidP="00A41D92">
            <w:pPr>
              <w:spacing w:line="288" w:lineRule="auto"/>
              <w:ind w:firstLineChars="200" w:firstLine="528"/>
              <w:outlineLvl w:val="0"/>
              <w:rPr>
                <w:spacing w:val="12"/>
                <w:sz w:val="24"/>
                <w:szCs w:val="24"/>
              </w:rPr>
            </w:pPr>
            <w:r w:rsidRPr="00CD447A">
              <w:rPr>
                <w:i/>
                <w:spacing w:val="12"/>
                <w:sz w:val="24"/>
                <w:szCs w:val="24"/>
              </w:rPr>
              <w:t>r</w:t>
            </w:r>
            <w:r w:rsidRPr="00CD447A">
              <w:rPr>
                <w:i/>
                <w:spacing w:val="12"/>
                <w:sz w:val="24"/>
                <w:szCs w:val="24"/>
                <w:vertAlign w:val="subscript"/>
              </w:rPr>
              <w:t>0</w:t>
            </w:r>
            <w:r w:rsidRPr="00CD447A">
              <w:rPr>
                <w:spacing w:val="12"/>
                <w:sz w:val="24"/>
                <w:szCs w:val="24"/>
              </w:rPr>
              <w:sym w:font="Symbol" w:char="F0BE"/>
            </w:r>
            <w:r w:rsidRPr="00CD447A">
              <w:rPr>
                <w:rFonts w:hAnsi="宋体"/>
                <w:spacing w:val="12"/>
                <w:sz w:val="24"/>
                <w:szCs w:val="24"/>
              </w:rPr>
              <w:t>参考位置距声源的距离，</w:t>
            </w:r>
            <w:r w:rsidRPr="00CD447A">
              <w:rPr>
                <w:spacing w:val="12"/>
                <w:sz w:val="24"/>
                <w:szCs w:val="24"/>
              </w:rPr>
              <w:t>m</w:t>
            </w:r>
            <w:r w:rsidRPr="00CD447A">
              <w:rPr>
                <w:rFonts w:hAnsi="宋体"/>
                <w:spacing w:val="12"/>
                <w:sz w:val="24"/>
                <w:szCs w:val="24"/>
              </w:rPr>
              <w:t>；</w:t>
            </w:r>
            <w:r w:rsidRPr="00CD447A">
              <w:rPr>
                <w:i/>
                <w:spacing w:val="12"/>
                <w:sz w:val="24"/>
                <w:szCs w:val="24"/>
              </w:rPr>
              <w:t>r</w:t>
            </w:r>
            <w:r w:rsidRPr="00CD447A">
              <w:rPr>
                <w:i/>
                <w:spacing w:val="12"/>
                <w:sz w:val="24"/>
                <w:szCs w:val="24"/>
                <w:vertAlign w:val="subscript"/>
              </w:rPr>
              <w:t>0</w:t>
            </w:r>
            <w:r w:rsidRPr="00CD447A">
              <w:rPr>
                <w:spacing w:val="12"/>
                <w:sz w:val="24"/>
                <w:szCs w:val="24"/>
              </w:rPr>
              <w:t>=1</w:t>
            </w:r>
          </w:p>
          <w:p w:rsidR="00A41D92" w:rsidRPr="00CD447A" w:rsidRDefault="00A41D92" w:rsidP="00A41D92">
            <w:pPr>
              <w:autoSpaceDE w:val="0"/>
              <w:autoSpaceDN w:val="0"/>
              <w:spacing w:line="288" w:lineRule="auto"/>
              <w:ind w:firstLineChars="200" w:firstLine="480"/>
              <w:rPr>
                <w:rFonts w:hAnsi="宋体" w:hint="eastAsia"/>
                <w:kern w:val="0"/>
                <w:sz w:val="24"/>
                <w:szCs w:val="24"/>
              </w:rPr>
            </w:pPr>
            <w:r w:rsidRPr="00CD447A">
              <w:rPr>
                <w:rFonts w:hAnsi="宋体"/>
                <w:kern w:val="0"/>
                <w:sz w:val="24"/>
                <w:szCs w:val="24"/>
              </w:rPr>
              <w:t>根据各种施工机械噪声值，施工时不同类型机械在不同距离处的噪声预测值见表</w:t>
            </w:r>
            <w:r w:rsidR="002B18EA">
              <w:rPr>
                <w:rFonts w:hint="eastAsia"/>
                <w:kern w:val="0"/>
                <w:sz w:val="24"/>
                <w:szCs w:val="24"/>
              </w:rPr>
              <w:lastRenderedPageBreak/>
              <w:t>19</w:t>
            </w:r>
            <w:r w:rsidRPr="00CD447A">
              <w:rPr>
                <w:rFonts w:hAnsi="宋体"/>
                <w:kern w:val="0"/>
                <w:sz w:val="24"/>
                <w:szCs w:val="24"/>
              </w:rPr>
              <w:t>。</w:t>
            </w:r>
          </w:p>
          <w:p w:rsidR="00D47988" w:rsidRDefault="00D47988" w:rsidP="00A41D92">
            <w:pPr>
              <w:wordWrap w:val="0"/>
              <w:adjustRightInd w:val="0"/>
              <w:snapToGrid w:val="0"/>
              <w:jc w:val="right"/>
              <w:rPr>
                <w:rFonts w:hAnsi="宋体" w:hint="eastAsia"/>
                <w:b/>
                <w:bCs/>
                <w:szCs w:val="21"/>
                <w:u w:color="FF0000"/>
              </w:rPr>
            </w:pPr>
          </w:p>
          <w:p w:rsidR="00A41D92" w:rsidRPr="00CD447A" w:rsidRDefault="00A41D92" w:rsidP="00D47988">
            <w:pPr>
              <w:adjustRightInd w:val="0"/>
              <w:snapToGrid w:val="0"/>
              <w:jc w:val="right"/>
              <w:rPr>
                <w:rFonts w:hAnsi="宋体" w:hint="eastAsia"/>
                <w:b/>
                <w:bCs/>
                <w:szCs w:val="21"/>
                <w:u w:color="FF0000"/>
              </w:rPr>
            </w:pPr>
            <w:r w:rsidRPr="00CD447A">
              <w:rPr>
                <w:rFonts w:hAnsi="宋体"/>
                <w:b/>
                <w:bCs/>
                <w:szCs w:val="21"/>
                <w:u w:color="FF0000"/>
              </w:rPr>
              <w:t>表</w:t>
            </w:r>
            <w:r w:rsidR="002B18EA">
              <w:rPr>
                <w:rFonts w:hAnsi="宋体" w:hint="eastAsia"/>
                <w:b/>
                <w:bCs/>
                <w:szCs w:val="21"/>
                <w:u w:color="FF0000"/>
              </w:rPr>
              <w:t>19</w:t>
            </w:r>
            <w:r w:rsidRPr="00CD447A">
              <w:rPr>
                <w:rFonts w:hAnsi="宋体" w:hint="eastAsia"/>
                <w:b/>
                <w:bCs/>
                <w:szCs w:val="21"/>
                <w:u w:color="FF0000"/>
              </w:rPr>
              <w:t xml:space="preserve">  </w:t>
            </w:r>
            <w:r w:rsidRPr="00CD447A">
              <w:rPr>
                <w:rFonts w:hAnsi="宋体"/>
                <w:b/>
                <w:bCs/>
                <w:szCs w:val="21"/>
                <w:u w:color="FF0000"/>
              </w:rPr>
              <w:t>施工机械噪声预测及达标情况</w:t>
            </w:r>
            <w:r w:rsidRPr="00CD447A">
              <w:rPr>
                <w:rFonts w:hAnsi="宋体"/>
                <w:b/>
                <w:bCs/>
                <w:szCs w:val="21"/>
                <w:u w:color="FF0000"/>
              </w:rPr>
              <w:t xml:space="preserve">             </w:t>
            </w:r>
            <w:r w:rsidRPr="00CD447A">
              <w:rPr>
                <w:rFonts w:hAnsi="宋体" w:hint="eastAsia"/>
                <w:b/>
                <w:bCs/>
                <w:szCs w:val="21"/>
                <w:u w:color="FF0000"/>
              </w:rPr>
              <w:t>[</w:t>
            </w:r>
            <w:r w:rsidRPr="00CD447A">
              <w:rPr>
                <w:rFonts w:hAnsi="宋体"/>
                <w:b/>
                <w:bCs/>
                <w:szCs w:val="21"/>
                <w:u w:color="FF0000"/>
              </w:rPr>
              <w:t>单位：</w:t>
            </w:r>
            <w:r w:rsidRPr="00CD447A">
              <w:rPr>
                <w:rFonts w:hAnsi="宋体"/>
                <w:b/>
                <w:bCs/>
                <w:szCs w:val="21"/>
                <w:u w:color="FF0000"/>
              </w:rPr>
              <w:t>dB(A)</w:t>
            </w:r>
            <w:r w:rsidRPr="00CD447A">
              <w:rPr>
                <w:rFonts w:hAnsi="宋体" w:hint="eastAsia"/>
                <w:b/>
                <w:bCs/>
                <w:szCs w:val="21"/>
                <w:u w:color="FF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726"/>
              <w:gridCol w:w="600"/>
              <w:gridCol w:w="696"/>
              <w:gridCol w:w="698"/>
              <w:gridCol w:w="696"/>
              <w:gridCol w:w="696"/>
              <w:gridCol w:w="696"/>
              <w:gridCol w:w="695"/>
              <w:gridCol w:w="698"/>
              <w:gridCol w:w="496"/>
            </w:tblGrid>
            <w:tr w:rsidR="00A41D92" w:rsidRPr="00CD447A" w:rsidTr="00FA2A7C">
              <w:trPr>
                <w:cantSplit/>
                <w:trHeight w:val="284"/>
                <w:jc w:val="center"/>
              </w:trPr>
              <w:tc>
                <w:tcPr>
                  <w:tcW w:w="1192" w:type="pct"/>
                  <w:vMerge w:val="restart"/>
                  <w:tcMar>
                    <w:left w:w="57" w:type="dxa"/>
                    <w:right w:w="28" w:type="dxa"/>
                  </w:tcMar>
                  <w:vAlign w:val="center"/>
                </w:tcPr>
                <w:p w:rsidR="00A41D92" w:rsidRPr="00CD447A" w:rsidRDefault="00A41D92" w:rsidP="00FA2A7C">
                  <w:pPr>
                    <w:autoSpaceDE w:val="0"/>
                    <w:autoSpaceDN w:val="0"/>
                    <w:adjustRightInd w:val="0"/>
                    <w:jc w:val="center"/>
                    <w:rPr>
                      <w:kern w:val="0"/>
                      <w:szCs w:val="21"/>
                    </w:rPr>
                  </w:pPr>
                  <w:r w:rsidRPr="00CD447A">
                    <w:rPr>
                      <w:rFonts w:hAnsi="宋体"/>
                      <w:kern w:val="0"/>
                      <w:szCs w:val="21"/>
                    </w:rPr>
                    <w:t>设备名称</w:t>
                  </w:r>
                </w:p>
              </w:tc>
              <w:tc>
                <w:tcPr>
                  <w:tcW w:w="412" w:type="pct"/>
                  <w:vMerge w:val="restart"/>
                </w:tcPr>
                <w:p w:rsidR="00A41D92" w:rsidRPr="00CD447A" w:rsidRDefault="00A41D92" w:rsidP="00FA2A7C">
                  <w:pPr>
                    <w:autoSpaceDE w:val="0"/>
                    <w:autoSpaceDN w:val="0"/>
                    <w:adjustRightInd w:val="0"/>
                    <w:jc w:val="center"/>
                    <w:rPr>
                      <w:rFonts w:hAnsi="宋体"/>
                      <w:kern w:val="0"/>
                      <w:szCs w:val="21"/>
                    </w:rPr>
                  </w:pPr>
                  <w:r>
                    <w:rPr>
                      <w:rFonts w:hAnsi="宋体" w:hint="eastAsia"/>
                      <w:kern w:val="0"/>
                      <w:szCs w:val="21"/>
                    </w:rPr>
                    <w:t>声级测值（</w:t>
                  </w:r>
                  <w:r>
                    <w:rPr>
                      <w:rFonts w:hAnsi="宋体" w:hint="eastAsia"/>
                      <w:kern w:val="0"/>
                      <w:szCs w:val="21"/>
                    </w:rPr>
                    <w:t>5m</w:t>
                  </w:r>
                  <w:r>
                    <w:rPr>
                      <w:rFonts w:hAnsi="宋体" w:hint="eastAsia"/>
                      <w:kern w:val="0"/>
                      <w:szCs w:val="21"/>
                    </w:rPr>
                    <w:t>处）</w:t>
                  </w:r>
                </w:p>
              </w:tc>
              <w:tc>
                <w:tcPr>
                  <w:tcW w:w="2716" w:type="pct"/>
                  <w:gridSpan w:val="7"/>
                </w:tcPr>
                <w:p w:rsidR="00A41D92" w:rsidRPr="00CD447A" w:rsidRDefault="00A41D92" w:rsidP="00FA2A7C">
                  <w:pPr>
                    <w:autoSpaceDE w:val="0"/>
                    <w:autoSpaceDN w:val="0"/>
                    <w:adjustRightInd w:val="0"/>
                    <w:jc w:val="center"/>
                    <w:rPr>
                      <w:kern w:val="0"/>
                      <w:szCs w:val="21"/>
                    </w:rPr>
                  </w:pPr>
                  <w:r w:rsidRPr="00CD447A">
                    <w:rPr>
                      <w:rFonts w:hAnsi="宋体"/>
                      <w:kern w:val="0"/>
                      <w:szCs w:val="21"/>
                    </w:rPr>
                    <w:t>噪声</w:t>
                  </w:r>
                  <w:r w:rsidRPr="00CD447A">
                    <w:rPr>
                      <w:rFonts w:hAnsi="宋体" w:hint="eastAsia"/>
                      <w:kern w:val="0"/>
                      <w:szCs w:val="21"/>
                    </w:rPr>
                    <w:t>预测</w:t>
                  </w:r>
                  <w:r w:rsidRPr="00CD447A">
                    <w:rPr>
                      <w:rFonts w:hAnsi="宋体"/>
                      <w:kern w:val="0"/>
                      <w:szCs w:val="21"/>
                    </w:rPr>
                    <w:t>值</w:t>
                  </w:r>
                </w:p>
              </w:tc>
              <w:tc>
                <w:tcPr>
                  <w:tcW w:w="679" w:type="pct"/>
                  <w:gridSpan w:val="2"/>
                  <w:vAlign w:val="center"/>
                </w:tcPr>
                <w:p w:rsidR="00A41D92" w:rsidRPr="00CD447A" w:rsidRDefault="00A41D92" w:rsidP="00FA2A7C">
                  <w:pPr>
                    <w:autoSpaceDE w:val="0"/>
                    <w:autoSpaceDN w:val="0"/>
                    <w:adjustRightInd w:val="0"/>
                    <w:jc w:val="center"/>
                    <w:rPr>
                      <w:kern w:val="0"/>
                      <w:szCs w:val="21"/>
                    </w:rPr>
                  </w:pPr>
                  <w:r w:rsidRPr="00CD447A">
                    <w:rPr>
                      <w:rFonts w:hAnsi="宋体"/>
                      <w:kern w:val="0"/>
                      <w:szCs w:val="21"/>
                    </w:rPr>
                    <w:t>标准值</w:t>
                  </w:r>
                </w:p>
              </w:tc>
            </w:tr>
            <w:tr w:rsidR="00A41D92" w:rsidRPr="00CD447A" w:rsidTr="00FA2A7C">
              <w:trPr>
                <w:cantSplit/>
                <w:trHeight w:val="284"/>
                <w:jc w:val="center"/>
              </w:trPr>
              <w:tc>
                <w:tcPr>
                  <w:tcW w:w="1192" w:type="pct"/>
                  <w:vMerge/>
                  <w:tcMar>
                    <w:left w:w="57" w:type="dxa"/>
                    <w:right w:w="28" w:type="dxa"/>
                  </w:tcMar>
                  <w:vAlign w:val="center"/>
                </w:tcPr>
                <w:p w:rsidR="00A41D92" w:rsidRPr="00CD447A" w:rsidRDefault="00A41D92" w:rsidP="00FA2A7C">
                  <w:pPr>
                    <w:autoSpaceDE w:val="0"/>
                    <w:autoSpaceDN w:val="0"/>
                    <w:adjustRightInd w:val="0"/>
                    <w:jc w:val="center"/>
                    <w:rPr>
                      <w:kern w:val="0"/>
                      <w:szCs w:val="21"/>
                    </w:rPr>
                  </w:pPr>
                </w:p>
              </w:tc>
              <w:tc>
                <w:tcPr>
                  <w:tcW w:w="412" w:type="pct"/>
                  <w:vMerge/>
                </w:tcPr>
                <w:p w:rsidR="00A41D92" w:rsidRPr="00CD447A" w:rsidRDefault="00A41D92" w:rsidP="00FA2A7C">
                  <w:pPr>
                    <w:autoSpaceDE w:val="0"/>
                    <w:autoSpaceDN w:val="0"/>
                    <w:adjustRightInd w:val="0"/>
                    <w:jc w:val="center"/>
                    <w:rPr>
                      <w:rFonts w:hint="eastAsia"/>
                      <w:kern w:val="0"/>
                      <w:szCs w:val="21"/>
                    </w:rPr>
                  </w:pPr>
                </w:p>
              </w:tc>
              <w:tc>
                <w:tcPr>
                  <w:tcW w:w="341" w:type="pct"/>
                  <w:tcMar>
                    <w:left w:w="57" w:type="dxa"/>
                  </w:tcMar>
                  <w:vAlign w:val="center"/>
                </w:tcPr>
                <w:p w:rsidR="00A41D92" w:rsidRPr="00CD447A" w:rsidRDefault="00A41D92" w:rsidP="00FA2A7C">
                  <w:pPr>
                    <w:autoSpaceDE w:val="0"/>
                    <w:autoSpaceDN w:val="0"/>
                    <w:adjustRightInd w:val="0"/>
                    <w:jc w:val="center"/>
                    <w:rPr>
                      <w:kern w:val="0"/>
                      <w:szCs w:val="21"/>
                    </w:rPr>
                  </w:pPr>
                  <w:smartTag w:uri="urn:schemas-microsoft-com:office:smarttags" w:element="chmetcnv">
                    <w:smartTagPr>
                      <w:attr w:name="UnitName" w:val="m"/>
                      <w:attr w:name="SourceValue" w:val="20"/>
                      <w:attr w:name="HasSpace" w:val="False"/>
                      <w:attr w:name="Negative" w:val="False"/>
                      <w:attr w:name="NumberType" w:val="1"/>
                      <w:attr w:name="TCSC" w:val="0"/>
                    </w:smartTagPr>
                    <w:r w:rsidRPr="00CD447A">
                      <w:rPr>
                        <w:kern w:val="0"/>
                        <w:szCs w:val="21"/>
                      </w:rPr>
                      <w:t>20m</w:t>
                    </w:r>
                  </w:smartTag>
                </w:p>
              </w:tc>
              <w:tc>
                <w:tcPr>
                  <w:tcW w:w="396" w:type="pct"/>
                  <w:tcMar>
                    <w:left w:w="57" w:type="dxa"/>
                  </w:tcMar>
                  <w:vAlign w:val="center"/>
                </w:tcPr>
                <w:p w:rsidR="00A41D92" w:rsidRPr="00CD447A" w:rsidRDefault="00A41D92" w:rsidP="00FA2A7C">
                  <w:pPr>
                    <w:autoSpaceDE w:val="0"/>
                    <w:autoSpaceDN w:val="0"/>
                    <w:adjustRightInd w:val="0"/>
                    <w:jc w:val="center"/>
                    <w:rPr>
                      <w:kern w:val="0"/>
                      <w:szCs w:val="21"/>
                    </w:rPr>
                  </w:pPr>
                  <w:smartTag w:uri="urn:schemas-microsoft-com:office:smarttags" w:element="chmetcnv">
                    <w:smartTagPr>
                      <w:attr w:name="UnitName" w:val="m"/>
                      <w:attr w:name="SourceValue" w:val="40"/>
                      <w:attr w:name="HasSpace" w:val="False"/>
                      <w:attr w:name="Negative" w:val="False"/>
                      <w:attr w:name="NumberType" w:val="1"/>
                      <w:attr w:name="TCSC" w:val="0"/>
                    </w:smartTagPr>
                    <w:r w:rsidRPr="00CD447A">
                      <w:rPr>
                        <w:rFonts w:hint="eastAsia"/>
                        <w:kern w:val="0"/>
                        <w:szCs w:val="21"/>
                      </w:rPr>
                      <w:t>40</w:t>
                    </w:r>
                    <w:r w:rsidRPr="00CD447A">
                      <w:rPr>
                        <w:kern w:val="0"/>
                        <w:szCs w:val="21"/>
                      </w:rPr>
                      <w:t>m</w:t>
                    </w:r>
                  </w:smartTag>
                </w:p>
              </w:tc>
              <w:tc>
                <w:tcPr>
                  <w:tcW w:w="397" w:type="pct"/>
                  <w:tcMar>
                    <w:left w:w="57" w:type="dxa"/>
                  </w:tcMar>
                  <w:vAlign w:val="center"/>
                </w:tcPr>
                <w:p w:rsidR="00A41D92" w:rsidRPr="00CD447A" w:rsidRDefault="00A41D92" w:rsidP="00FA2A7C">
                  <w:pPr>
                    <w:autoSpaceDE w:val="0"/>
                    <w:autoSpaceDN w:val="0"/>
                    <w:adjustRightInd w:val="0"/>
                    <w:jc w:val="center"/>
                    <w:rPr>
                      <w:kern w:val="0"/>
                      <w:szCs w:val="21"/>
                    </w:rPr>
                  </w:pPr>
                  <w:r>
                    <w:rPr>
                      <w:rFonts w:hint="eastAsia"/>
                      <w:kern w:val="0"/>
                      <w:szCs w:val="21"/>
                    </w:rPr>
                    <w:t>6</w:t>
                  </w:r>
                  <w:r w:rsidRPr="00CD447A">
                    <w:rPr>
                      <w:kern w:val="0"/>
                      <w:szCs w:val="21"/>
                    </w:rPr>
                    <w:t>0m</w:t>
                  </w:r>
                </w:p>
              </w:tc>
              <w:tc>
                <w:tcPr>
                  <w:tcW w:w="396" w:type="pct"/>
                  <w:tcMar>
                    <w:left w:w="57" w:type="dxa"/>
                  </w:tcMar>
                  <w:vAlign w:val="center"/>
                </w:tcPr>
                <w:p w:rsidR="00A41D92" w:rsidRPr="00CD447A" w:rsidRDefault="00A41D92" w:rsidP="00FA2A7C">
                  <w:pPr>
                    <w:autoSpaceDE w:val="0"/>
                    <w:autoSpaceDN w:val="0"/>
                    <w:adjustRightInd w:val="0"/>
                    <w:jc w:val="center"/>
                    <w:rPr>
                      <w:kern w:val="0"/>
                      <w:szCs w:val="21"/>
                    </w:rPr>
                  </w:pPr>
                  <w:r>
                    <w:rPr>
                      <w:rFonts w:hint="eastAsia"/>
                      <w:kern w:val="0"/>
                      <w:szCs w:val="21"/>
                    </w:rPr>
                    <w:t>8</w:t>
                  </w:r>
                  <w:r w:rsidRPr="00CD447A">
                    <w:rPr>
                      <w:rFonts w:hint="eastAsia"/>
                      <w:kern w:val="0"/>
                      <w:szCs w:val="21"/>
                    </w:rPr>
                    <w:t>0</w:t>
                  </w:r>
                  <w:r w:rsidRPr="00CD447A">
                    <w:rPr>
                      <w:kern w:val="0"/>
                      <w:szCs w:val="21"/>
                    </w:rPr>
                    <w:t>m</w:t>
                  </w:r>
                </w:p>
              </w:tc>
              <w:tc>
                <w:tcPr>
                  <w:tcW w:w="396" w:type="pct"/>
                  <w:tcMar>
                    <w:left w:w="57" w:type="dxa"/>
                  </w:tcMar>
                  <w:vAlign w:val="center"/>
                </w:tcPr>
                <w:p w:rsidR="00A41D92" w:rsidRPr="00CD447A" w:rsidRDefault="00A41D92" w:rsidP="00FA2A7C">
                  <w:pPr>
                    <w:autoSpaceDE w:val="0"/>
                    <w:autoSpaceDN w:val="0"/>
                    <w:adjustRightInd w:val="0"/>
                    <w:jc w:val="center"/>
                    <w:rPr>
                      <w:kern w:val="0"/>
                      <w:szCs w:val="21"/>
                    </w:rPr>
                  </w:pPr>
                  <w:r>
                    <w:rPr>
                      <w:rFonts w:hint="eastAsia"/>
                      <w:kern w:val="0"/>
                      <w:szCs w:val="21"/>
                    </w:rPr>
                    <w:t>10</w:t>
                  </w:r>
                  <w:r w:rsidRPr="00CD447A">
                    <w:rPr>
                      <w:rFonts w:hint="eastAsia"/>
                      <w:kern w:val="0"/>
                      <w:szCs w:val="21"/>
                    </w:rPr>
                    <w:t>0</w:t>
                  </w:r>
                  <w:r w:rsidRPr="00CD447A">
                    <w:rPr>
                      <w:kern w:val="0"/>
                      <w:szCs w:val="21"/>
                    </w:rPr>
                    <w:t>m</w:t>
                  </w:r>
                </w:p>
              </w:tc>
              <w:tc>
                <w:tcPr>
                  <w:tcW w:w="396" w:type="pct"/>
                  <w:vAlign w:val="center"/>
                </w:tcPr>
                <w:p w:rsidR="00A41D92" w:rsidRPr="00CD447A" w:rsidRDefault="00A41D92" w:rsidP="00FA2A7C">
                  <w:pPr>
                    <w:autoSpaceDE w:val="0"/>
                    <w:autoSpaceDN w:val="0"/>
                    <w:adjustRightInd w:val="0"/>
                    <w:jc w:val="center"/>
                    <w:rPr>
                      <w:rFonts w:hint="eastAsia"/>
                      <w:kern w:val="0"/>
                      <w:szCs w:val="21"/>
                    </w:rPr>
                  </w:pPr>
                  <w:r>
                    <w:rPr>
                      <w:rFonts w:hint="eastAsia"/>
                      <w:kern w:val="0"/>
                      <w:szCs w:val="21"/>
                    </w:rPr>
                    <w:t>150m</w:t>
                  </w:r>
                </w:p>
              </w:tc>
              <w:tc>
                <w:tcPr>
                  <w:tcW w:w="395" w:type="pct"/>
                  <w:vAlign w:val="center"/>
                </w:tcPr>
                <w:p w:rsidR="00A41D92" w:rsidRPr="00CD447A" w:rsidRDefault="00A41D92" w:rsidP="00FA2A7C">
                  <w:pPr>
                    <w:autoSpaceDE w:val="0"/>
                    <w:autoSpaceDN w:val="0"/>
                    <w:adjustRightInd w:val="0"/>
                    <w:jc w:val="center"/>
                    <w:rPr>
                      <w:rFonts w:hint="eastAsia"/>
                      <w:kern w:val="0"/>
                      <w:szCs w:val="21"/>
                    </w:rPr>
                  </w:pPr>
                  <w:r>
                    <w:rPr>
                      <w:rFonts w:hint="eastAsia"/>
                      <w:kern w:val="0"/>
                      <w:szCs w:val="21"/>
                    </w:rPr>
                    <w:t>2</w:t>
                  </w:r>
                  <w:r w:rsidRPr="00CD447A">
                    <w:rPr>
                      <w:rFonts w:hint="eastAsia"/>
                      <w:kern w:val="0"/>
                      <w:szCs w:val="21"/>
                    </w:rPr>
                    <w:t>00m</w:t>
                  </w:r>
                </w:p>
              </w:tc>
              <w:tc>
                <w:tcPr>
                  <w:tcW w:w="397" w:type="pct"/>
                  <w:vAlign w:val="center"/>
                </w:tcPr>
                <w:p w:rsidR="00A41D92" w:rsidRPr="00CD447A" w:rsidRDefault="00A41D92" w:rsidP="00FA2A7C">
                  <w:pPr>
                    <w:autoSpaceDE w:val="0"/>
                    <w:autoSpaceDN w:val="0"/>
                    <w:adjustRightInd w:val="0"/>
                    <w:jc w:val="center"/>
                    <w:rPr>
                      <w:rFonts w:hint="eastAsia"/>
                      <w:kern w:val="0"/>
                      <w:szCs w:val="21"/>
                    </w:rPr>
                  </w:pPr>
                  <w:r w:rsidRPr="00CD447A">
                    <w:rPr>
                      <w:rFonts w:hAnsi="宋体" w:hint="eastAsia"/>
                      <w:kern w:val="0"/>
                      <w:szCs w:val="21"/>
                    </w:rPr>
                    <w:t>昼间</w:t>
                  </w:r>
                </w:p>
              </w:tc>
              <w:tc>
                <w:tcPr>
                  <w:tcW w:w="283" w:type="pct"/>
                  <w:tcMar>
                    <w:left w:w="28" w:type="dxa"/>
                    <w:right w:w="28" w:type="dxa"/>
                  </w:tcMar>
                  <w:vAlign w:val="center"/>
                </w:tcPr>
                <w:p w:rsidR="00A41D92" w:rsidRPr="00CD447A" w:rsidRDefault="00A41D92" w:rsidP="00FA2A7C">
                  <w:pPr>
                    <w:autoSpaceDE w:val="0"/>
                    <w:autoSpaceDN w:val="0"/>
                    <w:adjustRightInd w:val="0"/>
                    <w:jc w:val="center"/>
                    <w:rPr>
                      <w:kern w:val="0"/>
                      <w:szCs w:val="21"/>
                    </w:rPr>
                  </w:pPr>
                  <w:r w:rsidRPr="00CD447A">
                    <w:rPr>
                      <w:rFonts w:hAnsi="宋体"/>
                      <w:kern w:val="0"/>
                      <w:szCs w:val="21"/>
                    </w:rPr>
                    <w:t>夜间</w:t>
                  </w:r>
                </w:p>
              </w:tc>
            </w:tr>
            <w:tr w:rsidR="00A41D92" w:rsidRPr="00CD447A" w:rsidTr="00FA2A7C">
              <w:trPr>
                <w:cantSplit/>
                <w:trHeight w:val="284"/>
                <w:jc w:val="center"/>
              </w:trPr>
              <w:tc>
                <w:tcPr>
                  <w:tcW w:w="1192" w:type="pct"/>
                  <w:tcMar>
                    <w:left w:w="57" w:type="dxa"/>
                    <w:right w:w="28" w:type="dxa"/>
                  </w:tcMar>
                  <w:vAlign w:val="center"/>
                </w:tcPr>
                <w:p w:rsidR="00A41D92" w:rsidRDefault="00A41D92" w:rsidP="00FA2A7C">
                  <w:pPr>
                    <w:jc w:val="center"/>
                    <w:rPr>
                      <w:rFonts w:ascii="宋体" w:hAnsi="宋体" w:cs="宋体"/>
                      <w:color w:val="000000"/>
                      <w:szCs w:val="21"/>
                    </w:rPr>
                  </w:pPr>
                  <w:r>
                    <w:rPr>
                      <w:rFonts w:hint="eastAsia"/>
                      <w:color w:val="000000"/>
                      <w:szCs w:val="21"/>
                    </w:rPr>
                    <w:t>搅拌桩机、打桩机、切割机、水泵、盾构机</w:t>
                  </w:r>
                </w:p>
              </w:tc>
              <w:tc>
                <w:tcPr>
                  <w:tcW w:w="412" w:type="pct"/>
                  <w:vAlign w:val="center"/>
                </w:tcPr>
                <w:p w:rsidR="00A41D92" w:rsidRDefault="00A41D92" w:rsidP="00FA2A7C">
                  <w:pPr>
                    <w:jc w:val="center"/>
                    <w:rPr>
                      <w:color w:val="000000"/>
                      <w:szCs w:val="21"/>
                    </w:rPr>
                  </w:pPr>
                  <w:r>
                    <w:rPr>
                      <w:color w:val="000000"/>
                      <w:szCs w:val="21"/>
                    </w:rPr>
                    <w:t>95</w:t>
                  </w:r>
                </w:p>
              </w:tc>
              <w:tc>
                <w:tcPr>
                  <w:tcW w:w="341" w:type="pct"/>
                  <w:tcMar>
                    <w:left w:w="57" w:type="dxa"/>
                  </w:tcMar>
                  <w:vAlign w:val="center"/>
                </w:tcPr>
                <w:p w:rsidR="00A41D92" w:rsidRDefault="00A41D92" w:rsidP="00FA2A7C">
                  <w:pPr>
                    <w:jc w:val="center"/>
                    <w:rPr>
                      <w:color w:val="3F3F3F"/>
                      <w:sz w:val="22"/>
                      <w:szCs w:val="22"/>
                    </w:rPr>
                  </w:pPr>
                  <w:r>
                    <w:rPr>
                      <w:color w:val="3F3F3F"/>
                      <w:sz w:val="22"/>
                      <w:szCs w:val="22"/>
                    </w:rPr>
                    <w:t>83</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77</w:t>
                  </w:r>
                </w:p>
              </w:tc>
              <w:tc>
                <w:tcPr>
                  <w:tcW w:w="397" w:type="pct"/>
                  <w:tcMar>
                    <w:left w:w="57" w:type="dxa"/>
                  </w:tcMar>
                  <w:vAlign w:val="center"/>
                </w:tcPr>
                <w:p w:rsidR="00A41D92" w:rsidRDefault="00A41D92" w:rsidP="00FA2A7C">
                  <w:pPr>
                    <w:jc w:val="center"/>
                    <w:rPr>
                      <w:color w:val="3F3F3F"/>
                      <w:sz w:val="22"/>
                      <w:szCs w:val="22"/>
                    </w:rPr>
                  </w:pPr>
                  <w:r>
                    <w:rPr>
                      <w:color w:val="3F3F3F"/>
                      <w:sz w:val="22"/>
                      <w:szCs w:val="22"/>
                    </w:rPr>
                    <w:t>73</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71</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69</w:t>
                  </w:r>
                </w:p>
              </w:tc>
              <w:tc>
                <w:tcPr>
                  <w:tcW w:w="396" w:type="pct"/>
                  <w:vAlign w:val="center"/>
                </w:tcPr>
                <w:p w:rsidR="00A41D92" w:rsidRDefault="00A41D92" w:rsidP="00FA2A7C">
                  <w:pPr>
                    <w:jc w:val="center"/>
                    <w:rPr>
                      <w:color w:val="3F3F3F"/>
                      <w:sz w:val="22"/>
                      <w:szCs w:val="22"/>
                    </w:rPr>
                  </w:pPr>
                  <w:r>
                    <w:rPr>
                      <w:color w:val="3F3F3F"/>
                      <w:sz w:val="22"/>
                      <w:szCs w:val="22"/>
                    </w:rPr>
                    <w:t>53</w:t>
                  </w:r>
                </w:p>
              </w:tc>
              <w:tc>
                <w:tcPr>
                  <w:tcW w:w="395" w:type="pct"/>
                  <w:vAlign w:val="center"/>
                </w:tcPr>
                <w:p w:rsidR="00A41D92" w:rsidRDefault="00A41D92" w:rsidP="00FA2A7C">
                  <w:pPr>
                    <w:jc w:val="center"/>
                    <w:rPr>
                      <w:color w:val="3F3F3F"/>
                      <w:sz w:val="22"/>
                      <w:szCs w:val="22"/>
                    </w:rPr>
                  </w:pPr>
                  <w:r>
                    <w:rPr>
                      <w:color w:val="3F3F3F"/>
                      <w:sz w:val="22"/>
                      <w:szCs w:val="22"/>
                    </w:rPr>
                    <w:t>45</w:t>
                  </w:r>
                </w:p>
              </w:tc>
              <w:tc>
                <w:tcPr>
                  <w:tcW w:w="397" w:type="pct"/>
                  <w:vMerge w:val="restart"/>
                  <w:vAlign w:val="center"/>
                </w:tcPr>
                <w:p w:rsidR="00A41D92" w:rsidRPr="00CD447A" w:rsidRDefault="00A41D92" w:rsidP="00FA2A7C">
                  <w:pPr>
                    <w:autoSpaceDE w:val="0"/>
                    <w:autoSpaceDN w:val="0"/>
                    <w:adjustRightInd w:val="0"/>
                    <w:jc w:val="center"/>
                    <w:rPr>
                      <w:kern w:val="0"/>
                      <w:szCs w:val="21"/>
                    </w:rPr>
                  </w:pPr>
                  <w:r w:rsidRPr="00CD447A">
                    <w:rPr>
                      <w:kern w:val="0"/>
                      <w:szCs w:val="21"/>
                    </w:rPr>
                    <w:t>70</w:t>
                  </w:r>
                </w:p>
              </w:tc>
              <w:tc>
                <w:tcPr>
                  <w:tcW w:w="283" w:type="pct"/>
                  <w:vMerge w:val="restart"/>
                  <w:tcMar>
                    <w:left w:w="28" w:type="dxa"/>
                    <w:right w:w="28" w:type="dxa"/>
                  </w:tcMar>
                  <w:vAlign w:val="center"/>
                </w:tcPr>
                <w:p w:rsidR="00A41D92" w:rsidRPr="00CD447A" w:rsidRDefault="00A41D92" w:rsidP="00FA2A7C">
                  <w:pPr>
                    <w:autoSpaceDE w:val="0"/>
                    <w:autoSpaceDN w:val="0"/>
                    <w:adjustRightInd w:val="0"/>
                    <w:jc w:val="center"/>
                    <w:rPr>
                      <w:kern w:val="0"/>
                      <w:szCs w:val="21"/>
                    </w:rPr>
                  </w:pPr>
                  <w:r w:rsidRPr="00CD447A">
                    <w:rPr>
                      <w:kern w:val="0"/>
                      <w:szCs w:val="21"/>
                    </w:rPr>
                    <w:t>55</w:t>
                  </w:r>
                </w:p>
              </w:tc>
            </w:tr>
            <w:tr w:rsidR="00A41D92" w:rsidRPr="00CD447A" w:rsidTr="00FA2A7C">
              <w:trPr>
                <w:cantSplit/>
                <w:trHeight w:val="284"/>
                <w:jc w:val="center"/>
              </w:trPr>
              <w:tc>
                <w:tcPr>
                  <w:tcW w:w="1192" w:type="pct"/>
                  <w:tcMar>
                    <w:left w:w="57" w:type="dxa"/>
                    <w:right w:w="28" w:type="dxa"/>
                  </w:tcMar>
                  <w:vAlign w:val="center"/>
                </w:tcPr>
                <w:p w:rsidR="00A41D92" w:rsidRDefault="00A41D92" w:rsidP="00FA2A7C">
                  <w:pPr>
                    <w:jc w:val="center"/>
                    <w:rPr>
                      <w:rFonts w:ascii="宋体" w:hAnsi="宋体" w:cs="宋体"/>
                      <w:color w:val="000000"/>
                      <w:szCs w:val="21"/>
                    </w:rPr>
                  </w:pPr>
                  <w:proofErr w:type="gramStart"/>
                  <w:r>
                    <w:rPr>
                      <w:rFonts w:hint="eastAsia"/>
                      <w:color w:val="000000"/>
                      <w:szCs w:val="21"/>
                    </w:rPr>
                    <w:t>旋</w:t>
                  </w:r>
                  <w:proofErr w:type="gramEnd"/>
                  <w:r>
                    <w:rPr>
                      <w:rFonts w:hint="eastAsia"/>
                      <w:color w:val="000000"/>
                      <w:szCs w:val="21"/>
                    </w:rPr>
                    <w:t>挖桩机、</w:t>
                  </w:r>
                  <w:proofErr w:type="gramStart"/>
                  <w:r>
                    <w:rPr>
                      <w:rFonts w:hint="eastAsia"/>
                      <w:color w:val="000000"/>
                      <w:szCs w:val="21"/>
                    </w:rPr>
                    <w:t>旋喷桩</w:t>
                  </w:r>
                  <w:proofErr w:type="gramEnd"/>
                  <w:r>
                    <w:rPr>
                      <w:rFonts w:hint="eastAsia"/>
                      <w:color w:val="000000"/>
                      <w:szCs w:val="21"/>
                    </w:rPr>
                    <w:t>机、挖掘机</w:t>
                  </w:r>
                </w:p>
              </w:tc>
              <w:tc>
                <w:tcPr>
                  <w:tcW w:w="412" w:type="pct"/>
                  <w:vAlign w:val="center"/>
                </w:tcPr>
                <w:p w:rsidR="00A41D92" w:rsidRDefault="00A41D92" w:rsidP="00FA2A7C">
                  <w:pPr>
                    <w:jc w:val="center"/>
                    <w:rPr>
                      <w:color w:val="000000"/>
                      <w:szCs w:val="21"/>
                    </w:rPr>
                  </w:pPr>
                  <w:r>
                    <w:rPr>
                      <w:color w:val="000000"/>
                      <w:szCs w:val="21"/>
                    </w:rPr>
                    <w:t>90</w:t>
                  </w:r>
                </w:p>
              </w:tc>
              <w:tc>
                <w:tcPr>
                  <w:tcW w:w="341" w:type="pct"/>
                  <w:tcMar>
                    <w:left w:w="57" w:type="dxa"/>
                  </w:tcMar>
                  <w:vAlign w:val="center"/>
                </w:tcPr>
                <w:p w:rsidR="00A41D92" w:rsidRDefault="00A41D92" w:rsidP="00FA2A7C">
                  <w:pPr>
                    <w:jc w:val="center"/>
                    <w:rPr>
                      <w:color w:val="3F3F3F"/>
                      <w:sz w:val="22"/>
                      <w:szCs w:val="22"/>
                    </w:rPr>
                  </w:pPr>
                  <w:r>
                    <w:rPr>
                      <w:color w:val="3F3F3F"/>
                      <w:sz w:val="22"/>
                      <w:szCs w:val="22"/>
                    </w:rPr>
                    <w:t>78</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72</w:t>
                  </w:r>
                </w:p>
              </w:tc>
              <w:tc>
                <w:tcPr>
                  <w:tcW w:w="397" w:type="pct"/>
                  <w:tcMar>
                    <w:left w:w="57" w:type="dxa"/>
                  </w:tcMar>
                  <w:vAlign w:val="center"/>
                </w:tcPr>
                <w:p w:rsidR="00A41D92" w:rsidRDefault="00A41D92" w:rsidP="00FA2A7C">
                  <w:pPr>
                    <w:jc w:val="center"/>
                    <w:rPr>
                      <w:color w:val="3F3F3F"/>
                      <w:sz w:val="22"/>
                      <w:szCs w:val="22"/>
                    </w:rPr>
                  </w:pPr>
                  <w:r>
                    <w:rPr>
                      <w:color w:val="3F3F3F"/>
                      <w:sz w:val="22"/>
                      <w:szCs w:val="22"/>
                    </w:rPr>
                    <w:t>68</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66</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64</w:t>
                  </w:r>
                </w:p>
              </w:tc>
              <w:tc>
                <w:tcPr>
                  <w:tcW w:w="396" w:type="pct"/>
                  <w:vAlign w:val="center"/>
                </w:tcPr>
                <w:p w:rsidR="00A41D92" w:rsidRDefault="00A41D92" w:rsidP="00FA2A7C">
                  <w:pPr>
                    <w:jc w:val="center"/>
                    <w:rPr>
                      <w:color w:val="3F3F3F"/>
                      <w:sz w:val="22"/>
                      <w:szCs w:val="22"/>
                    </w:rPr>
                  </w:pPr>
                  <w:r>
                    <w:rPr>
                      <w:color w:val="3F3F3F"/>
                      <w:sz w:val="22"/>
                      <w:szCs w:val="22"/>
                    </w:rPr>
                    <w:t>48</w:t>
                  </w:r>
                </w:p>
              </w:tc>
              <w:tc>
                <w:tcPr>
                  <w:tcW w:w="395" w:type="pct"/>
                  <w:vAlign w:val="center"/>
                </w:tcPr>
                <w:p w:rsidR="00A41D92" w:rsidRDefault="00A41D92" w:rsidP="00FA2A7C">
                  <w:pPr>
                    <w:jc w:val="center"/>
                    <w:rPr>
                      <w:color w:val="3F3F3F"/>
                      <w:sz w:val="22"/>
                      <w:szCs w:val="22"/>
                    </w:rPr>
                  </w:pPr>
                  <w:r>
                    <w:rPr>
                      <w:color w:val="3F3F3F"/>
                      <w:sz w:val="22"/>
                      <w:szCs w:val="22"/>
                    </w:rPr>
                    <w:t>40</w:t>
                  </w:r>
                </w:p>
              </w:tc>
              <w:tc>
                <w:tcPr>
                  <w:tcW w:w="397" w:type="pct"/>
                  <w:vMerge/>
                  <w:vAlign w:val="center"/>
                </w:tcPr>
                <w:p w:rsidR="00A41D92" w:rsidRPr="00CD447A" w:rsidRDefault="00A41D92" w:rsidP="00FA2A7C">
                  <w:pPr>
                    <w:autoSpaceDE w:val="0"/>
                    <w:autoSpaceDN w:val="0"/>
                    <w:adjustRightInd w:val="0"/>
                    <w:jc w:val="center"/>
                    <w:rPr>
                      <w:kern w:val="0"/>
                      <w:szCs w:val="21"/>
                    </w:rPr>
                  </w:pPr>
                </w:p>
              </w:tc>
              <w:tc>
                <w:tcPr>
                  <w:tcW w:w="283" w:type="pct"/>
                  <w:vMerge/>
                  <w:tcMar>
                    <w:left w:w="28" w:type="dxa"/>
                    <w:right w:w="28" w:type="dxa"/>
                  </w:tcMar>
                  <w:vAlign w:val="center"/>
                </w:tcPr>
                <w:p w:rsidR="00A41D92" w:rsidRPr="00CD447A" w:rsidRDefault="00A41D92" w:rsidP="00FA2A7C">
                  <w:pPr>
                    <w:autoSpaceDE w:val="0"/>
                    <w:autoSpaceDN w:val="0"/>
                    <w:adjustRightInd w:val="0"/>
                    <w:jc w:val="center"/>
                    <w:rPr>
                      <w:kern w:val="0"/>
                      <w:szCs w:val="21"/>
                    </w:rPr>
                  </w:pPr>
                </w:p>
              </w:tc>
            </w:tr>
            <w:tr w:rsidR="00A41D92" w:rsidRPr="00CD447A" w:rsidTr="00FA2A7C">
              <w:trPr>
                <w:cantSplit/>
                <w:trHeight w:val="284"/>
                <w:jc w:val="center"/>
              </w:trPr>
              <w:tc>
                <w:tcPr>
                  <w:tcW w:w="1192" w:type="pct"/>
                  <w:tcMar>
                    <w:left w:w="57" w:type="dxa"/>
                    <w:right w:w="28" w:type="dxa"/>
                  </w:tcMar>
                  <w:vAlign w:val="center"/>
                </w:tcPr>
                <w:p w:rsidR="00A41D92" w:rsidRDefault="00A41D92" w:rsidP="00FA2A7C">
                  <w:pPr>
                    <w:jc w:val="center"/>
                    <w:rPr>
                      <w:rFonts w:ascii="宋体" w:hAnsi="宋体" w:cs="宋体"/>
                      <w:color w:val="000000"/>
                      <w:szCs w:val="21"/>
                    </w:rPr>
                  </w:pPr>
                  <w:r>
                    <w:rPr>
                      <w:rFonts w:hint="eastAsia"/>
                      <w:color w:val="000000"/>
                      <w:szCs w:val="21"/>
                    </w:rPr>
                    <w:t>运土车、铲车、交流电焊机、木工锯、履带吊</w:t>
                  </w:r>
                </w:p>
              </w:tc>
              <w:tc>
                <w:tcPr>
                  <w:tcW w:w="412" w:type="pct"/>
                  <w:vAlign w:val="center"/>
                </w:tcPr>
                <w:p w:rsidR="00A41D92" w:rsidRDefault="00A41D92" w:rsidP="00FA2A7C">
                  <w:pPr>
                    <w:jc w:val="center"/>
                    <w:rPr>
                      <w:color w:val="000000"/>
                      <w:szCs w:val="21"/>
                    </w:rPr>
                  </w:pPr>
                  <w:r>
                    <w:rPr>
                      <w:color w:val="000000"/>
                      <w:szCs w:val="21"/>
                    </w:rPr>
                    <w:t>85</w:t>
                  </w:r>
                </w:p>
              </w:tc>
              <w:tc>
                <w:tcPr>
                  <w:tcW w:w="341" w:type="pct"/>
                  <w:tcMar>
                    <w:left w:w="57" w:type="dxa"/>
                  </w:tcMar>
                  <w:vAlign w:val="center"/>
                </w:tcPr>
                <w:p w:rsidR="00A41D92" w:rsidRDefault="00A41D92" w:rsidP="00FA2A7C">
                  <w:pPr>
                    <w:jc w:val="center"/>
                    <w:rPr>
                      <w:color w:val="3F3F3F"/>
                      <w:sz w:val="22"/>
                      <w:szCs w:val="22"/>
                    </w:rPr>
                  </w:pPr>
                  <w:r>
                    <w:rPr>
                      <w:color w:val="3F3F3F"/>
                      <w:sz w:val="22"/>
                      <w:szCs w:val="22"/>
                    </w:rPr>
                    <w:t>73</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67</w:t>
                  </w:r>
                </w:p>
              </w:tc>
              <w:tc>
                <w:tcPr>
                  <w:tcW w:w="397" w:type="pct"/>
                  <w:tcMar>
                    <w:left w:w="57" w:type="dxa"/>
                  </w:tcMar>
                  <w:vAlign w:val="center"/>
                </w:tcPr>
                <w:p w:rsidR="00A41D92" w:rsidRDefault="00A41D92" w:rsidP="00FA2A7C">
                  <w:pPr>
                    <w:jc w:val="center"/>
                    <w:rPr>
                      <w:color w:val="3F3F3F"/>
                      <w:sz w:val="22"/>
                      <w:szCs w:val="22"/>
                    </w:rPr>
                  </w:pPr>
                  <w:r>
                    <w:rPr>
                      <w:color w:val="3F3F3F"/>
                      <w:sz w:val="22"/>
                      <w:szCs w:val="22"/>
                    </w:rPr>
                    <w:t>63</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61</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59</w:t>
                  </w:r>
                </w:p>
              </w:tc>
              <w:tc>
                <w:tcPr>
                  <w:tcW w:w="396" w:type="pct"/>
                  <w:vAlign w:val="center"/>
                </w:tcPr>
                <w:p w:rsidR="00A41D92" w:rsidRDefault="00A41D92" w:rsidP="00FA2A7C">
                  <w:pPr>
                    <w:jc w:val="center"/>
                    <w:rPr>
                      <w:color w:val="3F3F3F"/>
                      <w:sz w:val="22"/>
                      <w:szCs w:val="22"/>
                    </w:rPr>
                  </w:pPr>
                  <w:r>
                    <w:rPr>
                      <w:color w:val="3F3F3F"/>
                      <w:sz w:val="22"/>
                      <w:szCs w:val="22"/>
                    </w:rPr>
                    <w:t>43</w:t>
                  </w:r>
                </w:p>
              </w:tc>
              <w:tc>
                <w:tcPr>
                  <w:tcW w:w="395" w:type="pct"/>
                  <w:vAlign w:val="center"/>
                </w:tcPr>
                <w:p w:rsidR="00A41D92" w:rsidRDefault="00A41D92" w:rsidP="00FA2A7C">
                  <w:pPr>
                    <w:jc w:val="center"/>
                    <w:rPr>
                      <w:color w:val="3F3F3F"/>
                      <w:sz w:val="22"/>
                      <w:szCs w:val="22"/>
                    </w:rPr>
                  </w:pPr>
                  <w:r>
                    <w:rPr>
                      <w:color w:val="3F3F3F"/>
                      <w:sz w:val="22"/>
                      <w:szCs w:val="22"/>
                    </w:rPr>
                    <w:t>35</w:t>
                  </w:r>
                </w:p>
              </w:tc>
              <w:tc>
                <w:tcPr>
                  <w:tcW w:w="397" w:type="pct"/>
                  <w:vMerge/>
                  <w:vAlign w:val="center"/>
                </w:tcPr>
                <w:p w:rsidR="00A41D92" w:rsidRPr="00CD447A" w:rsidRDefault="00A41D92" w:rsidP="00FA2A7C">
                  <w:pPr>
                    <w:autoSpaceDE w:val="0"/>
                    <w:autoSpaceDN w:val="0"/>
                    <w:adjustRightInd w:val="0"/>
                    <w:jc w:val="center"/>
                    <w:rPr>
                      <w:kern w:val="0"/>
                      <w:szCs w:val="21"/>
                    </w:rPr>
                  </w:pPr>
                </w:p>
              </w:tc>
              <w:tc>
                <w:tcPr>
                  <w:tcW w:w="283" w:type="pct"/>
                  <w:vMerge/>
                  <w:tcMar>
                    <w:left w:w="28" w:type="dxa"/>
                    <w:right w:w="28" w:type="dxa"/>
                  </w:tcMar>
                  <w:vAlign w:val="center"/>
                </w:tcPr>
                <w:p w:rsidR="00A41D92" w:rsidRPr="00CD447A" w:rsidRDefault="00A41D92" w:rsidP="00FA2A7C">
                  <w:pPr>
                    <w:autoSpaceDE w:val="0"/>
                    <w:autoSpaceDN w:val="0"/>
                    <w:adjustRightInd w:val="0"/>
                    <w:jc w:val="center"/>
                    <w:rPr>
                      <w:kern w:val="0"/>
                      <w:szCs w:val="21"/>
                    </w:rPr>
                  </w:pPr>
                </w:p>
              </w:tc>
            </w:tr>
            <w:tr w:rsidR="00A41D92" w:rsidRPr="00CD447A" w:rsidTr="00FA2A7C">
              <w:trPr>
                <w:cantSplit/>
                <w:trHeight w:val="284"/>
                <w:jc w:val="center"/>
              </w:trPr>
              <w:tc>
                <w:tcPr>
                  <w:tcW w:w="1192" w:type="pct"/>
                  <w:tcMar>
                    <w:left w:w="57" w:type="dxa"/>
                    <w:right w:w="28" w:type="dxa"/>
                  </w:tcMar>
                  <w:vAlign w:val="center"/>
                </w:tcPr>
                <w:p w:rsidR="00A41D92" w:rsidRDefault="00A41D92" w:rsidP="00FA2A7C">
                  <w:pPr>
                    <w:jc w:val="center"/>
                    <w:rPr>
                      <w:rFonts w:ascii="宋体" w:hAnsi="宋体" w:cs="宋体"/>
                      <w:color w:val="000000"/>
                      <w:szCs w:val="21"/>
                    </w:rPr>
                  </w:pPr>
                  <w:r>
                    <w:rPr>
                      <w:rFonts w:hint="eastAsia"/>
                      <w:color w:val="000000"/>
                      <w:szCs w:val="21"/>
                    </w:rPr>
                    <w:t>叉车、平板车</w:t>
                  </w:r>
                </w:p>
              </w:tc>
              <w:tc>
                <w:tcPr>
                  <w:tcW w:w="412" w:type="pct"/>
                  <w:vAlign w:val="center"/>
                </w:tcPr>
                <w:p w:rsidR="00A41D92" w:rsidRDefault="00A41D92" w:rsidP="00FA2A7C">
                  <w:pPr>
                    <w:jc w:val="center"/>
                    <w:rPr>
                      <w:color w:val="000000"/>
                      <w:szCs w:val="21"/>
                    </w:rPr>
                  </w:pPr>
                  <w:r>
                    <w:rPr>
                      <w:color w:val="000000"/>
                      <w:szCs w:val="21"/>
                    </w:rPr>
                    <w:t>80</w:t>
                  </w:r>
                </w:p>
              </w:tc>
              <w:tc>
                <w:tcPr>
                  <w:tcW w:w="341" w:type="pct"/>
                  <w:tcMar>
                    <w:left w:w="57" w:type="dxa"/>
                  </w:tcMar>
                  <w:vAlign w:val="center"/>
                </w:tcPr>
                <w:p w:rsidR="00A41D92" w:rsidRDefault="00A41D92" w:rsidP="00FA2A7C">
                  <w:pPr>
                    <w:jc w:val="center"/>
                    <w:rPr>
                      <w:color w:val="3F3F3F"/>
                      <w:sz w:val="22"/>
                      <w:szCs w:val="22"/>
                    </w:rPr>
                  </w:pPr>
                  <w:r>
                    <w:rPr>
                      <w:color w:val="3F3F3F"/>
                      <w:sz w:val="22"/>
                      <w:szCs w:val="22"/>
                    </w:rPr>
                    <w:t>68</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62</w:t>
                  </w:r>
                </w:p>
              </w:tc>
              <w:tc>
                <w:tcPr>
                  <w:tcW w:w="397" w:type="pct"/>
                  <w:tcMar>
                    <w:left w:w="57" w:type="dxa"/>
                  </w:tcMar>
                  <w:vAlign w:val="center"/>
                </w:tcPr>
                <w:p w:rsidR="00A41D92" w:rsidRDefault="00A41D92" w:rsidP="00FA2A7C">
                  <w:pPr>
                    <w:jc w:val="center"/>
                    <w:rPr>
                      <w:color w:val="3F3F3F"/>
                      <w:sz w:val="22"/>
                      <w:szCs w:val="22"/>
                    </w:rPr>
                  </w:pPr>
                  <w:r>
                    <w:rPr>
                      <w:color w:val="3F3F3F"/>
                      <w:sz w:val="22"/>
                      <w:szCs w:val="22"/>
                    </w:rPr>
                    <w:t>58</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56</w:t>
                  </w:r>
                </w:p>
              </w:tc>
              <w:tc>
                <w:tcPr>
                  <w:tcW w:w="396" w:type="pct"/>
                  <w:tcMar>
                    <w:left w:w="57" w:type="dxa"/>
                  </w:tcMar>
                  <w:vAlign w:val="center"/>
                </w:tcPr>
                <w:p w:rsidR="00A41D92" w:rsidRDefault="00A41D92" w:rsidP="00FA2A7C">
                  <w:pPr>
                    <w:jc w:val="center"/>
                    <w:rPr>
                      <w:color w:val="3F3F3F"/>
                      <w:sz w:val="22"/>
                      <w:szCs w:val="22"/>
                    </w:rPr>
                  </w:pPr>
                  <w:r>
                    <w:rPr>
                      <w:color w:val="3F3F3F"/>
                      <w:sz w:val="22"/>
                      <w:szCs w:val="22"/>
                    </w:rPr>
                    <w:t>54</w:t>
                  </w:r>
                </w:p>
              </w:tc>
              <w:tc>
                <w:tcPr>
                  <w:tcW w:w="396" w:type="pct"/>
                  <w:vAlign w:val="center"/>
                </w:tcPr>
                <w:p w:rsidR="00A41D92" w:rsidRDefault="00A41D92" w:rsidP="00FA2A7C">
                  <w:pPr>
                    <w:jc w:val="center"/>
                    <w:rPr>
                      <w:color w:val="3F3F3F"/>
                      <w:sz w:val="22"/>
                      <w:szCs w:val="22"/>
                    </w:rPr>
                  </w:pPr>
                  <w:r>
                    <w:rPr>
                      <w:color w:val="3F3F3F"/>
                      <w:sz w:val="22"/>
                      <w:szCs w:val="22"/>
                    </w:rPr>
                    <w:t>38</w:t>
                  </w:r>
                </w:p>
              </w:tc>
              <w:tc>
                <w:tcPr>
                  <w:tcW w:w="395" w:type="pct"/>
                  <w:vAlign w:val="center"/>
                </w:tcPr>
                <w:p w:rsidR="00A41D92" w:rsidRDefault="00A41D92" w:rsidP="00FA2A7C">
                  <w:pPr>
                    <w:jc w:val="center"/>
                    <w:rPr>
                      <w:color w:val="3F3F3F"/>
                      <w:sz w:val="22"/>
                      <w:szCs w:val="22"/>
                    </w:rPr>
                  </w:pPr>
                  <w:r>
                    <w:rPr>
                      <w:color w:val="3F3F3F"/>
                      <w:sz w:val="22"/>
                      <w:szCs w:val="22"/>
                    </w:rPr>
                    <w:t>30</w:t>
                  </w:r>
                </w:p>
              </w:tc>
              <w:tc>
                <w:tcPr>
                  <w:tcW w:w="397" w:type="pct"/>
                  <w:vMerge/>
                  <w:vAlign w:val="center"/>
                </w:tcPr>
                <w:p w:rsidR="00A41D92" w:rsidRPr="00CD447A" w:rsidRDefault="00A41D92" w:rsidP="00FA2A7C">
                  <w:pPr>
                    <w:autoSpaceDE w:val="0"/>
                    <w:autoSpaceDN w:val="0"/>
                    <w:adjustRightInd w:val="0"/>
                    <w:jc w:val="center"/>
                    <w:rPr>
                      <w:kern w:val="0"/>
                      <w:szCs w:val="21"/>
                    </w:rPr>
                  </w:pPr>
                </w:p>
              </w:tc>
              <w:tc>
                <w:tcPr>
                  <w:tcW w:w="283" w:type="pct"/>
                  <w:vMerge/>
                  <w:tcMar>
                    <w:left w:w="28" w:type="dxa"/>
                    <w:right w:w="28" w:type="dxa"/>
                  </w:tcMar>
                  <w:vAlign w:val="center"/>
                </w:tcPr>
                <w:p w:rsidR="00A41D92" w:rsidRPr="00CD447A" w:rsidRDefault="00A41D92" w:rsidP="00FA2A7C">
                  <w:pPr>
                    <w:autoSpaceDE w:val="0"/>
                    <w:autoSpaceDN w:val="0"/>
                    <w:adjustRightInd w:val="0"/>
                    <w:jc w:val="center"/>
                    <w:rPr>
                      <w:kern w:val="0"/>
                      <w:szCs w:val="21"/>
                    </w:rPr>
                  </w:pPr>
                </w:p>
              </w:tc>
            </w:tr>
          </w:tbl>
          <w:p w:rsidR="00A41D92" w:rsidRDefault="00A41D92" w:rsidP="00A41D92">
            <w:pPr>
              <w:spacing w:line="360" w:lineRule="auto"/>
              <w:ind w:firstLineChars="200" w:firstLine="480"/>
              <w:rPr>
                <w:rFonts w:hAnsi="宋体" w:hint="eastAsia"/>
                <w:bCs/>
                <w:sz w:val="24"/>
                <w:szCs w:val="24"/>
              </w:rPr>
            </w:pPr>
            <w:r w:rsidRPr="00917565">
              <w:rPr>
                <w:color w:val="000000"/>
                <w:sz w:val="24"/>
                <w:szCs w:val="24"/>
              </w:rPr>
              <w:t>由上表的预测结果可知，对于项目的施工设备，其运行噪声在</w:t>
            </w:r>
            <w:r w:rsidRPr="00917565">
              <w:rPr>
                <w:color w:val="000000"/>
                <w:sz w:val="24"/>
                <w:szCs w:val="24"/>
              </w:rPr>
              <w:t>80</w:t>
            </w:r>
            <w:r w:rsidRPr="00917565">
              <w:rPr>
                <w:color w:val="000000"/>
                <w:sz w:val="24"/>
                <w:szCs w:val="24"/>
              </w:rPr>
              <w:t>米范围内超过</w:t>
            </w:r>
            <w:r w:rsidRPr="00917565">
              <w:rPr>
                <w:color w:val="000000"/>
                <w:sz w:val="24"/>
                <w:szCs w:val="24"/>
              </w:rPr>
              <w:t>70dB(A)</w:t>
            </w:r>
            <w:r w:rsidRPr="00917565">
              <w:rPr>
                <w:color w:val="000000"/>
                <w:sz w:val="24"/>
                <w:szCs w:val="24"/>
              </w:rPr>
              <w:t>，</w:t>
            </w:r>
            <w:r>
              <w:rPr>
                <w:rFonts w:hint="eastAsia"/>
                <w:color w:val="000000"/>
                <w:sz w:val="24"/>
                <w:szCs w:val="24"/>
              </w:rPr>
              <w:t>15</w:t>
            </w:r>
            <w:r w:rsidRPr="00917565">
              <w:rPr>
                <w:color w:val="000000"/>
                <w:sz w:val="24"/>
                <w:szCs w:val="24"/>
              </w:rPr>
              <w:t>0</w:t>
            </w:r>
            <w:r w:rsidRPr="00917565">
              <w:rPr>
                <w:color w:val="000000"/>
                <w:sz w:val="24"/>
                <w:szCs w:val="24"/>
              </w:rPr>
              <w:t>米范围内超出</w:t>
            </w:r>
            <w:r w:rsidRPr="00917565">
              <w:rPr>
                <w:color w:val="000000"/>
                <w:sz w:val="24"/>
                <w:szCs w:val="24"/>
              </w:rPr>
              <w:t>60dB(A)</w:t>
            </w:r>
            <w:r w:rsidRPr="00917565">
              <w:rPr>
                <w:color w:val="000000"/>
                <w:sz w:val="24"/>
                <w:szCs w:val="24"/>
              </w:rPr>
              <w:t>。</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一般而言，施工机械在露天的环境中进行施工，通常情况下无法进行有效的密闭隔声处理，因此本项目施工期产生的噪声会对其周围的环境会产生一定影响，在施工场地边界噪声级将不能满足《建筑施工场界环境噪声排放标准》（</w:t>
            </w:r>
            <w:r w:rsidRPr="00917565">
              <w:rPr>
                <w:color w:val="000000"/>
                <w:sz w:val="24"/>
                <w:szCs w:val="24"/>
              </w:rPr>
              <w:t>GB12523-2011</w:t>
            </w:r>
            <w:r w:rsidRPr="00917565">
              <w:rPr>
                <w:color w:val="000000"/>
                <w:sz w:val="24"/>
                <w:szCs w:val="24"/>
              </w:rPr>
              <w:t>）标准限值。</w:t>
            </w:r>
          </w:p>
          <w:p w:rsidR="00A41D92" w:rsidRPr="00917565" w:rsidRDefault="00A41D92" w:rsidP="00A41D92">
            <w:pPr>
              <w:tabs>
                <w:tab w:val="left" w:pos="480"/>
              </w:tabs>
              <w:adjustRightInd w:val="0"/>
              <w:snapToGrid w:val="0"/>
              <w:spacing w:line="360" w:lineRule="auto"/>
              <w:ind w:firstLineChars="200" w:firstLine="480"/>
              <w:rPr>
                <w:bCs/>
                <w:color w:val="000000"/>
                <w:sz w:val="24"/>
                <w:szCs w:val="24"/>
              </w:rPr>
            </w:pPr>
            <w:r w:rsidRPr="00917565">
              <w:rPr>
                <w:color w:val="000000"/>
                <w:sz w:val="24"/>
                <w:szCs w:val="24"/>
              </w:rPr>
              <w:t>从建设项目的周边情况来看，项目施工场地周边</w:t>
            </w:r>
            <w:r>
              <w:rPr>
                <w:rFonts w:hint="eastAsia"/>
                <w:color w:val="000000"/>
                <w:sz w:val="24"/>
                <w:szCs w:val="24"/>
              </w:rPr>
              <w:t>2</w:t>
            </w:r>
            <w:r w:rsidRPr="00917565">
              <w:rPr>
                <w:color w:val="000000"/>
                <w:sz w:val="24"/>
                <w:szCs w:val="24"/>
              </w:rPr>
              <w:t>00m</w:t>
            </w:r>
            <w:r w:rsidRPr="00917565">
              <w:rPr>
                <w:color w:val="000000"/>
                <w:sz w:val="24"/>
                <w:szCs w:val="24"/>
              </w:rPr>
              <w:t>范围内分布较多的敏感点</w:t>
            </w:r>
            <w:r w:rsidRPr="00917565">
              <w:rPr>
                <w:bCs/>
                <w:color w:val="000000"/>
                <w:sz w:val="24"/>
                <w:szCs w:val="24"/>
              </w:rPr>
              <w:t>，因此本项目施工噪声对项目敏感点造成一定的影响。</w:t>
            </w:r>
          </w:p>
          <w:p w:rsidR="00A41D92" w:rsidRPr="00917565" w:rsidRDefault="00A41D92" w:rsidP="00A41D92">
            <w:pPr>
              <w:spacing w:beforeLines="50" w:line="360" w:lineRule="auto"/>
              <w:ind w:firstLineChars="200" w:firstLine="482"/>
              <w:rPr>
                <w:rFonts w:hint="eastAsia"/>
                <w:b/>
                <w:color w:val="000000"/>
                <w:sz w:val="24"/>
                <w:szCs w:val="24"/>
              </w:rPr>
            </w:pPr>
            <w:r w:rsidRPr="00917565">
              <w:rPr>
                <w:b/>
                <w:color w:val="000000"/>
                <w:sz w:val="24"/>
                <w:szCs w:val="24"/>
              </w:rPr>
              <w:t>2</w:t>
            </w:r>
            <w:r w:rsidRPr="00917565">
              <w:rPr>
                <w:b/>
                <w:color w:val="000000"/>
                <w:sz w:val="24"/>
                <w:szCs w:val="24"/>
              </w:rPr>
              <w:t>、施工期噪声污染防治措施</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建设单位在施工时应该采取必要的措施减小施工噪声对周围的影响，主要措施包括：</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）施工单位应合理安排施工进度，</w:t>
            </w:r>
            <w:r w:rsidRPr="00917565">
              <w:rPr>
                <w:rFonts w:hint="eastAsia"/>
                <w:color w:val="000000"/>
                <w:sz w:val="24"/>
                <w:szCs w:val="24"/>
              </w:rPr>
              <w:t>使用易产生噪声的设备，如</w:t>
            </w:r>
            <w:r w:rsidRPr="003D6826">
              <w:rPr>
                <w:rFonts w:hint="eastAsia"/>
                <w:color w:val="000000"/>
                <w:sz w:val="24"/>
                <w:szCs w:val="24"/>
              </w:rPr>
              <w:t>搅拌桩机、打桩机、切割机、水泵、盾构机、旋挖桩机、</w:t>
            </w:r>
            <w:proofErr w:type="gramStart"/>
            <w:r w:rsidRPr="003D6826">
              <w:rPr>
                <w:rFonts w:hint="eastAsia"/>
                <w:color w:val="000000"/>
                <w:sz w:val="24"/>
                <w:szCs w:val="24"/>
              </w:rPr>
              <w:t>旋喷桩</w:t>
            </w:r>
            <w:proofErr w:type="gramEnd"/>
            <w:r w:rsidRPr="003D6826">
              <w:rPr>
                <w:rFonts w:hint="eastAsia"/>
                <w:color w:val="000000"/>
                <w:sz w:val="24"/>
                <w:szCs w:val="24"/>
              </w:rPr>
              <w:t>机、挖掘机、交流电焊机、木工锯、</w:t>
            </w:r>
            <w:proofErr w:type="gramStart"/>
            <w:r w:rsidRPr="003D6826">
              <w:rPr>
                <w:rFonts w:hint="eastAsia"/>
                <w:color w:val="000000"/>
                <w:sz w:val="24"/>
                <w:szCs w:val="24"/>
              </w:rPr>
              <w:t>履带吊</w:t>
            </w:r>
            <w:r w:rsidRPr="00917565">
              <w:rPr>
                <w:rFonts w:hint="eastAsia"/>
                <w:color w:val="000000"/>
                <w:sz w:val="24"/>
                <w:szCs w:val="24"/>
              </w:rPr>
              <w:t>和其他</w:t>
            </w:r>
            <w:proofErr w:type="gramEnd"/>
            <w:r w:rsidRPr="00917565">
              <w:rPr>
                <w:rFonts w:hint="eastAsia"/>
                <w:color w:val="000000"/>
                <w:sz w:val="24"/>
                <w:szCs w:val="24"/>
              </w:rPr>
              <w:t>施工机械造成环境噪声污染的，作业时间限制在</w:t>
            </w:r>
            <w:r>
              <w:rPr>
                <w:rFonts w:hint="eastAsia"/>
                <w:color w:val="000000"/>
                <w:sz w:val="24"/>
                <w:szCs w:val="24"/>
              </w:rPr>
              <w:t>6</w:t>
            </w:r>
            <w:r w:rsidRPr="00917565">
              <w:rPr>
                <w:rFonts w:hint="eastAsia"/>
                <w:color w:val="000000"/>
                <w:sz w:val="24"/>
                <w:szCs w:val="24"/>
              </w:rPr>
              <w:t>时至</w:t>
            </w:r>
            <w:r>
              <w:rPr>
                <w:rFonts w:hint="eastAsia"/>
                <w:color w:val="000000"/>
                <w:sz w:val="24"/>
                <w:szCs w:val="24"/>
              </w:rPr>
              <w:t>22</w:t>
            </w:r>
            <w:r w:rsidRPr="00917565">
              <w:rPr>
                <w:rFonts w:hint="eastAsia"/>
                <w:color w:val="000000"/>
                <w:sz w:val="24"/>
                <w:szCs w:val="24"/>
              </w:rPr>
              <w:t>时。</w:t>
            </w:r>
          </w:p>
          <w:p w:rsidR="00A41D92" w:rsidRPr="00917565" w:rsidRDefault="00A41D92" w:rsidP="00A41D92">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2</w:t>
            </w:r>
            <w:r w:rsidRPr="00917565">
              <w:rPr>
                <w:color w:val="000000"/>
                <w:sz w:val="24"/>
                <w:szCs w:val="24"/>
              </w:rPr>
              <w:t>）</w:t>
            </w:r>
            <w:r w:rsidRPr="00917565">
              <w:rPr>
                <w:rFonts w:hint="eastAsia"/>
                <w:color w:val="000000"/>
                <w:sz w:val="24"/>
                <w:szCs w:val="24"/>
              </w:rPr>
              <w:t>因混凝土浇灌不宜留施工缝的作业和为保证工程质量、技术需要的桩基冲孔、钻孔桩成型等作业需要延长作业时间、在夜间连续施工的，应当经建设行政管理部门出具证明，由环境保护行政主管部门批准，并公告附近居民。</w:t>
            </w:r>
          </w:p>
          <w:p w:rsidR="00A41D92" w:rsidRPr="00917565" w:rsidRDefault="00A41D92" w:rsidP="00A41D92">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3</w:t>
            </w:r>
            <w:r w:rsidRPr="00917565">
              <w:rPr>
                <w:color w:val="000000"/>
                <w:sz w:val="24"/>
                <w:szCs w:val="24"/>
              </w:rPr>
              <w:t>）施工设备选型上尽量采用低噪声设备，如以液压机械代替燃油机械，振捣器采用高频型等。</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4</w:t>
            </w:r>
            <w:r w:rsidRPr="00917565">
              <w:rPr>
                <w:color w:val="000000"/>
                <w:sz w:val="24"/>
                <w:szCs w:val="24"/>
              </w:rPr>
              <w:t>）降低人为噪声，按规定操作机械设备，模板、支架拆卸吊装过程中，遵守</w:t>
            </w:r>
            <w:r w:rsidRPr="00917565">
              <w:rPr>
                <w:color w:val="000000"/>
                <w:sz w:val="24"/>
                <w:szCs w:val="24"/>
              </w:rPr>
              <w:lastRenderedPageBreak/>
              <w:t>作业规定，减少碰撞噪音。</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5</w:t>
            </w:r>
            <w:r w:rsidRPr="00917565">
              <w:rPr>
                <w:color w:val="000000"/>
                <w:sz w:val="24"/>
                <w:szCs w:val="24"/>
              </w:rPr>
              <w:t>）施工过程中，特定的施工工艺（如钢筋加工等）要在特定的区域或车间内进行，并做好围蔽措施，以减少噪声的影响。</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6</w:t>
            </w:r>
            <w:r w:rsidRPr="00917565">
              <w:rPr>
                <w:color w:val="000000"/>
                <w:sz w:val="24"/>
                <w:szCs w:val="24"/>
              </w:rPr>
              <w:t>）应与周围单位建立良好关系，对受施工干扰的单位应在作业前做好安民告示，取得社会的理解和支持，共同探讨行之有效的降噪措施以降低施工噪声的影响。</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7</w:t>
            </w:r>
            <w:r w:rsidRPr="00917565">
              <w:rPr>
                <w:color w:val="000000"/>
                <w:sz w:val="24"/>
                <w:szCs w:val="24"/>
              </w:rPr>
              <w:t>）</w:t>
            </w:r>
            <w:r w:rsidRPr="00CD447A">
              <w:rPr>
                <w:rFonts w:hAnsi="宋体" w:hint="eastAsia"/>
                <w:bCs/>
                <w:sz w:val="24"/>
                <w:szCs w:val="24"/>
              </w:rPr>
              <w:t>在中午</w:t>
            </w:r>
            <w:r w:rsidRPr="00CD447A">
              <w:rPr>
                <w:rFonts w:hAnsi="宋体" w:hint="eastAsia"/>
                <w:bCs/>
                <w:sz w:val="24"/>
                <w:szCs w:val="24"/>
              </w:rPr>
              <w:t>(12:00-14:00)</w:t>
            </w:r>
            <w:r w:rsidRPr="00CD447A">
              <w:rPr>
                <w:rFonts w:hAnsi="宋体" w:hint="eastAsia"/>
                <w:bCs/>
                <w:sz w:val="24"/>
                <w:szCs w:val="24"/>
              </w:rPr>
              <w:t>和夜间</w:t>
            </w:r>
            <w:r w:rsidRPr="00CD447A">
              <w:rPr>
                <w:rFonts w:hAnsi="宋体" w:hint="eastAsia"/>
                <w:bCs/>
                <w:sz w:val="24"/>
                <w:szCs w:val="24"/>
              </w:rPr>
              <w:t>(22:00-06:00)</w:t>
            </w:r>
            <w:r w:rsidRPr="00CD447A">
              <w:rPr>
                <w:rFonts w:hAnsi="宋体" w:hint="eastAsia"/>
                <w:bCs/>
                <w:sz w:val="24"/>
                <w:szCs w:val="24"/>
              </w:rPr>
              <w:t>禁止产生高噪声污染的施工作业。</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采取上述措施，施工噪声可得到控制。同时本项目的施工期比较短，通过有效的降噪措施和合理的噪声施工时间安排，可有效降低施工噪声对周围敏感点声环境的影响。</w:t>
            </w:r>
          </w:p>
          <w:p w:rsidR="00A41D92" w:rsidRPr="00917565" w:rsidRDefault="00A41D92" w:rsidP="00A41D92">
            <w:pPr>
              <w:spacing w:beforeLines="50" w:line="360" w:lineRule="auto"/>
              <w:ind w:firstLineChars="200" w:firstLine="482"/>
              <w:rPr>
                <w:b/>
                <w:color w:val="000000"/>
                <w:sz w:val="24"/>
                <w:szCs w:val="24"/>
              </w:rPr>
            </w:pPr>
            <w:r w:rsidRPr="00917565">
              <w:rPr>
                <w:b/>
                <w:color w:val="000000"/>
                <w:sz w:val="24"/>
                <w:szCs w:val="24"/>
              </w:rPr>
              <w:t>（四）施工期固体废物污染防治措施</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项目施工产生的施工弃渣按照《广州市建筑废弃物管理条例》（</w:t>
            </w:r>
            <w:r w:rsidRPr="00917565">
              <w:rPr>
                <w:color w:val="000000"/>
                <w:sz w:val="24"/>
                <w:szCs w:val="24"/>
              </w:rPr>
              <w:t>2012</w:t>
            </w:r>
            <w:r w:rsidRPr="00917565">
              <w:rPr>
                <w:color w:val="000000"/>
                <w:sz w:val="24"/>
                <w:szCs w:val="24"/>
              </w:rPr>
              <w:t>年</w:t>
            </w:r>
            <w:r w:rsidRPr="00917565">
              <w:rPr>
                <w:color w:val="000000"/>
                <w:sz w:val="24"/>
                <w:szCs w:val="24"/>
              </w:rPr>
              <w:t>6</w:t>
            </w:r>
            <w:r w:rsidRPr="00917565">
              <w:rPr>
                <w:color w:val="000000"/>
                <w:sz w:val="24"/>
                <w:szCs w:val="24"/>
              </w:rPr>
              <w:t>月）进行申报登记，批准后运至指定的建筑垃圾消纳场所处置，产生的生活垃圾由环卫部门收运处理。为减少施工期固体废物堆放和运输过程中对环境的不利影响，建议采取如下措施：</w:t>
            </w:r>
          </w:p>
          <w:p w:rsidR="00A41D92" w:rsidRPr="00917565" w:rsidRDefault="00A41D92" w:rsidP="00A41D92">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w:t>
            </w:r>
            <w:r w:rsidRPr="00917565">
              <w:rPr>
                <w:rFonts w:hint="eastAsia"/>
                <w:color w:val="000000"/>
                <w:sz w:val="24"/>
                <w:szCs w:val="24"/>
              </w:rPr>
              <w:t>建设工程施工单位应当对建筑废弃物进行分类，并分别堆放处置，不得将生活垃圾与建筑废弃物混合排放。</w:t>
            </w:r>
          </w:p>
          <w:p w:rsidR="00A41D92" w:rsidRPr="00917565" w:rsidRDefault="00A41D92" w:rsidP="00A41D92">
            <w:pPr>
              <w:spacing w:line="360" w:lineRule="auto"/>
              <w:ind w:firstLineChars="200" w:firstLine="480"/>
              <w:rPr>
                <w:color w:val="000000"/>
                <w:sz w:val="24"/>
                <w:szCs w:val="24"/>
              </w:rPr>
            </w:pPr>
            <w:r w:rsidRPr="00917565">
              <w:rPr>
                <w:rFonts w:hint="eastAsia"/>
                <w:color w:val="000000"/>
                <w:sz w:val="24"/>
                <w:szCs w:val="24"/>
              </w:rPr>
              <w:t>（</w:t>
            </w:r>
            <w:r w:rsidRPr="00917565">
              <w:rPr>
                <w:rFonts w:hint="eastAsia"/>
                <w:color w:val="000000"/>
                <w:sz w:val="24"/>
                <w:szCs w:val="24"/>
              </w:rPr>
              <w:t>2</w:t>
            </w:r>
            <w:r w:rsidRPr="00917565">
              <w:rPr>
                <w:rFonts w:hint="eastAsia"/>
                <w:color w:val="000000"/>
                <w:sz w:val="24"/>
                <w:szCs w:val="24"/>
              </w:rPr>
              <w:t>）</w:t>
            </w:r>
            <w:r w:rsidRPr="00917565">
              <w:rPr>
                <w:color w:val="000000"/>
                <w:sz w:val="24"/>
                <w:szCs w:val="24"/>
              </w:rPr>
              <w:t>根据施工产生的工程垃圾和渣土的量，设置容量足够的、有围栏和覆盖设施的堆放场地，分类管理，可利用的渣土尽量在场址内周转，就地利用，以防污染周围的水体水质和影响周围的卫生环境。</w:t>
            </w:r>
          </w:p>
          <w:p w:rsidR="00A41D92" w:rsidRPr="00917565" w:rsidRDefault="00A41D92" w:rsidP="00A41D92">
            <w:pPr>
              <w:spacing w:line="360" w:lineRule="auto"/>
              <w:ind w:firstLineChars="200" w:firstLine="480"/>
              <w:rPr>
                <w:rFonts w:hint="eastAsia"/>
                <w:color w:val="000000"/>
                <w:sz w:val="24"/>
                <w:szCs w:val="24"/>
              </w:rPr>
            </w:pPr>
            <w:r w:rsidRPr="00917565">
              <w:rPr>
                <w:color w:val="000000"/>
                <w:sz w:val="24"/>
                <w:szCs w:val="24"/>
              </w:rPr>
              <w:t>（</w:t>
            </w:r>
            <w:r w:rsidRPr="00917565">
              <w:rPr>
                <w:rFonts w:hint="eastAsia"/>
                <w:color w:val="000000"/>
                <w:sz w:val="24"/>
                <w:szCs w:val="24"/>
              </w:rPr>
              <w:t>3</w:t>
            </w:r>
            <w:r w:rsidRPr="00917565">
              <w:rPr>
                <w:color w:val="000000"/>
                <w:sz w:val="24"/>
                <w:szCs w:val="24"/>
              </w:rPr>
              <w:t>）</w:t>
            </w:r>
            <w:r w:rsidRPr="00917565">
              <w:rPr>
                <w:rFonts w:hint="eastAsia"/>
                <w:color w:val="000000"/>
                <w:sz w:val="24"/>
                <w:szCs w:val="24"/>
              </w:rPr>
              <w:t>建设单位和施工单位应当与具有《广州市建筑废弃物处置证》的运输单位直接签订建筑废弃物运输合同。建筑废弃物运输合同应当包括双方单位名称，施工单位、运输单位现场管理人员名单，运输线路与时间，运输车辆数量与车牌号码以及消纳场地等内容。</w:t>
            </w:r>
          </w:p>
          <w:p w:rsidR="00A41D92" w:rsidRPr="00917565" w:rsidRDefault="00A41D92" w:rsidP="00A41D92">
            <w:pPr>
              <w:spacing w:line="360" w:lineRule="auto"/>
              <w:ind w:firstLineChars="200" w:firstLine="480"/>
              <w:rPr>
                <w:rFonts w:hint="eastAsia"/>
                <w:color w:val="000000"/>
                <w:sz w:val="24"/>
                <w:szCs w:val="24"/>
              </w:rPr>
            </w:pPr>
            <w:r w:rsidRPr="00917565">
              <w:rPr>
                <w:rFonts w:hint="eastAsia"/>
                <w:color w:val="000000"/>
                <w:sz w:val="24"/>
                <w:szCs w:val="24"/>
              </w:rPr>
              <w:t>（</w:t>
            </w:r>
            <w:r w:rsidRPr="00917565">
              <w:rPr>
                <w:rFonts w:hint="eastAsia"/>
                <w:color w:val="000000"/>
                <w:sz w:val="24"/>
                <w:szCs w:val="24"/>
              </w:rPr>
              <w:t>4</w:t>
            </w:r>
            <w:r w:rsidRPr="00917565">
              <w:rPr>
                <w:rFonts w:hint="eastAsia"/>
                <w:color w:val="000000"/>
                <w:sz w:val="24"/>
                <w:szCs w:val="24"/>
              </w:rPr>
              <w:t>）运输建筑废弃物应当遵守下列规定：保持车辆整洁、密闭装载，不得沿途泄漏、遗撒，禁止车轮、车厢外侧带泥行驶；承运经批准排放的建筑废弃物；将建筑废弃物运输至经批准的消纳、综合利用场地；运输车辆随车携带《广州市建筑废弃物运输车辆标识》、运输联单；按照建筑废弃物分类标准实行分类运输，泥浆应当使用专用罐装器具装载运输；按照市人民政府规定的时间和路线运输；禁止超载、超速运输建筑废弃物。</w:t>
            </w:r>
          </w:p>
          <w:p w:rsidR="00A41D92" w:rsidRPr="00917565" w:rsidRDefault="00A41D92" w:rsidP="00A41D92">
            <w:pPr>
              <w:spacing w:line="360" w:lineRule="auto"/>
              <w:ind w:firstLineChars="200" w:firstLine="480"/>
              <w:rPr>
                <w:rFonts w:hint="eastAsia"/>
                <w:color w:val="000000"/>
                <w:sz w:val="24"/>
                <w:szCs w:val="24"/>
              </w:rPr>
            </w:pPr>
            <w:r w:rsidRPr="00917565">
              <w:rPr>
                <w:rFonts w:hint="eastAsia"/>
                <w:color w:val="000000"/>
                <w:sz w:val="24"/>
                <w:szCs w:val="24"/>
              </w:rPr>
              <w:lastRenderedPageBreak/>
              <w:t>（</w:t>
            </w:r>
            <w:r w:rsidRPr="00917565">
              <w:rPr>
                <w:rFonts w:hint="eastAsia"/>
                <w:color w:val="000000"/>
                <w:sz w:val="24"/>
                <w:szCs w:val="24"/>
              </w:rPr>
              <w:t>5</w:t>
            </w:r>
            <w:r w:rsidRPr="00917565">
              <w:rPr>
                <w:rFonts w:hint="eastAsia"/>
                <w:color w:val="000000"/>
                <w:sz w:val="24"/>
                <w:szCs w:val="24"/>
              </w:rPr>
              <w:t>）施工单位应当配备施工现场建筑废弃物排放管理人员，监督建筑废弃物的装载。</w:t>
            </w:r>
          </w:p>
          <w:p w:rsidR="00A41D92" w:rsidRPr="00917565" w:rsidRDefault="00A41D92" w:rsidP="00A41D92">
            <w:pPr>
              <w:spacing w:line="360" w:lineRule="auto"/>
              <w:ind w:firstLineChars="200" w:firstLine="480"/>
              <w:rPr>
                <w:color w:val="000000"/>
                <w:sz w:val="24"/>
                <w:szCs w:val="24"/>
              </w:rPr>
            </w:pPr>
            <w:r w:rsidRPr="00917565">
              <w:rPr>
                <w:color w:val="000000"/>
                <w:sz w:val="24"/>
                <w:szCs w:val="24"/>
              </w:rPr>
              <w:t>（</w:t>
            </w:r>
            <w:r w:rsidRPr="00917565">
              <w:rPr>
                <w:rFonts w:hint="eastAsia"/>
                <w:color w:val="000000"/>
                <w:sz w:val="24"/>
                <w:szCs w:val="24"/>
              </w:rPr>
              <w:t>6</w:t>
            </w:r>
            <w:r w:rsidRPr="00917565">
              <w:rPr>
                <w:color w:val="000000"/>
                <w:sz w:val="24"/>
                <w:szCs w:val="24"/>
              </w:rPr>
              <w:t>）在工程竣工以后，施工单位应立即拆除各种临时施工设施，并负责将工地剩余的建筑垃圾、工程渣土处理干净。</w:t>
            </w:r>
          </w:p>
          <w:p w:rsidR="00A41D92" w:rsidRPr="00CD447A" w:rsidRDefault="00A41D92" w:rsidP="00A41D92">
            <w:pPr>
              <w:spacing w:line="360" w:lineRule="auto"/>
              <w:ind w:firstLineChars="200" w:firstLine="482"/>
              <w:rPr>
                <w:rFonts w:hAnsi="宋体" w:hint="eastAsia"/>
                <w:b/>
                <w:bCs/>
                <w:sz w:val="24"/>
                <w:szCs w:val="24"/>
              </w:rPr>
            </w:pPr>
            <w:r w:rsidRPr="00917565">
              <w:rPr>
                <w:rFonts w:hint="eastAsia"/>
                <w:b/>
                <w:color w:val="000000"/>
                <w:sz w:val="24"/>
                <w:szCs w:val="24"/>
              </w:rPr>
              <w:t>（五）</w:t>
            </w:r>
            <w:r w:rsidRPr="00CD447A">
              <w:rPr>
                <w:rFonts w:hAnsi="宋体" w:hint="eastAsia"/>
                <w:b/>
                <w:sz w:val="24"/>
                <w:szCs w:val="24"/>
              </w:rPr>
              <w:t>生态影响、水土流失</w:t>
            </w:r>
            <w:r w:rsidRPr="00CD447A">
              <w:rPr>
                <w:rFonts w:hAnsi="宋体"/>
                <w:b/>
                <w:bCs/>
                <w:sz w:val="24"/>
                <w:szCs w:val="24"/>
              </w:rPr>
              <w:t>分析</w:t>
            </w:r>
            <w:r w:rsidRPr="00CD447A">
              <w:rPr>
                <w:rFonts w:hAnsi="宋体" w:hint="eastAsia"/>
                <w:b/>
                <w:bCs/>
                <w:sz w:val="24"/>
                <w:szCs w:val="24"/>
              </w:rPr>
              <w:t>及防治措施</w:t>
            </w:r>
          </w:p>
          <w:p w:rsidR="00A41D92" w:rsidRPr="00CD447A" w:rsidRDefault="00A41D92" w:rsidP="00A41D92">
            <w:pPr>
              <w:spacing w:line="360" w:lineRule="auto"/>
              <w:ind w:firstLineChars="200" w:firstLine="480"/>
              <w:rPr>
                <w:rFonts w:hAnsi="宋体" w:hint="eastAsia"/>
                <w:b/>
                <w:bCs/>
                <w:sz w:val="24"/>
                <w:szCs w:val="24"/>
              </w:rPr>
            </w:pPr>
            <w:r w:rsidRPr="00CD447A">
              <w:rPr>
                <w:rFonts w:hAnsi="宋体"/>
                <w:bCs/>
                <w:sz w:val="24"/>
                <w:szCs w:val="24"/>
              </w:rPr>
              <w:t>施工期对生态环境产生影响的区域主要集中在填挖方段、临时堆场等，其影响方式主要有毁损植被、造成景观破坏、占用土地、引起水土流失。</w:t>
            </w:r>
          </w:p>
          <w:p w:rsidR="00A41D92" w:rsidRDefault="00A41D92" w:rsidP="00A41D92">
            <w:pPr>
              <w:spacing w:line="360" w:lineRule="auto"/>
              <w:ind w:firstLineChars="200" w:firstLine="480"/>
              <w:rPr>
                <w:rFonts w:hAnsi="宋体" w:hint="eastAsia"/>
                <w:bCs/>
                <w:sz w:val="24"/>
                <w:szCs w:val="24"/>
              </w:rPr>
            </w:pPr>
            <w:r w:rsidRPr="00CD447A">
              <w:rPr>
                <w:rFonts w:hAnsi="宋体"/>
                <w:bCs/>
                <w:sz w:val="24"/>
                <w:szCs w:val="24"/>
              </w:rPr>
              <w:t>施工人员践踏和机械碾压都将改变土壤坚实度、通气性，对其机械物理性质有影响。施工</w:t>
            </w:r>
            <w:proofErr w:type="gramStart"/>
            <w:r w:rsidRPr="00CD447A">
              <w:rPr>
                <w:rFonts w:hAnsi="宋体"/>
                <w:bCs/>
                <w:sz w:val="24"/>
                <w:szCs w:val="24"/>
              </w:rPr>
              <w:t>临时弃方如</w:t>
            </w:r>
            <w:proofErr w:type="gramEnd"/>
            <w:r w:rsidRPr="00CD447A">
              <w:rPr>
                <w:rFonts w:hAnsi="宋体"/>
                <w:bCs/>
                <w:sz w:val="24"/>
                <w:szCs w:val="24"/>
              </w:rPr>
              <w:t>不合理堆放，不仅会扩大占地面积而且使地表高有机质表层壤土被掩盖，还会影响景观，易对地表植被恢复造成难度，同时产生新的水土流失。此外，土地开挖、临时堆土等过程中，松散泥土受风雨侵蚀，容易引起水土流失。</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因此建设单位应采取相应的防治措施，如：</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1</w:t>
            </w:r>
            <w:r w:rsidRPr="00CD447A">
              <w:rPr>
                <w:rFonts w:hAnsi="宋体" w:hint="eastAsia"/>
                <w:bCs/>
                <w:sz w:val="24"/>
                <w:szCs w:val="24"/>
              </w:rPr>
              <w:t>）施工上，要尽量求得土石工程的平衡，减少弃土，做好各项排水、截水、防止水土流失的设计，做好必要的防护坡，防止水土流入附近的河涌。</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2</w:t>
            </w:r>
            <w:r w:rsidRPr="00CD447A">
              <w:rPr>
                <w:rFonts w:hAnsi="宋体" w:hint="eastAsia"/>
                <w:bCs/>
                <w:sz w:val="24"/>
                <w:szCs w:val="24"/>
              </w:rPr>
              <w:t>）在施工中，应合理安排施工计划、施工程序，协调好各个施工步骤，雨季中尽量减少地面坡度，减少开挖面，并争取土料随挖、随运，减少推土裸土的暴露时间，以避免受降雨的直接冲刷，在暴雨期，还应采取应急措施，尽量用覆盖物覆盖新开挖的陡坡，防止冲刷</w:t>
            </w:r>
            <w:proofErr w:type="gramStart"/>
            <w:r w:rsidRPr="00CD447A">
              <w:rPr>
                <w:rFonts w:hAnsi="宋体" w:hint="eastAsia"/>
                <w:bCs/>
                <w:sz w:val="24"/>
                <w:szCs w:val="24"/>
              </w:rPr>
              <w:t>和塌崩</w:t>
            </w:r>
            <w:proofErr w:type="gramEnd"/>
            <w:r w:rsidRPr="00CD447A">
              <w:rPr>
                <w:rFonts w:hAnsi="宋体" w:hint="eastAsia"/>
                <w:bCs/>
                <w:sz w:val="24"/>
                <w:szCs w:val="24"/>
              </w:rPr>
              <w:t>。</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3</w:t>
            </w:r>
            <w:r w:rsidRPr="00CD447A">
              <w:rPr>
                <w:rFonts w:hAnsi="宋体" w:hint="eastAsia"/>
                <w:bCs/>
                <w:sz w:val="24"/>
                <w:szCs w:val="24"/>
              </w:rPr>
              <w:t>）在道路施工场地，争取做到土料</w:t>
            </w:r>
            <w:proofErr w:type="gramStart"/>
            <w:r w:rsidRPr="00CD447A">
              <w:rPr>
                <w:rFonts w:hAnsi="宋体" w:hint="eastAsia"/>
                <w:bCs/>
                <w:sz w:val="24"/>
                <w:szCs w:val="24"/>
              </w:rPr>
              <w:t>随填随压</w:t>
            </w:r>
            <w:proofErr w:type="gramEnd"/>
            <w:r w:rsidRPr="00CD447A">
              <w:rPr>
                <w:rFonts w:hAnsi="宋体" w:hint="eastAsia"/>
                <w:bCs/>
                <w:sz w:val="24"/>
                <w:szCs w:val="24"/>
              </w:rPr>
              <w:t>，不留松土。同时，要开边沟，边坡要用石块铺砌，填土场的上游要设置导流沟，防止上游的径流通过，填土作业应尽集中和避开暴雨期。</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4</w:t>
            </w:r>
            <w:r w:rsidRPr="00CD447A">
              <w:rPr>
                <w:rFonts w:hAnsi="宋体" w:hint="eastAsia"/>
                <w:bCs/>
                <w:sz w:val="24"/>
                <w:szCs w:val="24"/>
              </w:rPr>
              <w:t>）在工程工场地内需构筑相应容积的集水沉沙池和排水沟，以收集地表径流和施工过程产生的泥浆水，废水和污水，经过沉沙除渣和隔油等预处理后，才排入水沟。</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5</w:t>
            </w:r>
            <w:r w:rsidRPr="00CD447A">
              <w:rPr>
                <w:rFonts w:hAnsi="宋体" w:hint="eastAsia"/>
                <w:bCs/>
                <w:sz w:val="24"/>
                <w:szCs w:val="24"/>
              </w:rPr>
              <w:t>）运土、运沙石卡车要保持完好，运输时装载不宜太满，保证运载过程</w:t>
            </w:r>
            <w:proofErr w:type="gramStart"/>
            <w:r w:rsidRPr="00CD447A">
              <w:rPr>
                <w:rFonts w:hAnsi="宋体" w:hint="eastAsia"/>
                <w:bCs/>
                <w:sz w:val="24"/>
                <w:szCs w:val="24"/>
              </w:rPr>
              <w:t>不</w:t>
            </w:r>
            <w:proofErr w:type="gramEnd"/>
            <w:r w:rsidRPr="00CD447A">
              <w:rPr>
                <w:rFonts w:hAnsi="宋体" w:hint="eastAsia"/>
                <w:bCs/>
                <w:sz w:val="24"/>
                <w:szCs w:val="24"/>
              </w:rPr>
              <w:t>散落。</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6</w:t>
            </w:r>
            <w:r w:rsidRPr="00CD447A">
              <w:rPr>
                <w:rFonts w:hAnsi="宋体" w:hint="eastAsia"/>
                <w:bCs/>
                <w:sz w:val="24"/>
                <w:szCs w:val="24"/>
              </w:rPr>
              <w:t>）对不布设构筑物的空地，施工期间及时种树，种草皮以绿化。</w:t>
            </w:r>
          </w:p>
          <w:p w:rsidR="00A41D92" w:rsidRPr="00CD447A" w:rsidRDefault="00A41D92" w:rsidP="00A41D92">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7</w:t>
            </w:r>
            <w:r w:rsidRPr="00CD447A">
              <w:rPr>
                <w:rFonts w:hAnsi="宋体" w:hint="eastAsia"/>
                <w:bCs/>
                <w:sz w:val="24"/>
                <w:szCs w:val="24"/>
              </w:rPr>
              <w:t>）</w:t>
            </w:r>
            <w:r w:rsidRPr="00CD447A">
              <w:rPr>
                <w:rFonts w:hAnsi="宋体"/>
                <w:bCs/>
                <w:sz w:val="24"/>
                <w:szCs w:val="24"/>
              </w:rPr>
              <w:t>施工结束</w:t>
            </w:r>
            <w:r w:rsidRPr="00CD447A">
              <w:rPr>
                <w:rFonts w:hAnsi="宋体" w:hint="eastAsia"/>
                <w:bCs/>
                <w:sz w:val="24"/>
                <w:szCs w:val="24"/>
              </w:rPr>
              <w:t>后</w:t>
            </w:r>
            <w:r w:rsidRPr="00CD447A">
              <w:rPr>
                <w:rFonts w:hAnsi="宋体"/>
                <w:bCs/>
                <w:sz w:val="24"/>
                <w:szCs w:val="24"/>
              </w:rPr>
              <w:t>，应尽快完善各项绿化设施，完成生态环境的恢复和建设工作，使植被会得到逐步恢复。</w:t>
            </w:r>
          </w:p>
          <w:p w:rsidR="00A41D92" w:rsidRPr="00917565" w:rsidRDefault="00A41D92" w:rsidP="00A41D92">
            <w:pPr>
              <w:spacing w:line="360" w:lineRule="auto"/>
              <w:ind w:firstLineChars="200" w:firstLine="480"/>
              <w:rPr>
                <w:rFonts w:hint="eastAsia"/>
                <w:color w:val="000000"/>
                <w:sz w:val="24"/>
                <w:szCs w:val="24"/>
              </w:rPr>
            </w:pPr>
            <w:r w:rsidRPr="00CD447A">
              <w:rPr>
                <w:rFonts w:hAnsi="宋体" w:hint="eastAsia"/>
                <w:sz w:val="24"/>
                <w:szCs w:val="24"/>
              </w:rPr>
              <w:lastRenderedPageBreak/>
              <w:t>施工期间，建设单位应严格执行上述的防治措施，可将生态影响和水土流失控制在可接受的范围内，不会对周边环境造成明显的影响。</w:t>
            </w:r>
          </w:p>
          <w:p w:rsidR="00A41D92" w:rsidRPr="00917565" w:rsidRDefault="00A41D92" w:rsidP="00A41D92">
            <w:pPr>
              <w:spacing w:beforeLines="50" w:line="360" w:lineRule="auto"/>
              <w:ind w:firstLineChars="200" w:firstLine="562"/>
              <w:rPr>
                <w:b/>
                <w:color w:val="000000"/>
                <w:sz w:val="28"/>
                <w:szCs w:val="28"/>
              </w:rPr>
            </w:pPr>
            <w:r w:rsidRPr="00917565">
              <w:rPr>
                <w:b/>
                <w:color w:val="000000"/>
                <w:sz w:val="28"/>
                <w:szCs w:val="28"/>
              </w:rPr>
              <w:t>二、营运期环境影响分析及防治措施</w:t>
            </w:r>
          </w:p>
          <w:p w:rsidR="00A41D92" w:rsidRPr="00917565" w:rsidRDefault="00A41D92" w:rsidP="00A41D92">
            <w:pPr>
              <w:spacing w:line="360" w:lineRule="auto"/>
              <w:ind w:firstLineChars="200" w:firstLine="482"/>
              <w:rPr>
                <w:b/>
                <w:color w:val="000000"/>
                <w:sz w:val="24"/>
                <w:szCs w:val="24"/>
              </w:rPr>
            </w:pPr>
            <w:r w:rsidRPr="00917565">
              <w:rPr>
                <w:b/>
                <w:color w:val="000000"/>
                <w:sz w:val="24"/>
                <w:szCs w:val="24"/>
              </w:rPr>
              <w:t>（一）营运期水污染影响分析及防治措施</w:t>
            </w:r>
          </w:p>
          <w:p w:rsidR="00A41D92" w:rsidRPr="00917565" w:rsidRDefault="00A41D92" w:rsidP="00A41D92">
            <w:pPr>
              <w:tabs>
                <w:tab w:val="left" w:pos="480"/>
              </w:tabs>
              <w:snapToGrid w:val="0"/>
              <w:spacing w:line="360" w:lineRule="auto"/>
              <w:ind w:firstLineChars="200" w:firstLine="480"/>
              <w:rPr>
                <w:color w:val="000000"/>
                <w:sz w:val="24"/>
                <w:szCs w:val="24"/>
              </w:rPr>
            </w:pPr>
            <w:r w:rsidRPr="00917565">
              <w:rPr>
                <w:color w:val="000000"/>
                <w:sz w:val="24"/>
                <w:szCs w:val="24"/>
              </w:rPr>
              <w:t>本项目产生废水主要为</w:t>
            </w:r>
            <w:r>
              <w:rPr>
                <w:rFonts w:hint="eastAsia"/>
                <w:color w:val="000000"/>
                <w:sz w:val="24"/>
                <w:szCs w:val="24"/>
              </w:rPr>
              <w:t>控制中心</w:t>
            </w:r>
            <w:r w:rsidRPr="00917565">
              <w:rPr>
                <w:color w:val="000000"/>
                <w:sz w:val="24"/>
                <w:szCs w:val="24"/>
              </w:rPr>
              <w:t>员工生活废水。本项目综合污水主要污染物包括</w:t>
            </w:r>
            <w:r w:rsidRPr="00917565">
              <w:rPr>
                <w:color w:val="000000"/>
                <w:sz w:val="24"/>
                <w:szCs w:val="24"/>
              </w:rPr>
              <w:t>COD</w:t>
            </w:r>
            <w:r w:rsidRPr="00917565">
              <w:rPr>
                <w:color w:val="000000"/>
                <w:sz w:val="24"/>
                <w:szCs w:val="24"/>
                <w:vertAlign w:val="subscript"/>
              </w:rPr>
              <w:t>cr</w:t>
            </w:r>
            <w:r w:rsidRPr="00917565">
              <w:rPr>
                <w:color w:val="000000"/>
                <w:sz w:val="24"/>
                <w:szCs w:val="24"/>
              </w:rPr>
              <w:t>、</w:t>
            </w:r>
            <w:r w:rsidRPr="00917565">
              <w:rPr>
                <w:color w:val="000000"/>
                <w:sz w:val="24"/>
                <w:szCs w:val="24"/>
              </w:rPr>
              <w:t>BOD</w:t>
            </w:r>
            <w:r w:rsidRPr="00917565">
              <w:rPr>
                <w:color w:val="000000"/>
                <w:sz w:val="24"/>
                <w:szCs w:val="24"/>
                <w:vertAlign w:val="subscript"/>
              </w:rPr>
              <w:t>5</w:t>
            </w:r>
            <w:r w:rsidRPr="00917565">
              <w:rPr>
                <w:color w:val="000000"/>
                <w:sz w:val="24"/>
                <w:szCs w:val="24"/>
              </w:rPr>
              <w:t>、</w:t>
            </w:r>
            <w:r w:rsidRPr="00917565">
              <w:rPr>
                <w:color w:val="000000"/>
                <w:sz w:val="24"/>
                <w:szCs w:val="24"/>
              </w:rPr>
              <w:t>SS</w:t>
            </w:r>
            <w:r w:rsidRPr="00917565">
              <w:rPr>
                <w:color w:val="000000"/>
                <w:sz w:val="24"/>
                <w:szCs w:val="24"/>
              </w:rPr>
              <w:t>、氨氮、石油类等。</w:t>
            </w:r>
            <w:r w:rsidRPr="00917565">
              <w:rPr>
                <w:color w:val="000000"/>
                <w:sz w:val="24"/>
              </w:rPr>
              <w:t>项目位于</w:t>
            </w:r>
            <w:r>
              <w:rPr>
                <w:rFonts w:hint="eastAsia"/>
                <w:color w:val="000000"/>
                <w:sz w:val="24"/>
              </w:rPr>
              <w:t>石井</w:t>
            </w:r>
            <w:r w:rsidRPr="00917565">
              <w:rPr>
                <w:color w:val="000000"/>
                <w:sz w:val="24"/>
              </w:rPr>
              <w:t>污水处理系统服务范围，项目具备接驳市政污水管道条件。</w:t>
            </w:r>
          </w:p>
          <w:p w:rsidR="00A41D92" w:rsidRPr="00917565" w:rsidRDefault="00A41D92" w:rsidP="00A41D92">
            <w:pPr>
              <w:spacing w:line="360" w:lineRule="auto"/>
              <w:ind w:firstLineChars="200" w:firstLine="480"/>
              <w:jc w:val="left"/>
              <w:rPr>
                <w:color w:val="000000"/>
                <w:sz w:val="24"/>
                <w:szCs w:val="24"/>
              </w:rPr>
            </w:pPr>
            <w:r w:rsidRPr="00917565">
              <w:rPr>
                <w:color w:val="000000"/>
                <w:sz w:val="24"/>
                <w:szCs w:val="24"/>
              </w:rPr>
              <w:t>本项目</w:t>
            </w:r>
            <w:r w:rsidRPr="00917565">
              <w:rPr>
                <w:rFonts w:hint="eastAsia"/>
                <w:color w:val="000000"/>
                <w:sz w:val="24"/>
                <w:szCs w:val="24"/>
              </w:rPr>
              <w:t>冲</w:t>
            </w:r>
            <w:r w:rsidRPr="00917565">
              <w:rPr>
                <w:color w:val="000000"/>
                <w:sz w:val="24"/>
                <w:szCs w:val="24"/>
              </w:rPr>
              <w:t>洗废水经沉淀隔油处理，生活污水经化粪池处理，污水预处理达到广东省地方标准《水污染物排放限值》</w:t>
            </w:r>
            <w:r w:rsidRPr="00917565">
              <w:rPr>
                <w:color w:val="000000"/>
                <w:sz w:val="24"/>
                <w:szCs w:val="24"/>
              </w:rPr>
              <w:t>(DB44/26-2001)</w:t>
            </w:r>
            <w:r w:rsidRPr="00917565">
              <w:rPr>
                <w:color w:val="000000"/>
                <w:sz w:val="24"/>
                <w:szCs w:val="24"/>
              </w:rPr>
              <w:t>第二时段三级标准后排入市政污水管网，经</w:t>
            </w:r>
            <w:r>
              <w:rPr>
                <w:rFonts w:hint="eastAsia"/>
                <w:color w:val="000000"/>
                <w:sz w:val="24"/>
                <w:szCs w:val="24"/>
              </w:rPr>
              <w:t>石井</w:t>
            </w:r>
            <w:r w:rsidRPr="00917565">
              <w:rPr>
                <w:color w:val="000000"/>
                <w:sz w:val="24"/>
                <w:szCs w:val="24"/>
              </w:rPr>
              <w:t>污水处理厂处理后</w:t>
            </w:r>
            <w:r w:rsidRPr="00917565">
              <w:rPr>
                <w:color w:val="000000"/>
                <w:sz w:val="24"/>
              </w:rPr>
              <w:t>排入</w:t>
            </w:r>
            <w:r>
              <w:rPr>
                <w:rFonts w:hint="eastAsia"/>
                <w:color w:val="000000"/>
                <w:sz w:val="24"/>
              </w:rPr>
              <w:t>石井</w:t>
            </w:r>
            <w:r w:rsidRPr="00917565">
              <w:rPr>
                <w:color w:val="000000"/>
                <w:sz w:val="24"/>
              </w:rPr>
              <w:t>河。</w:t>
            </w:r>
            <w:r w:rsidRPr="00917565">
              <w:rPr>
                <w:color w:val="000000"/>
                <w:sz w:val="24"/>
                <w:szCs w:val="24"/>
              </w:rPr>
              <w:t>项目废水对纳污水体影响较小。</w:t>
            </w:r>
          </w:p>
          <w:p w:rsidR="00A41D92" w:rsidRPr="00917565" w:rsidRDefault="00A41D92" w:rsidP="00A41D92">
            <w:pPr>
              <w:spacing w:line="360" w:lineRule="auto"/>
              <w:ind w:firstLineChars="200" w:firstLine="482"/>
              <w:rPr>
                <w:b/>
                <w:color w:val="000000"/>
                <w:sz w:val="24"/>
                <w:szCs w:val="24"/>
              </w:rPr>
            </w:pPr>
            <w:r w:rsidRPr="00917565">
              <w:rPr>
                <w:b/>
                <w:color w:val="000000"/>
                <w:sz w:val="24"/>
                <w:szCs w:val="24"/>
              </w:rPr>
              <w:t>（二）营运期大气污染影响分析及防治措施</w:t>
            </w:r>
          </w:p>
          <w:p w:rsidR="00A41D92" w:rsidRDefault="00A41D92" w:rsidP="00A41D92">
            <w:pPr>
              <w:pStyle w:val="11"/>
              <w:spacing w:line="360" w:lineRule="auto"/>
              <w:ind w:firstLineChars="200" w:firstLine="480"/>
              <w:rPr>
                <w:rFonts w:hint="eastAsia"/>
                <w:b/>
                <w:sz w:val="24"/>
                <w:szCs w:val="24"/>
              </w:rPr>
            </w:pPr>
            <w:r w:rsidRPr="003D6826">
              <w:rPr>
                <w:rFonts w:hint="eastAsia"/>
                <w:color w:val="000000"/>
                <w:sz w:val="24"/>
                <w:szCs w:val="24"/>
              </w:rPr>
              <w:t>本项目营运期不产生大气污染物。</w:t>
            </w:r>
          </w:p>
          <w:p w:rsidR="00A41D92" w:rsidRDefault="005F5BB6" w:rsidP="005F5BB6">
            <w:pPr>
              <w:pStyle w:val="11"/>
              <w:spacing w:line="360" w:lineRule="auto"/>
              <w:ind w:firstLine="465"/>
              <w:rPr>
                <w:rFonts w:hint="eastAsia"/>
                <w:b/>
                <w:sz w:val="24"/>
                <w:szCs w:val="24"/>
              </w:rPr>
            </w:pPr>
            <w:r>
              <w:rPr>
                <w:rFonts w:hint="eastAsia"/>
                <w:b/>
                <w:sz w:val="24"/>
                <w:szCs w:val="24"/>
              </w:rPr>
              <w:t>（三）营运期噪声污染影响分析及防治措施</w:t>
            </w:r>
          </w:p>
          <w:p w:rsidR="005F5BB6" w:rsidRPr="00917565" w:rsidRDefault="005F5BB6" w:rsidP="005F5BB6">
            <w:pPr>
              <w:spacing w:line="360" w:lineRule="auto"/>
              <w:ind w:firstLineChars="200" w:firstLine="480"/>
              <w:rPr>
                <w:rFonts w:hint="eastAsia"/>
                <w:color w:val="000000"/>
                <w:sz w:val="24"/>
                <w:szCs w:val="24"/>
              </w:rPr>
            </w:pPr>
            <w:r w:rsidRPr="00917565">
              <w:rPr>
                <w:rFonts w:hint="eastAsia"/>
                <w:color w:val="000000"/>
                <w:sz w:val="24"/>
                <w:szCs w:val="24"/>
              </w:rPr>
              <w:t>本项目的噪声源主要来风机</w:t>
            </w:r>
            <w:r>
              <w:rPr>
                <w:rFonts w:hint="eastAsia"/>
                <w:color w:val="000000"/>
                <w:sz w:val="24"/>
                <w:szCs w:val="24"/>
              </w:rPr>
              <w:t>、</w:t>
            </w:r>
            <w:r w:rsidRPr="00917565">
              <w:rPr>
                <w:rFonts w:hint="eastAsia"/>
                <w:color w:val="000000"/>
                <w:sz w:val="24"/>
                <w:szCs w:val="24"/>
              </w:rPr>
              <w:t>水泵等</w:t>
            </w:r>
            <w:r>
              <w:rPr>
                <w:rFonts w:hint="eastAsia"/>
                <w:color w:val="000000"/>
                <w:sz w:val="24"/>
                <w:szCs w:val="24"/>
              </w:rPr>
              <w:t>，</w:t>
            </w:r>
            <w:r>
              <w:rPr>
                <w:rFonts w:hAnsi="宋体" w:hint="eastAsia"/>
                <w:sz w:val="24"/>
                <w:szCs w:val="24"/>
              </w:rPr>
              <w:t>噪声值约为：水泵</w:t>
            </w:r>
            <w:r>
              <w:rPr>
                <w:rFonts w:hAnsi="宋体" w:hint="eastAsia"/>
                <w:sz w:val="24"/>
                <w:szCs w:val="24"/>
              </w:rPr>
              <w:t>60~70</w:t>
            </w:r>
            <w:r>
              <w:rPr>
                <w:rFonts w:hAnsi="宋体" w:hint="eastAsia"/>
                <w:sz w:val="24"/>
                <w:szCs w:val="24"/>
              </w:rPr>
              <w:t>分贝，风机</w:t>
            </w:r>
            <w:r>
              <w:rPr>
                <w:rFonts w:hAnsi="宋体" w:hint="eastAsia"/>
                <w:sz w:val="24"/>
                <w:szCs w:val="24"/>
              </w:rPr>
              <w:t>70~80</w:t>
            </w:r>
            <w:r>
              <w:rPr>
                <w:rFonts w:hAnsi="宋体" w:hint="eastAsia"/>
                <w:sz w:val="24"/>
                <w:szCs w:val="24"/>
              </w:rPr>
              <w:t>分贝。</w:t>
            </w:r>
            <w:r w:rsidRPr="00917565">
              <w:rPr>
                <w:rFonts w:hint="eastAsia"/>
                <w:color w:val="000000"/>
                <w:sz w:val="24"/>
                <w:szCs w:val="24"/>
              </w:rPr>
              <w:t>为降低设备噪声对周围环境的影响，要采取相应的措施</w:t>
            </w:r>
            <w:r>
              <w:rPr>
                <w:rFonts w:hint="eastAsia"/>
                <w:color w:val="000000"/>
                <w:sz w:val="24"/>
                <w:szCs w:val="24"/>
              </w:rPr>
              <w:t>，如：</w:t>
            </w:r>
          </w:p>
          <w:p w:rsidR="005F5BB6" w:rsidRDefault="005F5BB6" w:rsidP="005F5BB6">
            <w:pPr>
              <w:spacing w:line="360" w:lineRule="auto"/>
              <w:ind w:firstLineChars="200" w:firstLine="480"/>
              <w:rPr>
                <w:rFonts w:hint="eastAsia"/>
                <w:color w:val="000000"/>
                <w:sz w:val="24"/>
                <w:szCs w:val="24"/>
              </w:rPr>
            </w:pPr>
            <w:r w:rsidRPr="00917565">
              <w:rPr>
                <w:color w:val="000000"/>
                <w:sz w:val="24"/>
              </w:rPr>
              <w:fldChar w:fldCharType="begin"/>
            </w:r>
            <w:r w:rsidRPr="00917565">
              <w:rPr>
                <w:color w:val="000000"/>
                <w:sz w:val="24"/>
              </w:rPr>
              <w:instrText xml:space="preserve"> </w:instrText>
            </w:r>
            <w:r w:rsidRPr="00917565">
              <w:rPr>
                <w:rFonts w:hint="eastAsia"/>
                <w:color w:val="000000"/>
                <w:sz w:val="24"/>
              </w:rPr>
              <w:instrText>= 1 \* GB3</w:instrText>
            </w:r>
            <w:r w:rsidRPr="00917565">
              <w:rPr>
                <w:color w:val="000000"/>
                <w:sz w:val="24"/>
              </w:rPr>
              <w:instrText xml:space="preserve"> </w:instrText>
            </w:r>
            <w:r w:rsidRPr="00917565">
              <w:rPr>
                <w:color w:val="000000"/>
                <w:sz w:val="24"/>
              </w:rPr>
              <w:fldChar w:fldCharType="separate"/>
            </w:r>
            <w:r w:rsidRPr="00917565">
              <w:rPr>
                <w:rFonts w:hint="eastAsia"/>
                <w:noProof/>
                <w:color w:val="000000"/>
                <w:sz w:val="24"/>
              </w:rPr>
              <w:t>①</w:t>
            </w:r>
            <w:r w:rsidRPr="00917565">
              <w:rPr>
                <w:color w:val="000000"/>
                <w:sz w:val="24"/>
              </w:rPr>
              <w:fldChar w:fldCharType="end"/>
            </w:r>
            <w:r w:rsidRPr="00917565">
              <w:rPr>
                <w:rFonts w:hint="eastAsia"/>
                <w:color w:val="000000"/>
                <w:sz w:val="24"/>
                <w:szCs w:val="24"/>
              </w:rPr>
              <w:t>选用低噪设备，从源头上降低噪声；</w:t>
            </w:r>
          </w:p>
          <w:p w:rsidR="005F5BB6" w:rsidRDefault="005F5BB6" w:rsidP="005F5BB6">
            <w:pPr>
              <w:spacing w:line="360" w:lineRule="auto"/>
              <w:ind w:firstLineChars="200" w:firstLine="480"/>
              <w:rPr>
                <w:rFonts w:hint="eastAsia"/>
                <w:color w:val="000000"/>
                <w:sz w:val="24"/>
                <w:szCs w:val="24"/>
              </w:rPr>
            </w:pPr>
            <w:r w:rsidRPr="00917565">
              <w:rPr>
                <w:color w:val="000000"/>
                <w:sz w:val="24"/>
              </w:rPr>
              <w:fldChar w:fldCharType="begin"/>
            </w:r>
            <w:r w:rsidRPr="00917565">
              <w:rPr>
                <w:color w:val="000000"/>
                <w:sz w:val="24"/>
              </w:rPr>
              <w:instrText xml:space="preserve"> </w:instrText>
            </w:r>
            <w:r w:rsidRPr="00917565">
              <w:rPr>
                <w:rFonts w:hint="eastAsia"/>
                <w:color w:val="000000"/>
                <w:sz w:val="24"/>
              </w:rPr>
              <w:instrText>= 2 \* GB3</w:instrText>
            </w:r>
            <w:r w:rsidRPr="00917565">
              <w:rPr>
                <w:color w:val="000000"/>
                <w:sz w:val="24"/>
              </w:rPr>
              <w:instrText xml:space="preserve"> </w:instrText>
            </w:r>
            <w:r w:rsidRPr="00917565">
              <w:rPr>
                <w:color w:val="000000"/>
                <w:sz w:val="24"/>
              </w:rPr>
              <w:fldChar w:fldCharType="separate"/>
            </w:r>
            <w:r w:rsidRPr="00917565">
              <w:rPr>
                <w:rFonts w:hint="eastAsia"/>
                <w:noProof/>
                <w:color w:val="000000"/>
                <w:sz w:val="24"/>
              </w:rPr>
              <w:t>②</w:t>
            </w:r>
            <w:r w:rsidRPr="00917565">
              <w:rPr>
                <w:color w:val="000000"/>
                <w:sz w:val="24"/>
              </w:rPr>
              <w:fldChar w:fldCharType="end"/>
            </w:r>
            <w:r w:rsidRPr="00917565">
              <w:rPr>
                <w:rFonts w:hint="eastAsia"/>
                <w:color w:val="000000"/>
                <w:sz w:val="24"/>
                <w:szCs w:val="24"/>
              </w:rPr>
              <w:t>风机水泵等做好基础减震，减弱结构传声问题的；</w:t>
            </w:r>
          </w:p>
          <w:p w:rsidR="005F5BB6" w:rsidRPr="00917565" w:rsidRDefault="005F5BB6" w:rsidP="005F5BB6">
            <w:pPr>
              <w:spacing w:line="360" w:lineRule="auto"/>
              <w:ind w:firstLineChars="200" w:firstLine="480"/>
              <w:rPr>
                <w:rFonts w:hint="eastAsia"/>
                <w:color w:val="000000"/>
                <w:sz w:val="24"/>
                <w:szCs w:val="24"/>
              </w:rPr>
            </w:pPr>
            <w:r w:rsidRPr="00917565">
              <w:rPr>
                <w:color w:val="000000"/>
                <w:sz w:val="24"/>
              </w:rPr>
              <w:fldChar w:fldCharType="begin"/>
            </w:r>
            <w:r w:rsidRPr="00917565">
              <w:rPr>
                <w:color w:val="000000"/>
                <w:sz w:val="24"/>
              </w:rPr>
              <w:instrText xml:space="preserve"> </w:instrText>
            </w:r>
            <w:r w:rsidRPr="00917565">
              <w:rPr>
                <w:rFonts w:hint="eastAsia"/>
                <w:color w:val="000000"/>
                <w:sz w:val="24"/>
              </w:rPr>
              <w:instrText>= 3 \* GB3</w:instrText>
            </w:r>
            <w:r w:rsidRPr="00917565">
              <w:rPr>
                <w:color w:val="000000"/>
                <w:sz w:val="24"/>
              </w:rPr>
              <w:instrText xml:space="preserve"> </w:instrText>
            </w:r>
            <w:r w:rsidRPr="00917565">
              <w:rPr>
                <w:color w:val="000000"/>
                <w:sz w:val="24"/>
              </w:rPr>
              <w:fldChar w:fldCharType="separate"/>
            </w:r>
            <w:r w:rsidRPr="00917565">
              <w:rPr>
                <w:rFonts w:hint="eastAsia"/>
                <w:noProof/>
                <w:color w:val="000000"/>
                <w:sz w:val="24"/>
              </w:rPr>
              <w:t>③</w:t>
            </w:r>
            <w:r w:rsidRPr="00917565">
              <w:rPr>
                <w:color w:val="000000"/>
                <w:sz w:val="24"/>
              </w:rPr>
              <w:fldChar w:fldCharType="end"/>
            </w:r>
            <w:r w:rsidRPr="00917565">
              <w:rPr>
                <w:rFonts w:hint="eastAsia"/>
                <w:color w:val="000000"/>
                <w:sz w:val="24"/>
                <w:szCs w:val="24"/>
              </w:rPr>
              <w:t>做好隔声和消声措施。</w:t>
            </w:r>
          </w:p>
          <w:p w:rsidR="005F5BB6" w:rsidRDefault="005F5BB6" w:rsidP="005F5BB6">
            <w:pPr>
              <w:pStyle w:val="11"/>
              <w:spacing w:line="360" w:lineRule="auto"/>
              <w:ind w:firstLine="465"/>
              <w:rPr>
                <w:rFonts w:hint="eastAsia"/>
                <w:color w:val="000000"/>
                <w:sz w:val="24"/>
              </w:rPr>
            </w:pPr>
            <w:r w:rsidRPr="00917565">
              <w:rPr>
                <w:rFonts w:hint="eastAsia"/>
                <w:color w:val="000000"/>
                <w:sz w:val="24"/>
              </w:rPr>
              <w:t>采取以上措施能有效降低设备对外环境的噪声影响，项目设备噪声将不会对周围环境造成明显不良影响。</w:t>
            </w:r>
          </w:p>
          <w:p w:rsidR="005F5BB6" w:rsidRDefault="005F5BB6" w:rsidP="005F5BB6">
            <w:pPr>
              <w:pStyle w:val="11"/>
              <w:spacing w:line="360" w:lineRule="auto"/>
              <w:ind w:firstLine="465"/>
              <w:rPr>
                <w:rFonts w:hint="eastAsia"/>
                <w:b/>
                <w:color w:val="000000"/>
                <w:sz w:val="24"/>
              </w:rPr>
            </w:pPr>
            <w:r w:rsidRPr="005F5BB6">
              <w:rPr>
                <w:rFonts w:hint="eastAsia"/>
                <w:b/>
                <w:color w:val="000000"/>
                <w:sz w:val="24"/>
              </w:rPr>
              <w:t>（四）营运</w:t>
            </w:r>
            <w:proofErr w:type="gramStart"/>
            <w:r w:rsidRPr="005F5BB6">
              <w:rPr>
                <w:rFonts w:hint="eastAsia"/>
                <w:b/>
                <w:color w:val="000000"/>
                <w:sz w:val="24"/>
              </w:rPr>
              <w:t>期固废影响</w:t>
            </w:r>
            <w:proofErr w:type="gramEnd"/>
            <w:r w:rsidRPr="005F5BB6">
              <w:rPr>
                <w:rFonts w:hint="eastAsia"/>
                <w:b/>
                <w:color w:val="000000"/>
                <w:sz w:val="24"/>
              </w:rPr>
              <w:t>及防治措施</w:t>
            </w:r>
          </w:p>
          <w:p w:rsidR="005F5BB6" w:rsidRPr="005F5BB6" w:rsidRDefault="005F5BB6" w:rsidP="005F5BB6">
            <w:pPr>
              <w:pStyle w:val="11"/>
              <w:spacing w:line="360" w:lineRule="auto"/>
              <w:ind w:firstLine="465"/>
              <w:rPr>
                <w:rFonts w:hint="eastAsia"/>
                <w:sz w:val="24"/>
                <w:szCs w:val="24"/>
              </w:rPr>
            </w:pPr>
            <w:r>
              <w:rPr>
                <w:rFonts w:hint="eastAsia"/>
                <w:color w:val="000000"/>
                <w:sz w:val="24"/>
              </w:rPr>
              <w:t>本项目的固体废物主要为控制中心员工生活垃圾，收集后交环卫部门统一清运处理，不会对周围环境造成明显影响。</w:t>
            </w:r>
          </w:p>
          <w:p w:rsidR="00A025AD" w:rsidRDefault="00A025AD" w:rsidP="00554B70">
            <w:pPr>
              <w:spacing w:line="360" w:lineRule="auto"/>
              <w:ind w:firstLineChars="245" w:firstLine="588"/>
              <w:rPr>
                <w:rFonts w:hint="eastAsia"/>
                <w:sz w:val="24"/>
              </w:rPr>
            </w:pPr>
          </w:p>
          <w:p w:rsidR="00A025AD" w:rsidRDefault="00A025AD" w:rsidP="00554B70">
            <w:pPr>
              <w:spacing w:line="360" w:lineRule="auto"/>
              <w:ind w:firstLineChars="245" w:firstLine="588"/>
              <w:rPr>
                <w:rFonts w:hint="eastAsia"/>
                <w:sz w:val="24"/>
              </w:rPr>
            </w:pPr>
          </w:p>
          <w:p w:rsidR="00A025AD" w:rsidRDefault="00A025AD" w:rsidP="00554B70">
            <w:pPr>
              <w:spacing w:line="360" w:lineRule="auto"/>
              <w:ind w:firstLineChars="245" w:firstLine="588"/>
              <w:rPr>
                <w:rFonts w:hint="eastAsia"/>
                <w:sz w:val="24"/>
              </w:rPr>
            </w:pPr>
          </w:p>
          <w:p w:rsidR="00A025AD" w:rsidRDefault="00A025AD" w:rsidP="00554B70">
            <w:pPr>
              <w:spacing w:line="360" w:lineRule="auto"/>
              <w:ind w:firstLineChars="245" w:firstLine="588"/>
              <w:rPr>
                <w:rFonts w:hint="eastAsia"/>
                <w:sz w:val="24"/>
              </w:rPr>
            </w:pPr>
          </w:p>
          <w:p w:rsidR="00A025AD" w:rsidRDefault="00A025AD" w:rsidP="00554B70">
            <w:pPr>
              <w:spacing w:line="360" w:lineRule="auto"/>
              <w:ind w:firstLineChars="245" w:firstLine="588"/>
              <w:rPr>
                <w:rFonts w:hint="eastAsia"/>
                <w:sz w:val="24"/>
              </w:rPr>
            </w:pPr>
          </w:p>
          <w:p w:rsidR="009F2E63" w:rsidRPr="008A780D" w:rsidRDefault="009F2E63" w:rsidP="00D47988">
            <w:pPr>
              <w:ind w:firstLineChars="245" w:firstLine="588"/>
              <w:rPr>
                <w:sz w:val="24"/>
              </w:rPr>
            </w:pPr>
          </w:p>
        </w:tc>
      </w:tr>
    </w:tbl>
    <w:p w:rsidR="00C760EC" w:rsidRPr="008A780D" w:rsidRDefault="00217DF4" w:rsidP="009754C3">
      <w:pPr>
        <w:spacing w:line="360" w:lineRule="auto"/>
        <w:jc w:val="left"/>
        <w:outlineLvl w:val="0"/>
        <w:rPr>
          <w:b/>
          <w:sz w:val="24"/>
        </w:rPr>
      </w:pPr>
      <w:r w:rsidRPr="008A780D">
        <w:rPr>
          <w:b/>
          <w:sz w:val="24"/>
        </w:rPr>
        <w:lastRenderedPageBreak/>
        <w:t>本项目拟采取的防治措施及预期治理效果</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
        <w:gridCol w:w="1557"/>
        <w:gridCol w:w="1370"/>
        <w:gridCol w:w="3308"/>
        <w:gridCol w:w="1984"/>
      </w:tblGrid>
      <w:tr w:rsidR="00C760EC" w:rsidRPr="008A780D" w:rsidTr="00004033">
        <w:trPr>
          <w:trHeight w:val="765"/>
        </w:trPr>
        <w:tc>
          <w:tcPr>
            <w:tcW w:w="961" w:type="dxa"/>
            <w:tcBorders>
              <w:tl2br w:val="single" w:sz="4" w:space="0" w:color="auto"/>
            </w:tcBorders>
            <w:shd w:val="clear" w:color="auto" w:fill="auto"/>
            <w:vAlign w:val="center"/>
          </w:tcPr>
          <w:p w:rsidR="00C760EC" w:rsidRPr="008A780D" w:rsidRDefault="00C760EC" w:rsidP="00F06DBB">
            <w:pPr>
              <w:spacing w:line="360" w:lineRule="auto"/>
              <w:ind w:leftChars="-200" w:left="-420" w:firstLineChars="100" w:firstLine="211"/>
              <w:jc w:val="center"/>
              <w:rPr>
                <w:b/>
                <w:szCs w:val="21"/>
              </w:rPr>
            </w:pPr>
            <w:r w:rsidRPr="008A780D">
              <w:rPr>
                <w:b/>
                <w:szCs w:val="21"/>
              </w:rPr>
              <w:t>内容</w:t>
            </w:r>
          </w:p>
          <w:p w:rsidR="00C760EC" w:rsidRPr="008A780D" w:rsidRDefault="00C760EC" w:rsidP="00F06DBB">
            <w:pPr>
              <w:spacing w:line="360" w:lineRule="auto"/>
              <w:jc w:val="center"/>
              <w:rPr>
                <w:b/>
                <w:szCs w:val="21"/>
              </w:rPr>
            </w:pPr>
            <w:r w:rsidRPr="008A780D">
              <w:rPr>
                <w:b/>
                <w:szCs w:val="21"/>
              </w:rPr>
              <w:t>类型</w:t>
            </w:r>
          </w:p>
        </w:tc>
        <w:tc>
          <w:tcPr>
            <w:tcW w:w="1557" w:type="dxa"/>
            <w:shd w:val="clear" w:color="auto" w:fill="auto"/>
            <w:vAlign w:val="center"/>
          </w:tcPr>
          <w:p w:rsidR="00C760EC" w:rsidRPr="008A780D" w:rsidRDefault="00C760EC" w:rsidP="00F06DBB">
            <w:pPr>
              <w:spacing w:line="360" w:lineRule="auto"/>
              <w:jc w:val="center"/>
              <w:rPr>
                <w:b/>
                <w:bCs/>
                <w:szCs w:val="21"/>
              </w:rPr>
            </w:pPr>
            <w:r w:rsidRPr="008A780D">
              <w:rPr>
                <w:b/>
                <w:bCs/>
                <w:szCs w:val="21"/>
              </w:rPr>
              <w:t>排放源</w:t>
            </w:r>
          </w:p>
          <w:p w:rsidR="00C760EC" w:rsidRPr="008A780D" w:rsidRDefault="00C760EC" w:rsidP="00F06DBB">
            <w:pPr>
              <w:spacing w:line="360" w:lineRule="auto"/>
              <w:jc w:val="center"/>
              <w:rPr>
                <w:b/>
                <w:bCs/>
                <w:szCs w:val="21"/>
              </w:rPr>
            </w:pPr>
            <w:r w:rsidRPr="008A780D">
              <w:rPr>
                <w:b/>
                <w:bCs/>
                <w:szCs w:val="21"/>
              </w:rPr>
              <w:t>(</w:t>
            </w:r>
            <w:r w:rsidRPr="008A780D">
              <w:rPr>
                <w:b/>
                <w:bCs/>
                <w:szCs w:val="21"/>
              </w:rPr>
              <w:t>编号</w:t>
            </w:r>
            <w:r w:rsidRPr="008A780D">
              <w:rPr>
                <w:b/>
                <w:bCs/>
                <w:szCs w:val="21"/>
              </w:rPr>
              <w:t>)</w:t>
            </w:r>
          </w:p>
        </w:tc>
        <w:tc>
          <w:tcPr>
            <w:tcW w:w="1370" w:type="dxa"/>
            <w:shd w:val="clear" w:color="auto" w:fill="auto"/>
            <w:vAlign w:val="center"/>
          </w:tcPr>
          <w:p w:rsidR="00C760EC" w:rsidRPr="008A780D" w:rsidRDefault="00C760EC" w:rsidP="00F06DBB">
            <w:pPr>
              <w:spacing w:line="360" w:lineRule="auto"/>
              <w:jc w:val="center"/>
              <w:rPr>
                <w:b/>
                <w:bCs/>
                <w:szCs w:val="21"/>
              </w:rPr>
            </w:pPr>
            <w:r w:rsidRPr="008A780D">
              <w:rPr>
                <w:b/>
                <w:bCs/>
                <w:szCs w:val="21"/>
              </w:rPr>
              <w:t>污染物</w:t>
            </w:r>
          </w:p>
          <w:p w:rsidR="00C760EC" w:rsidRPr="008A780D" w:rsidRDefault="00C760EC" w:rsidP="00F06DBB">
            <w:pPr>
              <w:spacing w:line="360" w:lineRule="auto"/>
              <w:jc w:val="center"/>
              <w:rPr>
                <w:b/>
                <w:bCs/>
                <w:szCs w:val="21"/>
              </w:rPr>
            </w:pPr>
            <w:r w:rsidRPr="008A780D">
              <w:rPr>
                <w:b/>
                <w:bCs/>
                <w:szCs w:val="21"/>
              </w:rPr>
              <w:t>名称</w:t>
            </w:r>
          </w:p>
        </w:tc>
        <w:tc>
          <w:tcPr>
            <w:tcW w:w="3308" w:type="dxa"/>
            <w:shd w:val="clear" w:color="auto" w:fill="auto"/>
            <w:vAlign w:val="center"/>
          </w:tcPr>
          <w:p w:rsidR="00C760EC" w:rsidRPr="008A780D" w:rsidRDefault="00C760EC" w:rsidP="00F06DBB">
            <w:pPr>
              <w:spacing w:line="360" w:lineRule="auto"/>
              <w:jc w:val="center"/>
              <w:rPr>
                <w:b/>
                <w:bCs/>
                <w:szCs w:val="21"/>
              </w:rPr>
            </w:pPr>
            <w:r w:rsidRPr="008A780D">
              <w:rPr>
                <w:b/>
                <w:bCs/>
                <w:szCs w:val="21"/>
              </w:rPr>
              <w:t>防治措施</w:t>
            </w:r>
          </w:p>
        </w:tc>
        <w:tc>
          <w:tcPr>
            <w:tcW w:w="1984" w:type="dxa"/>
            <w:shd w:val="clear" w:color="auto" w:fill="auto"/>
            <w:vAlign w:val="center"/>
          </w:tcPr>
          <w:p w:rsidR="00C760EC" w:rsidRPr="008A780D" w:rsidRDefault="00C760EC" w:rsidP="00F06DBB">
            <w:pPr>
              <w:spacing w:line="360" w:lineRule="auto"/>
              <w:jc w:val="center"/>
              <w:rPr>
                <w:b/>
                <w:bCs/>
                <w:szCs w:val="21"/>
              </w:rPr>
            </w:pPr>
            <w:r w:rsidRPr="008A780D">
              <w:rPr>
                <w:b/>
                <w:bCs/>
                <w:szCs w:val="21"/>
              </w:rPr>
              <w:t>预防治理</w:t>
            </w:r>
          </w:p>
          <w:p w:rsidR="00C760EC" w:rsidRPr="008A780D" w:rsidRDefault="00C760EC" w:rsidP="00F06DBB">
            <w:pPr>
              <w:spacing w:line="360" w:lineRule="auto"/>
              <w:jc w:val="center"/>
              <w:rPr>
                <w:b/>
                <w:bCs/>
                <w:szCs w:val="21"/>
              </w:rPr>
            </w:pPr>
            <w:r w:rsidRPr="008A780D">
              <w:rPr>
                <w:b/>
                <w:bCs/>
                <w:szCs w:val="21"/>
              </w:rPr>
              <w:t>效果</w:t>
            </w:r>
          </w:p>
        </w:tc>
      </w:tr>
      <w:tr w:rsidR="00CD447A" w:rsidRPr="008A780D" w:rsidTr="00CD447A">
        <w:trPr>
          <w:trHeight w:val="1975"/>
        </w:trPr>
        <w:tc>
          <w:tcPr>
            <w:tcW w:w="961" w:type="dxa"/>
            <w:shd w:val="clear" w:color="auto" w:fill="auto"/>
            <w:vAlign w:val="center"/>
          </w:tcPr>
          <w:p w:rsidR="00CD447A" w:rsidRPr="008A780D" w:rsidRDefault="00CD447A" w:rsidP="00852FEE">
            <w:pPr>
              <w:jc w:val="center"/>
              <w:rPr>
                <w:b/>
                <w:bCs/>
                <w:szCs w:val="21"/>
              </w:rPr>
            </w:pPr>
            <w:r w:rsidRPr="008A780D">
              <w:rPr>
                <w:b/>
                <w:bCs/>
                <w:szCs w:val="21"/>
              </w:rPr>
              <w:t>大</w:t>
            </w:r>
          </w:p>
          <w:p w:rsidR="00CD447A" w:rsidRPr="008A780D" w:rsidRDefault="00CD447A" w:rsidP="00852FEE">
            <w:pPr>
              <w:jc w:val="center"/>
              <w:rPr>
                <w:b/>
                <w:bCs/>
                <w:szCs w:val="21"/>
              </w:rPr>
            </w:pPr>
            <w:r w:rsidRPr="008A780D">
              <w:rPr>
                <w:b/>
                <w:bCs/>
                <w:szCs w:val="21"/>
              </w:rPr>
              <w:t>气</w:t>
            </w:r>
          </w:p>
          <w:p w:rsidR="00CD447A" w:rsidRPr="008A780D" w:rsidRDefault="00CD447A" w:rsidP="00852FEE">
            <w:pPr>
              <w:jc w:val="center"/>
              <w:rPr>
                <w:b/>
                <w:bCs/>
                <w:szCs w:val="21"/>
              </w:rPr>
            </w:pPr>
            <w:proofErr w:type="gramStart"/>
            <w:r w:rsidRPr="008A780D">
              <w:rPr>
                <w:b/>
                <w:bCs/>
                <w:szCs w:val="21"/>
              </w:rPr>
              <w:t>污</w:t>
            </w:r>
            <w:proofErr w:type="gramEnd"/>
          </w:p>
          <w:p w:rsidR="00CD447A" w:rsidRPr="008A780D" w:rsidRDefault="00CD447A" w:rsidP="00852FEE">
            <w:pPr>
              <w:jc w:val="center"/>
              <w:rPr>
                <w:b/>
                <w:bCs/>
                <w:szCs w:val="21"/>
              </w:rPr>
            </w:pPr>
            <w:r w:rsidRPr="008A780D">
              <w:rPr>
                <w:b/>
                <w:bCs/>
                <w:szCs w:val="21"/>
              </w:rPr>
              <w:t>染</w:t>
            </w:r>
          </w:p>
          <w:p w:rsidR="00CD447A" w:rsidRPr="008A780D" w:rsidRDefault="00CD447A" w:rsidP="00852FEE">
            <w:pPr>
              <w:jc w:val="center"/>
              <w:rPr>
                <w:b/>
                <w:bCs/>
                <w:szCs w:val="21"/>
              </w:rPr>
            </w:pPr>
            <w:r w:rsidRPr="008A780D">
              <w:rPr>
                <w:b/>
                <w:bCs/>
                <w:szCs w:val="21"/>
              </w:rPr>
              <w:t>物</w:t>
            </w:r>
          </w:p>
        </w:tc>
        <w:tc>
          <w:tcPr>
            <w:tcW w:w="1557" w:type="dxa"/>
            <w:shd w:val="clear" w:color="auto" w:fill="auto"/>
            <w:vAlign w:val="center"/>
          </w:tcPr>
          <w:p w:rsidR="00CD447A" w:rsidRPr="00AF12B5" w:rsidRDefault="00CD447A" w:rsidP="000049AB">
            <w:pPr>
              <w:jc w:val="center"/>
              <w:rPr>
                <w:szCs w:val="21"/>
              </w:rPr>
            </w:pPr>
            <w:r w:rsidRPr="00AF12B5">
              <w:rPr>
                <w:rFonts w:hAnsi="宋体"/>
                <w:szCs w:val="21"/>
              </w:rPr>
              <w:t>施工期</w:t>
            </w:r>
          </w:p>
        </w:tc>
        <w:tc>
          <w:tcPr>
            <w:tcW w:w="1370" w:type="dxa"/>
            <w:shd w:val="clear" w:color="auto" w:fill="auto"/>
            <w:vAlign w:val="center"/>
          </w:tcPr>
          <w:p w:rsidR="00CD447A" w:rsidRPr="00AF12B5" w:rsidRDefault="00CD447A" w:rsidP="000049AB">
            <w:pPr>
              <w:jc w:val="center"/>
              <w:rPr>
                <w:rFonts w:hint="eastAsia"/>
                <w:szCs w:val="21"/>
              </w:rPr>
            </w:pPr>
            <w:r w:rsidRPr="00AF12B5">
              <w:rPr>
                <w:rFonts w:hAnsi="宋体" w:hint="eastAsia"/>
                <w:szCs w:val="21"/>
              </w:rPr>
              <w:t>扬尘</w:t>
            </w:r>
          </w:p>
        </w:tc>
        <w:tc>
          <w:tcPr>
            <w:tcW w:w="3308" w:type="dxa"/>
            <w:shd w:val="clear" w:color="auto" w:fill="auto"/>
            <w:vAlign w:val="center"/>
          </w:tcPr>
          <w:p w:rsidR="00CD447A" w:rsidRPr="00AF12B5" w:rsidRDefault="00CD447A" w:rsidP="000049AB">
            <w:pPr>
              <w:jc w:val="center"/>
              <w:rPr>
                <w:szCs w:val="21"/>
              </w:rPr>
            </w:pPr>
            <w:r w:rsidRPr="00AF12B5">
              <w:rPr>
                <w:rFonts w:hAnsi="宋体"/>
                <w:szCs w:val="21"/>
              </w:rPr>
              <w:t>大风禁止施工；进行洒水降尘；道路清扫等</w:t>
            </w:r>
            <w:r w:rsidR="00260DAF">
              <w:rPr>
                <w:rFonts w:hAnsi="宋体" w:hint="eastAsia"/>
                <w:szCs w:val="21"/>
              </w:rPr>
              <w:t>。</w:t>
            </w:r>
          </w:p>
        </w:tc>
        <w:tc>
          <w:tcPr>
            <w:tcW w:w="1984" w:type="dxa"/>
            <w:shd w:val="clear" w:color="auto" w:fill="auto"/>
            <w:vAlign w:val="center"/>
          </w:tcPr>
          <w:p w:rsidR="00CD447A" w:rsidRPr="00AF12B5" w:rsidRDefault="00CD447A" w:rsidP="000049AB">
            <w:pPr>
              <w:jc w:val="center"/>
              <w:rPr>
                <w:szCs w:val="21"/>
              </w:rPr>
            </w:pPr>
            <w:r w:rsidRPr="00AF12B5">
              <w:rPr>
                <w:rFonts w:hAnsi="宋体" w:hint="eastAsia"/>
                <w:szCs w:val="21"/>
              </w:rPr>
              <w:t>可</w:t>
            </w:r>
            <w:r w:rsidRPr="00AF12B5">
              <w:rPr>
                <w:rFonts w:hAnsi="宋体"/>
                <w:szCs w:val="21"/>
              </w:rPr>
              <w:t>满足环境要求</w:t>
            </w:r>
          </w:p>
        </w:tc>
      </w:tr>
      <w:tr w:rsidR="00CD447A" w:rsidRPr="008A780D" w:rsidTr="00CD447A">
        <w:trPr>
          <w:trHeight w:val="1265"/>
        </w:trPr>
        <w:tc>
          <w:tcPr>
            <w:tcW w:w="961" w:type="dxa"/>
            <w:vMerge w:val="restart"/>
            <w:shd w:val="clear" w:color="auto" w:fill="auto"/>
            <w:vAlign w:val="center"/>
          </w:tcPr>
          <w:p w:rsidR="00CD447A" w:rsidRPr="008A780D" w:rsidRDefault="00CD447A" w:rsidP="00852FEE">
            <w:pPr>
              <w:jc w:val="center"/>
              <w:rPr>
                <w:b/>
                <w:bCs/>
                <w:szCs w:val="21"/>
              </w:rPr>
            </w:pPr>
            <w:r w:rsidRPr="008A780D">
              <w:rPr>
                <w:b/>
                <w:bCs/>
                <w:szCs w:val="21"/>
              </w:rPr>
              <w:t>水</w:t>
            </w:r>
          </w:p>
          <w:p w:rsidR="00CD447A" w:rsidRPr="008A780D" w:rsidRDefault="00CD447A" w:rsidP="00852FEE">
            <w:pPr>
              <w:jc w:val="center"/>
              <w:rPr>
                <w:b/>
                <w:bCs/>
                <w:szCs w:val="21"/>
              </w:rPr>
            </w:pPr>
            <w:proofErr w:type="gramStart"/>
            <w:r w:rsidRPr="008A780D">
              <w:rPr>
                <w:b/>
                <w:bCs/>
                <w:szCs w:val="21"/>
              </w:rPr>
              <w:t>污</w:t>
            </w:r>
            <w:proofErr w:type="gramEnd"/>
          </w:p>
          <w:p w:rsidR="00CD447A" w:rsidRPr="008A780D" w:rsidRDefault="00CD447A" w:rsidP="00852FEE">
            <w:pPr>
              <w:jc w:val="center"/>
              <w:rPr>
                <w:b/>
                <w:bCs/>
                <w:szCs w:val="21"/>
              </w:rPr>
            </w:pPr>
            <w:r w:rsidRPr="008A780D">
              <w:rPr>
                <w:b/>
                <w:bCs/>
                <w:szCs w:val="21"/>
              </w:rPr>
              <w:t>染</w:t>
            </w:r>
          </w:p>
          <w:p w:rsidR="00CD447A" w:rsidRPr="008A780D" w:rsidRDefault="00CD447A" w:rsidP="00852FEE">
            <w:pPr>
              <w:jc w:val="center"/>
              <w:rPr>
                <w:b/>
                <w:bCs/>
                <w:szCs w:val="21"/>
              </w:rPr>
            </w:pPr>
            <w:r w:rsidRPr="008A780D">
              <w:rPr>
                <w:b/>
                <w:bCs/>
                <w:szCs w:val="21"/>
              </w:rPr>
              <w:t>物</w:t>
            </w:r>
          </w:p>
        </w:tc>
        <w:tc>
          <w:tcPr>
            <w:tcW w:w="1557" w:type="dxa"/>
            <w:vMerge w:val="restart"/>
            <w:shd w:val="clear" w:color="auto" w:fill="auto"/>
            <w:vAlign w:val="center"/>
          </w:tcPr>
          <w:p w:rsidR="00CD447A" w:rsidRPr="008A780D" w:rsidRDefault="00CD447A" w:rsidP="00852FEE">
            <w:pPr>
              <w:jc w:val="center"/>
              <w:rPr>
                <w:spacing w:val="-8"/>
                <w:szCs w:val="21"/>
              </w:rPr>
            </w:pPr>
            <w:r>
              <w:rPr>
                <w:rFonts w:hint="eastAsia"/>
                <w:spacing w:val="-8"/>
                <w:szCs w:val="21"/>
              </w:rPr>
              <w:t>施工期</w:t>
            </w:r>
          </w:p>
        </w:tc>
        <w:tc>
          <w:tcPr>
            <w:tcW w:w="1370" w:type="dxa"/>
            <w:shd w:val="clear" w:color="auto" w:fill="auto"/>
            <w:vAlign w:val="center"/>
          </w:tcPr>
          <w:p w:rsidR="00CD447A" w:rsidRPr="00AF12B5" w:rsidRDefault="00CD447A" w:rsidP="000049AB">
            <w:pPr>
              <w:jc w:val="center"/>
              <w:rPr>
                <w:szCs w:val="21"/>
              </w:rPr>
            </w:pPr>
            <w:r w:rsidRPr="00AF12B5">
              <w:rPr>
                <w:rFonts w:hAnsi="宋体"/>
                <w:szCs w:val="21"/>
              </w:rPr>
              <w:t>施工废水</w:t>
            </w:r>
          </w:p>
        </w:tc>
        <w:tc>
          <w:tcPr>
            <w:tcW w:w="3308" w:type="dxa"/>
            <w:shd w:val="clear" w:color="auto" w:fill="auto"/>
            <w:vAlign w:val="center"/>
          </w:tcPr>
          <w:p w:rsidR="00CD447A" w:rsidRPr="00AF12B5" w:rsidRDefault="00CD447A" w:rsidP="000049AB">
            <w:pPr>
              <w:jc w:val="center"/>
              <w:rPr>
                <w:szCs w:val="21"/>
              </w:rPr>
            </w:pPr>
            <w:r w:rsidRPr="00AF12B5">
              <w:rPr>
                <w:rFonts w:hAnsi="宋体"/>
                <w:szCs w:val="21"/>
              </w:rPr>
              <w:t>经过沉淀池处理后回</w:t>
            </w:r>
            <w:proofErr w:type="gramStart"/>
            <w:r w:rsidRPr="00AF12B5">
              <w:rPr>
                <w:rFonts w:hAnsi="宋体"/>
                <w:szCs w:val="21"/>
              </w:rPr>
              <w:t>用至抑尘洒水</w:t>
            </w:r>
            <w:proofErr w:type="gramEnd"/>
            <w:r w:rsidR="00260DAF">
              <w:rPr>
                <w:rFonts w:hAnsi="宋体" w:hint="eastAsia"/>
                <w:szCs w:val="21"/>
              </w:rPr>
              <w:t>，不外排。</w:t>
            </w:r>
          </w:p>
        </w:tc>
        <w:tc>
          <w:tcPr>
            <w:tcW w:w="1984" w:type="dxa"/>
            <w:shd w:val="clear" w:color="auto" w:fill="auto"/>
            <w:vAlign w:val="center"/>
          </w:tcPr>
          <w:p w:rsidR="00CD447A" w:rsidRPr="00AF12B5" w:rsidRDefault="00260DAF" w:rsidP="000049AB">
            <w:pPr>
              <w:jc w:val="center"/>
              <w:rPr>
                <w:szCs w:val="21"/>
              </w:rPr>
            </w:pPr>
            <w:r w:rsidRPr="00AF12B5">
              <w:rPr>
                <w:rFonts w:hAnsi="宋体" w:hint="eastAsia"/>
                <w:szCs w:val="21"/>
              </w:rPr>
              <w:t>可</w:t>
            </w:r>
            <w:r w:rsidRPr="00AF12B5">
              <w:rPr>
                <w:rFonts w:hAnsi="宋体"/>
                <w:szCs w:val="21"/>
              </w:rPr>
              <w:t>满足环境要求</w:t>
            </w:r>
          </w:p>
        </w:tc>
      </w:tr>
      <w:tr w:rsidR="00CD447A" w:rsidRPr="008A780D" w:rsidTr="00CD447A">
        <w:trPr>
          <w:trHeight w:val="985"/>
        </w:trPr>
        <w:tc>
          <w:tcPr>
            <w:tcW w:w="961" w:type="dxa"/>
            <w:vMerge/>
            <w:shd w:val="clear" w:color="auto" w:fill="auto"/>
            <w:vAlign w:val="center"/>
          </w:tcPr>
          <w:p w:rsidR="00CD447A" w:rsidRPr="008A780D" w:rsidRDefault="00CD447A" w:rsidP="00852FEE">
            <w:pPr>
              <w:jc w:val="center"/>
              <w:rPr>
                <w:b/>
                <w:bCs/>
                <w:szCs w:val="21"/>
              </w:rPr>
            </w:pPr>
          </w:p>
        </w:tc>
        <w:tc>
          <w:tcPr>
            <w:tcW w:w="1557" w:type="dxa"/>
            <w:vMerge/>
            <w:shd w:val="clear" w:color="auto" w:fill="auto"/>
            <w:vAlign w:val="center"/>
          </w:tcPr>
          <w:p w:rsidR="00CD447A" w:rsidRDefault="00CD447A" w:rsidP="00852FEE">
            <w:pPr>
              <w:jc w:val="center"/>
              <w:rPr>
                <w:rFonts w:hint="eastAsia"/>
                <w:spacing w:val="-8"/>
                <w:szCs w:val="21"/>
              </w:rPr>
            </w:pPr>
          </w:p>
        </w:tc>
        <w:tc>
          <w:tcPr>
            <w:tcW w:w="1370" w:type="dxa"/>
            <w:shd w:val="clear" w:color="auto" w:fill="auto"/>
            <w:vAlign w:val="center"/>
          </w:tcPr>
          <w:p w:rsidR="00CD447A" w:rsidRPr="00AF12B5" w:rsidRDefault="00CD447A" w:rsidP="000049AB">
            <w:pPr>
              <w:jc w:val="center"/>
              <w:rPr>
                <w:rFonts w:hAnsi="宋体"/>
                <w:szCs w:val="21"/>
              </w:rPr>
            </w:pPr>
            <w:r>
              <w:rPr>
                <w:rFonts w:hAnsi="宋体"/>
                <w:szCs w:val="21"/>
              </w:rPr>
              <w:t>生活污水</w:t>
            </w:r>
          </w:p>
        </w:tc>
        <w:tc>
          <w:tcPr>
            <w:tcW w:w="3308" w:type="dxa"/>
            <w:shd w:val="clear" w:color="auto" w:fill="auto"/>
            <w:vAlign w:val="center"/>
          </w:tcPr>
          <w:p w:rsidR="00CD447A" w:rsidRPr="00AF12B5" w:rsidRDefault="00CD447A" w:rsidP="000049AB">
            <w:pPr>
              <w:jc w:val="center"/>
              <w:rPr>
                <w:rFonts w:hAnsi="宋体"/>
                <w:szCs w:val="21"/>
              </w:rPr>
            </w:pPr>
            <w:r>
              <w:rPr>
                <w:rFonts w:hAnsi="宋体"/>
                <w:szCs w:val="21"/>
              </w:rPr>
              <w:t>经预处理后排入市政管网</w:t>
            </w:r>
          </w:p>
        </w:tc>
        <w:tc>
          <w:tcPr>
            <w:tcW w:w="1984" w:type="dxa"/>
            <w:shd w:val="clear" w:color="auto" w:fill="auto"/>
            <w:vAlign w:val="center"/>
          </w:tcPr>
          <w:p w:rsidR="00CD447A" w:rsidRPr="00AF12B5" w:rsidRDefault="00CD447A" w:rsidP="000049AB">
            <w:pPr>
              <w:jc w:val="center"/>
              <w:rPr>
                <w:rFonts w:hAnsi="宋体" w:hint="eastAsia"/>
                <w:szCs w:val="21"/>
              </w:rPr>
            </w:pPr>
            <w:r w:rsidRPr="004D471D">
              <w:rPr>
                <w:rFonts w:hAnsi="宋体" w:hint="eastAsia"/>
                <w:szCs w:val="21"/>
              </w:rPr>
              <w:t>达到《水污染物排放限值》（</w:t>
            </w:r>
            <w:r w:rsidRPr="004D471D">
              <w:rPr>
                <w:rFonts w:hAnsi="宋体" w:hint="eastAsia"/>
                <w:szCs w:val="21"/>
              </w:rPr>
              <w:t>DB44/26-2001</w:t>
            </w:r>
            <w:r w:rsidRPr="004D471D">
              <w:rPr>
                <w:rFonts w:hAnsi="宋体" w:hint="eastAsia"/>
                <w:szCs w:val="21"/>
              </w:rPr>
              <w:t>）第二时段三级标准</w:t>
            </w:r>
          </w:p>
        </w:tc>
      </w:tr>
      <w:tr w:rsidR="00CD447A" w:rsidRPr="008A780D" w:rsidTr="00315A52">
        <w:trPr>
          <w:trHeight w:val="626"/>
        </w:trPr>
        <w:tc>
          <w:tcPr>
            <w:tcW w:w="961" w:type="dxa"/>
            <w:vMerge/>
            <w:shd w:val="clear" w:color="auto" w:fill="auto"/>
            <w:vAlign w:val="center"/>
          </w:tcPr>
          <w:p w:rsidR="00CD447A" w:rsidRPr="008A780D" w:rsidRDefault="00CD447A" w:rsidP="00852FEE">
            <w:pPr>
              <w:jc w:val="center"/>
              <w:rPr>
                <w:b/>
                <w:bCs/>
                <w:szCs w:val="21"/>
              </w:rPr>
            </w:pPr>
          </w:p>
        </w:tc>
        <w:tc>
          <w:tcPr>
            <w:tcW w:w="1557" w:type="dxa"/>
            <w:shd w:val="clear" w:color="auto" w:fill="auto"/>
            <w:vAlign w:val="center"/>
          </w:tcPr>
          <w:p w:rsidR="00CD447A" w:rsidRPr="00AF12B5" w:rsidRDefault="00CD447A" w:rsidP="000049AB">
            <w:pPr>
              <w:jc w:val="center"/>
              <w:rPr>
                <w:rFonts w:hAnsi="宋体"/>
                <w:szCs w:val="21"/>
              </w:rPr>
            </w:pPr>
            <w:r>
              <w:rPr>
                <w:rFonts w:hAnsi="宋体"/>
                <w:szCs w:val="21"/>
              </w:rPr>
              <w:t>营运期</w:t>
            </w:r>
          </w:p>
        </w:tc>
        <w:tc>
          <w:tcPr>
            <w:tcW w:w="1370" w:type="dxa"/>
            <w:shd w:val="clear" w:color="auto" w:fill="auto"/>
            <w:vAlign w:val="center"/>
          </w:tcPr>
          <w:p w:rsidR="00CD447A" w:rsidRPr="00AF12B5" w:rsidRDefault="00CD447A" w:rsidP="000049AB">
            <w:pPr>
              <w:jc w:val="center"/>
              <w:rPr>
                <w:rFonts w:hAnsi="宋体"/>
                <w:szCs w:val="21"/>
              </w:rPr>
            </w:pPr>
            <w:r>
              <w:rPr>
                <w:rFonts w:hAnsi="宋体"/>
                <w:szCs w:val="21"/>
              </w:rPr>
              <w:t>生活污水</w:t>
            </w:r>
          </w:p>
        </w:tc>
        <w:tc>
          <w:tcPr>
            <w:tcW w:w="3308" w:type="dxa"/>
            <w:shd w:val="clear" w:color="auto" w:fill="auto"/>
            <w:vAlign w:val="center"/>
          </w:tcPr>
          <w:p w:rsidR="00CD447A" w:rsidRPr="00AF12B5" w:rsidRDefault="00CD447A" w:rsidP="000049AB">
            <w:pPr>
              <w:jc w:val="center"/>
              <w:rPr>
                <w:rFonts w:hAnsi="宋体"/>
                <w:szCs w:val="21"/>
              </w:rPr>
            </w:pPr>
            <w:r>
              <w:rPr>
                <w:rFonts w:hAnsi="宋体"/>
                <w:szCs w:val="21"/>
              </w:rPr>
              <w:t>经预处理后排入市政管网</w:t>
            </w:r>
          </w:p>
        </w:tc>
        <w:tc>
          <w:tcPr>
            <w:tcW w:w="1984" w:type="dxa"/>
            <w:shd w:val="clear" w:color="auto" w:fill="auto"/>
            <w:vAlign w:val="center"/>
          </w:tcPr>
          <w:p w:rsidR="00CD447A" w:rsidRPr="00AF12B5" w:rsidRDefault="00CD447A" w:rsidP="000049AB">
            <w:pPr>
              <w:jc w:val="center"/>
              <w:rPr>
                <w:rFonts w:hAnsi="宋体" w:hint="eastAsia"/>
                <w:szCs w:val="21"/>
              </w:rPr>
            </w:pPr>
            <w:r w:rsidRPr="004D471D">
              <w:rPr>
                <w:rFonts w:hAnsi="宋体" w:hint="eastAsia"/>
                <w:szCs w:val="21"/>
              </w:rPr>
              <w:t>达到《水污染物排放限值》（</w:t>
            </w:r>
            <w:r w:rsidRPr="004D471D">
              <w:rPr>
                <w:rFonts w:hAnsi="宋体" w:hint="eastAsia"/>
                <w:szCs w:val="21"/>
              </w:rPr>
              <w:t>DB44/26-2001</w:t>
            </w:r>
            <w:r w:rsidRPr="004D471D">
              <w:rPr>
                <w:rFonts w:hAnsi="宋体" w:hint="eastAsia"/>
                <w:szCs w:val="21"/>
              </w:rPr>
              <w:t>）第二时段三级标准</w:t>
            </w:r>
          </w:p>
        </w:tc>
      </w:tr>
      <w:tr w:rsidR="00CD447A" w:rsidRPr="008A780D" w:rsidTr="00CD447A">
        <w:trPr>
          <w:trHeight w:val="1022"/>
        </w:trPr>
        <w:tc>
          <w:tcPr>
            <w:tcW w:w="961" w:type="dxa"/>
            <w:vMerge w:val="restart"/>
            <w:shd w:val="clear" w:color="auto" w:fill="auto"/>
            <w:vAlign w:val="center"/>
          </w:tcPr>
          <w:p w:rsidR="00CD447A" w:rsidRPr="008A780D" w:rsidRDefault="00CD447A" w:rsidP="00852FEE">
            <w:pPr>
              <w:jc w:val="center"/>
              <w:rPr>
                <w:b/>
                <w:bCs/>
                <w:szCs w:val="21"/>
              </w:rPr>
            </w:pPr>
            <w:r w:rsidRPr="008A780D">
              <w:rPr>
                <w:b/>
                <w:bCs/>
                <w:szCs w:val="21"/>
              </w:rPr>
              <w:t>固</w:t>
            </w:r>
          </w:p>
          <w:p w:rsidR="00CD447A" w:rsidRPr="008A780D" w:rsidRDefault="00CD447A" w:rsidP="00852FEE">
            <w:pPr>
              <w:jc w:val="center"/>
              <w:rPr>
                <w:b/>
                <w:bCs/>
                <w:szCs w:val="21"/>
              </w:rPr>
            </w:pPr>
            <w:r w:rsidRPr="008A780D">
              <w:rPr>
                <w:b/>
                <w:bCs/>
                <w:szCs w:val="21"/>
              </w:rPr>
              <w:t>体</w:t>
            </w:r>
          </w:p>
          <w:p w:rsidR="00CD447A" w:rsidRPr="008A780D" w:rsidRDefault="00CD447A" w:rsidP="00852FEE">
            <w:pPr>
              <w:jc w:val="center"/>
              <w:rPr>
                <w:b/>
                <w:bCs/>
                <w:szCs w:val="21"/>
              </w:rPr>
            </w:pPr>
            <w:r w:rsidRPr="008A780D">
              <w:rPr>
                <w:b/>
                <w:bCs/>
                <w:szCs w:val="21"/>
              </w:rPr>
              <w:t>废</w:t>
            </w:r>
          </w:p>
          <w:p w:rsidR="00CD447A" w:rsidRPr="008A780D" w:rsidRDefault="00CD447A" w:rsidP="00852FEE">
            <w:pPr>
              <w:jc w:val="center"/>
              <w:rPr>
                <w:b/>
                <w:bCs/>
                <w:szCs w:val="21"/>
              </w:rPr>
            </w:pPr>
            <w:r w:rsidRPr="008A780D">
              <w:rPr>
                <w:b/>
                <w:bCs/>
                <w:szCs w:val="21"/>
              </w:rPr>
              <w:t>物</w:t>
            </w:r>
          </w:p>
        </w:tc>
        <w:tc>
          <w:tcPr>
            <w:tcW w:w="1557" w:type="dxa"/>
            <w:vMerge w:val="restart"/>
            <w:shd w:val="clear" w:color="auto" w:fill="auto"/>
            <w:vAlign w:val="center"/>
          </w:tcPr>
          <w:p w:rsidR="00CD447A" w:rsidRPr="008A780D" w:rsidRDefault="00CD447A" w:rsidP="000049AB">
            <w:pPr>
              <w:jc w:val="center"/>
              <w:rPr>
                <w:spacing w:val="-8"/>
                <w:szCs w:val="21"/>
              </w:rPr>
            </w:pPr>
            <w:r>
              <w:rPr>
                <w:rFonts w:hint="eastAsia"/>
                <w:spacing w:val="-8"/>
                <w:szCs w:val="21"/>
              </w:rPr>
              <w:t>施工期</w:t>
            </w:r>
          </w:p>
        </w:tc>
        <w:tc>
          <w:tcPr>
            <w:tcW w:w="1370" w:type="dxa"/>
            <w:shd w:val="clear" w:color="auto" w:fill="auto"/>
            <w:vAlign w:val="center"/>
          </w:tcPr>
          <w:p w:rsidR="00CD447A" w:rsidRPr="00AF12B5" w:rsidRDefault="00CD447A" w:rsidP="000049AB">
            <w:pPr>
              <w:jc w:val="center"/>
              <w:rPr>
                <w:szCs w:val="21"/>
              </w:rPr>
            </w:pPr>
            <w:r w:rsidRPr="00AF12B5">
              <w:rPr>
                <w:rFonts w:hAnsi="宋体"/>
                <w:szCs w:val="21"/>
              </w:rPr>
              <w:t>建筑垃圾</w:t>
            </w:r>
          </w:p>
        </w:tc>
        <w:tc>
          <w:tcPr>
            <w:tcW w:w="3308" w:type="dxa"/>
            <w:shd w:val="clear" w:color="auto" w:fill="auto"/>
            <w:vAlign w:val="center"/>
          </w:tcPr>
          <w:p w:rsidR="00CD447A" w:rsidRPr="00AF12B5" w:rsidRDefault="00260DAF" w:rsidP="000049AB">
            <w:pPr>
              <w:snapToGrid w:val="0"/>
              <w:jc w:val="center"/>
              <w:rPr>
                <w:rFonts w:hint="eastAsia"/>
                <w:szCs w:val="21"/>
              </w:rPr>
            </w:pPr>
            <w:r>
              <w:rPr>
                <w:rFonts w:hAnsi="宋体" w:hint="eastAsia"/>
                <w:szCs w:val="21"/>
              </w:rPr>
              <w:t>外运至政府指定的受纳场处理。</w:t>
            </w:r>
          </w:p>
        </w:tc>
        <w:tc>
          <w:tcPr>
            <w:tcW w:w="1984" w:type="dxa"/>
            <w:shd w:val="clear" w:color="auto" w:fill="auto"/>
            <w:vAlign w:val="center"/>
          </w:tcPr>
          <w:p w:rsidR="00CD447A" w:rsidRPr="00AF12B5" w:rsidRDefault="00CD447A" w:rsidP="000049AB">
            <w:pPr>
              <w:jc w:val="center"/>
              <w:rPr>
                <w:szCs w:val="21"/>
              </w:rPr>
            </w:pPr>
            <w:r w:rsidRPr="00AF12B5">
              <w:rPr>
                <w:rFonts w:hAnsi="宋体" w:hint="eastAsia"/>
                <w:szCs w:val="21"/>
              </w:rPr>
              <w:t>可</w:t>
            </w:r>
            <w:r w:rsidRPr="00AF12B5">
              <w:rPr>
                <w:rFonts w:hAnsi="宋体"/>
                <w:szCs w:val="21"/>
              </w:rPr>
              <w:t>满足环境要求</w:t>
            </w:r>
          </w:p>
        </w:tc>
      </w:tr>
      <w:tr w:rsidR="00CD447A" w:rsidRPr="008A780D" w:rsidTr="000049AB">
        <w:trPr>
          <w:trHeight w:val="783"/>
        </w:trPr>
        <w:tc>
          <w:tcPr>
            <w:tcW w:w="961" w:type="dxa"/>
            <w:vMerge/>
            <w:shd w:val="clear" w:color="auto" w:fill="auto"/>
            <w:vAlign w:val="center"/>
          </w:tcPr>
          <w:p w:rsidR="00CD447A" w:rsidRPr="008A780D" w:rsidRDefault="00CD447A" w:rsidP="00852FEE">
            <w:pPr>
              <w:jc w:val="center"/>
              <w:rPr>
                <w:b/>
                <w:bCs/>
                <w:szCs w:val="21"/>
              </w:rPr>
            </w:pPr>
          </w:p>
        </w:tc>
        <w:tc>
          <w:tcPr>
            <w:tcW w:w="1557" w:type="dxa"/>
            <w:vMerge/>
            <w:shd w:val="clear" w:color="auto" w:fill="auto"/>
            <w:vAlign w:val="center"/>
          </w:tcPr>
          <w:p w:rsidR="00CD447A" w:rsidRDefault="00CD447A" w:rsidP="000049AB">
            <w:pPr>
              <w:jc w:val="center"/>
              <w:rPr>
                <w:rFonts w:hint="eastAsia"/>
                <w:spacing w:val="-8"/>
                <w:szCs w:val="21"/>
              </w:rPr>
            </w:pPr>
          </w:p>
        </w:tc>
        <w:tc>
          <w:tcPr>
            <w:tcW w:w="1370" w:type="dxa"/>
            <w:shd w:val="clear" w:color="auto" w:fill="auto"/>
            <w:vAlign w:val="center"/>
          </w:tcPr>
          <w:p w:rsidR="00CD447A" w:rsidRPr="00AF12B5" w:rsidRDefault="00CD447A" w:rsidP="000049AB">
            <w:pPr>
              <w:jc w:val="center"/>
              <w:rPr>
                <w:rFonts w:hAnsi="宋体"/>
                <w:szCs w:val="21"/>
              </w:rPr>
            </w:pPr>
            <w:r w:rsidRPr="00AF12B5">
              <w:rPr>
                <w:rFonts w:hint="eastAsia"/>
                <w:kern w:val="0"/>
                <w:szCs w:val="21"/>
              </w:rPr>
              <w:t>生活垃圾</w:t>
            </w:r>
          </w:p>
        </w:tc>
        <w:tc>
          <w:tcPr>
            <w:tcW w:w="3308" w:type="dxa"/>
            <w:shd w:val="clear" w:color="auto" w:fill="auto"/>
            <w:vAlign w:val="center"/>
          </w:tcPr>
          <w:p w:rsidR="00CD447A" w:rsidRPr="00AF12B5" w:rsidRDefault="00CD447A" w:rsidP="000049AB">
            <w:pPr>
              <w:snapToGrid w:val="0"/>
              <w:jc w:val="center"/>
              <w:rPr>
                <w:rFonts w:hAnsi="宋体"/>
                <w:szCs w:val="21"/>
              </w:rPr>
            </w:pPr>
            <w:r w:rsidRPr="00AF12B5">
              <w:rPr>
                <w:rFonts w:hint="eastAsia"/>
                <w:szCs w:val="21"/>
              </w:rPr>
              <w:t>交环卫部门定期清运</w:t>
            </w:r>
          </w:p>
        </w:tc>
        <w:tc>
          <w:tcPr>
            <w:tcW w:w="1984" w:type="dxa"/>
            <w:shd w:val="clear" w:color="auto" w:fill="auto"/>
            <w:vAlign w:val="center"/>
          </w:tcPr>
          <w:p w:rsidR="00CD447A" w:rsidRPr="00AF12B5" w:rsidRDefault="00CD447A" w:rsidP="000049AB">
            <w:pPr>
              <w:jc w:val="center"/>
              <w:rPr>
                <w:rFonts w:hAnsi="宋体"/>
                <w:szCs w:val="21"/>
              </w:rPr>
            </w:pPr>
            <w:r w:rsidRPr="00AF12B5">
              <w:rPr>
                <w:rFonts w:hAnsi="宋体" w:hint="eastAsia"/>
                <w:szCs w:val="21"/>
              </w:rPr>
              <w:t>可</w:t>
            </w:r>
            <w:r w:rsidRPr="00AF12B5">
              <w:rPr>
                <w:rFonts w:hAnsi="宋体"/>
                <w:szCs w:val="21"/>
              </w:rPr>
              <w:t>满足环境要求</w:t>
            </w:r>
          </w:p>
        </w:tc>
      </w:tr>
      <w:tr w:rsidR="00CD447A" w:rsidRPr="008A780D" w:rsidTr="00004033">
        <w:trPr>
          <w:trHeight w:val="620"/>
        </w:trPr>
        <w:tc>
          <w:tcPr>
            <w:tcW w:w="961" w:type="dxa"/>
            <w:vMerge/>
            <w:shd w:val="clear" w:color="auto" w:fill="auto"/>
            <w:vAlign w:val="center"/>
          </w:tcPr>
          <w:p w:rsidR="00CD447A" w:rsidRPr="008A780D" w:rsidRDefault="00CD447A" w:rsidP="00852FEE">
            <w:pPr>
              <w:jc w:val="center"/>
              <w:rPr>
                <w:b/>
                <w:bCs/>
                <w:szCs w:val="21"/>
              </w:rPr>
            </w:pPr>
          </w:p>
        </w:tc>
        <w:tc>
          <w:tcPr>
            <w:tcW w:w="1557" w:type="dxa"/>
            <w:shd w:val="clear" w:color="auto" w:fill="auto"/>
            <w:vAlign w:val="center"/>
          </w:tcPr>
          <w:p w:rsidR="00CD447A" w:rsidRDefault="00CD447A" w:rsidP="000049AB">
            <w:pPr>
              <w:jc w:val="center"/>
              <w:rPr>
                <w:rFonts w:hint="eastAsia"/>
                <w:spacing w:val="-8"/>
                <w:szCs w:val="21"/>
              </w:rPr>
            </w:pPr>
            <w:r>
              <w:rPr>
                <w:rFonts w:hAnsi="宋体"/>
                <w:szCs w:val="21"/>
              </w:rPr>
              <w:t>营运期</w:t>
            </w:r>
          </w:p>
        </w:tc>
        <w:tc>
          <w:tcPr>
            <w:tcW w:w="1370" w:type="dxa"/>
            <w:shd w:val="clear" w:color="auto" w:fill="auto"/>
            <w:vAlign w:val="center"/>
          </w:tcPr>
          <w:p w:rsidR="00CD447A" w:rsidRPr="00AF12B5" w:rsidRDefault="00CD447A" w:rsidP="000049AB">
            <w:pPr>
              <w:jc w:val="center"/>
              <w:rPr>
                <w:rFonts w:hAnsi="宋体"/>
                <w:szCs w:val="21"/>
              </w:rPr>
            </w:pPr>
            <w:r w:rsidRPr="00AF12B5">
              <w:rPr>
                <w:rFonts w:hint="eastAsia"/>
                <w:kern w:val="0"/>
                <w:szCs w:val="21"/>
              </w:rPr>
              <w:t>生活垃圾</w:t>
            </w:r>
          </w:p>
        </w:tc>
        <w:tc>
          <w:tcPr>
            <w:tcW w:w="3308" w:type="dxa"/>
            <w:shd w:val="clear" w:color="auto" w:fill="auto"/>
            <w:vAlign w:val="center"/>
          </w:tcPr>
          <w:p w:rsidR="00CD447A" w:rsidRPr="00AF12B5" w:rsidRDefault="00CD447A" w:rsidP="000049AB">
            <w:pPr>
              <w:snapToGrid w:val="0"/>
              <w:jc w:val="center"/>
              <w:rPr>
                <w:rFonts w:hAnsi="宋体"/>
                <w:szCs w:val="21"/>
              </w:rPr>
            </w:pPr>
            <w:r w:rsidRPr="00AF12B5">
              <w:rPr>
                <w:rFonts w:hint="eastAsia"/>
                <w:szCs w:val="21"/>
              </w:rPr>
              <w:t>交环卫部门定期清运</w:t>
            </w:r>
          </w:p>
        </w:tc>
        <w:tc>
          <w:tcPr>
            <w:tcW w:w="1984" w:type="dxa"/>
            <w:shd w:val="clear" w:color="auto" w:fill="auto"/>
            <w:vAlign w:val="center"/>
          </w:tcPr>
          <w:p w:rsidR="00CD447A" w:rsidRPr="00AF12B5" w:rsidRDefault="00CD447A" w:rsidP="000049AB">
            <w:pPr>
              <w:jc w:val="center"/>
              <w:rPr>
                <w:rFonts w:hAnsi="宋体"/>
                <w:szCs w:val="21"/>
              </w:rPr>
            </w:pPr>
            <w:r w:rsidRPr="00AF12B5">
              <w:rPr>
                <w:rFonts w:hAnsi="宋体" w:hint="eastAsia"/>
                <w:szCs w:val="21"/>
              </w:rPr>
              <w:t>可</w:t>
            </w:r>
            <w:r w:rsidRPr="00AF12B5">
              <w:rPr>
                <w:rFonts w:hAnsi="宋体"/>
                <w:szCs w:val="21"/>
              </w:rPr>
              <w:t>满足环境要求</w:t>
            </w:r>
          </w:p>
        </w:tc>
      </w:tr>
      <w:tr w:rsidR="00CD447A" w:rsidRPr="008A780D" w:rsidTr="00004033">
        <w:trPr>
          <w:trHeight w:val="1126"/>
        </w:trPr>
        <w:tc>
          <w:tcPr>
            <w:tcW w:w="961" w:type="dxa"/>
            <w:shd w:val="clear" w:color="auto" w:fill="auto"/>
            <w:vAlign w:val="center"/>
          </w:tcPr>
          <w:p w:rsidR="00CD447A" w:rsidRPr="008A780D" w:rsidRDefault="00CD447A" w:rsidP="00852FEE">
            <w:pPr>
              <w:jc w:val="center"/>
              <w:rPr>
                <w:b/>
                <w:bCs/>
                <w:szCs w:val="21"/>
              </w:rPr>
            </w:pPr>
            <w:proofErr w:type="gramStart"/>
            <w:r w:rsidRPr="008A780D">
              <w:rPr>
                <w:b/>
                <w:bCs/>
                <w:szCs w:val="21"/>
              </w:rPr>
              <w:t>噪</w:t>
            </w:r>
            <w:proofErr w:type="gramEnd"/>
          </w:p>
          <w:p w:rsidR="00CD447A" w:rsidRPr="008A780D" w:rsidRDefault="00CD447A" w:rsidP="00852FEE">
            <w:pPr>
              <w:jc w:val="center"/>
              <w:rPr>
                <w:b/>
                <w:bCs/>
                <w:szCs w:val="21"/>
              </w:rPr>
            </w:pPr>
            <w:r w:rsidRPr="008A780D">
              <w:rPr>
                <w:b/>
                <w:bCs/>
                <w:szCs w:val="21"/>
              </w:rPr>
              <w:t>声</w:t>
            </w:r>
          </w:p>
        </w:tc>
        <w:tc>
          <w:tcPr>
            <w:tcW w:w="8219" w:type="dxa"/>
            <w:gridSpan w:val="4"/>
            <w:shd w:val="clear" w:color="auto" w:fill="auto"/>
            <w:vAlign w:val="center"/>
          </w:tcPr>
          <w:p w:rsidR="00CD447A" w:rsidRPr="008A780D" w:rsidRDefault="00CD447A" w:rsidP="00852FEE">
            <w:pPr>
              <w:snapToGrid w:val="0"/>
              <w:jc w:val="center"/>
              <w:rPr>
                <w:szCs w:val="21"/>
              </w:rPr>
            </w:pPr>
            <w:r>
              <w:rPr>
                <w:rFonts w:hAnsi="宋体"/>
                <w:szCs w:val="21"/>
              </w:rPr>
              <w:t>对附属设备进行隔声减震</w:t>
            </w:r>
            <w:r>
              <w:rPr>
                <w:rFonts w:hAnsi="宋体" w:hint="eastAsia"/>
                <w:szCs w:val="21"/>
              </w:rPr>
              <w:t>、</w:t>
            </w:r>
            <w:r>
              <w:rPr>
                <w:rFonts w:hAnsi="宋体"/>
                <w:szCs w:val="21"/>
              </w:rPr>
              <w:t>加强管理</w:t>
            </w:r>
            <w:r>
              <w:rPr>
                <w:rFonts w:hAnsi="宋体" w:hint="eastAsia"/>
                <w:szCs w:val="21"/>
              </w:rPr>
              <w:t>，</w:t>
            </w:r>
            <w:r w:rsidRPr="00AF12B5">
              <w:rPr>
                <w:rFonts w:hAnsi="宋体" w:hint="eastAsia"/>
                <w:szCs w:val="21"/>
              </w:rPr>
              <w:t>满足《工业企业厂界环境噪声排放标准》（</w:t>
            </w:r>
            <w:r w:rsidRPr="00AF12B5">
              <w:rPr>
                <w:rFonts w:hAnsi="宋体" w:hint="eastAsia"/>
                <w:szCs w:val="21"/>
              </w:rPr>
              <w:t>GB12348-2008</w:t>
            </w:r>
            <w:r w:rsidRPr="00AF12B5">
              <w:rPr>
                <w:rFonts w:hAnsi="宋体" w:hint="eastAsia"/>
                <w:szCs w:val="21"/>
              </w:rPr>
              <w:t>）</w:t>
            </w:r>
            <w:r w:rsidRPr="00AF12B5">
              <w:rPr>
                <w:rFonts w:hAnsi="宋体" w:hint="eastAsia"/>
                <w:szCs w:val="21"/>
              </w:rPr>
              <w:t>3</w:t>
            </w:r>
            <w:r w:rsidRPr="00AF12B5">
              <w:rPr>
                <w:rFonts w:hAnsi="宋体" w:hint="eastAsia"/>
                <w:szCs w:val="21"/>
              </w:rPr>
              <w:t>类标准要求。</w:t>
            </w:r>
          </w:p>
        </w:tc>
      </w:tr>
      <w:tr w:rsidR="00CD447A" w:rsidRPr="008A780D" w:rsidTr="00004033">
        <w:trPr>
          <w:trHeight w:val="547"/>
        </w:trPr>
        <w:tc>
          <w:tcPr>
            <w:tcW w:w="961" w:type="dxa"/>
            <w:shd w:val="clear" w:color="auto" w:fill="auto"/>
            <w:vAlign w:val="center"/>
          </w:tcPr>
          <w:p w:rsidR="00CD447A" w:rsidRPr="008A780D" w:rsidRDefault="00CD447A" w:rsidP="00852FEE">
            <w:pPr>
              <w:jc w:val="center"/>
              <w:rPr>
                <w:b/>
                <w:bCs/>
                <w:szCs w:val="21"/>
              </w:rPr>
            </w:pPr>
            <w:r w:rsidRPr="008A780D">
              <w:rPr>
                <w:b/>
                <w:bCs/>
                <w:szCs w:val="21"/>
              </w:rPr>
              <w:t>其他</w:t>
            </w:r>
          </w:p>
        </w:tc>
        <w:tc>
          <w:tcPr>
            <w:tcW w:w="8219" w:type="dxa"/>
            <w:gridSpan w:val="4"/>
            <w:shd w:val="clear" w:color="auto" w:fill="auto"/>
            <w:vAlign w:val="center"/>
          </w:tcPr>
          <w:p w:rsidR="00CD447A" w:rsidRDefault="00CD447A" w:rsidP="00852FEE">
            <w:pPr>
              <w:jc w:val="center"/>
              <w:rPr>
                <w:rFonts w:hint="eastAsia"/>
                <w:szCs w:val="21"/>
              </w:rPr>
            </w:pPr>
          </w:p>
          <w:p w:rsidR="00CD447A" w:rsidRDefault="00CD447A" w:rsidP="00852FEE">
            <w:pPr>
              <w:jc w:val="center"/>
              <w:rPr>
                <w:rFonts w:hint="eastAsia"/>
                <w:szCs w:val="21"/>
              </w:rPr>
            </w:pPr>
          </w:p>
          <w:p w:rsidR="00CD447A" w:rsidRDefault="00CD447A" w:rsidP="00852FEE">
            <w:pPr>
              <w:jc w:val="center"/>
              <w:rPr>
                <w:szCs w:val="21"/>
              </w:rPr>
            </w:pPr>
          </w:p>
          <w:p w:rsidR="00CD447A" w:rsidRDefault="00CD447A" w:rsidP="00852FEE">
            <w:pPr>
              <w:jc w:val="center"/>
              <w:rPr>
                <w:szCs w:val="21"/>
              </w:rPr>
            </w:pPr>
          </w:p>
          <w:p w:rsidR="00CD447A" w:rsidRPr="008A780D" w:rsidRDefault="00CD447A" w:rsidP="00852FEE">
            <w:pPr>
              <w:jc w:val="center"/>
              <w:rPr>
                <w:szCs w:val="21"/>
              </w:rPr>
            </w:pPr>
          </w:p>
        </w:tc>
      </w:tr>
      <w:tr w:rsidR="00CD447A" w:rsidRPr="008A780D" w:rsidTr="00004033">
        <w:trPr>
          <w:trHeight w:val="841"/>
        </w:trPr>
        <w:tc>
          <w:tcPr>
            <w:tcW w:w="9180" w:type="dxa"/>
            <w:gridSpan w:val="5"/>
            <w:shd w:val="clear" w:color="auto" w:fill="auto"/>
            <w:vAlign w:val="center"/>
          </w:tcPr>
          <w:p w:rsidR="00CD447A" w:rsidRPr="008A780D" w:rsidRDefault="00CD447A" w:rsidP="00852FEE">
            <w:pPr>
              <w:pStyle w:val="11"/>
              <w:rPr>
                <w:b/>
                <w:sz w:val="24"/>
                <w:szCs w:val="24"/>
              </w:rPr>
            </w:pPr>
            <w:r w:rsidRPr="008A780D">
              <w:rPr>
                <w:b/>
                <w:sz w:val="24"/>
                <w:szCs w:val="24"/>
              </w:rPr>
              <w:t>生态保护措施及预期效果：</w:t>
            </w:r>
          </w:p>
          <w:p w:rsidR="00CD447A" w:rsidRDefault="00CD447A" w:rsidP="00CD447A">
            <w:pPr>
              <w:ind w:firstLineChars="200" w:firstLine="480"/>
              <w:rPr>
                <w:sz w:val="24"/>
                <w:szCs w:val="24"/>
              </w:rPr>
            </w:pPr>
            <w:r w:rsidRPr="00AF12B5">
              <w:rPr>
                <w:rFonts w:hAnsi="宋体"/>
                <w:sz w:val="24"/>
                <w:szCs w:val="24"/>
              </w:rPr>
              <w:t>管道项目在建成后，其地面大都可恢复为</w:t>
            </w:r>
            <w:proofErr w:type="gramStart"/>
            <w:r w:rsidRPr="00AF12B5">
              <w:rPr>
                <w:rFonts w:hAnsi="宋体"/>
                <w:sz w:val="24"/>
                <w:szCs w:val="24"/>
              </w:rPr>
              <w:t>原道路</w:t>
            </w:r>
            <w:proofErr w:type="gramEnd"/>
            <w:r w:rsidRPr="00AF12B5">
              <w:rPr>
                <w:rFonts w:hAnsi="宋体"/>
                <w:sz w:val="24"/>
                <w:szCs w:val="24"/>
              </w:rPr>
              <w:t>路面或绿化带。通过绿化恢复建设，在一定程度上可补偿项目对生态环境的破坏。总的来说，项目对生态环境的影响较小。</w:t>
            </w:r>
          </w:p>
          <w:p w:rsidR="00CD447A" w:rsidRPr="008A780D" w:rsidRDefault="00CD447A" w:rsidP="00852FEE">
            <w:pPr>
              <w:ind w:firstLineChars="200" w:firstLine="480"/>
              <w:jc w:val="center"/>
              <w:rPr>
                <w:sz w:val="24"/>
                <w:szCs w:val="24"/>
              </w:rPr>
            </w:pPr>
          </w:p>
        </w:tc>
      </w:tr>
    </w:tbl>
    <w:p w:rsidR="00266729" w:rsidRPr="008A780D" w:rsidRDefault="00266729" w:rsidP="009754C3">
      <w:pPr>
        <w:spacing w:line="360" w:lineRule="auto"/>
        <w:jc w:val="left"/>
        <w:outlineLvl w:val="0"/>
        <w:rPr>
          <w:b/>
          <w:sz w:val="24"/>
        </w:rPr>
      </w:pPr>
      <w:r w:rsidRPr="008A780D">
        <w:rPr>
          <w:b/>
          <w:sz w:val="24"/>
        </w:rPr>
        <w:lastRenderedPageBreak/>
        <w:t>结论与建议</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266729" w:rsidRPr="008A780D">
        <w:trPr>
          <w:trHeight w:val="13031"/>
        </w:trPr>
        <w:tc>
          <w:tcPr>
            <w:tcW w:w="8820" w:type="dxa"/>
            <w:tcBorders>
              <w:top w:val="single" w:sz="4" w:space="0" w:color="auto"/>
              <w:left w:val="single" w:sz="4" w:space="0" w:color="auto"/>
              <w:bottom w:val="single" w:sz="4" w:space="0" w:color="auto"/>
              <w:right w:val="single" w:sz="4" w:space="0" w:color="auto"/>
            </w:tcBorders>
          </w:tcPr>
          <w:p w:rsidR="006E74E5" w:rsidRPr="00AF12B5" w:rsidRDefault="006E74E5" w:rsidP="006E74E5">
            <w:pPr>
              <w:tabs>
                <w:tab w:val="left" w:pos="720"/>
              </w:tabs>
              <w:adjustRightInd w:val="0"/>
              <w:snapToGrid w:val="0"/>
              <w:spacing w:line="360" w:lineRule="auto"/>
              <w:ind w:firstLineChars="200" w:firstLine="482"/>
              <w:rPr>
                <w:b/>
                <w:sz w:val="24"/>
              </w:rPr>
            </w:pPr>
            <w:r w:rsidRPr="00AF12B5">
              <w:rPr>
                <w:rFonts w:hAnsi="宋体"/>
                <w:b/>
                <w:sz w:val="24"/>
                <w:szCs w:val="18"/>
              </w:rPr>
              <w:t>一、</w:t>
            </w:r>
            <w:r w:rsidRPr="00AF12B5">
              <w:rPr>
                <w:rFonts w:hAnsi="宋体"/>
                <w:b/>
                <w:sz w:val="24"/>
              </w:rPr>
              <w:t>项目背景</w:t>
            </w:r>
          </w:p>
          <w:p w:rsidR="006D49E0" w:rsidRPr="0006612A" w:rsidRDefault="006D49E0" w:rsidP="006E74E5">
            <w:pPr>
              <w:adjustRightInd w:val="0"/>
              <w:snapToGrid w:val="0"/>
              <w:spacing w:line="360" w:lineRule="auto"/>
              <w:ind w:firstLineChars="200" w:firstLine="480"/>
              <w:rPr>
                <w:rFonts w:hAnsi="宋体" w:hint="eastAsia"/>
                <w:sz w:val="24"/>
                <w:szCs w:val="24"/>
              </w:rPr>
            </w:pPr>
            <w:r>
              <w:rPr>
                <w:rFonts w:hint="eastAsia"/>
                <w:sz w:val="24"/>
              </w:rPr>
              <w:t>本项目为</w:t>
            </w:r>
            <w:r w:rsidRPr="00C85449">
              <w:rPr>
                <w:rFonts w:hint="eastAsia"/>
                <w:sz w:val="24"/>
              </w:rPr>
              <w:t>广花一级公路地下综合管廊及道路</w:t>
            </w:r>
            <w:proofErr w:type="gramStart"/>
            <w:r w:rsidRPr="00C85449">
              <w:rPr>
                <w:rFonts w:hint="eastAsia"/>
                <w:sz w:val="24"/>
              </w:rPr>
              <w:t>快捷化</w:t>
            </w:r>
            <w:proofErr w:type="gramEnd"/>
            <w:r w:rsidRPr="00C85449">
              <w:rPr>
                <w:rFonts w:hint="eastAsia"/>
                <w:sz w:val="24"/>
              </w:rPr>
              <w:t>改造配套工程——地下综合管廊，</w:t>
            </w:r>
            <w:r>
              <w:rPr>
                <w:rFonts w:hint="eastAsia"/>
                <w:sz w:val="24"/>
              </w:rPr>
              <w:t>本项目建设符合国家</w:t>
            </w:r>
            <w:r w:rsidRPr="00C6298D">
              <w:rPr>
                <w:rFonts w:hint="eastAsia"/>
                <w:sz w:val="24"/>
              </w:rPr>
              <w:t>“稳步推进城市地下综合管廊建设”的要求</w:t>
            </w:r>
            <w:r>
              <w:rPr>
                <w:rFonts w:hint="eastAsia"/>
                <w:sz w:val="24"/>
              </w:rPr>
              <w:t>，符合广州市</w:t>
            </w:r>
            <w:r w:rsidRPr="00C6298D">
              <w:rPr>
                <w:rFonts w:hint="eastAsia"/>
                <w:sz w:val="24"/>
              </w:rPr>
              <w:t>把综合管廊、轻轨与快速化改造“三位一体”进行规划建设</w:t>
            </w:r>
            <w:r>
              <w:rPr>
                <w:rFonts w:hint="eastAsia"/>
                <w:sz w:val="24"/>
              </w:rPr>
              <w:t>的要求，本项目建设时非常必要的。</w:t>
            </w:r>
          </w:p>
          <w:p w:rsidR="006E74E5" w:rsidRPr="00AF12B5" w:rsidRDefault="006E74E5" w:rsidP="006E74E5">
            <w:pPr>
              <w:adjustRightInd w:val="0"/>
              <w:snapToGrid w:val="0"/>
              <w:spacing w:line="360" w:lineRule="auto"/>
              <w:ind w:firstLineChars="200" w:firstLine="480"/>
              <w:rPr>
                <w:sz w:val="24"/>
                <w:szCs w:val="24"/>
              </w:rPr>
            </w:pPr>
          </w:p>
          <w:p w:rsidR="006E74E5" w:rsidRPr="00AF12B5" w:rsidRDefault="006E74E5" w:rsidP="006E74E5">
            <w:pPr>
              <w:tabs>
                <w:tab w:val="left" w:pos="720"/>
              </w:tabs>
              <w:adjustRightInd w:val="0"/>
              <w:snapToGrid w:val="0"/>
              <w:spacing w:line="360" w:lineRule="auto"/>
              <w:ind w:firstLineChars="200" w:firstLine="482"/>
              <w:rPr>
                <w:b/>
                <w:sz w:val="24"/>
              </w:rPr>
            </w:pPr>
            <w:r w:rsidRPr="00AF12B5">
              <w:rPr>
                <w:rFonts w:hAnsi="宋体"/>
                <w:b/>
                <w:sz w:val="24"/>
              </w:rPr>
              <w:t>二、项目建设概况</w:t>
            </w:r>
          </w:p>
          <w:p w:rsidR="0006612A" w:rsidRDefault="0006612A" w:rsidP="0006612A">
            <w:pPr>
              <w:spacing w:line="360" w:lineRule="auto"/>
              <w:ind w:firstLineChars="200" w:firstLine="480"/>
              <w:rPr>
                <w:rFonts w:hAnsi="宋体" w:hint="eastAsia"/>
                <w:b/>
                <w:sz w:val="24"/>
                <w:szCs w:val="24"/>
              </w:rPr>
            </w:pPr>
            <w:r w:rsidRPr="00144373">
              <w:rPr>
                <w:rFonts w:hint="eastAsia"/>
                <w:sz w:val="24"/>
              </w:rPr>
              <w:t>本项目在广花一级公路东侧建设地下综合管廊，南起白云区夏花一路，北至</w:t>
            </w:r>
            <w:proofErr w:type="gramStart"/>
            <w:r w:rsidRPr="00144373">
              <w:rPr>
                <w:rFonts w:hint="eastAsia"/>
                <w:sz w:val="24"/>
              </w:rPr>
              <w:t>花都区雅瑶</w:t>
            </w:r>
            <w:proofErr w:type="gramEnd"/>
            <w:r w:rsidRPr="00144373">
              <w:rPr>
                <w:rFonts w:hint="eastAsia"/>
                <w:sz w:val="24"/>
              </w:rPr>
              <w:t>中路。拟建设综合管廊长度约</w:t>
            </w:r>
            <w:r w:rsidRPr="00144373">
              <w:rPr>
                <w:rFonts w:hint="eastAsia"/>
                <w:sz w:val="24"/>
              </w:rPr>
              <w:t>15.87km</w:t>
            </w:r>
            <w:r w:rsidRPr="00144373">
              <w:rPr>
                <w:rFonts w:hint="eastAsia"/>
                <w:sz w:val="24"/>
              </w:rPr>
              <w:t>。综合管廊主要采用矩形三舱断面</w:t>
            </w:r>
            <w:r w:rsidRPr="00144373">
              <w:rPr>
                <w:rFonts w:hint="eastAsia"/>
                <w:sz w:val="24"/>
              </w:rPr>
              <w:t>(</w:t>
            </w:r>
            <w:r w:rsidRPr="00144373">
              <w:rPr>
                <w:rFonts w:hint="eastAsia"/>
                <w:sz w:val="24"/>
              </w:rPr>
              <w:t>电力舱</w:t>
            </w:r>
            <w:r w:rsidRPr="00144373">
              <w:rPr>
                <w:rFonts w:hint="eastAsia"/>
                <w:sz w:val="24"/>
              </w:rPr>
              <w:t>+</w:t>
            </w:r>
            <w:r w:rsidRPr="00144373">
              <w:rPr>
                <w:rFonts w:hint="eastAsia"/>
                <w:sz w:val="24"/>
              </w:rPr>
              <w:t>燃气舱</w:t>
            </w:r>
            <w:r w:rsidRPr="00144373">
              <w:rPr>
                <w:rFonts w:hint="eastAsia"/>
                <w:sz w:val="24"/>
              </w:rPr>
              <w:t>+</w:t>
            </w:r>
            <w:r w:rsidRPr="00144373">
              <w:rPr>
                <w:rFonts w:hint="eastAsia"/>
                <w:sz w:val="24"/>
              </w:rPr>
              <w:t>综合舱</w:t>
            </w:r>
            <w:r w:rsidRPr="00144373">
              <w:rPr>
                <w:rFonts w:hint="eastAsia"/>
                <w:sz w:val="24"/>
              </w:rPr>
              <w:t>),</w:t>
            </w:r>
            <w:r w:rsidRPr="00144373">
              <w:rPr>
                <w:rFonts w:hint="eastAsia"/>
                <w:sz w:val="24"/>
              </w:rPr>
              <w:t>管廊断面尺寸</w:t>
            </w:r>
            <w:r w:rsidRPr="00144373">
              <w:rPr>
                <w:rFonts w:hint="eastAsia"/>
                <w:sz w:val="24"/>
              </w:rPr>
              <w:t>B</w:t>
            </w:r>
            <w:r w:rsidRPr="00144373">
              <w:rPr>
                <w:rFonts w:hint="eastAsia"/>
                <w:sz w:val="24"/>
              </w:rPr>
              <w:t>×</w:t>
            </w:r>
            <w:r w:rsidRPr="00144373">
              <w:rPr>
                <w:rFonts w:hint="eastAsia"/>
                <w:sz w:val="24"/>
              </w:rPr>
              <w:t>H=10.1</w:t>
            </w:r>
            <w:r w:rsidRPr="00144373">
              <w:rPr>
                <w:rFonts w:hint="eastAsia"/>
                <w:sz w:val="24"/>
              </w:rPr>
              <w:t>×</w:t>
            </w:r>
            <w:r w:rsidRPr="00144373">
              <w:rPr>
                <w:rFonts w:hint="eastAsia"/>
                <w:sz w:val="24"/>
              </w:rPr>
              <w:t>4.6m</w:t>
            </w:r>
            <w:r w:rsidRPr="00144373">
              <w:rPr>
                <w:rFonts w:hint="eastAsia"/>
                <w:sz w:val="24"/>
              </w:rPr>
              <w:t>；污水</w:t>
            </w:r>
            <w:proofErr w:type="gramStart"/>
            <w:r w:rsidRPr="00144373">
              <w:rPr>
                <w:rFonts w:hint="eastAsia"/>
                <w:sz w:val="24"/>
              </w:rPr>
              <w:t>入廊段</w:t>
            </w:r>
            <w:proofErr w:type="gramEnd"/>
            <w:r w:rsidRPr="00144373">
              <w:rPr>
                <w:rFonts w:hint="eastAsia"/>
                <w:sz w:val="24"/>
              </w:rPr>
              <w:t>约</w:t>
            </w:r>
            <w:r w:rsidRPr="00144373">
              <w:rPr>
                <w:rFonts w:hint="eastAsia"/>
                <w:sz w:val="24"/>
              </w:rPr>
              <w:t>3.5km</w:t>
            </w:r>
            <w:r w:rsidRPr="00144373">
              <w:rPr>
                <w:rFonts w:hint="eastAsia"/>
                <w:sz w:val="24"/>
              </w:rPr>
              <w:t>采用</w:t>
            </w:r>
            <w:proofErr w:type="gramStart"/>
            <w:r w:rsidRPr="00144373">
              <w:rPr>
                <w:rFonts w:hint="eastAsia"/>
                <w:sz w:val="24"/>
              </w:rPr>
              <w:t>矩形四舱断面</w:t>
            </w:r>
            <w:proofErr w:type="gramEnd"/>
            <w:r w:rsidRPr="00144373">
              <w:rPr>
                <w:rFonts w:hint="eastAsia"/>
                <w:sz w:val="24"/>
              </w:rPr>
              <w:t>(</w:t>
            </w:r>
            <w:r w:rsidRPr="00144373">
              <w:rPr>
                <w:rFonts w:hint="eastAsia"/>
                <w:sz w:val="24"/>
              </w:rPr>
              <w:t>电力舱</w:t>
            </w:r>
            <w:r w:rsidRPr="00144373">
              <w:rPr>
                <w:rFonts w:hint="eastAsia"/>
                <w:sz w:val="24"/>
              </w:rPr>
              <w:t>+</w:t>
            </w:r>
            <w:r w:rsidRPr="00144373">
              <w:rPr>
                <w:rFonts w:hint="eastAsia"/>
                <w:sz w:val="24"/>
              </w:rPr>
              <w:t>燃气舱</w:t>
            </w:r>
            <w:r w:rsidRPr="00144373">
              <w:rPr>
                <w:rFonts w:hint="eastAsia"/>
                <w:sz w:val="24"/>
              </w:rPr>
              <w:t>+</w:t>
            </w:r>
            <w:r w:rsidRPr="00144373">
              <w:rPr>
                <w:rFonts w:hint="eastAsia"/>
                <w:sz w:val="24"/>
              </w:rPr>
              <w:t>综合舱</w:t>
            </w:r>
            <w:r w:rsidRPr="00144373">
              <w:rPr>
                <w:rFonts w:hint="eastAsia"/>
                <w:sz w:val="24"/>
              </w:rPr>
              <w:t>+</w:t>
            </w:r>
            <w:r w:rsidRPr="00144373">
              <w:rPr>
                <w:rFonts w:hint="eastAsia"/>
                <w:sz w:val="24"/>
              </w:rPr>
              <w:t>污水舱</w:t>
            </w:r>
            <w:r w:rsidRPr="00144373">
              <w:rPr>
                <w:rFonts w:hint="eastAsia"/>
                <w:sz w:val="24"/>
              </w:rPr>
              <w:t>)</w:t>
            </w:r>
            <w:r w:rsidRPr="00144373">
              <w:rPr>
                <w:rFonts w:hint="eastAsia"/>
                <w:sz w:val="24"/>
              </w:rPr>
              <w:t>，管廊断面尺寸</w:t>
            </w:r>
            <w:r w:rsidRPr="00144373">
              <w:rPr>
                <w:rFonts w:hint="eastAsia"/>
                <w:sz w:val="24"/>
              </w:rPr>
              <w:t>B</w:t>
            </w:r>
            <w:r w:rsidRPr="00144373">
              <w:rPr>
                <w:rFonts w:hint="eastAsia"/>
                <w:sz w:val="24"/>
              </w:rPr>
              <w:t>×</w:t>
            </w:r>
            <w:r w:rsidRPr="00144373">
              <w:rPr>
                <w:rFonts w:hint="eastAsia"/>
                <w:sz w:val="24"/>
              </w:rPr>
              <w:t>H=12.6(13.5)</w:t>
            </w:r>
            <w:r w:rsidRPr="00144373">
              <w:rPr>
                <w:rFonts w:hint="eastAsia"/>
                <w:sz w:val="24"/>
              </w:rPr>
              <w:t>×</w:t>
            </w:r>
            <w:r w:rsidRPr="00144373">
              <w:rPr>
                <w:rFonts w:hint="eastAsia"/>
                <w:sz w:val="24"/>
              </w:rPr>
              <w:t>4.6m</w:t>
            </w:r>
            <w:r w:rsidRPr="00144373">
              <w:rPr>
                <w:rFonts w:hint="eastAsia"/>
                <w:sz w:val="24"/>
              </w:rPr>
              <w:t>；流溪河段采用直径</w:t>
            </w:r>
            <w:r w:rsidRPr="00144373">
              <w:rPr>
                <w:rFonts w:hint="eastAsia"/>
                <w:sz w:val="24"/>
              </w:rPr>
              <w:t>6.0m</w:t>
            </w:r>
            <w:r w:rsidRPr="00144373">
              <w:rPr>
                <w:rFonts w:hint="eastAsia"/>
                <w:sz w:val="24"/>
              </w:rPr>
              <w:t>圆形断面，长度约</w:t>
            </w:r>
            <w:r w:rsidRPr="00144373">
              <w:rPr>
                <w:rFonts w:hint="eastAsia"/>
                <w:sz w:val="24"/>
              </w:rPr>
              <w:t>1.15km</w:t>
            </w:r>
            <w:r w:rsidRPr="00144373">
              <w:rPr>
                <w:rFonts w:hint="eastAsia"/>
                <w:sz w:val="24"/>
              </w:rPr>
              <w:t>。</w:t>
            </w:r>
          </w:p>
          <w:p w:rsidR="006D49E0" w:rsidRPr="00AF12B5" w:rsidRDefault="006D49E0" w:rsidP="0006612A">
            <w:pPr>
              <w:spacing w:line="360" w:lineRule="auto"/>
              <w:ind w:firstLineChars="200" w:firstLine="480"/>
              <w:rPr>
                <w:sz w:val="24"/>
                <w:szCs w:val="24"/>
              </w:rPr>
            </w:pPr>
          </w:p>
          <w:p w:rsidR="006E74E5" w:rsidRPr="00AF12B5" w:rsidRDefault="006E74E5" w:rsidP="006E74E5">
            <w:pPr>
              <w:tabs>
                <w:tab w:val="left" w:pos="4500"/>
              </w:tabs>
              <w:spacing w:line="360" w:lineRule="auto"/>
              <w:ind w:firstLineChars="200" w:firstLine="482"/>
              <w:rPr>
                <w:b/>
                <w:sz w:val="24"/>
              </w:rPr>
            </w:pPr>
            <w:r w:rsidRPr="00AF12B5">
              <w:rPr>
                <w:rFonts w:hAnsi="宋体"/>
                <w:b/>
                <w:sz w:val="24"/>
              </w:rPr>
              <w:t>三、建设项目周围环境质量现状评价</w:t>
            </w:r>
          </w:p>
          <w:p w:rsidR="0006612A" w:rsidRDefault="0006612A" w:rsidP="006E74E5">
            <w:pPr>
              <w:autoSpaceDE w:val="0"/>
              <w:autoSpaceDN w:val="0"/>
              <w:adjustRightInd w:val="0"/>
              <w:snapToGrid w:val="0"/>
              <w:spacing w:line="360" w:lineRule="auto"/>
              <w:ind w:firstLineChars="200" w:firstLine="480"/>
              <w:rPr>
                <w:rFonts w:hint="eastAsia"/>
                <w:sz w:val="24"/>
              </w:rPr>
            </w:pPr>
            <w:r>
              <w:rPr>
                <w:rFonts w:hAnsi="宋体" w:hint="eastAsia"/>
                <w:sz w:val="24"/>
              </w:rPr>
              <w:t>本项目跨越白云区和花都区，</w:t>
            </w:r>
            <w:r w:rsidRPr="00144373">
              <w:rPr>
                <w:rFonts w:hint="eastAsia"/>
                <w:sz w:val="24"/>
              </w:rPr>
              <w:t>南起白云区夏花一路，北至</w:t>
            </w:r>
            <w:proofErr w:type="gramStart"/>
            <w:r w:rsidRPr="00144373">
              <w:rPr>
                <w:rFonts w:hint="eastAsia"/>
                <w:sz w:val="24"/>
              </w:rPr>
              <w:t>花都区雅瑶</w:t>
            </w:r>
            <w:proofErr w:type="gramEnd"/>
            <w:r w:rsidRPr="00144373">
              <w:rPr>
                <w:rFonts w:hint="eastAsia"/>
                <w:sz w:val="24"/>
              </w:rPr>
              <w:t>中路</w:t>
            </w:r>
            <w:r w:rsidR="00D47988">
              <w:rPr>
                <w:rFonts w:hint="eastAsia"/>
                <w:sz w:val="24"/>
              </w:rPr>
              <w:t>往北</w:t>
            </w:r>
            <w:r w:rsidR="00D47988">
              <w:rPr>
                <w:rFonts w:hint="eastAsia"/>
                <w:sz w:val="24"/>
              </w:rPr>
              <w:t>300m</w:t>
            </w:r>
            <w:r>
              <w:rPr>
                <w:rFonts w:hint="eastAsia"/>
                <w:sz w:val="24"/>
              </w:rPr>
              <w:t>。</w:t>
            </w:r>
          </w:p>
          <w:p w:rsidR="0006612A" w:rsidRDefault="0006612A" w:rsidP="006E74E5">
            <w:pPr>
              <w:autoSpaceDE w:val="0"/>
              <w:autoSpaceDN w:val="0"/>
              <w:adjustRightInd w:val="0"/>
              <w:snapToGrid w:val="0"/>
              <w:spacing w:line="360" w:lineRule="auto"/>
              <w:ind w:firstLineChars="200" w:firstLine="480"/>
              <w:rPr>
                <w:rFonts w:hAnsi="宋体" w:hint="eastAsia"/>
                <w:sz w:val="24"/>
              </w:rPr>
            </w:pPr>
            <w:r>
              <w:rPr>
                <w:rFonts w:hint="eastAsia"/>
                <w:sz w:val="24"/>
              </w:rPr>
              <w:t>本项目经过的区域</w:t>
            </w:r>
            <w:r w:rsidR="006E74E5" w:rsidRPr="00AF12B5">
              <w:rPr>
                <w:rFonts w:hAnsi="宋体"/>
                <w:sz w:val="24"/>
              </w:rPr>
              <w:t>环境空气质量良好，符合《环境空气质量标准》（</w:t>
            </w:r>
            <w:r w:rsidR="006E74E5" w:rsidRPr="00AF12B5">
              <w:rPr>
                <w:sz w:val="24"/>
              </w:rPr>
              <w:t>GB3095—2012</w:t>
            </w:r>
            <w:r w:rsidR="006E74E5" w:rsidRPr="00AF12B5">
              <w:rPr>
                <w:rFonts w:hAnsi="宋体"/>
                <w:sz w:val="24"/>
              </w:rPr>
              <w:t>）二级标准</w:t>
            </w:r>
            <w:r>
              <w:rPr>
                <w:rFonts w:hAnsi="宋体" w:hint="eastAsia"/>
                <w:sz w:val="24"/>
              </w:rPr>
              <w:t>。</w:t>
            </w:r>
          </w:p>
          <w:p w:rsidR="0006612A" w:rsidRDefault="0006612A" w:rsidP="006E74E5">
            <w:pPr>
              <w:autoSpaceDE w:val="0"/>
              <w:autoSpaceDN w:val="0"/>
              <w:adjustRightInd w:val="0"/>
              <w:snapToGrid w:val="0"/>
              <w:spacing w:line="360" w:lineRule="auto"/>
              <w:ind w:firstLineChars="200" w:firstLine="480"/>
              <w:rPr>
                <w:rFonts w:hAnsi="宋体" w:hint="eastAsia"/>
                <w:sz w:val="24"/>
              </w:rPr>
            </w:pPr>
            <w:r w:rsidRPr="00AC7C36">
              <w:rPr>
                <w:sz w:val="24"/>
                <w:szCs w:val="24"/>
              </w:rPr>
              <w:t>本项目依次</w:t>
            </w:r>
            <w:r w:rsidR="00D47988">
              <w:rPr>
                <w:rFonts w:hint="eastAsia"/>
                <w:sz w:val="24"/>
                <w:szCs w:val="24"/>
              </w:rPr>
              <w:t>地下穿越</w:t>
            </w:r>
            <w:r w:rsidRPr="00AC7C36">
              <w:rPr>
                <w:sz w:val="24"/>
                <w:szCs w:val="24"/>
              </w:rPr>
              <w:t>的水体为</w:t>
            </w:r>
            <w:r>
              <w:rPr>
                <w:rFonts w:hint="eastAsia"/>
                <w:sz w:val="24"/>
                <w:szCs w:val="24"/>
              </w:rPr>
              <w:t>石井</w:t>
            </w:r>
            <w:r w:rsidRPr="00AC7C36">
              <w:rPr>
                <w:sz w:val="24"/>
                <w:szCs w:val="24"/>
              </w:rPr>
              <w:t>河、</w:t>
            </w:r>
            <w:r>
              <w:rPr>
                <w:rFonts w:hint="eastAsia"/>
                <w:sz w:val="24"/>
                <w:szCs w:val="24"/>
              </w:rPr>
              <w:t>流溪河（花都</w:t>
            </w:r>
            <w:proofErr w:type="gramStart"/>
            <w:r>
              <w:rPr>
                <w:rFonts w:hint="eastAsia"/>
                <w:sz w:val="24"/>
                <w:szCs w:val="24"/>
              </w:rPr>
              <w:t>李溪坝</w:t>
            </w:r>
            <w:proofErr w:type="gramEnd"/>
            <w:r>
              <w:rPr>
                <w:rFonts w:hint="eastAsia"/>
                <w:sz w:val="24"/>
                <w:szCs w:val="24"/>
              </w:rPr>
              <w:t>至广州鸦岗段）</w:t>
            </w:r>
            <w:r>
              <w:rPr>
                <w:sz w:val="24"/>
                <w:szCs w:val="24"/>
              </w:rPr>
              <w:t>、</w:t>
            </w:r>
            <w:r w:rsidR="00FB6D3C">
              <w:rPr>
                <w:sz w:val="24"/>
                <w:szCs w:val="24"/>
              </w:rPr>
              <w:t>雅瑶涌</w:t>
            </w:r>
            <w:r w:rsidRPr="00AC7C36">
              <w:rPr>
                <w:sz w:val="24"/>
                <w:szCs w:val="24"/>
              </w:rPr>
              <w:t>。</w:t>
            </w:r>
            <w:r>
              <w:rPr>
                <w:rFonts w:hint="eastAsia"/>
                <w:sz w:val="24"/>
                <w:szCs w:val="24"/>
              </w:rPr>
              <w:t>根据</w:t>
            </w:r>
            <w:r w:rsidR="007460F3">
              <w:rPr>
                <w:rFonts w:hint="eastAsia"/>
                <w:sz w:val="24"/>
                <w:szCs w:val="24"/>
              </w:rPr>
              <w:t>广州市环保局网站</w:t>
            </w:r>
            <w:proofErr w:type="gramStart"/>
            <w:r w:rsidR="007460F3">
              <w:rPr>
                <w:rFonts w:hint="eastAsia"/>
                <w:sz w:val="24"/>
                <w:szCs w:val="24"/>
              </w:rPr>
              <w:t>—重点</w:t>
            </w:r>
            <w:proofErr w:type="gramEnd"/>
            <w:r w:rsidR="007460F3">
              <w:rPr>
                <w:rFonts w:hint="eastAsia"/>
                <w:sz w:val="24"/>
                <w:szCs w:val="24"/>
              </w:rPr>
              <w:t>整治河涌水质监测信息系统中</w:t>
            </w:r>
            <w:r w:rsidR="007460F3">
              <w:rPr>
                <w:rFonts w:hint="eastAsia"/>
                <w:sz w:val="24"/>
                <w:szCs w:val="24"/>
              </w:rPr>
              <w:t>2016</w:t>
            </w:r>
            <w:r w:rsidR="007460F3">
              <w:rPr>
                <w:rFonts w:hint="eastAsia"/>
                <w:sz w:val="24"/>
                <w:szCs w:val="24"/>
              </w:rPr>
              <w:t>年</w:t>
            </w:r>
            <w:r w:rsidR="007460F3">
              <w:rPr>
                <w:rFonts w:hint="eastAsia"/>
                <w:sz w:val="24"/>
                <w:szCs w:val="24"/>
              </w:rPr>
              <w:t>9</w:t>
            </w:r>
            <w:r w:rsidR="007460F3">
              <w:rPr>
                <w:rFonts w:hint="eastAsia"/>
                <w:sz w:val="24"/>
                <w:szCs w:val="24"/>
              </w:rPr>
              <w:t>月监测数据，石井</w:t>
            </w:r>
            <w:r w:rsidR="007460F3" w:rsidRPr="00AC7C36">
              <w:rPr>
                <w:sz w:val="24"/>
                <w:szCs w:val="24"/>
              </w:rPr>
              <w:t>河、</w:t>
            </w:r>
            <w:r w:rsidR="007460F3">
              <w:rPr>
                <w:rFonts w:hint="eastAsia"/>
                <w:sz w:val="24"/>
                <w:szCs w:val="24"/>
              </w:rPr>
              <w:t>流溪河（花都</w:t>
            </w:r>
            <w:proofErr w:type="gramStart"/>
            <w:r w:rsidR="007460F3">
              <w:rPr>
                <w:rFonts w:hint="eastAsia"/>
                <w:sz w:val="24"/>
                <w:szCs w:val="24"/>
              </w:rPr>
              <w:t>李溪坝</w:t>
            </w:r>
            <w:proofErr w:type="gramEnd"/>
            <w:r w:rsidR="007460F3">
              <w:rPr>
                <w:rFonts w:hint="eastAsia"/>
                <w:sz w:val="24"/>
                <w:szCs w:val="24"/>
              </w:rPr>
              <w:t>至广州鸦岗段）</w:t>
            </w:r>
            <w:r w:rsidR="007460F3">
              <w:rPr>
                <w:sz w:val="24"/>
                <w:szCs w:val="24"/>
              </w:rPr>
              <w:t>、</w:t>
            </w:r>
            <w:proofErr w:type="gramStart"/>
            <w:r w:rsidR="00FB6D3C">
              <w:rPr>
                <w:sz w:val="24"/>
                <w:szCs w:val="24"/>
              </w:rPr>
              <w:t>雅瑶涌</w:t>
            </w:r>
            <w:r w:rsidR="007460F3">
              <w:rPr>
                <w:rFonts w:hint="eastAsia"/>
                <w:sz w:val="24"/>
                <w:szCs w:val="24"/>
              </w:rPr>
              <w:t>水质</w:t>
            </w:r>
            <w:proofErr w:type="gramEnd"/>
            <w:r w:rsidR="00EA6DA8">
              <w:rPr>
                <w:rFonts w:hint="eastAsia"/>
                <w:sz w:val="24"/>
                <w:szCs w:val="24"/>
              </w:rPr>
              <w:t>现状</w:t>
            </w:r>
            <w:r w:rsidR="007460F3">
              <w:rPr>
                <w:rFonts w:hint="eastAsia"/>
                <w:sz w:val="24"/>
                <w:szCs w:val="24"/>
              </w:rPr>
              <w:t>均为劣Ⅴ类</w:t>
            </w:r>
            <w:r w:rsidR="00EA6DA8">
              <w:rPr>
                <w:rFonts w:hint="eastAsia"/>
                <w:sz w:val="24"/>
                <w:szCs w:val="24"/>
              </w:rPr>
              <w:t>，水质较差。</w:t>
            </w:r>
          </w:p>
          <w:p w:rsidR="006E74E5" w:rsidRDefault="00EA6DA8" w:rsidP="006E74E5">
            <w:pPr>
              <w:autoSpaceDE w:val="0"/>
              <w:autoSpaceDN w:val="0"/>
              <w:adjustRightInd w:val="0"/>
              <w:snapToGrid w:val="0"/>
              <w:spacing w:line="360" w:lineRule="auto"/>
              <w:ind w:firstLineChars="200" w:firstLine="480"/>
              <w:rPr>
                <w:rFonts w:hAnsi="宋体" w:hint="eastAsia"/>
                <w:sz w:val="24"/>
              </w:rPr>
            </w:pPr>
            <w:r>
              <w:rPr>
                <w:rFonts w:hAnsi="宋体" w:hint="eastAsia"/>
                <w:sz w:val="24"/>
              </w:rPr>
              <w:t>本项目所经</w:t>
            </w:r>
            <w:proofErr w:type="gramStart"/>
            <w:r>
              <w:rPr>
                <w:rFonts w:hAnsi="宋体" w:hint="eastAsia"/>
                <w:sz w:val="24"/>
              </w:rPr>
              <w:t>区域</w:t>
            </w:r>
            <w:r w:rsidR="006E74E5" w:rsidRPr="00AF12B5">
              <w:rPr>
                <w:rFonts w:hAnsi="宋体"/>
                <w:sz w:val="24"/>
              </w:rPr>
              <w:t>声</w:t>
            </w:r>
            <w:proofErr w:type="gramEnd"/>
            <w:r w:rsidR="006E74E5" w:rsidRPr="00AF12B5">
              <w:rPr>
                <w:rFonts w:hAnsi="宋体"/>
                <w:sz w:val="24"/>
              </w:rPr>
              <w:t>环境质量符合《声环境质量标准》（</w:t>
            </w:r>
            <w:r w:rsidR="006E74E5" w:rsidRPr="00AF12B5">
              <w:rPr>
                <w:sz w:val="24"/>
              </w:rPr>
              <w:t>GB3096</w:t>
            </w:r>
            <w:r w:rsidR="006E74E5" w:rsidRPr="00AF12B5">
              <w:rPr>
                <w:rFonts w:hAnsi="宋体"/>
                <w:sz w:val="24"/>
              </w:rPr>
              <w:t>－</w:t>
            </w:r>
            <w:r w:rsidR="006E74E5" w:rsidRPr="00AF12B5">
              <w:rPr>
                <w:sz w:val="24"/>
              </w:rPr>
              <w:t>2008</w:t>
            </w:r>
            <w:r w:rsidR="006E74E5" w:rsidRPr="00AF12B5">
              <w:rPr>
                <w:rFonts w:hAnsi="宋体"/>
                <w:sz w:val="24"/>
              </w:rPr>
              <w:t>）</w:t>
            </w:r>
            <w:r>
              <w:rPr>
                <w:rFonts w:hint="eastAsia"/>
                <w:sz w:val="24"/>
              </w:rPr>
              <w:t>4a</w:t>
            </w:r>
            <w:r w:rsidR="006E74E5" w:rsidRPr="00AF12B5">
              <w:rPr>
                <w:rFonts w:hAnsi="宋体"/>
                <w:sz w:val="24"/>
              </w:rPr>
              <w:t>类区标准。</w:t>
            </w:r>
          </w:p>
          <w:p w:rsidR="00EA6DA8" w:rsidRPr="00EA6DA8" w:rsidRDefault="00EA6DA8" w:rsidP="006E74E5">
            <w:pPr>
              <w:autoSpaceDE w:val="0"/>
              <w:autoSpaceDN w:val="0"/>
              <w:adjustRightInd w:val="0"/>
              <w:snapToGrid w:val="0"/>
              <w:spacing w:line="360" w:lineRule="auto"/>
              <w:ind w:firstLineChars="200" w:firstLine="480"/>
              <w:rPr>
                <w:sz w:val="24"/>
              </w:rPr>
            </w:pPr>
          </w:p>
          <w:p w:rsidR="006E74E5" w:rsidRPr="00AF12B5" w:rsidRDefault="006E74E5" w:rsidP="006E74E5">
            <w:pPr>
              <w:tabs>
                <w:tab w:val="left" w:pos="4500"/>
              </w:tabs>
              <w:spacing w:line="360" w:lineRule="auto"/>
              <w:ind w:firstLineChars="200" w:firstLine="482"/>
              <w:rPr>
                <w:b/>
                <w:sz w:val="24"/>
              </w:rPr>
            </w:pPr>
            <w:r w:rsidRPr="00AF12B5">
              <w:rPr>
                <w:rFonts w:hAnsi="宋体"/>
                <w:b/>
                <w:sz w:val="24"/>
              </w:rPr>
              <w:t>四、主要环境影响分析结论</w:t>
            </w:r>
          </w:p>
          <w:p w:rsidR="00554B70" w:rsidRDefault="00554B70" w:rsidP="00554B70">
            <w:pPr>
              <w:spacing w:line="360" w:lineRule="auto"/>
              <w:ind w:firstLineChars="200" w:firstLine="480"/>
              <w:jc w:val="left"/>
              <w:rPr>
                <w:rFonts w:hAnsi="宋体" w:hint="eastAsia"/>
                <w:kern w:val="0"/>
                <w:sz w:val="24"/>
                <w:szCs w:val="24"/>
              </w:rPr>
            </w:pPr>
            <w:r>
              <w:rPr>
                <w:rFonts w:hAnsi="宋体" w:hint="eastAsia"/>
                <w:kern w:val="0"/>
                <w:sz w:val="24"/>
                <w:szCs w:val="24"/>
              </w:rPr>
              <w:t>项目施工期会产生一定的大气、噪声、建设垃圾及施工污水污染，但施工期污染是短期的，只要文明施工，遵守相关的施工规定，污染可以降到可接受程度。</w:t>
            </w:r>
          </w:p>
          <w:p w:rsidR="00554B70" w:rsidRDefault="00554B70" w:rsidP="00554B70">
            <w:pPr>
              <w:spacing w:line="360" w:lineRule="auto"/>
              <w:ind w:firstLineChars="200" w:firstLine="480"/>
              <w:jc w:val="left"/>
              <w:rPr>
                <w:rFonts w:hAnsi="宋体" w:hint="eastAsia"/>
                <w:kern w:val="0"/>
                <w:sz w:val="24"/>
                <w:szCs w:val="24"/>
              </w:rPr>
            </w:pPr>
            <w:r>
              <w:rPr>
                <w:rFonts w:hAnsi="宋体" w:hint="eastAsia"/>
                <w:kern w:val="0"/>
                <w:sz w:val="24"/>
                <w:szCs w:val="24"/>
              </w:rPr>
              <w:t>施工期间产生的生活污水通过预处理后排入市政管网，进入</w:t>
            </w:r>
            <w:r w:rsidR="006D49E0">
              <w:rPr>
                <w:rFonts w:hAnsi="宋体" w:hint="eastAsia"/>
                <w:kern w:val="0"/>
                <w:sz w:val="24"/>
                <w:szCs w:val="24"/>
              </w:rPr>
              <w:t>石井</w:t>
            </w:r>
            <w:r>
              <w:rPr>
                <w:rFonts w:hAnsi="宋体" w:hint="eastAsia"/>
                <w:kern w:val="0"/>
                <w:sz w:val="24"/>
                <w:szCs w:val="24"/>
              </w:rPr>
              <w:t>污水处理厂</w:t>
            </w:r>
            <w:r w:rsidR="006D49E0">
              <w:rPr>
                <w:rFonts w:hAnsi="宋体" w:hint="eastAsia"/>
                <w:kern w:val="0"/>
                <w:sz w:val="24"/>
                <w:szCs w:val="24"/>
              </w:rPr>
              <w:t>和</w:t>
            </w:r>
            <w:r w:rsidR="006D49E0">
              <w:rPr>
                <w:rFonts w:hAnsi="宋体" w:hint="eastAsia"/>
                <w:kern w:val="0"/>
                <w:sz w:val="24"/>
                <w:szCs w:val="24"/>
              </w:rPr>
              <w:lastRenderedPageBreak/>
              <w:t>新华污水处理厂</w:t>
            </w:r>
            <w:r>
              <w:rPr>
                <w:rFonts w:hAnsi="宋体" w:hint="eastAsia"/>
                <w:kern w:val="0"/>
                <w:sz w:val="24"/>
                <w:szCs w:val="24"/>
              </w:rPr>
              <w:t>处理，施工废水通过隔油隔渣沉淀处理后</w:t>
            </w:r>
            <w:proofErr w:type="gramStart"/>
            <w:r>
              <w:rPr>
                <w:rFonts w:hAnsi="宋体" w:hint="eastAsia"/>
                <w:kern w:val="0"/>
                <w:sz w:val="24"/>
                <w:szCs w:val="24"/>
              </w:rPr>
              <w:t>后</w:t>
            </w:r>
            <w:proofErr w:type="gramEnd"/>
            <w:r>
              <w:rPr>
                <w:rFonts w:hAnsi="宋体" w:hint="eastAsia"/>
                <w:kern w:val="0"/>
                <w:sz w:val="24"/>
                <w:szCs w:val="24"/>
              </w:rPr>
              <w:t>回用于工地，不会对周边环境造成明显影响。</w:t>
            </w:r>
          </w:p>
          <w:p w:rsidR="00554B70" w:rsidRDefault="00554B70" w:rsidP="00554B70">
            <w:pPr>
              <w:spacing w:line="360" w:lineRule="auto"/>
              <w:ind w:firstLineChars="200" w:firstLine="480"/>
              <w:jc w:val="left"/>
              <w:rPr>
                <w:rFonts w:hAnsi="宋体" w:hint="eastAsia"/>
                <w:kern w:val="0"/>
                <w:sz w:val="24"/>
                <w:szCs w:val="24"/>
              </w:rPr>
            </w:pPr>
            <w:r>
              <w:rPr>
                <w:rFonts w:hAnsi="宋体" w:hint="eastAsia"/>
                <w:kern w:val="0"/>
                <w:sz w:val="24"/>
                <w:szCs w:val="24"/>
              </w:rPr>
              <w:t>施工期间产生一定量的扬尘及施工机械尾气，</w:t>
            </w:r>
            <w:r w:rsidR="000716EB">
              <w:rPr>
                <w:rFonts w:hAnsi="宋体" w:hint="eastAsia"/>
                <w:kern w:val="0"/>
                <w:sz w:val="24"/>
                <w:szCs w:val="24"/>
              </w:rPr>
              <w:t>采取</w:t>
            </w:r>
            <w:r>
              <w:rPr>
                <w:rFonts w:hAnsi="宋体" w:hint="eastAsia"/>
                <w:kern w:val="0"/>
                <w:sz w:val="24"/>
                <w:szCs w:val="24"/>
              </w:rPr>
              <w:t>洒水、围挡及环保机械后，不会对周边环境造成明显影响。</w:t>
            </w:r>
          </w:p>
          <w:p w:rsidR="00554B70" w:rsidRDefault="00554B70" w:rsidP="00554B70">
            <w:pPr>
              <w:spacing w:line="360" w:lineRule="auto"/>
              <w:ind w:firstLineChars="200" w:firstLine="480"/>
              <w:jc w:val="left"/>
              <w:rPr>
                <w:rFonts w:hAnsi="宋体" w:hint="eastAsia"/>
                <w:kern w:val="0"/>
                <w:sz w:val="24"/>
                <w:szCs w:val="24"/>
              </w:rPr>
            </w:pPr>
            <w:r>
              <w:rPr>
                <w:rFonts w:hAnsi="宋体" w:hint="eastAsia"/>
                <w:kern w:val="0"/>
                <w:sz w:val="24"/>
                <w:szCs w:val="24"/>
              </w:rPr>
              <w:t>施工期间本项目使用的施工机械设备会产生一定的噪声，采取相应的隔声减震措施后，尽量避免夜间施工，降低施工期间噪声对周边环境的影响，保证周边居民的正常生活。</w:t>
            </w:r>
          </w:p>
          <w:p w:rsidR="00554B70" w:rsidRDefault="00554B70" w:rsidP="00554B70">
            <w:pPr>
              <w:spacing w:line="360" w:lineRule="auto"/>
              <w:ind w:firstLineChars="200" w:firstLine="480"/>
              <w:jc w:val="left"/>
              <w:rPr>
                <w:rFonts w:hAnsi="宋体" w:hint="eastAsia"/>
                <w:kern w:val="0"/>
                <w:sz w:val="24"/>
                <w:szCs w:val="24"/>
              </w:rPr>
            </w:pPr>
            <w:r>
              <w:rPr>
                <w:rFonts w:hAnsi="宋体" w:hint="eastAsia"/>
                <w:kern w:val="0"/>
                <w:sz w:val="24"/>
                <w:szCs w:val="24"/>
              </w:rPr>
              <w:t>施工期间会产生一定量的生活垃圾及建筑垃圾，生活垃圾交由相关部门清运处理，建筑垃圾运往指定地点处理，并不定期检查执行计划情况，以保证施工期固体废物不会对周边环境造成明显影响。</w:t>
            </w:r>
          </w:p>
          <w:p w:rsidR="00554B70" w:rsidRDefault="00554B70" w:rsidP="00554B70">
            <w:pPr>
              <w:spacing w:line="360" w:lineRule="auto"/>
              <w:ind w:firstLineChars="200" w:firstLine="480"/>
              <w:jc w:val="left"/>
              <w:rPr>
                <w:rFonts w:hAnsi="宋体" w:hint="eastAsia"/>
                <w:kern w:val="0"/>
                <w:sz w:val="24"/>
                <w:szCs w:val="24"/>
              </w:rPr>
            </w:pPr>
            <w:r w:rsidRPr="00AF12B5">
              <w:rPr>
                <w:rFonts w:hAnsi="宋体"/>
                <w:kern w:val="0"/>
                <w:sz w:val="24"/>
                <w:szCs w:val="24"/>
              </w:rPr>
              <w:t>施工期应当控制施工带宽度，尽量利用现有</w:t>
            </w:r>
            <w:r w:rsidRPr="00AF12B5">
              <w:rPr>
                <w:rFonts w:hAnsi="宋体" w:hint="eastAsia"/>
                <w:kern w:val="0"/>
                <w:sz w:val="24"/>
                <w:szCs w:val="24"/>
              </w:rPr>
              <w:t>道路</w:t>
            </w:r>
            <w:r w:rsidRPr="00AF12B5">
              <w:rPr>
                <w:rFonts w:hAnsi="宋体"/>
                <w:kern w:val="0"/>
                <w:sz w:val="24"/>
                <w:szCs w:val="24"/>
              </w:rPr>
              <w:t>，以减少施工临时占地数量；通过合理安排施工进度、合理处置废弃土方、避开雨季和大风天气，并做到随挖、随运、随铺、随压，不留或尽可能少留疏松地面，废弃土方要及时清运处理等措施，可减少水土流失；施工结束后及时清理施工现场并恢复原有地貌、站场同步绿化等生态防护措施，减轻施工活动对植被的破坏。</w:t>
            </w:r>
          </w:p>
          <w:p w:rsidR="00554B70" w:rsidRDefault="00554B70" w:rsidP="00554B70">
            <w:pPr>
              <w:spacing w:line="360" w:lineRule="auto"/>
              <w:ind w:firstLineChars="200" w:firstLine="480"/>
              <w:rPr>
                <w:rFonts w:hAnsi="宋体" w:hint="eastAsia"/>
                <w:sz w:val="24"/>
                <w:szCs w:val="24"/>
              </w:rPr>
            </w:pPr>
            <w:r>
              <w:rPr>
                <w:rFonts w:hAnsi="宋体" w:hint="eastAsia"/>
                <w:sz w:val="24"/>
                <w:szCs w:val="24"/>
              </w:rPr>
              <w:t>本项目地下管廊均位于地下，而且在正常运行情况下，管廊主体不排放水、气、声、</w:t>
            </w:r>
            <w:proofErr w:type="gramStart"/>
            <w:r>
              <w:rPr>
                <w:rFonts w:hAnsi="宋体" w:hint="eastAsia"/>
                <w:sz w:val="24"/>
                <w:szCs w:val="24"/>
              </w:rPr>
              <w:t>固废等污染物</w:t>
            </w:r>
            <w:proofErr w:type="gramEnd"/>
            <w:r>
              <w:rPr>
                <w:rFonts w:hAnsi="宋体" w:hint="eastAsia"/>
                <w:sz w:val="24"/>
                <w:szCs w:val="24"/>
              </w:rPr>
              <w:t>。地下管廊自然及机械通风口，一般设置在绿化带上或人行道内，通风为间隙运行，不会持续对过路行人造成影响。</w:t>
            </w:r>
          </w:p>
          <w:p w:rsidR="00554B70" w:rsidRDefault="00554B70" w:rsidP="00554B70">
            <w:pPr>
              <w:snapToGrid w:val="0"/>
              <w:spacing w:line="360" w:lineRule="auto"/>
              <w:ind w:firstLine="480"/>
              <w:rPr>
                <w:rFonts w:hAnsi="宋体" w:hint="eastAsia"/>
                <w:sz w:val="24"/>
              </w:rPr>
            </w:pPr>
            <w:r>
              <w:rPr>
                <w:rFonts w:hAnsi="宋体" w:hint="eastAsia"/>
                <w:sz w:val="24"/>
                <w:szCs w:val="24"/>
              </w:rPr>
              <w:t>本项目位于</w:t>
            </w:r>
            <w:r w:rsidR="006D49E0" w:rsidRPr="00070054">
              <w:rPr>
                <w:sz w:val="24"/>
                <w:szCs w:val="24"/>
              </w:rPr>
              <w:t>K7+650</w:t>
            </w:r>
            <w:r w:rsidR="006D49E0">
              <w:rPr>
                <w:rFonts w:hint="eastAsia"/>
                <w:sz w:val="24"/>
                <w:szCs w:val="24"/>
              </w:rPr>
              <w:t>的流溪河北侧</w:t>
            </w:r>
            <w:r>
              <w:rPr>
                <w:rFonts w:hAnsi="宋体" w:hint="eastAsia"/>
                <w:sz w:val="24"/>
                <w:szCs w:val="24"/>
              </w:rPr>
              <w:t>置控制中心，产生的</w:t>
            </w:r>
            <w:r w:rsidRPr="00535D29">
              <w:rPr>
                <w:rFonts w:hAnsi="宋体"/>
                <w:sz w:val="24"/>
              </w:rPr>
              <w:t>生活污水经三级化粪池处理后，其水质满足广东省地方标准《水污染物排放限值》（</w:t>
            </w:r>
            <w:r w:rsidRPr="00535D29">
              <w:rPr>
                <w:rFonts w:hAnsi="宋体"/>
                <w:sz w:val="24"/>
              </w:rPr>
              <w:t>DB44/26-2001</w:t>
            </w:r>
            <w:r w:rsidRPr="00535D29">
              <w:rPr>
                <w:rFonts w:hAnsi="宋体"/>
                <w:sz w:val="24"/>
              </w:rPr>
              <w:t>）第二时段三级标准，可</w:t>
            </w:r>
            <w:r w:rsidRPr="00535D29">
              <w:rPr>
                <w:rFonts w:hAnsi="宋体" w:hint="eastAsia"/>
                <w:sz w:val="24"/>
              </w:rPr>
              <w:t>直接</w:t>
            </w:r>
            <w:r w:rsidRPr="00535D29">
              <w:rPr>
                <w:rFonts w:hAnsi="宋体"/>
                <w:sz w:val="24"/>
              </w:rPr>
              <w:t>排入市政污水管网，汇入</w:t>
            </w:r>
            <w:r w:rsidR="006D49E0">
              <w:rPr>
                <w:rFonts w:hAnsi="宋体" w:hint="eastAsia"/>
                <w:sz w:val="24"/>
              </w:rPr>
              <w:t>石井</w:t>
            </w:r>
            <w:r>
              <w:rPr>
                <w:rFonts w:hAnsi="宋体" w:hint="eastAsia"/>
                <w:sz w:val="24"/>
              </w:rPr>
              <w:t>污水处理厂</w:t>
            </w:r>
            <w:r w:rsidRPr="007C7AAD">
              <w:rPr>
                <w:rFonts w:hAnsi="宋体" w:hint="eastAsia"/>
                <w:sz w:val="24"/>
              </w:rPr>
              <w:t>处理后，排入</w:t>
            </w:r>
            <w:r w:rsidR="002E5767">
              <w:rPr>
                <w:rFonts w:hAnsi="宋体" w:hint="eastAsia"/>
                <w:sz w:val="24"/>
              </w:rPr>
              <w:t>石井河</w:t>
            </w:r>
            <w:r w:rsidRPr="00535D29">
              <w:rPr>
                <w:rFonts w:hAnsi="宋体" w:hint="eastAsia"/>
                <w:sz w:val="24"/>
              </w:rPr>
              <w:t>，</w:t>
            </w:r>
            <w:r w:rsidRPr="00535D29">
              <w:rPr>
                <w:rFonts w:hAnsi="宋体"/>
                <w:sz w:val="24"/>
              </w:rPr>
              <w:t>经水体稀释扩散后，不会对周围水体产生明显的影响。</w:t>
            </w:r>
          </w:p>
          <w:p w:rsidR="00554B70" w:rsidRPr="00AF12B5" w:rsidRDefault="00554B70" w:rsidP="00554B70">
            <w:pPr>
              <w:spacing w:line="360" w:lineRule="auto"/>
              <w:ind w:firstLineChars="200" w:firstLine="480"/>
              <w:jc w:val="left"/>
              <w:rPr>
                <w:sz w:val="24"/>
              </w:rPr>
            </w:pPr>
            <w:r>
              <w:rPr>
                <w:rFonts w:hAnsi="宋体" w:hint="eastAsia"/>
                <w:sz w:val="24"/>
                <w:szCs w:val="24"/>
              </w:rPr>
              <w:t>控制中心生活垃圾进行分类收集，</w:t>
            </w:r>
            <w:proofErr w:type="gramStart"/>
            <w:r w:rsidRPr="009242C2">
              <w:rPr>
                <w:rFonts w:hAnsi="宋体" w:hint="eastAsia"/>
                <w:sz w:val="24"/>
                <w:szCs w:val="24"/>
              </w:rPr>
              <w:t>交相关</w:t>
            </w:r>
            <w:proofErr w:type="gramEnd"/>
            <w:r w:rsidRPr="009242C2">
              <w:rPr>
                <w:rFonts w:hAnsi="宋体" w:hint="eastAsia"/>
                <w:sz w:val="24"/>
                <w:szCs w:val="24"/>
              </w:rPr>
              <w:t>部门处理</w:t>
            </w:r>
            <w:r w:rsidRPr="009242C2">
              <w:rPr>
                <w:rFonts w:hAnsi="宋体"/>
                <w:sz w:val="24"/>
                <w:szCs w:val="24"/>
              </w:rPr>
              <w:t>。</w:t>
            </w:r>
            <w:r w:rsidRPr="009242C2">
              <w:rPr>
                <w:rFonts w:hAnsi="宋体" w:hint="eastAsia"/>
                <w:sz w:val="24"/>
                <w:szCs w:val="24"/>
              </w:rPr>
              <w:t>经处理后预计本项目固</w:t>
            </w:r>
            <w:proofErr w:type="gramStart"/>
            <w:r w:rsidRPr="009242C2">
              <w:rPr>
                <w:rFonts w:hAnsi="宋体" w:hint="eastAsia"/>
                <w:sz w:val="24"/>
                <w:szCs w:val="24"/>
              </w:rPr>
              <w:t>废</w:t>
            </w:r>
            <w:r w:rsidRPr="009242C2">
              <w:rPr>
                <w:rFonts w:hAnsi="宋体"/>
                <w:bCs/>
                <w:sz w:val="24"/>
                <w:szCs w:val="24"/>
              </w:rPr>
              <w:t>不会</w:t>
            </w:r>
            <w:proofErr w:type="gramEnd"/>
            <w:r w:rsidRPr="009242C2">
              <w:rPr>
                <w:rFonts w:hAnsi="宋体"/>
                <w:bCs/>
                <w:sz w:val="24"/>
                <w:szCs w:val="24"/>
              </w:rPr>
              <w:t>对周围环境造成明显影响。</w:t>
            </w:r>
          </w:p>
          <w:p w:rsidR="006E74E5" w:rsidRPr="00AF12B5" w:rsidRDefault="006E74E5" w:rsidP="006E74E5">
            <w:pPr>
              <w:spacing w:line="360" w:lineRule="auto"/>
              <w:ind w:firstLineChars="200" w:firstLine="480"/>
              <w:rPr>
                <w:sz w:val="24"/>
              </w:rPr>
            </w:pPr>
          </w:p>
          <w:p w:rsidR="006E74E5" w:rsidRPr="00AF12B5" w:rsidRDefault="006E74E5" w:rsidP="006E74E5">
            <w:pPr>
              <w:spacing w:line="360" w:lineRule="auto"/>
              <w:ind w:firstLineChars="200" w:firstLine="482"/>
              <w:rPr>
                <w:b/>
                <w:sz w:val="24"/>
                <w:szCs w:val="24"/>
              </w:rPr>
            </w:pPr>
            <w:r w:rsidRPr="00AF12B5">
              <w:rPr>
                <w:rFonts w:hAnsi="宋体"/>
                <w:b/>
                <w:sz w:val="24"/>
                <w:szCs w:val="24"/>
              </w:rPr>
              <w:t>五、结论</w:t>
            </w:r>
          </w:p>
          <w:p w:rsidR="00FE48F2" w:rsidRPr="008A780D" w:rsidRDefault="006E74E5" w:rsidP="006C518F">
            <w:pPr>
              <w:snapToGrid w:val="0"/>
              <w:spacing w:line="440" w:lineRule="exact"/>
              <w:ind w:firstLineChars="200" w:firstLine="480"/>
              <w:rPr>
                <w:b/>
                <w:sz w:val="24"/>
              </w:rPr>
            </w:pPr>
            <w:r w:rsidRPr="00AF12B5">
              <w:rPr>
                <w:rFonts w:hAnsi="宋体"/>
                <w:sz w:val="24"/>
              </w:rPr>
              <w:t>综上所述，建设项目的建设和投入使用后，其产生的污染源经有效处理后，将不致对周围环境产生明显影响。建设项目的建设从环境保护角度考虑是可行的。项目建设单位在执行</w:t>
            </w:r>
            <w:r w:rsidRPr="00AF12B5">
              <w:rPr>
                <w:rFonts w:hint="eastAsia"/>
                <w:sz w:val="24"/>
              </w:rPr>
              <w:t>“</w:t>
            </w:r>
            <w:r w:rsidRPr="00AF12B5">
              <w:rPr>
                <w:rFonts w:hAnsi="宋体"/>
                <w:sz w:val="24"/>
              </w:rPr>
              <w:t>三同时</w:t>
            </w:r>
            <w:r w:rsidRPr="00AF12B5">
              <w:rPr>
                <w:rFonts w:hint="eastAsia"/>
                <w:sz w:val="24"/>
              </w:rPr>
              <w:t>”</w:t>
            </w:r>
            <w:r w:rsidRPr="00AF12B5">
              <w:rPr>
                <w:rFonts w:hAnsi="宋体"/>
                <w:sz w:val="24"/>
              </w:rPr>
              <w:t>的管理规定的同时，切实落实本环境影响报告中的环保措施，并要经环境保护管理部门验收合格后，项目方可投入使用。</w:t>
            </w:r>
          </w:p>
        </w:tc>
      </w:tr>
      <w:tr w:rsidR="00266729" w:rsidRPr="008A780D">
        <w:trPr>
          <w:trHeight w:val="6369"/>
        </w:trPr>
        <w:tc>
          <w:tcPr>
            <w:tcW w:w="8820" w:type="dxa"/>
          </w:tcPr>
          <w:p w:rsidR="00266729" w:rsidRPr="008A780D" w:rsidRDefault="00266729" w:rsidP="00FA0376">
            <w:pPr>
              <w:spacing w:beforeLines="50" w:line="380" w:lineRule="exact"/>
              <w:rPr>
                <w:b/>
                <w:bCs/>
                <w:sz w:val="24"/>
              </w:rPr>
            </w:pPr>
            <w:r w:rsidRPr="008A780D">
              <w:rPr>
                <w:b/>
                <w:bCs/>
                <w:sz w:val="24"/>
              </w:rPr>
              <w:lastRenderedPageBreak/>
              <w:t>预审意见</w:t>
            </w:r>
            <w:r w:rsidRPr="008A780D">
              <w:rPr>
                <w:b/>
                <w:bCs/>
                <w:sz w:val="24"/>
              </w:rPr>
              <w:t>:</w:t>
            </w: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r w:rsidRPr="008A780D">
              <w:rPr>
                <w:b/>
                <w:bCs/>
                <w:sz w:val="24"/>
              </w:rPr>
              <w:t xml:space="preserve">                                                  </w:t>
            </w:r>
          </w:p>
          <w:p w:rsidR="00266729" w:rsidRPr="008A780D" w:rsidRDefault="00266729" w:rsidP="001562E7">
            <w:pPr>
              <w:spacing w:line="380" w:lineRule="exact"/>
              <w:jc w:val="left"/>
              <w:rPr>
                <w:b/>
                <w:bCs/>
                <w:sz w:val="24"/>
              </w:rPr>
            </w:pPr>
            <w:r w:rsidRPr="008A780D">
              <w:rPr>
                <w:b/>
                <w:bCs/>
                <w:sz w:val="24"/>
              </w:rPr>
              <w:t xml:space="preserve">  </w:t>
            </w:r>
            <w:r w:rsidRPr="008A780D">
              <w:rPr>
                <w:b/>
                <w:bCs/>
                <w:sz w:val="24"/>
              </w:rPr>
              <w:t>经办人</w:t>
            </w:r>
            <w:r w:rsidRPr="008A780D">
              <w:rPr>
                <w:b/>
                <w:bCs/>
                <w:sz w:val="24"/>
              </w:rPr>
              <w:t xml:space="preserve">:                                             </w:t>
            </w:r>
            <w:r w:rsidRPr="008A780D">
              <w:rPr>
                <w:b/>
                <w:bCs/>
                <w:sz w:val="24"/>
              </w:rPr>
              <w:t>公</w:t>
            </w:r>
            <w:r w:rsidRPr="008A780D">
              <w:rPr>
                <w:b/>
                <w:bCs/>
                <w:sz w:val="24"/>
              </w:rPr>
              <w:t xml:space="preserve">   </w:t>
            </w:r>
            <w:r w:rsidRPr="008A780D">
              <w:rPr>
                <w:b/>
                <w:bCs/>
                <w:sz w:val="24"/>
              </w:rPr>
              <w:t>章</w:t>
            </w:r>
          </w:p>
          <w:p w:rsidR="00266729" w:rsidRPr="008A780D" w:rsidRDefault="00266729" w:rsidP="001562E7">
            <w:pPr>
              <w:spacing w:line="380" w:lineRule="exact"/>
              <w:ind w:firstLineChars="2352" w:firstLine="5667"/>
              <w:jc w:val="left"/>
              <w:rPr>
                <w:b/>
                <w:bCs/>
                <w:sz w:val="24"/>
              </w:rPr>
            </w:pPr>
            <w:r w:rsidRPr="008A780D">
              <w:rPr>
                <w:b/>
                <w:bCs/>
                <w:sz w:val="24"/>
              </w:rPr>
              <w:t xml:space="preserve">   </w:t>
            </w:r>
            <w:r w:rsidRPr="008A780D">
              <w:rPr>
                <w:b/>
                <w:bCs/>
                <w:sz w:val="24"/>
              </w:rPr>
              <w:t>年</w:t>
            </w:r>
            <w:r w:rsidRPr="008A780D">
              <w:rPr>
                <w:b/>
                <w:bCs/>
                <w:sz w:val="24"/>
              </w:rPr>
              <w:t xml:space="preserve">     </w:t>
            </w:r>
            <w:r w:rsidRPr="008A780D">
              <w:rPr>
                <w:b/>
                <w:bCs/>
                <w:sz w:val="24"/>
              </w:rPr>
              <w:t>月</w:t>
            </w:r>
            <w:r w:rsidRPr="008A780D">
              <w:rPr>
                <w:b/>
                <w:bCs/>
                <w:sz w:val="24"/>
              </w:rPr>
              <w:t xml:space="preserve">    </w:t>
            </w:r>
            <w:r w:rsidRPr="008A780D">
              <w:rPr>
                <w:b/>
                <w:bCs/>
                <w:sz w:val="24"/>
              </w:rPr>
              <w:t>日</w:t>
            </w:r>
          </w:p>
        </w:tc>
      </w:tr>
      <w:tr w:rsidR="00266729" w:rsidRPr="008A780D">
        <w:tc>
          <w:tcPr>
            <w:tcW w:w="8820" w:type="dxa"/>
          </w:tcPr>
          <w:p w:rsidR="00266729" w:rsidRPr="008A780D" w:rsidRDefault="00266729" w:rsidP="00FA0376">
            <w:pPr>
              <w:spacing w:beforeLines="50" w:line="380" w:lineRule="exact"/>
              <w:rPr>
                <w:b/>
                <w:bCs/>
                <w:sz w:val="24"/>
              </w:rPr>
            </w:pPr>
            <w:r w:rsidRPr="008A780D">
              <w:rPr>
                <w:b/>
                <w:bCs/>
                <w:sz w:val="24"/>
              </w:rPr>
              <w:t>下一级环境保护行政主管部门审查意见</w:t>
            </w:r>
            <w:r w:rsidRPr="008A780D">
              <w:rPr>
                <w:b/>
                <w:bCs/>
                <w:sz w:val="24"/>
              </w:rPr>
              <w:t>:</w:t>
            </w: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p>
          <w:p w:rsidR="00403525" w:rsidRPr="008A780D" w:rsidRDefault="00403525" w:rsidP="001562E7">
            <w:pPr>
              <w:spacing w:line="380" w:lineRule="exact"/>
              <w:rPr>
                <w:b/>
                <w:bCs/>
                <w:sz w:val="24"/>
              </w:rPr>
            </w:pPr>
          </w:p>
          <w:p w:rsidR="00266729" w:rsidRPr="008A780D" w:rsidRDefault="00266729" w:rsidP="001562E7">
            <w:pPr>
              <w:spacing w:line="380" w:lineRule="exact"/>
              <w:rPr>
                <w:b/>
                <w:bCs/>
                <w:sz w:val="24"/>
              </w:rPr>
            </w:pPr>
          </w:p>
          <w:p w:rsidR="00266729" w:rsidRPr="008A780D" w:rsidRDefault="00266729" w:rsidP="001562E7">
            <w:pPr>
              <w:spacing w:line="380" w:lineRule="exact"/>
              <w:rPr>
                <w:b/>
                <w:bCs/>
                <w:sz w:val="24"/>
              </w:rPr>
            </w:pPr>
            <w:r w:rsidRPr="008A780D">
              <w:rPr>
                <w:b/>
                <w:bCs/>
                <w:sz w:val="24"/>
              </w:rPr>
              <w:t xml:space="preserve">                                        </w:t>
            </w:r>
          </w:p>
          <w:p w:rsidR="00266729" w:rsidRPr="008A780D" w:rsidRDefault="00266729" w:rsidP="001562E7">
            <w:pPr>
              <w:spacing w:line="380" w:lineRule="exact"/>
              <w:jc w:val="left"/>
              <w:rPr>
                <w:b/>
                <w:bCs/>
                <w:sz w:val="24"/>
              </w:rPr>
            </w:pPr>
            <w:r w:rsidRPr="008A780D">
              <w:rPr>
                <w:b/>
                <w:bCs/>
                <w:sz w:val="24"/>
              </w:rPr>
              <w:t xml:space="preserve">  </w:t>
            </w:r>
            <w:r w:rsidRPr="008A780D">
              <w:rPr>
                <w:b/>
                <w:bCs/>
                <w:sz w:val="24"/>
              </w:rPr>
              <w:t>经办人</w:t>
            </w:r>
            <w:r w:rsidRPr="008A780D">
              <w:rPr>
                <w:b/>
                <w:bCs/>
                <w:sz w:val="24"/>
              </w:rPr>
              <w:t xml:space="preserve">:                                            </w:t>
            </w:r>
            <w:r w:rsidRPr="008A780D">
              <w:rPr>
                <w:b/>
                <w:bCs/>
                <w:sz w:val="24"/>
              </w:rPr>
              <w:t>公</w:t>
            </w:r>
            <w:r w:rsidRPr="008A780D">
              <w:rPr>
                <w:b/>
                <w:bCs/>
                <w:sz w:val="24"/>
              </w:rPr>
              <w:t xml:space="preserve">   </w:t>
            </w:r>
            <w:r w:rsidRPr="008A780D">
              <w:rPr>
                <w:b/>
                <w:bCs/>
                <w:sz w:val="24"/>
              </w:rPr>
              <w:t>章</w:t>
            </w:r>
          </w:p>
          <w:p w:rsidR="00266729" w:rsidRPr="008A780D" w:rsidRDefault="00266729" w:rsidP="001562E7">
            <w:pPr>
              <w:spacing w:line="380" w:lineRule="exact"/>
              <w:ind w:firstLineChars="2303" w:firstLine="5549"/>
              <w:jc w:val="left"/>
              <w:rPr>
                <w:b/>
                <w:bCs/>
                <w:sz w:val="24"/>
              </w:rPr>
            </w:pPr>
            <w:r w:rsidRPr="008A780D">
              <w:rPr>
                <w:b/>
                <w:bCs/>
                <w:sz w:val="24"/>
              </w:rPr>
              <w:t xml:space="preserve">  </w:t>
            </w:r>
            <w:r w:rsidRPr="008A780D">
              <w:rPr>
                <w:b/>
                <w:bCs/>
                <w:sz w:val="24"/>
              </w:rPr>
              <w:t>年</w:t>
            </w:r>
            <w:r w:rsidRPr="008A780D">
              <w:rPr>
                <w:b/>
                <w:bCs/>
                <w:sz w:val="24"/>
              </w:rPr>
              <w:t xml:space="preserve">     </w:t>
            </w:r>
            <w:r w:rsidRPr="008A780D">
              <w:rPr>
                <w:b/>
                <w:bCs/>
                <w:sz w:val="24"/>
              </w:rPr>
              <w:t>月</w:t>
            </w:r>
            <w:r w:rsidRPr="008A780D">
              <w:rPr>
                <w:b/>
                <w:bCs/>
                <w:sz w:val="24"/>
              </w:rPr>
              <w:t xml:space="preserve">     </w:t>
            </w:r>
            <w:r w:rsidRPr="008A780D">
              <w:rPr>
                <w:b/>
                <w:bCs/>
                <w:sz w:val="24"/>
              </w:rPr>
              <w:t>日</w:t>
            </w:r>
            <w:r w:rsidRPr="008A780D">
              <w:rPr>
                <w:b/>
                <w:bCs/>
                <w:sz w:val="24"/>
              </w:rPr>
              <w:t xml:space="preserve">   </w:t>
            </w:r>
          </w:p>
          <w:p w:rsidR="00266729" w:rsidRPr="008A780D" w:rsidRDefault="00266729" w:rsidP="00403525">
            <w:pPr>
              <w:spacing w:line="380" w:lineRule="exact"/>
              <w:rPr>
                <w:b/>
                <w:bCs/>
                <w:sz w:val="24"/>
              </w:rPr>
            </w:pPr>
          </w:p>
        </w:tc>
      </w:tr>
      <w:tr w:rsidR="00403525" w:rsidRPr="008A780D" w:rsidTr="00F0115D">
        <w:trPr>
          <w:trHeight w:val="13173"/>
        </w:trPr>
        <w:tc>
          <w:tcPr>
            <w:tcW w:w="8820" w:type="dxa"/>
          </w:tcPr>
          <w:p w:rsidR="00403525" w:rsidRPr="008A780D" w:rsidRDefault="00403525" w:rsidP="00403525">
            <w:pPr>
              <w:spacing w:line="380" w:lineRule="exact"/>
              <w:rPr>
                <w:b/>
                <w:sz w:val="28"/>
              </w:rPr>
            </w:pPr>
            <w:r w:rsidRPr="008A780D">
              <w:rPr>
                <w:b/>
                <w:sz w:val="28"/>
              </w:rPr>
              <w:lastRenderedPageBreak/>
              <w:t>审批意见：</w:t>
            </w: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rPr>
                <w:sz w:val="28"/>
              </w:rPr>
            </w:pPr>
          </w:p>
          <w:p w:rsidR="00403525" w:rsidRPr="008A780D" w:rsidRDefault="00403525" w:rsidP="00403525">
            <w:pPr>
              <w:spacing w:line="380" w:lineRule="exact"/>
              <w:ind w:firstLineChars="100" w:firstLine="280"/>
              <w:rPr>
                <w:sz w:val="28"/>
              </w:rPr>
            </w:pPr>
            <w:r w:rsidRPr="008A780D">
              <w:rPr>
                <w:sz w:val="28"/>
              </w:rPr>
              <w:t xml:space="preserve">                                             </w:t>
            </w:r>
            <w:r w:rsidRPr="008A780D">
              <w:rPr>
                <w:sz w:val="28"/>
              </w:rPr>
              <w:t>公</w:t>
            </w:r>
            <w:r w:rsidRPr="008A780D">
              <w:rPr>
                <w:sz w:val="28"/>
              </w:rPr>
              <w:t xml:space="preserve">  </w:t>
            </w:r>
            <w:r w:rsidRPr="008A780D">
              <w:rPr>
                <w:sz w:val="28"/>
              </w:rPr>
              <w:t>章</w:t>
            </w:r>
          </w:p>
          <w:p w:rsidR="00403525" w:rsidRPr="008A780D" w:rsidRDefault="00403525" w:rsidP="00403525">
            <w:pPr>
              <w:spacing w:line="380" w:lineRule="exact"/>
              <w:rPr>
                <w:sz w:val="28"/>
              </w:rPr>
            </w:pPr>
          </w:p>
          <w:p w:rsidR="00403525" w:rsidRPr="008A780D" w:rsidRDefault="00403525" w:rsidP="00FA0376">
            <w:pPr>
              <w:spacing w:beforeLines="50" w:line="380" w:lineRule="exact"/>
              <w:rPr>
                <w:b/>
                <w:bCs/>
                <w:sz w:val="24"/>
              </w:rPr>
            </w:pPr>
            <w:r w:rsidRPr="008A780D">
              <w:rPr>
                <w:sz w:val="28"/>
              </w:rPr>
              <w:t xml:space="preserve">   </w:t>
            </w:r>
            <w:r w:rsidRPr="008A780D">
              <w:rPr>
                <w:sz w:val="28"/>
              </w:rPr>
              <w:t>经办人：</w:t>
            </w:r>
            <w:r w:rsidRPr="008A780D">
              <w:rPr>
                <w:sz w:val="28"/>
              </w:rPr>
              <w:t xml:space="preserve">                                </w:t>
            </w:r>
            <w:r w:rsidRPr="008A780D">
              <w:rPr>
                <w:sz w:val="28"/>
              </w:rPr>
              <w:t>年</w:t>
            </w:r>
            <w:r w:rsidRPr="008A780D">
              <w:rPr>
                <w:sz w:val="28"/>
              </w:rPr>
              <w:t xml:space="preserve">    </w:t>
            </w:r>
            <w:r w:rsidRPr="008A780D">
              <w:rPr>
                <w:sz w:val="28"/>
              </w:rPr>
              <w:t>月</w:t>
            </w:r>
            <w:r w:rsidRPr="008A780D">
              <w:rPr>
                <w:sz w:val="28"/>
              </w:rPr>
              <w:t xml:space="preserve">   </w:t>
            </w:r>
            <w:r w:rsidRPr="008A780D">
              <w:rPr>
                <w:sz w:val="28"/>
              </w:rPr>
              <w:t>日</w:t>
            </w:r>
          </w:p>
        </w:tc>
      </w:tr>
    </w:tbl>
    <w:p w:rsidR="00F0115D" w:rsidRDefault="00F0115D" w:rsidP="00217DF4">
      <w:pPr>
        <w:rPr>
          <w:szCs w:val="21"/>
        </w:rPr>
      </w:pPr>
      <w:r>
        <w:rPr>
          <w:rFonts w:hint="eastAsia"/>
          <w:szCs w:val="21"/>
        </w:rPr>
        <w:t xml:space="preserve">  </w:t>
      </w:r>
    </w:p>
    <w:p w:rsidR="00266729" w:rsidRPr="00F0115D" w:rsidRDefault="00F0115D" w:rsidP="00F0115D">
      <w:pPr>
        <w:tabs>
          <w:tab w:val="left" w:pos="1108"/>
        </w:tabs>
        <w:rPr>
          <w:szCs w:val="21"/>
        </w:rPr>
        <w:sectPr w:rsidR="00266729" w:rsidRPr="00F0115D" w:rsidSect="008F0E5C">
          <w:footerReference w:type="default" r:id="rId27"/>
          <w:pgSz w:w="11906" w:h="16838"/>
          <w:pgMar w:top="1418" w:right="1418" w:bottom="1418" w:left="1418" w:header="851" w:footer="992" w:gutter="0"/>
          <w:pgNumType w:start="1"/>
          <w:cols w:space="425"/>
          <w:docGrid w:type="lines" w:linePitch="312"/>
        </w:sectPr>
      </w:pPr>
      <w:r>
        <w:rPr>
          <w:szCs w:val="21"/>
        </w:rPr>
        <w:tab/>
      </w:r>
    </w:p>
    <w:tbl>
      <w:tblPr>
        <w:tblW w:w="910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767D8E" w:rsidRPr="00136B9B" w:rsidTr="00305B45">
        <w:trPr>
          <w:trHeight w:val="12593"/>
          <w:jc w:val="center"/>
        </w:trPr>
        <w:tc>
          <w:tcPr>
            <w:tcW w:w="9108" w:type="dxa"/>
            <w:tcBorders>
              <w:top w:val="single" w:sz="4" w:space="0" w:color="auto"/>
              <w:left w:val="single" w:sz="4" w:space="0" w:color="auto"/>
              <w:bottom w:val="single" w:sz="4" w:space="0" w:color="auto"/>
              <w:right w:val="single" w:sz="4" w:space="0" w:color="auto"/>
            </w:tcBorders>
          </w:tcPr>
          <w:p w:rsidR="00767D8E" w:rsidRPr="001F7537" w:rsidRDefault="00767D8E" w:rsidP="0067588F">
            <w:pPr>
              <w:spacing w:line="440" w:lineRule="exact"/>
              <w:rPr>
                <w:sz w:val="28"/>
              </w:rPr>
            </w:pPr>
            <w:r w:rsidRPr="001F7537">
              <w:rPr>
                <w:sz w:val="28"/>
              </w:rPr>
              <w:lastRenderedPageBreak/>
              <w:t>注</w:t>
            </w:r>
            <w:r w:rsidRPr="001F7537">
              <w:rPr>
                <w:sz w:val="28"/>
              </w:rPr>
              <w:t xml:space="preserve">    </w:t>
            </w:r>
            <w:r w:rsidRPr="001F7537">
              <w:rPr>
                <w:sz w:val="28"/>
              </w:rPr>
              <w:t>释</w:t>
            </w:r>
          </w:p>
          <w:p w:rsidR="00767D8E" w:rsidRPr="00136B9B" w:rsidRDefault="00767D8E" w:rsidP="0067588F">
            <w:pPr>
              <w:spacing w:line="440" w:lineRule="exact"/>
              <w:rPr>
                <w:sz w:val="28"/>
              </w:rPr>
            </w:pPr>
          </w:p>
          <w:p w:rsidR="00767D8E" w:rsidRPr="001F7537" w:rsidRDefault="00767D8E" w:rsidP="00767D8E">
            <w:pPr>
              <w:pStyle w:val="a3"/>
              <w:numPr>
                <w:ilvl w:val="0"/>
                <w:numId w:val="8"/>
              </w:numPr>
              <w:snapToGrid/>
              <w:rPr>
                <w:szCs w:val="24"/>
              </w:rPr>
            </w:pPr>
            <w:r w:rsidRPr="001F7537">
              <w:rPr>
                <w:szCs w:val="24"/>
              </w:rPr>
              <w:t>本报告表应</w:t>
            </w:r>
            <w:proofErr w:type="gramStart"/>
            <w:r w:rsidRPr="001F7537">
              <w:rPr>
                <w:szCs w:val="24"/>
              </w:rPr>
              <w:t>附以下</w:t>
            </w:r>
            <w:proofErr w:type="gramEnd"/>
            <w:r w:rsidRPr="001F7537">
              <w:rPr>
                <w:szCs w:val="24"/>
              </w:rPr>
              <w:t>附件、附图：</w:t>
            </w:r>
          </w:p>
          <w:p w:rsidR="00767D8E" w:rsidRPr="00136B9B" w:rsidRDefault="00767D8E" w:rsidP="0067588F">
            <w:pPr>
              <w:spacing w:line="440" w:lineRule="exact"/>
              <w:rPr>
                <w:sz w:val="28"/>
              </w:rPr>
            </w:pPr>
            <w:r w:rsidRPr="00136B9B">
              <w:rPr>
                <w:sz w:val="28"/>
              </w:rPr>
              <w:t>附件</w:t>
            </w:r>
            <w:r w:rsidRPr="00136B9B">
              <w:rPr>
                <w:sz w:val="28"/>
              </w:rPr>
              <w:t xml:space="preserve">1   </w:t>
            </w:r>
            <w:r w:rsidRPr="00136B9B">
              <w:rPr>
                <w:sz w:val="28"/>
              </w:rPr>
              <w:t>立项批准文件</w:t>
            </w:r>
          </w:p>
          <w:p w:rsidR="00767D8E" w:rsidRPr="00136B9B" w:rsidRDefault="00767D8E" w:rsidP="0067588F">
            <w:pPr>
              <w:spacing w:line="440" w:lineRule="exact"/>
              <w:rPr>
                <w:sz w:val="28"/>
              </w:rPr>
            </w:pPr>
            <w:r w:rsidRPr="00136B9B">
              <w:rPr>
                <w:sz w:val="28"/>
              </w:rPr>
              <w:t>附件</w:t>
            </w:r>
            <w:r w:rsidRPr="00136B9B">
              <w:rPr>
                <w:sz w:val="28"/>
              </w:rPr>
              <w:t xml:space="preserve">2   </w:t>
            </w:r>
            <w:r w:rsidRPr="00136B9B">
              <w:rPr>
                <w:sz w:val="28"/>
              </w:rPr>
              <w:t>其他与环</w:t>
            </w:r>
            <w:proofErr w:type="gramStart"/>
            <w:r w:rsidRPr="00136B9B">
              <w:rPr>
                <w:sz w:val="28"/>
              </w:rPr>
              <w:t>评有关</w:t>
            </w:r>
            <w:proofErr w:type="gramEnd"/>
            <w:r w:rsidRPr="00136B9B">
              <w:rPr>
                <w:sz w:val="28"/>
              </w:rPr>
              <w:t>的行政管理文件</w:t>
            </w:r>
          </w:p>
          <w:p w:rsidR="00767D8E" w:rsidRPr="00136B9B" w:rsidRDefault="00767D8E" w:rsidP="0067588F">
            <w:pPr>
              <w:spacing w:line="440" w:lineRule="exact"/>
              <w:rPr>
                <w:sz w:val="28"/>
              </w:rPr>
            </w:pPr>
            <w:r w:rsidRPr="00136B9B">
              <w:rPr>
                <w:sz w:val="28"/>
              </w:rPr>
              <w:t>附图</w:t>
            </w:r>
            <w:proofErr w:type="gramStart"/>
            <w:r w:rsidRPr="00136B9B">
              <w:rPr>
                <w:sz w:val="28"/>
              </w:rPr>
              <w:t>一</w:t>
            </w:r>
            <w:proofErr w:type="gramEnd"/>
            <w:r w:rsidRPr="00136B9B">
              <w:rPr>
                <w:sz w:val="28"/>
              </w:rPr>
              <w:t xml:space="preserve">   </w:t>
            </w:r>
            <w:r w:rsidRPr="00136B9B">
              <w:rPr>
                <w:sz w:val="28"/>
              </w:rPr>
              <w:t>项目地理位置图</w:t>
            </w:r>
          </w:p>
          <w:p w:rsidR="00767D8E" w:rsidRPr="00136B9B" w:rsidRDefault="00767D8E" w:rsidP="0067588F">
            <w:pPr>
              <w:spacing w:line="440" w:lineRule="exact"/>
              <w:rPr>
                <w:sz w:val="28"/>
              </w:rPr>
            </w:pPr>
            <w:r w:rsidRPr="00136B9B">
              <w:rPr>
                <w:sz w:val="28"/>
              </w:rPr>
              <w:t>附图二</w:t>
            </w:r>
            <w:r w:rsidRPr="00136B9B">
              <w:rPr>
                <w:sz w:val="28"/>
              </w:rPr>
              <w:t xml:space="preserve">   </w:t>
            </w:r>
            <w:r w:rsidRPr="00136B9B">
              <w:rPr>
                <w:sz w:val="28"/>
              </w:rPr>
              <w:t>建设项目</w:t>
            </w:r>
            <w:proofErr w:type="gramStart"/>
            <w:r w:rsidRPr="00136B9B">
              <w:rPr>
                <w:sz w:val="28"/>
              </w:rPr>
              <w:t>四置图</w:t>
            </w:r>
            <w:proofErr w:type="gramEnd"/>
          </w:p>
          <w:p w:rsidR="00767D8E" w:rsidRPr="00136B9B" w:rsidRDefault="00767D8E" w:rsidP="0067588F">
            <w:pPr>
              <w:spacing w:line="440" w:lineRule="exact"/>
              <w:rPr>
                <w:sz w:val="28"/>
              </w:rPr>
            </w:pPr>
            <w:r w:rsidRPr="00136B9B">
              <w:rPr>
                <w:sz w:val="28"/>
              </w:rPr>
              <w:t>附图三</w:t>
            </w:r>
            <w:r w:rsidRPr="00136B9B">
              <w:rPr>
                <w:sz w:val="28"/>
              </w:rPr>
              <w:t xml:space="preserve">   </w:t>
            </w:r>
            <w:r w:rsidRPr="00136B9B">
              <w:rPr>
                <w:sz w:val="28"/>
              </w:rPr>
              <w:t>建设项目平面布置图</w:t>
            </w:r>
          </w:p>
          <w:p w:rsidR="00767D8E" w:rsidRPr="00136B9B" w:rsidRDefault="00767D8E" w:rsidP="0067588F">
            <w:pPr>
              <w:spacing w:line="440" w:lineRule="exact"/>
              <w:rPr>
                <w:sz w:val="28"/>
              </w:rPr>
            </w:pPr>
            <w:r w:rsidRPr="00136B9B">
              <w:rPr>
                <w:sz w:val="28"/>
              </w:rPr>
              <w:t>附图四</w:t>
            </w:r>
            <w:r w:rsidRPr="00136B9B">
              <w:rPr>
                <w:sz w:val="28"/>
              </w:rPr>
              <w:t xml:space="preserve">   </w:t>
            </w:r>
            <w:proofErr w:type="gramStart"/>
            <w:r w:rsidRPr="00136B9B">
              <w:rPr>
                <w:sz w:val="28"/>
              </w:rPr>
              <w:t>建设项目四置实拍</w:t>
            </w:r>
            <w:proofErr w:type="gramEnd"/>
            <w:r w:rsidRPr="00136B9B">
              <w:rPr>
                <w:sz w:val="28"/>
              </w:rPr>
              <w:t>图</w:t>
            </w:r>
          </w:p>
          <w:p w:rsidR="00767D8E" w:rsidRPr="00136B9B" w:rsidRDefault="00767D8E" w:rsidP="0067588F">
            <w:pPr>
              <w:spacing w:line="440" w:lineRule="exact"/>
              <w:rPr>
                <w:sz w:val="28"/>
              </w:rPr>
            </w:pPr>
          </w:p>
          <w:p w:rsidR="00767D8E" w:rsidRPr="001F7537" w:rsidRDefault="00767D8E" w:rsidP="00767D8E">
            <w:pPr>
              <w:pStyle w:val="a3"/>
              <w:numPr>
                <w:ilvl w:val="0"/>
                <w:numId w:val="8"/>
              </w:numPr>
              <w:snapToGrid/>
              <w:rPr>
                <w:szCs w:val="24"/>
              </w:rPr>
            </w:pPr>
            <w:r w:rsidRPr="001F7537">
              <w:rPr>
                <w:szCs w:val="24"/>
              </w:rPr>
              <w:t>如果拟建项目报告表不能说明项目产生的污染及对环境造成的影响，应进行专项评价。根据建设项目的特点和当地环境特征，应选下列</w:t>
            </w:r>
            <w:r w:rsidRPr="001F7537">
              <w:rPr>
                <w:szCs w:val="24"/>
              </w:rPr>
              <w:t>1—2</w:t>
            </w:r>
            <w:r w:rsidRPr="001F7537">
              <w:rPr>
                <w:szCs w:val="24"/>
              </w:rPr>
              <w:t>项进行专项评价。</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大气环境影响专项评价</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水环境影响专项评价（包括地表水和地下水）</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生态影响专项评价</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声影响专项评价</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土壤影响专项评价</w:t>
            </w:r>
          </w:p>
          <w:p w:rsidR="00767D8E" w:rsidRPr="001F7537" w:rsidRDefault="00767D8E" w:rsidP="00767D8E">
            <w:pPr>
              <w:pStyle w:val="a3"/>
              <w:numPr>
                <w:ilvl w:val="0"/>
                <w:numId w:val="9"/>
              </w:numPr>
              <w:tabs>
                <w:tab w:val="left" w:pos="687"/>
                <w:tab w:val="left" w:pos="867"/>
                <w:tab w:val="left" w:pos="1047"/>
              </w:tabs>
              <w:snapToGrid/>
              <w:ind w:firstLine="87"/>
              <w:rPr>
                <w:szCs w:val="24"/>
              </w:rPr>
            </w:pPr>
            <w:r w:rsidRPr="001F7537">
              <w:rPr>
                <w:szCs w:val="24"/>
              </w:rPr>
              <w:t>固体废弃物影响专项评价</w:t>
            </w:r>
          </w:p>
          <w:p w:rsidR="00767D8E" w:rsidRDefault="00767D8E" w:rsidP="0067588F">
            <w:pPr>
              <w:spacing w:line="440" w:lineRule="exact"/>
              <w:rPr>
                <w:rFonts w:hint="eastAsia"/>
                <w:sz w:val="28"/>
              </w:rPr>
            </w:pPr>
            <w:r w:rsidRPr="00136B9B">
              <w:rPr>
                <w:sz w:val="28"/>
              </w:rPr>
              <w:t>以上专项评价未包括的可另列专项，专项评价按照《环境影响评价技术导则》中要求进行。</w:t>
            </w:r>
          </w:p>
          <w:p w:rsidR="00A7382B" w:rsidRDefault="00A7382B" w:rsidP="0067588F">
            <w:pPr>
              <w:spacing w:line="440" w:lineRule="exact"/>
              <w:rPr>
                <w:rFonts w:hint="eastAsia"/>
                <w:sz w:val="28"/>
              </w:rPr>
            </w:pPr>
          </w:p>
          <w:p w:rsidR="00A7382B" w:rsidRDefault="00A7382B" w:rsidP="0067588F">
            <w:pPr>
              <w:spacing w:line="440" w:lineRule="exact"/>
              <w:rPr>
                <w:rFonts w:hint="eastAsia"/>
                <w:sz w:val="28"/>
              </w:rPr>
            </w:pPr>
          </w:p>
          <w:p w:rsidR="00A7382B" w:rsidRDefault="00A7382B" w:rsidP="0067588F">
            <w:pPr>
              <w:spacing w:line="440" w:lineRule="exact"/>
              <w:rPr>
                <w:rFonts w:hint="eastAsia"/>
                <w:sz w:val="28"/>
              </w:rPr>
            </w:pPr>
          </w:p>
          <w:p w:rsidR="00A7382B" w:rsidRDefault="00A7382B" w:rsidP="0067588F">
            <w:pPr>
              <w:spacing w:line="440" w:lineRule="exact"/>
              <w:rPr>
                <w:rFonts w:hint="eastAsia"/>
                <w:sz w:val="28"/>
              </w:rPr>
            </w:pPr>
          </w:p>
          <w:p w:rsidR="00A7382B" w:rsidRPr="00136B9B" w:rsidRDefault="00A7382B" w:rsidP="0067588F">
            <w:pPr>
              <w:spacing w:line="440" w:lineRule="exact"/>
              <w:rPr>
                <w:sz w:val="28"/>
              </w:rPr>
            </w:pPr>
          </w:p>
        </w:tc>
      </w:tr>
    </w:tbl>
    <w:p w:rsidR="009F2E63" w:rsidRPr="008A780D" w:rsidRDefault="009F2E63" w:rsidP="00905A94">
      <w:pPr>
        <w:rPr>
          <w:b/>
          <w:sz w:val="24"/>
        </w:rPr>
      </w:pPr>
    </w:p>
    <w:sectPr w:rsidR="009F2E63" w:rsidRPr="008A780D" w:rsidSect="00905A94">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A5" w:rsidRDefault="000824A5">
      <w:r>
        <w:separator/>
      </w:r>
    </w:p>
  </w:endnote>
  <w:endnote w:type="continuationSeparator" w:id="0">
    <w:p w:rsidR="000824A5" w:rsidRDefault="0008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体">
    <w:altName w:val="Arial Unicode MS"/>
    <w:panose1 w:val="00000000000000000000"/>
    <w:charset w:val="86"/>
    <w:family w:val="swiss"/>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00"/>
    <w:family w:val="auto"/>
    <w:notTrueType/>
    <w:pitch w:val="default"/>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75" w:rsidRDefault="00D82C75" w:rsidP="00E23919">
    <w:pPr>
      <w:pStyle w:val="a4"/>
      <w:tabs>
        <w:tab w:val="clear" w:pos="4153"/>
        <w:tab w:val="clear" w:pos="8306"/>
        <w:tab w:val="left" w:pos="4335"/>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75" w:rsidRDefault="00D82C75" w:rsidP="00E23919">
    <w:pPr>
      <w:pStyle w:val="a4"/>
      <w:tabs>
        <w:tab w:val="clear" w:pos="4153"/>
        <w:tab w:val="clear" w:pos="8306"/>
        <w:tab w:val="left" w:pos="4335"/>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75" w:rsidRDefault="00D82C75" w:rsidP="009821FD">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01439">
      <w:rPr>
        <w:rStyle w:val="ae"/>
        <w:noProof/>
      </w:rPr>
      <w:t>45</w:t>
    </w:r>
    <w:r>
      <w:rPr>
        <w:rStyle w:val="ae"/>
      </w:rPr>
      <w:fldChar w:fldCharType="end"/>
    </w:r>
  </w:p>
  <w:p w:rsidR="00D82C75" w:rsidRDefault="00D82C75" w:rsidP="00E23919">
    <w:pPr>
      <w:pStyle w:val="a4"/>
      <w:tabs>
        <w:tab w:val="clear" w:pos="4153"/>
        <w:tab w:val="clear" w:pos="8306"/>
        <w:tab w:val="left" w:pos="4335"/>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75" w:rsidRDefault="00D82C75" w:rsidP="00E23919">
    <w:pPr>
      <w:pStyle w:val="a4"/>
      <w:tabs>
        <w:tab w:val="clear" w:pos="4153"/>
        <w:tab w:val="clear" w:pos="8306"/>
        <w:tab w:val="left" w:pos="433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A5" w:rsidRDefault="000824A5">
      <w:r>
        <w:separator/>
      </w:r>
    </w:p>
  </w:footnote>
  <w:footnote w:type="continuationSeparator" w:id="0">
    <w:p w:rsidR="000824A5" w:rsidRDefault="0008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FCD"/>
    <w:multiLevelType w:val="hybridMultilevel"/>
    <w:tmpl w:val="E0DACF94"/>
    <w:lvl w:ilvl="0" w:tplc="4A6C987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B83270"/>
    <w:multiLevelType w:val="singleLevel"/>
    <w:tmpl w:val="750CE452"/>
    <w:lvl w:ilvl="0">
      <w:start w:val="1"/>
      <w:numFmt w:val="decimal"/>
      <w:lvlText w:val="%1、"/>
      <w:lvlJc w:val="left"/>
      <w:pPr>
        <w:tabs>
          <w:tab w:val="num" w:pos="420"/>
        </w:tabs>
        <w:ind w:left="420" w:hanging="420"/>
      </w:pPr>
      <w:rPr>
        <w:rFonts w:hint="eastAsia"/>
      </w:rPr>
    </w:lvl>
  </w:abstractNum>
  <w:abstractNum w:abstractNumId="2">
    <w:nsid w:val="369B254F"/>
    <w:multiLevelType w:val="hybridMultilevel"/>
    <w:tmpl w:val="024EA3EC"/>
    <w:lvl w:ilvl="0" w:tplc="783890A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1F74C2"/>
    <w:multiLevelType w:val="hybridMultilevel"/>
    <w:tmpl w:val="A9E8CCB8"/>
    <w:lvl w:ilvl="0" w:tplc="BB8C6C6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459930A5"/>
    <w:multiLevelType w:val="hybridMultilevel"/>
    <w:tmpl w:val="590EED70"/>
    <w:lvl w:ilvl="0" w:tplc="A31021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DA3027"/>
    <w:multiLevelType w:val="singleLevel"/>
    <w:tmpl w:val="ECA064FA"/>
    <w:lvl w:ilvl="0">
      <w:start w:val="1"/>
      <w:numFmt w:val="japaneseCounting"/>
      <w:lvlText w:val="%1、"/>
      <w:lvlJc w:val="left"/>
      <w:pPr>
        <w:tabs>
          <w:tab w:val="num" w:pos="570"/>
        </w:tabs>
        <w:ind w:left="570" w:hanging="570"/>
      </w:pPr>
      <w:rPr>
        <w:rFonts w:hint="eastAsia"/>
      </w:rPr>
    </w:lvl>
  </w:abstractNum>
  <w:abstractNum w:abstractNumId="6">
    <w:nsid w:val="6FCB0D37"/>
    <w:multiLevelType w:val="hybridMultilevel"/>
    <w:tmpl w:val="AE98AF78"/>
    <w:lvl w:ilvl="0" w:tplc="A386E84E">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nsid w:val="7A0271F1"/>
    <w:multiLevelType w:val="hybridMultilevel"/>
    <w:tmpl w:val="381837AC"/>
    <w:lvl w:ilvl="0" w:tplc="C9D482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8">
    <w:nsid w:val="7DD34903"/>
    <w:multiLevelType w:val="hybridMultilevel"/>
    <w:tmpl w:val="505EAEB4"/>
    <w:lvl w:ilvl="0" w:tplc="A2A887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E5431C3"/>
    <w:multiLevelType w:val="hybridMultilevel"/>
    <w:tmpl w:val="7C3C8EE8"/>
    <w:lvl w:ilvl="0" w:tplc="4D38DD12">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9"/>
  </w:num>
  <w:num w:numId="2">
    <w:abstractNumId w:val="6"/>
  </w:num>
  <w:num w:numId="3">
    <w:abstractNumId w:val="0"/>
  </w:num>
  <w:num w:numId="4">
    <w:abstractNumId w:val="3"/>
  </w:num>
  <w:num w:numId="5">
    <w:abstractNumId w:val="8"/>
  </w:num>
  <w:num w:numId="6">
    <w:abstractNumId w:val="2"/>
  </w:num>
  <w:num w:numId="7">
    <w:abstractNumId w:val="4"/>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stroke="f" strokecolor="red">
      <v:fill color="white"/>
      <v:stroke color="red" on="f"/>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448"/>
    <w:rsid w:val="000003D2"/>
    <w:rsid w:val="00001ABF"/>
    <w:rsid w:val="00003259"/>
    <w:rsid w:val="000036D2"/>
    <w:rsid w:val="00004033"/>
    <w:rsid w:val="000049AB"/>
    <w:rsid w:val="00004C3B"/>
    <w:rsid w:val="0000521B"/>
    <w:rsid w:val="0000709B"/>
    <w:rsid w:val="00007D5C"/>
    <w:rsid w:val="0001032D"/>
    <w:rsid w:val="00010A22"/>
    <w:rsid w:val="00010B08"/>
    <w:rsid w:val="0001118B"/>
    <w:rsid w:val="00014591"/>
    <w:rsid w:val="00014A64"/>
    <w:rsid w:val="000158FB"/>
    <w:rsid w:val="00016CA4"/>
    <w:rsid w:val="00020270"/>
    <w:rsid w:val="000217BA"/>
    <w:rsid w:val="00022817"/>
    <w:rsid w:val="00022C10"/>
    <w:rsid w:val="0002420C"/>
    <w:rsid w:val="00025177"/>
    <w:rsid w:val="00025949"/>
    <w:rsid w:val="00026B03"/>
    <w:rsid w:val="00027B0B"/>
    <w:rsid w:val="00027D21"/>
    <w:rsid w:val="00031C1C"/>
    <w:rsid w:val="00031F27"/>
    <w:rsid w:val="000321DC"/>
    <w:rsid w:val="0003228F"/>
    <w:rsid w:val="000323D8"/>
    <w:rsid w:val="0003278F"/>
    <w:rsid w:val="0003390C"/>
    <w:rsid w:val="00033CB9"/>
    <w:rsid w:val="00034ACD"/>
    <w:rsid w:val="000350D4"/>
    <w:rsid w:val="0003658C"/>
    <w:rsid w:val="00037764"/>
    <w:rsid w:val="00037C02"/>
    <w:rsid w:val="00037C58"/>
    <w:rsid w:val="00037D97"/>
    <w:rsid w:val="000406C8"/>
    <w:rsid w:val="000467CC"/>
    <w:rsid w:val="0004796C"/>
    <w:rsid w:val="00047F85"/>
    <w:rsid w:val="00054730"/>
    <w:rsid w:val="00054891"/>
    <w:rsid w:val="00054CF7"/>
    <w:rsid w:val="00056686"/>
    <w:rsid w:val="00057011"/>
    <w:rsid w:val="00057258"/>
    <w:rsid w:val="00057464"/>
    <w:rsid w:val="00057E10"/>
    <w:rsid w:val="00060805"/>
    <w:rsid w:val="000614C0"/>
    <w:rsid w:val="00062131"/>
    <w:rsid w:val="00062D4C"/>
    <w:rsid w:val="0006438B"/>
    <w:rsid w:val="00065A09"/>
    <w:rsid w:val="00065A23"/>
    <w:rsid w:val="0006612A"/>
    <w:rsid w:val="00066A20"/>
    <w:rsid w:val="00067C0A"/>
    <w:rsid w:val="00070054"/>
    <w:rsid w:val="000716EB"/>
    <w:rsid w:val="00071D56"/>
    <w:rsid w:val="00071EDD"/>
    <w:rsid w:val="000731F8"/>
    <w:rsid w:val="00076E03"/>
    <w:rsid w:val="000770F3"/>
    <w:rsid w:val="000779EE"/>
    <w:rsid w:val="000819CF"/>
    <w:rsid w:val="000824A5"/>
    <w:rsid w:val="00082D8E"/>
    <w:rsid w:val="00083905"/>
    <w:rsid w:val="00083D0A"/>
    <w:rsid w:val="000843BE"/>
    <w:rsid w:val="00084EC0"/>
    <w:rsid w:val="00084F13"/>
    <w:rsid w:val="00086FD1"/>
    <w:rsid w:val="00090BE0"/>
    <w:rsid w:val="000913BD"/>
    <w:rsid w:val="00091747"/>
    <w:rsid w:val="00092811"/>
    <w:rsid w:val="000940E6"/>
    <w:rsid w:val="00094BEE"/>
    <w:rsid w:val="00095CF8"/>
    <w:rsid w:val="000966FA"/>
    <w:rsid w:val="00097329"/>
    <w:rsid w:val="000A0CF9"/>
    <w:rsid w:val="000A140A"/>
    <w:rsid w:val="000A1915"/>
    <w:rsid w:val="000A2905"/>
    <w:rsid w:val="000A3E25"/>
    <w:rsid w:val="000A4AF2"/>
    <w:rsid w:val="000A5287"/>
    <w:rsid w:val="000A5CE5"/>
    <w:rsid w:val="000A675F"/>
    <w:rsid w:val="000A70B8"/>
    <w:rsid w:val="000B0DE5"/>
    <w:rsid w:val="000B20A1"/>
    <w:rsid w:val="000B3C13"/>
    <w:rsid w:val="000B503D"/>
    <w:rsid w:val="000B5FDB"/>
    <w:rsid w:val="000B6DFC"/>
    <w:rsid w:val="000C0725"/>
    <w:rsid w:val="000C073E"/>
    <w:rsid w:val="000C393A"/>
    <w:rsid w:val="000C39BA"/>
    <w:rsid w:val="000C3EAA"/>
    <w:rsid w:val="000C58E9"/>
    <w:rsid w:val="000C6218"/>
    <w:rsid w:val="000D0A1E"/>
    <w:rsid w:val="000D104C"/>
    <w:rsid w:val="000D2401"/>
    <w:rsid w:val="000D390D"/>
    <w:rsid w:val="000D3A71"/>
    <w:rsid w:val="000D66AF"/>
    <w:rsid w:val="000D7886"/>
    <w:rsid w:val="000E12CD"/>
    <w:rsid w:val="000E1461"/>
    <w:rsid w:val="000E1BB4"/>
    <w:rsid w:val="000E2CE6"/>
    <w:rsid w:val="000E4B46"/>
    <w:rsid w:val="000E6B24"/>
    <w:rsid w:val="000F04EB"/>
    <w:rsid w:val="000F0AE4"/>
    <w:rsid w:val="000F1025"/>
    <w:rsid w:val="000F2C14"/>
    <w:rsid w:val="000F4EA2"/>
    <w:rsid w:val="000F579A"/>
    <w:rsid w:val="000F5ACA"/>
    <w:rsid w:val="000F5AFF"/>
    <w:rsid w:val="000F674C"/>
    <w:rsid w:val="000F7AAD"/>
    <w:rsid w:val="00100457"/>
    <w:rsid w:val="001024E7"/>
    <w:rsid w:val="00102BDA"/>
    <w:rsid w:val="00103188"/>
    <w:rsid w:val="0010367D"/>
    <w:rsid w:val="0010444C"/>
    <w:rsid w:val="00104874"/>
    <w:rsid w:val="001054DE"/>
    <w:rsid w:val="00105E7F"/>
    <w:rsid w:val="001063F3"/>
    <w:rsid w:val="00106654"/>
    <w:rsid w:val="00111260"/>
    <w:rsid w:val="00111508"/>
    <w:rsid w:val="001115E3"/>
    <w:rsid w:val="00111ED2"/>
    <w:rsid w:val="00113ED5"/>
    <w:rsid w:val="0011465B"/>
    <w:rsid w:val="00114A11"/>
    <w:rsid w:val="00114D18"/>
    <w:rsid w:val="00114E2C"/>
    <w:rsid w:val="00115B27"/>
    <w:rsid w:val="0012139F"/>
    <w:rsid w:val="001215B4"/>
    <w:rsid w:val="00121820"/>
    <w:rsid w:val="00122B1A"/>
    <w:rsid w:val="0012543F"/>
    <w:rsid w:val="00125929"/>
    <w:rsid w:val="0012693F"/>
    <w:rsid w:val="00126EA3"/>
    <w:rsid w:val="0013088C"/>
    <w:rsid w:val="00131C57"/>
    <w:rsid w:val="00132A8F"/>
    <w:rsid w:val="00133339"/>
    <w:rsid w:val="001334AD"/>
    <w:rsid w:val="00135F89"/>
    <w:rsid w:val="00136191"/>
    <w:rsid w:val="00137F8B"/>
    <w:rsid w:val="00140A17"/>
    <w:rsid w:val="0014414B"/>
    <w:rsid w:val="00144373"/>
    <w:rsid w:val="00144D42"/>
    <w:rsid w:val="00145F28"/>
    <w:rsid w:val="00152207"/>
    <w:rsid w:val="001562E7"/>
    <w:rsid w:val="001572A9"/>
    <w:rsid w:val="00157B25"/>
    <w:rsid w:val="00157F39"/>
    <w:rsid w:val="00160383"/>
    <w:rsid w:val="00163143"/>
    <w:rsid w:val="00165E08"/>
    <w:rsid w:val="00165EA8"/>
    <w:rsid w:val="00173755"/>
    <w:rsid w:val="00180959"/>
    <w:rsid w:val="001823EB"/>
    <w:rsid w:val="00182B82"/>
    <w:rsid w:val="00183E18"/>
    <w:rsid w:val="00187940"/>
    <w:rsid w:val="00187B1E"/>
    <w:rsid w:val="00187BE5"/>
    <w:rsid w:val="0019071E"/>
    <w:rsid w:val="001908F6"/>
    <w:rsid w:val="00192267"/>
    <w:rsid w:val="00194ADE"/>
    <w:rsid w:val="00197151"/>
    <w:rsid w:val="001A057D"/>
    <w:rsid w:val="001A070F"/>
    <w:rsid w:val="001A0CE4"/>
    <w:rsid w:val="001A1201"/>
    <w:rsid w:val="001A1662"/>
    <w:rsid w:val="001A5C78"/>
    <w:rsid w:val="001A5FD9"/>
    <w:rsid w:val="001A5FF1"/>
    <w:rsid w:val="001A6407"/>
    <w:rsid w:val="001A77CD"/>
    <w:rsid w:val="001B28E4"/>
    <w:rsid w:val="001B412B"/>
    <w:rsid w:val="001B5D6C"/>
    <w:rsid w:val="001B70EE"/>
    <w:rsid w:val="001C1F45"/>
    <w:rsid w:val="001C32C4"/>
    <w:rsid w:val="001C35A3"/>
    <w:rsid w:val="001C361A"/>
    <w:rsid w:val="001C433D"/>
    <w:rsid w:val="001C4557"/>
    <w:rsid w:val="001C568F"/>
    <w:rsid w:val="001D025E"/>
    <w:rsid w:val="001D3AAC"/>
    <w:rsid w:val="001D447B"/>
    <w:rsid w:val="001D496D"/>
    <w:rsid w:val="001D6653"/>
    <w:rsid w:val="001E0FAF"/>
    <w:rsid w:val="001E14D8"/>
    <w:rsid w:val="001E15E2"/>
    <w:rsid w:val="001E33D1"/>
    <w:rsid w:val="001E4C49"/>
    <w:rsid w:val="001E4DFB"/>
    <w:rsid w:val="001E5267"/>
    <w:rsid w:val="001E6001"/>
    <w:rsid w:val="001E7BF5"/>
    <w:rsid w:val="001E7CA8"/>
    <w:rsid w:val="001F0217"/>
    <w:rsid w:val="001F0840"/>
    <w:rsid w:val="001F3600"/>
    <w:rsid w:val="001F6237"/>
    <w:rsid w:val="001F63AC"/>
    <w:rsid w:val="001F7086"/>
    <w:rsid w:val="001F72C1"/>
    <w:rsid w:val="001F7885"/>
    <w:rsid w:val="00200487"/>
    <w:rsid w:val="00200AB7"/>
    <w:rsid w:val="002018A6"/>
    <w:rsid w:val="00207B03"/>
    <w:rsid w:val="002105D4"/>
    <w:rsid w:val="00211676"/>
    <w:rsid w:val="00212837"/>
    <w:rsid w:val="002158E5"/>
    <w:rsid w:val="00216111"/>
    <w:rsid w:val="00216BED"/>
    <w:rsid w:val="0021763D"/>
    <w:rsid w:val="00217DF4"/>
    <w:rsid w:val="00220B78"/>
    <w:rsid w:val="002217AC"/>
    <w:rsid w:val="00221B0A"/>
    <w:rsid w:val="00222330"/>
    <w:rsid w:val="00223F86"/>
    <w:rsid w:val="002245E2"/>
    <w:rsid w:val="00225D12"/>
    <w:rsid w:val="0022677A"/>
    <w:rsid w:val="00226BBC"/>
    <w:rsid w:val="002316E0"/>
    <w:rsid w:val="002317DA"/>
    <w:rsid w:val="002325F7"/>
    <w:rsid w:val="002326E0"/>
    <w:rsid w:val="00233F59"/>
    <w:rsid w:val="00233FD7"/>
    <w:rsid w:val="002342B9"/>
    <w:rsid w:val="002346EE"/>
    <w:rsid w:val="00235CDB"/>
    <w:rsid w:val="00235D5A"/>
    <w:rsid w:val="00236123"/>
    <w:rsid w:val="002363E5"/>
    <w:rsid w:val="002377E9"/>
    <w:rsid w:val="00237D95"/>
    <w:rsid w:val="002403F4"/>
    <w:rsid w:val="002406FB"/>
    <w:rsid w:val="00242249"/>
    <w:rsid w:val="00242E3B"/>
    <w:rsid w:val="00243B26"/>
    <w:rsid w:val="00246ABE"/>
    <w:rsid w:val="00246CF9"/>
    <w:rsid w:val="002525D2"/>
    <w:rsid w:val="00255D58"/>
    <w:rsid w:val="00256275"/>
    <w:rsid w:val="00257948"/>
    <w:rsid w:val="00260DAF"/>
    <w:rsid w:val="00262ABB"/>
    <w:rsid w:val="00262FAD"/>
    <w:rsid w:val="00265E0C"/>
    <w:rsid w:val="00266729"/>
    <w:rsid w:val="00266D5D"/>
    <w:rsid w:val="002705E1"/>
    <w:rsid w:val="002720A7"/>
    <w:rsid w:val="00273F38"/>
    <w:rsid w:val="002764A3"/>
    <w:rsid w:val="00280C7B"/>
    <w:rsid w:val="002818D9"/>
    <w:rsid w:val="002829B8"/>
    <w:rsid w:val="002836F4"/>
    <w:rsid w:val="00284210"/>
    <w:rsid w:val="00284862"/>
    <w:rsid w:val="002848E3"/>
    <w:rsid w:val="0028710E"/>
    <w:rsid w:val="00287805"/>
    <w:rsid w:val="00287EEF"/>
    <w:rsid w:val="002923EB"/>
    <w:rsid w:val="00292BD1"/>
    <w:rsid w:val="00292DFD"/>
    <w:rsid w:val="00294158"/>
    <w:rsid w:val="0029613A"/>
    <w:rsid w:val="00297397"/>
    <w:rsid w:val="002A211A"/>
    <w:rsid w:val="002A3F99"/>
    <w:rsid w:val="002A413D"/>
    <w:rsid w:val="002A5D9C"/>
    <w:rsid w:val="002A643F"/>
    <w:rsid w:val="002A6CBD"/>
    <w:rsid w:val="002A6F9F"/>
    <w:rsid w:val="002A714A"/>
    <w:rsid w:val="002B060F"/>
    <w:rsid w:val="002B0745"/>
    <w:rsid w:val="002B0A09"/>
    <w:rsid w:val="002B1368"/>
    <w:rsid w:val="002B18EA"/>
    <w:rsid w:val="002C0ABC"/>
    <w:rsid w:val="002C0BE8"/>
    <w:rsid w:val="002C1E5E"/>
    <w:rsid w:val="002C1F20"/>
    <w:rsid w:val="002C2258"/>
    <w:rsid w:val="002C2C30"/>
    <w:rsid w:val="002C35FF"/>
    <w:rsid w:val="002C6BC2"/>
    <w:rsid w:val="002C7932"/>
    <w:rsid w:val="002D12D5"/>
    <w:rsid w:val="002D1F60"/>
    <w:rsid w:val="002D34FA"/>
    <w:rsid w:val="002D39AD"/>
    <w:rsid w:val="002D4486"/>
    <w:rsid w:val="002D7962"/>
    <w:rsid w:val="002E152E"/>
    <w:rsid w:val="002E1E7D"/>
    <w:rsid w:val="002E3C90"/>
    <w:rsid w:val="002E4514"/>
    <w:rsid w:val="002E498B"/>
    <w:rsid w:val="002E4DCD"/>
    <w:rsid w:val="002E5767"/>
    <w:rsid w:val="002E697E"/>
    <w:rsid w:val="002E7B03"/>
    <w:rsid w:val="002E7EDF"/>
    <w:rsid w:val="002F04C1"/>
    <w:rsid w:val="002F057D"/>
    <w:rsid w:val="002F0B34"/>
    <w:rsid w:val="002F1738"/>
    <w:rsid w:val="002F1A43"/>
    <w:rsid w:val="002F1F38"/>
    <w:rsid w:val="002F1F7B"/>
    <w:rsid w:val="002F2F21"/>
    <w:rsid w:val="002F6D77"/>
    <w:rsid w:val="003001E8"/>
    <w:rsid w:val="00302125"/>
    <w:rsid w:val="003056A6"/>
    <w:rsid w:val="00305B45"/>
    <w:rsid w:val="003061AB"/>
    <w:rsid w:val="00311B1A"/>
    <w:rsid w:val="003143BA"/>
    <w:rsid w:val="003158F0"/>
    <w:rsid w:val="00315A52"/>
    <w:rsid w:val="0031636F"/>
    <w:rsid w:val="00316743"/>
    <w:rsid w:val="00321090"/>
    <w:rsid w:val="00321616"/>
    <w:rsid w:val="003216D2"/>
    <w:rsid w:val="00321AB3"/>
    <w:rsid w:val="00321E24"/>
    <w:rsid w:val="00323646"/>
    <w:rsid w:val="00323902"/>
    <w:rsid w:val="00323F8D"/>
    <w:rsid w:val="00324696"/>
    <w:rsid w:val="00325EA2"/>
    <w:rsid w:val="0033239E"/>
    <w:rsid w:val="0033366C"/>
    <w:rsid w:val="00334724"/>
    <w:rsid w:val="00334C3D"/>
    <w:rsid w:val="0033505F"/>
    <w:rsid w:val="003353F5"/>
    <w:rsid w:val="003370E8"/>
    <w:rsid w:val="00340019"/>
    <w:rsid w:val="00341058"/>
    <w:rsid w:val="00341C4E"/>
    <w:rsid w:val="003424B3"/>
    <w:rsid w:val="00350A39"/>
    <w:rsid w:val="00350FC8"/>
    <w:rsid w:val="00351169"/>
    <w:rsid w:val="003604D8"/>
    <w:rsid w:val="00363ED6"/>
    <w:rsid w:val="00364229"/>
    <w:rsid w:val="003645D0"/>
    <w:rsid w:val="0036629C"/>
    <w:rsid w:val="00366961"/>
    <w:rsid w:val="00367938"/>
    <w:rsid w:val="00367F5C"/>
    <w:rsid w:val="00370156"/>
    <w:rsid w:val="003704C6"/>
    <w:rsid w:val="00370CAC"/>
    <w:rsid w:val="003729AA"/>
    <w:rsid w:val="00372FA7"/>
    <w:rsid w:val="003735AB"/>
    <w:rsid w:val="00373F26"/>
    <w:rsid w:val="003741D5"/>
    <w:rsid w:val="00377FEC"/>
    <w:rsid w:val="00380787"/>
    <w:rsid w:val="00380E81"/>
    <w:rsid w:val="00381F19"/>
    <w:rsid w:val="00384702"/>
    <w:rsid w:val="00384A55"/>
    <w:rsid w:val="00384ABB"/>
    <w:rsid w:val="0039015B"/>
    <w:rsid w:val="0039117F"/>
    <w:rsid w:val="00394856"/>
    <w:rsid w:val="00397714"/>
    <w:rsid w:val="003A0CD5"/>
    <w:rsid w:val="003A180A"/>
    <w:rsid w:val="003A1EDA"/>
    <w:rsid w:val="003A1F18"/>
    <w:rsid w:val="003A2939"/>
    <w:rsid w:val="003A37FF"/>
    <w:rsid w:val="003A43DA"/>
    <w:rsid w:val="003A6186"/>
    <w:rsid w:val="003A6A76"/>
    <w:rsid w:val="003A7C28"/>
    <w:rsid w:val="003B069E"/>
    <w:rsid w:val="003B426E"/>
    <w:rsid w:val="003B5F44"/>
    <w:rsid w:val="003B64B4"/>
    <w:rsid w:val="003B6B03"/>
    <w:rsid w:val="003B7E58"/>
    <w:rsid w:val="003C04CF"/>
    <w:rsid w:val="003C2A36"/>
    <w:rsid w:val="003C69C3"/>
    <w:rsid w:val="003C7ACA"/>
    <w:rsid w:val="003D03FC"/>
    <w:rsid w:val="003D1317"/>
    <w:rsid w:val="003D2392"/>
    <w:rsid w:val="003D4968"/>
    <w:rsid w:val="003D5DDB"/>
    <w:rsid w:val="003D62DE"/>
    <w:rsid w:val="003E139F"/>
    <w:rsid w:val="003E1C14"/>
    <w:rsid w:val="003E25C9"/>
    <w:rsid w:val="003E3031"/>
    <w:rsid w:val="003E3C27"/>
    <w:rsid w:val="003E5D1F"/>
    <w:rsid w:val="003F14EF"/>
    <w:rsid w:val="003F18A5"/>
    <w:rsid w:val="003F19AF"/>
    <w:rsid w:val="003F2263"/>
    <w:rsid w:val="003F33F8"/>
    <w:rsid w:val="003F4480"/>
    <w:rsid w:val="003F7E88"/>
    <w:rsid w:val="00400AF9"/>
    <w:rsid w:val="00401336"/>
    <w:rsid w:val="00401AA9"/>
    <w:rsid w:val="00402FB0"/>
    <w:rsid w:val="00403525"/>
    <w:rsid w:val="00403D66"/>
    <w:rsid w:val="00403E70"/>
    <w:rsid w:val="0040649A"/>
    <w:rsid w:val="00406E85"/>
    <w:rsid w:val="00407DB9"/>
    <w:rsid w:val="00411335"/>
    <w:rsid w:val="00411AC6"/>
    <w:rsid w:val="00411C57"/>
    <w:rsid w:val="004121EF"/>
    <w:rsid w:val="00413C93"/>
    <w:rsid w:val="00415A1C"/>
    <w:rsid w:val="00415F5C"/>
    <w:rsid w:val="0041609E"/>
    <w:rsid w:val="0042134F"/>
    <w:rsid w:val="00422651"/>
    <w:rsid w:val="00422C3D"/>
    <w:rsid w:val="00424971"/>
    <w:rsid w:val="004251B1"/>
    <w:rsid w:val="00426ABC"/>
    <w:rsid w:val="00426B7C"/>
    <w:rsid w:val="00426F6B"/>
    <w:rsid w:val="00431237"/>
    <w:rsid w:val="00431D02"/>
    <w:rsid w:val="00432972"/>
    <w:rsid w:val="004338C4"/>
    <w:rsid w:val="004351DA"/>
    <w:rsid w:val="004361FE"/>
    <w:rsid w:val="00436E82"/>
    <w:rsid w:val="00440613"/>
    <w:rsid w:val="0044065D"/>
    <w:rsid w:val="004418CD"/>
    <w:rsid w:val="004429F3"/>
    <w:rsid w:val="00445BD0"/>
    <w:rsid w:val="00450B82"/>
    <w:rsid w:val="004538EF"/>
    <w:rsid w:val="00453A49"/>
    <w:rsid w:val="00455A33"/>
    <w:rsid w:val="00456054"/>
    <w:rsid w:val="004560C9"/>
    <w:rsid w:val="00456E3B"/>
    <w:rsid w:val="00461D61"/>
    <w:rsid w:val="00462E93"/>
    <w:rsid w:val="0046342C"/>
    <w:rsid w:val="00463E10"/>
    <w:rsid w:val="00465C97"/>
    <w:rsid w:val="00466EA2"/>
    <w:rsid w:val="004700B4"/>
    <w:rsid w:val="00470A0C"/>
    <w:rsid w:val="00470D8A"/>
    <w:rsid w:val="00471FC4"/>
    <w:rsid w:val="004741E7"/>
    <w:rsid w:val="004772F4"/>
    <w:rsid w:val="00481271"/>
    <w:rsid w:val="0048187F"/>
    <w:rsid w:val="0048323E"/>
    <w:rsid w:val="00483BA5"/>
    <w:rsid w:val="00486309"/>
    <w:rsid w:val="00487850"/>
    <w:rsid w:val="00490128"/>
    <w:rsid w:val="00490407"/>
    <w:rsid w:val="00490C73"/>
    <w:rsid w:val="00491368"/>
    <w:rsid w:val="0049155E"/>
    <w:rsid w:val="004950F3"/>
    <w:rsid w:val="00495967"/>
    <w:rsid w:val="004969F4"/>
    <w:rsid w:val="004977BD"/>
    <w:rsid w:val="0049797D"/>
    <w:rsid w:val="004A10CF"/>
    <w:rsid w:val="004A2BEB"/>
    <w:rsid w:val="004A3472"/>
    <w:rsid w:val="004A3B69"/>
    <w:rsid w:val="004B066E"/>
    <w:rsid w:val="004B2238"/>
    <w:rsid w:val="004B36B2"/>
    <w:rsid w:val="004B64ED"/>
    <w:rsid w:val="004C0999"/>
    <w:rsid w:val="004C1DD6"/>
    <w:rsid w:val="004C239F"/>
    <w:rsid w:val="004C3EF1"/>
    <w:rsid w:val="004C43FB"/>
    <w:rsid w:val="004C4D59"/>
    <w:rsid w:val="004C5CAC"/>
    <w:rsid w:val="004C6FBE"/>
    <w:rsid w:val="004C7698"/>
    <w:rsid w:val="004D0F6C"/>
    <w:rsid w:val="004D5F6B"/>
    <w:rsid w:val="004D712B"/>
    <w:rsid w:val="004D7B31"/>
    <w:rsid w:val="004D7D78"/>
    <w:rsid w:val="004E2013"/>
    <w:rsid w:val="004E32A3"/>
    <w:rsid w:val="004E500C"/>
    <w:rsid w:val="004E659C"/>
    <w:rsid w:val="004E6834"/>
    <w:rsid w:val="004E6C7E"/>
    <w:rsid w:val="004E736E"/>
    <w:rsid w:val="004F0030"/>
    <w:rsid w:val="004F3AE6"/>
    <w:rsid w:val="004F40BC"/>
    <w:rsid w:val="004F4738"/>
    <w:rsid w:val="004F4C34"/>
    <w:rsid w:val="004F72ED"/>
    <w:rsid w:val="004F7AB1"/>
    <w:rsid w:val="005015AC"/>
    <w:rsid w:val="00501780"/>
    <w:rsid w:val="00502760"/>
    <w:rsid w:val="0050358C"/>
    <w:rsid w:val="005049BB"/>
    <w:rsid w:val="005056F8"/>
    <w:rsid w:val="00506213"/>
    <w:rsid w:val="00513524"/>
    <w:rsid w:val="005147B0"/>
    <w:rsid w:val="005204A8"/>
    <w:rsid w:val="00520BCD"/>
    <w:rsid w:val="0052323D"/>
    <w:rsid w:val="005238B0"/>
    <w:rsid w:val="00523A58"/>
    <w:rsid w:val="0053075F"/>
    <w:rsid w:val="00531E0F"/>
    <w:rsid w:val="00533C98"/>
    <w:rsid w:val="00533FCE"/>
    <w:rsid w:val="005352D5"/>
    <w:rsid w:val="00536787"/>
    <w:rsid w:val="00537076"/>
    <w:rsid w:val="005424F5"/>
    <w:rsid w:val="00542D7E"/>
    <w:rsid w:val="00543ADC"/>
    <w:rsid w:val="0054462C"/>
    <w:rsid w:val="00544934"/>
    <w:rsid w:val="005509EE"/>
    <w:rsid w:val="00550D85"/>
    <w:rsid w:val="005510E1"/>
    <w:rsid w:val="00552F35"/>
    <w:rsid w:val="005549F6"/>
    <w:rsid w:val="00554B70"/>
    <w:rsid w:val="00560E69"/>
    <w:rsid w:val="00562A66"/>
    <w:rsid w:val="00562E53"/>
    <w:rsid w:val="00564ABB"/>
    <w:rsid w:val="005650CA"/>
    <w:rsid w:val="0056546E"/>
    <w:rsid w:val="00566EEB"/>
    <w:rsid w:val="00571D2E"/>
    <w:rsid w:val="00572252"/>
    <w:rsid w:val="005724F1"/>
    <w:rsid w:val="00572741"/>
    <w:rsid w:val="00572970"/>
    <w:rsid w:val="00573029"/>
    <w:rsid w:val="0057511C"/>
    <w:rsid w:val="0057542E"/>
    <w:rsid w:val="005772A2"/>
    <w:rsid w:val="00577B64"/>
    <w:rsid w:val="005815F3"/>
    <w:rsid w:val="00581799"/>
    <w:rsid w:val="00583302"/>
    <w:rsid w:val="00584A16"/>
    <w:rsid w:val="00587730"/>
    <w:rsid w:val="005902AD"/>
    <w:rsid w:val="00590711"/>
    <w:rsid w:val="0059117A"/>
    <w:rsid w:val="00592A82"/>
    <w:rsid w:val="00593A55"/>
    <w:rsid w:val="00593B44"/>
    <w:rsid w:val="00593BEC"/>
    <w:rsid w:val="00596C26"/>
    <w:rsid w:val="00597D5C"/>
    <w:rsid w:val="00597DE3"/>
    <w:rsid w:val="00597F1D"/>
    <w:rsid w:val="005A1EEF"/>
    <w:rsid w:val="005A1F66"/>
    <w:rsid w:val="005A2306"/>
    <w:rsid w:val="005A31CC"/>
    <w:rsid w:val="005A3464"/>
    <w:rsid w:val="005A445B"/>
    <w:rsid w:val="005A47ED"/>
    <w:rsid w:val="005A4A5C"/>
    <w:rsid w:val="005A51D2"/>
    <w:rsid w:val="005A5569"/>
    <w:rsid w:val="005B0A4A"/>
    <w:rsid w:val="005B0DE0"/>
    <w:rsid w:val="005B54D9"/>
    <w:rsid w:val="005B5CF3"/>
    <w:rsid w:val="005B6FA7"/>
    <w:rsid w:val="005B7347"/>
    <w:rsid w:val="005B7861"/>
    <w:rsid w:val="005C05AB"/>
    <w:rsid w:val="005C2421"/>
    <w:rsid w:val="005C2566"/>
    <w:rsid w:val="005C2635"/>
    <w:rsid w:val="005C45F6"/>
    <w:rsid w:val="005C465B"/>
    <w:rsid w:val="005C5263"/>
    <w:rsid w:val="005C55AA"/>
    <w:rsid w:val="005C6B5F"/>
    <w:rsid w:val="005C7F79"/>
    <w:rsid w:val="005D0BA0"/>
    <w:rsid w:val="005D2319"/>
    <w:rsid w:val="005D2AC9"/>
    <w:rsid w:val="005D3431"/>
    <w:rsid w:val="005D5A7A"/>
    <w:rsid w:val="005D60E0"/>
    <w:rsid w:val="005D61EC"/>
    <w:rsid w:val="005E0090"/>
    <w:rsid w:val="005E2712"/>
    <w:rsid w:val="005E2D00"/>
    <w:rsid w:val="005E33F4"/>
    <w:rsid w:val="005E4358"/>
    <w:rsid w:val="005E7F8E"/>
    <w:rsid w:val="005F0356"/>
    <w:rsid w:val="005F14E5"/>
    <w:rsid w:val="005F1853"/>
    <w:rsid w:val="005F1EA2"/>
    <w:rsid w:val="005F35E3"/>
    <w:rsid w:val="005F363C"/>
    <w:rsid w:val="005F4438"/>
    <w:rsid w:val="005F5BB6"/>
    <w:rsid w:val="005F65AF"/>
    <w:rsid w:val="0060179D"/>
    <w:rsid w:val="00604EC0"/>
    <w:rsid w:val="00605192"/>
    <w:rsid w:val="00605585"/>
    <w:rsid w:val="006068A3"/>
    <w:rsid w:val="006071B7"/>
    <w:rsid w:val="0061172A"/>
    <w:rsid w:val="0061185C"/>
    <w:rsid w:val="00611B17"/>
    <w:rsid w:val="00611DBC"/>
    <w:rsid w:val="006140EA"/>
    <w:rsid w:val="00617073"/>
    <w:rsid w:val="00617E17"/>
    <w:rsid w:val="00620AC4"/>
    <w:rsid w:val="0062265D"/>
    <w:rsid w:val="00622715"/>
    <w:rsid w:val="00622E76"/>
    <w:rsid w:val="00623409"/>
    <w:rsid w:val="00623F09"/>
    <w:rsid w:val="00624802"/>
    <w:rsid w:val="00624A6E"/>
    <w:rsid w:val="00625357"/>
    <w:rsid w:val="00625782"/>
    <w:rsid w:val="00625F49"/>
    <w:rsid w:val="006272D5"/>
    <w:rsid w:val="00632179"/>
    <w:rsid w:val="00634F17"/>
    <w:rsid w:val="00635278"/>
    <w:rsid w:val="00635C34"/>
    <w:rsid w:val="00635E05"/>
    <w:rsid w:val="00635FFF"/>
    <w:rsid w:val="00636057"/>
    <w:rsid w:val="00636201"/>
    <w:rsid w:val="0063649B"/>
    <w:rsid w:val="0063682D"/>
    <w:rsid w:val="006378C6"/>
    <w:rsid w:val="00637F50"/>
    <w:rsid w:val="00641C80"/>
    <w:rsid w:val="00643DBB"/>
    <w:rsid w:val="00645262"/>
    <w:rsid w:val="006467D8"/>
    <w:rsid w:val="0065279B"/>
    <w:rsid w:val="006577B2"/>
    <w:rsid w:val="00657E09"/>
    <w:rsid w:val="00657F83"/>
    <w:rsid w:val="00660EB3"/>
    <w:rsid w:val="0066106D"/>
    <w:rsid w:val="006611A5"/>
    <w:rsid w:val="00661C33"/>
    <w:rsid w:val="00661F04"/>
    <w:rsid w:val="00662C20"/>
    <w:rsid w:val="00663740"/>
    <w:rsid w:val="00664C91"/>
    <w:rsid w:val="00672C25"/>
    <w:rsid w:val="00674701"/>
    <w:rsid w:val="0067588F"/>
    <w:rsid w:val="006767FF"/>
    <w:rsid w:val="006768CA"/>
    <w:rsid w:val="00677F3A"/>
    <w:rsid w:val="00681806"/>
    <w:rsid w:val="00684401"/>
    <w:rsid w:val="00684637"/>
    <w:rsid w:val="00685357"/>
    <w:rsid w:val="006863A1"/>
    <w:rsid w:val="00687561"/>
    <w:rsid w:val="00692D89"/>
    <w:rsid w:val="00695DBD"/>
    <w:rsid w:val="006974C6"/>
    <w:rsid w:val="006977C2"/>
    <w:rsid w:val="006A113F"/>
    <w:rsid w:val="006A2EA3"/>
    <w:rsid w:val="006A2F24"/>
    <w:rsid w:val="006A49CF"/>
    <w:rsid w:val="006A4E91"/>
    <w:rsid w:val="006A5A78"/>
    <w:rsid w:val="006A5FA7"/>
    <w:rsid w:val="006A6196"/>
    <w:rsid w:val="006A7F4E"/>
    <w:rsid w:val="006B1CAD"/>
    <w:rsid w:val="006B6DDB"/>
    <w:rsid w:val="006B7519"/>
    <w:rsid w:val="006C16C5"/>
    <w:rsid w:val="006C3630"/>
    <w:rsid w:val="006C4683"/>
    <w:rsid w:val="006C4F8B"/>
    <w:rsid w:val="006C518F"/>
    <w:rsid w:val="006D074C"/>
    <w:rsid w:val="006D12BB"/>
    <w:rsid w:val="006D20BD"/>
    <w:rsid w:val="006D409C"/>
    <w:rsid w:val="006D49E0"/>
    <w:rsid w:val="006D4B64"/>
    <w:rsid w:val="006D5E6C"/>
    <w:rsid w:val="006D6A17"/>
    <w:rsid w:val="006E231C"/>
    <w:rsid w:val="006E2676"/>
    <w:rsid w:val="006E2B76"/>
    <w:rsid w:val="006E3043"/>
    <w:rsid w:val="006E351D"/>
    <w:rsid w:val="006E383C"/>
    <w:rsid w:val="006E4740"/>
    <w:rsid w:val="006E47A7"/>
    <w:rsid w:val="006E6483"/>
    <w:rsid w:val="006E6DFC"/>
    <w:rsid w:val="006E74E5"/>
    <w:rsid w:val="006F051E"/>
    <w:rsid w:val="006F0947"/>
    <w:rsid w:val="006F0C2B"/>
    <w:rsid w:val="006F184C"/>
    <w:rsid w:val="006F198E"/>
    <w:rsid w:val="006F1C64"/>
    <w:rsid w:val="006F38AF"/>
    <w:rsid w:val="006F45D4"/>
    <w:rsid w:val="006F4F52"/>
    <w:rsid w:val="00700292"/>
    <w:rsid w:val="00700364"/>
    <w:rsid w:val="0070330D"/>
    <w:rsid w:val="00704D45"/>
    <w:rsid w:val="00704EDC"/>
    <w:rsid w:val="00706BA0"/>
    <w:rsid w:val="0070732A"/>
    <w:rsid w:val="00707606"/>
    <w:rsid w:val="00707625"/>
    <w:rsid w:val="00711764"/>
    <w:rsid w:val="0071234A"/>
    <w:rsid w:val="00713562"/>
    <w:rsid w:val="007140A1"/>
    <w:rsid w:val="007148A5"/>
    <w:rsid w:val="00714DB4"/>
    <w:rsid w:val="007159FC"/>
    <w:rsid w:val="00715BC5"/>
    <w:rsid w:val="007163E7"/>
    <w:rsid w:val="0072019A"/>
    <w:rsid w:val="00721239"/>
    <w:rsid w:val="0072132F"/>
    <w:rsid w:val="007215EE"/>
    <w:rsid w:val="007227CD"/>
    <w:rsid w:val="00723416"/>
    <w:rsid w:val="00731F34"/>
    <w:rsid w:val="0073318A"/>
    <w:rsid w:val="00733E03"/>
    <w:rsid w:val="007347CC"/>
    <w:rsid w:val="00735322"/>
    <w:rsid w:val="00735710"/>
    <w:rsid w:val="007358BA"/>
    <w:rsid w:val="00736811"/>
    <w:rsid w:val="00736A2B"/>
    <w:rsid w:val="00737947"/>
    <w:rsid w:val="00741304"/>
    <w:rsid w:val="0074133B"/>
    <w:rsid w:val="00741D41"/>
    <w:rsid w:val="00743294"/>
    <w:rsid w:val="007441D0"/>
    <w:rsid w:val="00744734"/>
    <w:rsid w:val="007460F3"/>
    <w:rsid w:val="007475B5"/>
    <w:rsid w:val="00750378"/>
    <w:rsid w:val="007505E1"/>
    <w:rsid w:val="00753F54"/>
    <w:rsid w:val="00754953"/>
    <w:rsid w:val="007560E6"/>
    <w:rsid w:val="00757C7E"/>
    <w:rsid w:val="00761481"/>
    <w:rsid w:val="0076197C"/>
    <w:rsid w:val="00761E10"/>
    <w:rsid w:val="0076265C"/>
    <w:rsid w:val="00765933"/>
    <w:rsid w:val="00765BC4"/>
    <w:rsid w:val="00767D8E"/>
    <w:rsid w:val="007718FA"/>
    <w:rsid w:val="00772FC7"/>
    <w:rsid w:val="007801A7"/>
    <w:rsid w:val="007803D0"/>
    <w:rsid w:val="00781EF4"/>
    <w:rsid w:val="00782A22"/>
    <w:rsid w:val="00782FB7"/>
    <w:rsid w:val="0078349D"/>
    <w:rsid w:val="0078368A"/>
    <w:rsid w:val="00784AC3"/>
    <w:rsid w:val="00785677"/>
    <w:rsid w:val="0078651B"/>
    <w:rsid w:val="0078680F"/>
    <w:rsid w:val="00786AF7"/>
    <w:rsid w:val="00790C03"/>
    <w:rsid w:val="00790F92"/>
    <w:rsid w:val="0079131B"/>
    <w:rsid w:val="007929EC"/>
    <w:rsid w:val="00796848"/>
    <w:rsid w:val="007A079B"/>
    <w:rsid w:val="007A123D"/>
    <w:rsid w:val="007A19C7"/>
    <w:rsid w:val="007A21FF"/>
    <w:rsid w:val="007A6878"/>
    <w:rsid w:val="007A6C79"/>
    <w:rsid w:val="007A7717"/>
    <w:rsid w:val="007B026E"/>
    <w:rsid w:val="007B2275"/>
    <w:rsid w:val="007B3508"/>
    <w:rsid w:val="007B4670"/>
    <w:rsid w:val="007B47BB"/>
    <w:rsid w:val="007B5833"/>
    <w:rsid w:val="007C036E"/>
    <w:rsid w:val="007C07D6"/>
    <w:rsid w:val="007C0A2C"/>
    <w:rsid w:val="007C0EE8"/>
    <w:rsid w:val="007C26F3"/>
    <w:rsid w:val="007C33A8"/>
    <w:rsid w:val="007C39F3"/>
    <w:rsid w:val="007C3ECE"/>
    <w:rsid w:val="007C425B"/>
    <w:rsid w:val="007C45D9"/>
    <w:rsid w:val="007C59C5"/>
    <w:rsid w:val="007C60F8"/>
    <w:rsid w:val="007C6424"/>
    <w:rsid w:val="007C710B"/>
    <w:rsid w:val="007C76AA"/>
    <w:rsid w:val="007D0BA7"/>
    <w:rsid w:val="007E0397"/>
    <w:rsid w:val="007E1070"/>
    <w:rsid w:val="007E1393"/>
    <w:rsid w:val="007E3525"/>
    <w:rsid w:val="007E4559"/>
    <w:rsid w:val="007E7CA8"/>
    <w:rsid w:val="007F0977"/>
    <w:rsid w:val="007F09D6"/>
    <w:rsid w:val="007F0F85"/>
    <w:rsid w:val="007F1DFB"/>
    <w:rsid w:val="007F3423"/>
    <w:rsid w:val="007F3448"/>
    <w:rsid w:val="007F5086"/>
    <w:rsid w:val="007F633F"/>
    <w:rsid w:val="00801EC2"/>
    <w:rsid w:val="0080283C"/>
    <w:rsid w:val="0080319C"/>
    <w:rsid w:val="008034AA"/>
    <w:rsid w:val="00804156"/>
    <w:rsid w:val="008054C5"/>
    <w:rsid w:val="0080628F"/>
    <w:rsid w:val="00806301"/>
    <w:rsid w:val="0080644C"/>
    <w:rsid w:val="00807F98"/>
    <w:rsid w:val="008107C8"/>
    <w:rsid w:val="00810A4E"/>
    <w:rsid w:val="00812383"/>
    <w:rsid w:val="008127A9"/>
    <w:rsid w:val="008141F7"/>
    <w:rsid w:val="00814414"/>
    <w:rsid w:val="00814A05"/>
    <w:rsid w:val="00816347"/>
    <w:rsid w:val="00816542"/>
    <w:rsid w:val="0081682F"/>
    <w:rsid w:val="00816BE1"/>
    <w:rsid w:val="00817E46"/>
    <w:rsid w:val="00817F91"/>
    <w:rsid w:val="0082022C"/>
    <w:rsid w:val="008214E2"/>
    <w:rsid w:val="008247EB"/>
    <w:rsid w:val="00826098"/>
    <w:rsid w:val="00826B60"/>
    <w:rsid w:val="008275F9"/>
    <w:rsid w:val="0083042A"/>
    <w:rsid w:val="00831BE6"/>
    <w:rsid w:val="00832D62"/>
    <w:rsid w:val="0083414A"/>
    <w:rsid w:val="00834F5D"/>
    <w:rsid w:val="008367DC"/>
    <w:rsid w:val="00836838"/>
    <w:rsid w:val="008373C5"/>
    <w:rsid w:val="0083799D"/>
    <w:rsid w:val="00841455"/>
    <w:rsid w:val="0084242A"/>
    <w:rsid w:val="0084378B"/>
    <w:rsid w:val="008439C7"/>
    <w:rsid w:val="00844ACB"/>
    <w:rsid w:val="0084774A"/>
    <w:rsid w:val="00847EB5"/>
    <w:rsid w:val="008521E2"/>
    <w:rsid w:val="00852FEE"/>
    <w:rsid w:val="008540C1"/>
    <w:rsid w:val="00855A54"/>
    <w:rsid w:val="00855F12"/>
    <w:rsid w:val="00856693"/>
    <w:rsid w:val="00860B8D"/>
    <w:rsid w:val="008626F8"/>
    <w:rsid w:val="00862AD0"/>
    <w:rsid w:val="00864463"/>
    <w:rsid w:val="008668B2"/>
    <w:rsid w:val="00866C11"/>
    <w:rsid w:val="00866D20"/>
    <w:rsid w:val="0086751B"/>
    <w:rsid w:val="008739D2"/>
    <w:rsid w:val="00873E26"/>
    <w:rsid w:val="00874A73"/>
    <w:rsid w:val="00875EB8"/>
    <w:rsid w:val="00876389"/>
    <w:rsid w:val="00877920"/>
    <w:rsid w:val="008823A7"/>
    <w:rsid w:val="00883255"/>
    <w:rsid w:val="0088368D"/>
    <w:rsid w:val="008841C6"/>
    <w:rsid w:val="008860C4"/>
    <w:rsid w:val="008863D4"/>
    <w:rsid w:val="00887286"/>
    <w:rsid w:val="0088767B"/>
    <w:rsid w:val="0089120E"/>
    <w:rsid w:val="00891A53"/>
    <w:rsid w:val="00892215"/>
    <w:rsid w:val="008928A2"/>
    <w:rsid w:val="00893A14"/>
    <w:rsid w:val="008948EC"/>
    <w:rsid w:val="008973BE"/>
    <w:rsid w:val="00897412"/>
    <w:rsid w:val="00897629"/>
    <w:rsid w:val="00897C5A"/>
    <w:rsid w:val="008A165F"/>
    <w:rsid w:val="008A3333"/>
    <w:rsid w:val="008A5979"/>
    <w:rsid w:val="008A75C5"/>
    <w:rsid w:val="008A780D"/>
    <w:rsid w:val="008A7CD3"/>
    <w:rsid w:val="008B027C"/>
    <w:rsid w:val="008B0667"/>
    <w:rsid w:val="008B1696"/>
    <w:rsid w:val="008B25DC"/>
    <w:rsid w:val="008B2B3F"/>
    <w:rsid w:val="008B35ED"/>
    <w:rsid w:val="008B4AE3"/>
    <w:rsid w:val="008B6164"/>
    <w:rsid w:val="008B6486"/>
    <w:rsid w:val="008B6969"/>
    <w:rsid w:val="008B6D70"/>
    <w:rsid w:val="008C02DA"/>
    <w:rsid w:val="008C1927"/>
    <w:rsid w:val="008C1B89"/>
    <w:rsid w:val="008C3326"/>
    <w:rsid w:val="008C3F41"/>
    <w:rsid w:val="008C42CC"/>
    <w:rsid w:val="008C46DE"/>
    <w:rsid w:val="008C4D92"/>
    <w:rsid w:val="008C4EAB"/>
    <w:rsid w:val="008C5ACB"/>
    <w:rsid w:val="008C5C56"/>
    <w:rsid w:val="008C6297"/>
    <w:rsid w:val="008C68DC"/>
    <w:rsid w:val="008C6F2D"/>
    <w:rsid w:val="008C785E"/>
    <w:rsid w:val="008D002B"/>
    <w:rsid w:val="008D23B1"/>
    <w:rsid w:val="008D38E2"/>
    <w:rsid w:val="008D3F5D"/>
    <w:rsid w:val="008D517B"/>
    <w:rsid w:val="008D54AB"/>
    <w:rsid w:val="008D69F1"/>
    <w:rsid w:val="008E07F7"/>
    <w:rsid w:val="008E646D"/>
    <w:rsid w:val="008F032D"/>
    <w:rsid w:val="008F09D6"/>
    <w:rsid w:val="008F0E5C"/>
    <w:rsid w:val="008F15E5"/>
    <w:rsid w:val="008F2900"/>
    <w:rsid w:val="008F34E5"/>
    <w:rsid w:val="008F55A3"/>
    <w:rsid w:val="008F5A28"/>
    <w:rsid w:val="008F6C65"/>
    <w:rsid w:val="008F7438"/>
    <w:rsid w:val="00901C39"/>
    <w:rsid w:val="00902063"/>
    <w:rsid w:val="0090362C"/>
    <w:rsid w:val="0090365C"/>
    <w:rsid w:val="0090427B"/>
    <w:rsid w:val="00905056"/>
    <w:rsid w:val="00905A94"/>
    <w:rsid w:val="00906166"/>
    <w:rsid w:val="009066F8"/>
    <w:rsid w:val="009100FE"/>
    <w:rsid w:val="00913C14"/>
    <w:rsid w:val="00913E7B"/>
    <w:rsid w:val="0091463F"/>
    <w:rsid w:val="009157F4"/>
    <w:rsid w:val="00916E5B"/>
    <w:rsid w:val="00920F9A"/>
    <w:rsid w:val="00921432"/>
    <w:rsid w:val="00922221"/>
    <w:rsid w:val="00924B60"/>
    <w:rsid w:val="00924D50"/>
    <w:rsid w:val="009268B9"/>
    <w:rsid w:val="00926A81"/>
    <w:rsid w:val="009274E4"/>
    <w:rsid w:val="0093031C"/>
    <w:rsid w:val="00930623"/>
    <w:rsid w:val="0093160D"/>
    <w:rsid w:val="009317F4"/>
    <w:rsid w:val="00931BC9"/>
    <w:rsid w:val="00931E89"/>
    <w:rsid w:val="0093215A"/>
    <w:rsid w:val="0093293D"/>
    <w:rsid w:val="009347BA"/>
    <w:rsid w:val="00935A0C"/>
    <w:rsid w:val="00935B86"/>
    <w:rsid w:val="00935F75"/>
    <w:rsid w:val="009370C9"/>
    <w:rsid w:val="0094017A"/>
    <w:rsid w:val="0094175D"/>
    <w:rsid w:val="00941E53"/>
    <w:rsid w:val="00942A59"/>
    <w:rsid w:val="009452D7"/>
    <w:rsid w:val="00945AC7"/>
    <w:rsid w:val="00947DA1"/>
    <w:rsid w:val="00951047"/>
    <w:rsid w:val="0095292E"/>
    <w:rsid w:val="009557E9"/>
    <w:rsid w:val="00956CE1"/>
    <w:rsid w:val="00957B5A"/>
    <w:rsid w:val="0096302D"/>
    <w:rsid w:val="00963D42"/>
    <w:rsid w:val="00963FEB"/>
    <w:rsid w:val="00964297"/>
    <w:rsid w:val="00965384"/>
    <w:rsid w:val="009673B3"/>
    <w:rsid w:val="00970859"/>
    <w:rsid w:val="009720C3"/>
    <w:rsid w:val="00972E59"/>
    <w:rsid w:val="00973A3D"/>
    <w:rsid w:val="009754C3"/>
    <w:rsid w:val="00975A64"/>
    <w:rsid w:val="00975BA3"/>
    <w:rsid w:val="009764D8"/>
    <w:rsid w:val="00976534"/>
    <w:rsid w:val="0097738C"/>
    <w:rsid w:val="009806A2"/>
    <w:rsid w:val="009821FD"/>
    <w:rsid w:val="00982208"/>
    <w:rsid w:val="00983A16"/>
    <w:rsid w:val="00984256"/>
    <w:rsid w:val="00985690"/>
    <w:rsid w:val="00985D27"/>
    <w:rsid w:val="00990A99"/>
    <w:rsid w:val="00990DD3"/>
    <w:rsid w:val="009917D6"/>
    <w:rsid w:val="00993FE9"/>
    <w:rsid w:val="0099473A"/>
    <w:rsid w:val="00995559"/>
    <w:rsid w:val="00995A1C"/>
    <w:rsid w:val="009969EF"/>
    <w:rsid w:val="00996BAF"/>
    <w:rsid w:val="009A0194"/>
    <w:rsid w:val="009A0653"/>
    <w:rsid w:val="009A0951"/>
    <w:rsid w:val="009A0F75"/>
    <w:rsid w:val="009A15B1"/>
    <w:rsid w:val="009A17AE"/>
    <w:rsid w:val="009A2D05"/>
    <w:rsid w:val="009A2D0F"/>
    <w:rsid w:val="009A2F8E"/>
    <w:rsid w:val="009A3B36"/>
    <w:rsid w:val="009A5122"/>
    <w:rsid w:val="009A550D"/>
    <w:rsid w:val="009A6EFF"/>
    <w:rsid w:val="009A7074"/>
    <w:rsid w:val="009A7AA1"/>
    <w:rsid w:val="009A7BCB"/>
    <w:rsid w:val="009B0CE2"/>
    <w:rsid w:val="009B1115"/>
    <w:rsid w:val="009B1869"/>
    <w:rsid w:val="009B429A"/>
    <w:rsid w:val="009B5FC0"/>
    <w:rsid w:val="009C07A4"/>
    <w:rsid w:val="009C273A"/>
    <w:rsid w:val="009C2F2E"/>
    <w:rsid w:val="009C54E9"/>
    <w:rsid w:val="009C6928"/>
    <w:rsid w:val="009C711F"/>
    <w:rsid w:val="009D0C6A"/>
    <w:rsid w:val="009D13BC"/>
    <w:rsid w:val="009D35F0"/>
    <w:rsid w:val="009D3B49"/>
    <w:rsid w:val="009D6D66"/>
    <w:rsid w:val="009D72BE"/>
    <w:rsid w:val="009E3DA6"/>
    <w:rsid w:val="009E493A"/>
    <w:rsid w:val="009E5937"/>
    <w:rsid w:val="009E67D4"/>
    <w:rsid w:val="009E6D4B"/>
    <w:rsid w:val="009F1469"/>
    <w:rsid w:val="009F1E92"/>
    <w:rsid w:val="009F1FB4"/>
    <w:rsid w:val="009F2E63"/>
    <w:rsid w:val="009F2F7A"/>
    <w:rsid w:val="009F3000"/>
    <w:rsid w:val="009F37BB"/>
    <w:rsid w:val="009F4934"/>
    <w:rsid w:val="009F54FB"/>
    <w:rsid w:val="009F5DB8"/>
    <w:rsid w:val="009F6CC6"/>
    <w:rsid w:val="009F7609"/>
    <w:rsid w:val="009F7D1F"/>
    <w:rsid w:val="00A025AD"/>
    <w:rsid w:val="00A0336D"/>
    <w:rsid w:val="00A035ED"/>
    <w:rsid w:val="00A04E1B"/>
    <w:rsid w:val="00A051B2"/>
    <w:rsid w:val="00A059F4"/>
    <w:rsid w:val="00A0603C"/>
    <w:rsid w:val="00A06AB4"/>
    <w:rsid w:val="00A07137"/>
    <w:rsid w:val="00A1199D"/>
    <w:rsid w:val="00A13029"/>
    <w:rsid w:val="00A132AC"/>
    <w:rsid w:val="00A13A89"/>
    <w:rsid w:val="00A151A8"/>
    <w:rsid w:val="00A169B9"/>
    <w:rsid w:val="00A16D57"/>
    <w:rsid w:val="00A16FD1"/>
    <w:rsid w:val="00A20962"/>
    <w:rsid w:val="00A2189A"/>
    <w:rsid w:val="00A228C5"/>
    <w:rsid w:val="00A23FC1"/>
    <w:rsid w:val="00A3000B"/>
    <w:rsid w:val="00A31327"/>
    <w:rsid w:val="00A33077"/>
    <w:rsid w:val="00A33B02"/>
    <w:rsid w:val="00A3407C"/>
    <w:rsid w:val="00A37B02"/>
    <w:rsid w:val="00A37EA4"/>
    <w:rsid w:val="00A41996"/>
    <w:rsid w:val="00A41D92"/>
    <w:rsid w:val="00A41F8C"/>
    <w:rsid w:val="00A422FA"/>
    <w:rsid w:val="00A43B75"/>
    <w:rsid w:val="00A4484F"/>
    <w:rsid w:val="00A469CA"/>
    <w:rsid w:val="00A46D11"/>
    <w:rsid w:val="00A47225"/>
    <w:rsid w:val="00A51C29"/>
    <w:rsid w:val="00A52193"/>
    <w:rsid w:val="00A53363"/>
    <w:rsid w:val="00A54CA9"/>
    <w:rsid w:val="00A55836"/>
    <w:rsid w:val="00A55B22"/>
    <w:rsid w:val="00A55B3F"/>
    <w:rsid w:val="00A562B3"/>
    <w:rsid w:val="00A57DA5"/>
    <w:rsid w:val="00A614C9"/>
    <w:rsid w:val="00A61A7C"/>
    <w:rsid w:val="00A6304B"/>
    <w:rsid w:val="00A632E5"/>
    <w:rsid w:val="00A63761"/>
    <w:rsid w:val="00A63814"/>
    <w:rsid w:val="00A638C8"/>
    <w:rsid w:val="00A6394D"/>
    <w:rsid w:val="00A64446"/>
    <w:rsid w:val="00A644BB"/>
    <w:rsid w:val="00A645E7"/>
    <w:rsid w:val="00A64A84"/>
    <w:rsid w:val="00A64F19"/>
    <w:rsid w:val="00A66C13"/>
    <w:rsid w:val="00A70470"/>
    <w:rsid w:val="00A71395"/>
    <w:rsid w:val="00A7185D"/>
    <w:rsid w:val="00A71D24"/>
    <w:rsid w:val="00A71DB5"/>
    <w:rsid w:val="00A730AD"/>
    <w:rsid w:val="00A73194"/>
    <w:rsid w:val="00A7382B"/>
    <w:rsid w:val="00A74930"/>
    <w:rsid w:val="00A754E4"/>
    <w:rsid w:val="00A75955"/>
    <w:rsid w:val="00A7724B"/>
    <w:rsid w:val="00A80BD4"/>
    <w:rsid w:val="00A8141F"/>
    <w:rsid w:val="00A81C78"/>
    <w:rsid w:val="00A83117"/>
    <w:rsid w:val="00A839F4"/>
    <w:rsid w:val="00A841D5"/>
    <w:rsid w:val="00A86D4C"/>
    <w:rsid w:val="00A87197"/>
    <w:rsid w:val="00A94789"/>
    <w:rsid w:val="00AA1661"/>
    <w:rsid w:val="00AA167A"/>
    <w:rsid w:val="00AA1781"/>
    <w:rsid w:val="00AA1B66"/>
    <w:rsid w:val="00AA2088"/>
    <w:rsid w:val="00AA6B1A"/>
    <w:rsid w:val="00AA7530"/>
    <w:rsid w:val="00AA7FA7"/>
    <w:rsid w:val="00AB0E29"/>
    <w:rsid w:val="00AB1D6E"/>
    <w:rsid w:val="00AC198B"/>
    <w:rsid w:val="00AC2ADC"/>
    <w:rsid w:val="00AC38B7"/>
    <w:rsid w:val="00AC41D4"/>
    <w:rsid w:val="00AC422E"/>
    <w:rsid w:val="00AC5F28"/>
    <w:rsid w:val="00AC65E3"/>
    <w:rsid w:val="00AC7C36"/>
    <w:rsid w:val="00AD04DC"/>
    <w:rsid w:val="00AD0A15"/>
    <w:rsid w:val="00AD1C1F"/>
    <w:rsid w:val="00AD1EB5"/>
    <w:rsid w:val="00AD25EA"/>
    <w:rsid w:val="00AD27DD"/>
    <w:rsid w:val="00AD31B3"/>
    <w:rsid w:val="00AD5637"/>
    <w:rsid w:val="00AD605B"/>
    <w:rsid w:val="00AD6F49"/>
    <w:rsid w:val="00AE29E5"/>
    <w:rsid w:val="00AE3C09"/>
    <w:rsid w:val="00AE3FC5"/>
    <w:rsid w:val="00AE4526"/>
    <w:rsid w:val="00AE495C"/>
    <w:rsid w:val="00AE4B9F"/>
    <w:rsid w:val="00AE4FDC"/>
    <w:rsid w:val="00AE53F2"/>
    <w:rsid w:val="00AE583E"/>
    <w:rsid w:val="00AE6953"/>
    <w:rsid w:val="00AE7A9B"/>
    <w:rsid w:val="00AE7B93"/>
    <w:rsid w:val="00AF0340"/>
    <w:rsid w:val="00AF1BCF"/>
    <w:rsid w:val="00AF237E"/>
    <w:rsid w:val="00AF3C08"/>
    <w:rsid w:val="00AF5933"/>
    <w:rsid w:val="00AF65A0"/>
    <w:rsid w:val="00AF7983"/>
    <w:rsid w:val="00B02B8B"/>
    <w:rsid w:val="00B048AB"/>
    <w:rsid w:val="00B066BF"/>
    <w:rsid w:val="00B06B9D"/>
    <w:rsid w:val="00B0758D"/>
    <w:rsid w:val="00B07667"/>
    <w:rsid w:val="00B07892"/>
    <w:rsid w:val="00B07F88"/>
    <w:rsid w:val="00B10104"/>
    <w:rsid w:val="00B10748"/>
    <w:rsid w:val="00B129DF"/>
    <w:rsid w:val="00B137F1"/>
    <w:rsid w:val="00B15446"/>
    <w:rsid w:val="00B1550C"/>
    <w:rsid w:val="00B15F6A"/>
    <w:rsid w:val="00B17563"/>
    <w:rsid w:val="00B17893"/>
    <w:rsid w:val="00B20BC7"/>
    <w:rsid w:val="00B226C8"/>
    <w:rsid w:val="00B232D3"/>
    <w:rsid w:val="00B24FD9"/>
    <w:rsid w:val="00B25978"/>
    <w:rsid w:val="00B263E6"/>
    <w:rsid w:val="00B264F6"/>
    <w:rsid w:val="00B26773"/>
    <w:rsid w:val="00B27821"/>
    <w:rsid w:val="00B27E1E"/>
    <w:rsid w:val="00B31058"/>
    <w:rsid w:val="00B31099"/>
    <w:rsid w:val="00B316A4"/>
    <w:rsid w:val="00B3227F"/>
    <w:rsid w:val="00B3264B"/>
    <w:rsid w:val="00B34085"/>
    <w:rsid w:val="00B35773"/>
    <w:rsid w:val="00B40E40"/>
    <w:rsid w:val="00B4221F"/>
    <w:rsid w:val="00B4252A"/>
    <w:rsid w:val="00B42E8F"/>
    <w:rsid w:val="00B44E36"/>
    <w:rsid w:val="00B4698F"/>
    <w:rsid w:val="00B47233"/>
    <w:rsid w:val="00B509AF"/>
    <w:rsid w:val="00B50A7F"/>
    <w:rsid w:val="00B52685"/>
    <w:rsid w:val="00B526D5"/>
    <w:rsid w:val="00B53F05"/>
    <w:rsid w:val="00B54E90"/>
    <w:rsid w:val="00B552A3"/>
    <w:rsid w:val="00B55F7B"/>
    <w:rsid w:val="00B571AD"/>
    <w:rsid w:val="00B57DDA"/>
    <w:rsid w:val="00B606C4"/>
    <w:rsid w:val="00B613D0"/>
    <w:rsid w:val="00B615F6"/>
    <w:rsid w:val="00B61B44"/>
    <w:rsid w:val="00B61D27"/>
    <w:rsid w:val="00B63D9A"/>
    <w:rsid w:val="00B64532"/>
    <w:rsid w:val="00B645A3"/>
    <w:rsid w:val="00B6474B"/>
    <w:rsid w:val="00B649DE"/>
    <w:rsid w:val="00B70902"/>
    <w:rsid w:val="00B70CD3"/>
    <w:rsid w:val="00B735E5"/>
    <w:rsid w:val="00B737D5"/>
    <w:rsid w:val="00B75022"/>
    <w:rsid w:val="00B7609C"/>
    <w:rsid w:val="00B76A70"/>
    <w:rsid w:val="00B77986"/>
    <w:rsid w:val="00B80499"/>
    <w:rsid w:val="00B80CB8"/>
    <w:rsid w:val="00B80F14"/>
    <w:rsid w:val="00B816E8"/>
    <w:rsid w:val="00B824EF"/>
    <w:rsid w:val="00B82532"/>
    <w:rsid w:val="00B839FA"/>
    <w:rsid w:val="00B85BA1"/>
    <w:rsid w:val="00B905EF"/>
    <w:rsid w:val="00B90C51"/>
    <w:rsid w:val="00B941DB"/>
    <w:rsid w:val="00B946E5"/>
    <w:rsid w:val="00B94722"/>
    <w:rsid w:val="00B95039"/>
    <w:rsid w:val="00BA01D7"/>
    <w:rsid w:val="00BA1AC4"/>
    <w:rsid w:val="00BA33EE"/>
    <w:rsid w:val="00BA3F0C"/>
    <w:rsid w:val="00BA4234"/>
    <w:rsid w:val="00BA6032"/>
    <w:rsid w:val="00BA6350"/>
    <w:rsid w:val="00BA69CA"/>
    <w:rsid w:val="00BB1A74"/>
    <w:rsid w:val="00BB219C"/>
    <w:rsid w:val="00BB4513"/>
    <w:rsid w:val="00BB4718"/>
    <w:rsid w:val="00BB4913"/>
    <w:rsid w:val="00BB536D"/>
    <w:rsid w:val="00BB5D03"/>
    <w:rsid w:val="00BC07E7"/>
    <w:rsid w:val="00BC1960"/>
    <w:rsid w:val="00BC1AB7"/>
    <w:rsid w:val="00BC20D9"/>
    <w:rsid w:val="00BC402D"/>
    <w:rsid w:val="00BC4219"/>
    <w:rsid w:val="00BC4807"/>
    <w:rsid w:val="00BC4D97"/>
    <w:rsid w:val="00BC77A2"/>
    <w:rsid w:val="00BD0D42"/>
    <w:rsid w:val="00BD38BA"/>
    <w:rsid w:val="00BD479E"/>
    <w:rsid w:val="00BD4B30"/>
    <w:rsid w:val="00BD5801"/>
    <w:rsid w:val="00BD5DE8"/>
    <w:rsid w:val="00BD66C4"/>
    <w:rsid w:val="00BD746C"/>
    <w:rsid w:val="00BE174C"/>
    <w:rsid w:val="00BE5396"/>
    <w:rsid w:val="00BE7664"/>
    <w:rsid w:val="00BE7B7E"/>
    <w:rsid w:val="00BE7E89"/>
    <w:rsid w:val="00BF0B83"/>
    <w:rsid w:val="00BF145A"/>
    <w:rsid w:val="00BF336A"/>
    <w:rsid w:val="00BF3783"/>
    <w:rsid w:val="00BF444A"/>
    <w:rsid w:val="00BF4A00"/>
    <w:rsid w:val="00BF62CA"/>
    <w:rsid w:val="00BF68A7"/>
    <w:rsid w:val="00C00B34"/>
    <w:rsid w:val="00C02D21"/>
    <w:rsid w:val="00C02E8D"/>
    <w:rsid w:val="00C047F4"/>
    <w:rsid w:val="00C065A1"/>
    <w:rsid w:val="00C113AF"/>
    <w:rsid w:val="00C11E5A"/>
    <w:rsid w:val="00C1217D"/>
    <w:rsid w:val="00C13A4F"/>
    <w:rsid w:val="00C1456E"/>
    <w:rsid w:val="00C176B2"/>
    <w:rsid w:val="00C22A1E"/>
    <w:rsid w:val="00C22B42"/>
    <w:rsid w:val="00C2323F"/>
    <w:rsid w:val="00C25C18"/>
    <w:rsid w:val="00C26846"/>
    <w:rsid w:val="00C3002D"/>
    <w:rsid w:val="00C30679"/>
    <w:rsid w:val="00C30E3E"/>
    <w:rsid w:val="00C32AA2"/>
    <w:rsid w:val="00C334DC"/>
    <w:rsid w:val="00C34E36"/>
    <w:rsid w:val="00C35201"/>
    <w:rsid w:val="00C36791"/>
    <w:rsid w:val="00C36CB9"/>
    <w:rsid w:val="00C4043D"/>
    <w:rsid w:val="00C42C17"/>
    <w:rsid w:val="00C4353F"/>
    <w:rsid w:val="00C44E70"/>
    <w:rsid w:val="00C45911"/>
    <w:rsid w:val="00C47E25"/>
    <w:rsid w:val="00C516E0"/>
    <w:rsid w:val="00C5280E"/>
    <w:rsid w:val="00C52D92"/>
    <w:rsid w:val="00C5429F"/>
    <w:rsid w:val="00C549DB"/>
    <w:rsid w:val="00C55DA9"/>
    <w:rsid w:val="00C56672"/>
    <w:rsid w:val="00C573BD"/>
    <w:rsid w:val="00C601E6"/>
    <w:rsid w:val="00C61512"/>
    <w:rsid w:val="00C61FC5"/>
    <w:rsid w:val="00C62456"/>
    <w:rsid w:val="00C6298D"/>
    <w:rsid w:val="00C639EC"/>
    <w:rsid w:val="00C65A85"/>
    <w:rsid w:val="00C663CD"/>
    <w:rsid w:val="00C66574"/>
    <w:rsid w:val="00C66CCA"/>
    <w:rsid w:val="00C70A34"/>
    <w:rsid w:val="00C74E7E"/>
    <w:rsid w:val="00C74FDB"/>
    <w:rsid w:val="00C75AFD"/>
    <w:rsid w:val="00C75E3A"/>
    <w:rsid w:val="00C760EC"/>
    <w:rsid w:val="00C7632D"/>
    <w:rsid w:val="00C77653"/>
    <w:rsid w:val="00C77EBD"/>
    <w:rsid w:val="00C81977"/>
    <w:rsid w:val="00C843AD"/>
    <w:rsid w:val="00C84584"/>
    <w:rsid w:val="00C85198"/>
    <w:rsid w:val="00C85449"/>
    <w:rsid w:val="00C85A3F"/>
    <w:rsid w:val="00C862E7"/>
    <w:rsid w:val="00C874F9"/>
    <w:rsid w:val="00C90358"/>
    <w:rsid w:val="00C91D5D"/>
    <w:rsid w:val="00C92353"/>
    <w:rsid w:val="00C9281C"/>
    <w:rsid w:val="00C93455"/>
    <w:rsid w:val="00C93AE6"/>
    <w:rsid w:val="00C9445A"/>
    <w:rsid w:val="00C96B8E"/>
    <w:rsid w:val="00C97889"/>
    <w:rsid w:val="00C97CBB"/>
    <w:rsid w:val="00CA30D1"/>
    <w:rsid w:val="00CA5C16"/>
    <w:rsid w:val="00CB0AFD"/>
    <w:rsid w:val="00CB0E41"/>
    <w:rsid w:val="00CB56E6"/>
    <w:rsid w:val="00CC0579"/>
    <w:rsid w:val="00CC0D7A"/>
    <w:rsid w:val="00CC1890"/>
    <w:rsid w:val="00CC3490"/>
    <w:rsid w:val="00CC4755"/>
    <w:rsid w:val="00CC4BA5"/>
    <w:rsid w:val="00CC53BC"/>
    <w:rsid w:val="00CC639F"/>
    <w:rsid w:val="00CC7ACD"/>
    <w:rsid w:val="00CD11CA"/>
    <w:rsid w:val="00CD13D3"/>
    <w:rsid w:val="00CD2DEC"/>
    <w:rsid w:val="00CD35AF"/>
    <w:rsid w:val="00CD447A"/>
    <w:rsid w:val="00CD4ACA"/>
    <w:rsid w:val="00CD6CAF"/>
    <w:rsid w:val="00CD6E75"/>
    <w:rsid w:val="00CE0155"/>
    <w:rsid w:val="00CE368A"/>
    <w:rsid w:val="00CE4A04"/>
    <w:rsid w:val="00CE4D5F"/>
    <w:rsid w:val="00CE5377"/>
    <w:rsid w:val="00CE5C1A"/>
    <w:rsid w:val="00CF1960"/>
    <w:rsid w:val="00CF22A3"/>
    <w:rsid w:val="00CF24C1"/>
    <w:rsid w:val="00CF29CC"/>
    <w:rsid w:val="00CF2A68"/>
    <w:rsid w:val="00CF3B16"/>
    <w:rsid w:val="00CF4769"/>
    <w:rsid w:val="00D000E9"/>
    <w:rsid w:val="00D040FD"/>
    <w:rsid w:val="00D0488B"/>
    <w:rsid w:val="00D0499B"/>
    <w:rsid w:val="00D0705D"/>
    <w:rsid w:val="00D10EBB"/>
    <w:rsid w:val="00D13867"/>
    <w:rsid w:val="00D14822"/>
    <w:rsid w:val="00D15512"/>
    <w:rsid w:val="00D163E0"/>
    <w:rsid w:val="00D16C23"/>
    <w:rsid w:val="00D20C8A"/>
    <w:rsid w:val="00D21445"/>
    <w:rsid w:val="00D21F87"/>
    <w:rsid w:val="00D238A9"/>
    <w:rsid w:val="00D23EF6"/>
    <w:rsid w:val="00D25885"/>
    <w:rsid w:val="00D26B7A"/>
    <w:rsid w:val="00D26E31"/>
    <w:rsid w:val="00D27CD1"/>
    <w:rsid w:val="00D301C1"/>
    <w:rsid w:val="00D30550"/>
    <w:rsid w:val="00D33287"/>
    <w:rsid w:val="00D3643C"/>
    <w:rsid w:val="00D36DC0"/>
    <w:rsid w:val="00D3704B"/>
    <w:rsid w:val="00D37B1D"/>
    <w:rsid w:val="00D407F0"/>
    <w:rsid w:val="00D41DD7"/>
    <w:rsid w:val="00D42D88"/>
    <w:rsid w:val="00D441B7"/>
    <w:rsid w:val="00D456FE"/>
    <w:rsid w:val="00D47132"/>
    <w:rsid w:val="00D47988"/>
    <w:rsid w:val="00D5003D"/>
    <w:rsid w:val="00D50F97"/>
    <w:rsid w:val="00D51133"/>
    <w:rsid w:val="00D513B7"/>
    <w:rsid w:val="00D5273C"/>
    <w:rsid w:val="00D55E29"/>
    <w:rsid w:val="00D55EC2"/>
    <w:rsid w:val="00D5642F"/>
    <w:rsid w:val="00D61A10"/>
    <w:rsid w:val="00D61E98"/>
    <w:rsid w:val="00D63C3D"/>
    <w:rsid w:val="00D64501"/>
    <w:rsid w:val="00D66E95"/>
    <w:rsid w:val="00D6775E"/>
    <w:rsid w:val="00D67DC7"/>
    <w:rsid w:val="00D716E2"/>
    <w:rsid w:val="00D71C30"/>
    <w:rsid w:val="00D72256"/>
    <w:rsid w:val="00D74661"/>
    <w:rsid w:val="00D75868"/>
    <w:rsid w:val="00D77A6F"/>
    <w:rsid w:val="00D813F1"/>
    <w:rsid w:val="00D82C75"/>
    <w:rsid w:val="00D83D2B"/>
    <w:rsid w:val="00D83F89"/>
    <w:rsid w:val="00D86D92"/>
    <w:rsid w:val="00D872CA"/>
    <w:rsid w:val="00D9352F"/>
    <w:rsid w:val="00D95851"/>
    <w:rsid w:val="00D95B4A"/>
    <w:rsid w:val="00D9629C"/>
    <w:rsid w:val="00D9681B"/>
    <w:rsid w:val="00DA0B71"/>
    <w:rsid w:val="00DA123E"/>
    <w:rsid w:val="00DA189E"/>
    <w:rsid w:val="00DA239D"/>
    <w:rsid w:val="00DA24BF"/>
    <w:rsid w:val="00DA24EC"/>
    <w:rsid w:val="00DA2D67"/>
    <w:rsid w:val="00DA6F8E"/>
    <w:rsid w:val="00DA72DA"/>
    <w:rsid w:val="00DA77A6"/>
    <w:rsid w:val="00DA7CC7"/>
    <w:rsid w:val="00DB0DF9"/>
    <w:rsid w:val="00DB26A0"/>
    <w:rsid w:val="00DB376C"/>
    <w:rsid w:val="00DB3F4B"/>
    <w:rsid w:val="00DB412D"/>
    <w:rsid w:val="00DB4369"/>
    <w:rsid w:val="00DB44E6"/>
    <w:rsid w:val="00DB49C4"/>
    <w:rsid w:val="00DB4B7A"/>
    <w:rsid w:val="00DB4E9D"/>
    <w:rsid w:val="00DB5510"/>
    <w:rsid w:val="00DB57D1"/>
    <w:rsid w:val="00DB6430"/>
    <w:rsid w:val="00DB65CD"/>
    <w:rsid w:val="00DC2237"/>
    <w:rsid w:val="00DC2450"/>
    <w:rsid w:val="00DC34BE"/>
    <w:rsid w:val="00DC34CE"/>
    <w:rsid w:val="00DC37AE"/>
    <w:rsid w:val="00DC47E0"/>
    <w:rsid w:val="00DC4B3D"/>
    <w:rsid w:val="00DC4C13"/>
    <w:rsid w:val="00DC4E9B"/>
    <w:rsid w:val="00DC6D26"/>
    <w:rsid w:val="00DC797D"/>
    <w:rsid w:val="00DD1102"/>
    <w:rsid w:val="00DD121F"/>
    <w:rsid w:val="00DD229B"/>
    <w:rsid w:val="00DD48A4"/>
    <w:rsid w:val="00DD5311"/>
    <w:rsid w:val="00DD5463"/>
    <w:rsid w:val="00DD5A73"/>
    <w:rsid w:val="00DD5B0E"/>
    <w:rsid w:val="00DD647F"/>
    <w:rsid w:val="00DD74FD"/>
    <w:rsid w:val="00DE0661"/>
    <w:rsid w:val="00DE32B5"/>
    <w:rsid w:val="00DE3929"/>
    <w:rsid w:val="00DE4361"/>
    <w:rsid w:val="00DE52DB"/>
    <w:rsid w:val="00DE6804"/>
    <w:rsid w:val="00DF0762"/>
    <w:rsid w:val="00DF0B33"/>
    <w:rsid w:val="00DF19A6"/>
    <w:rsid w:val="00DF322B"/>
    <w:rsid w:val="00DF44FB"/>
    <w:rsid w:val="00DF48E7"/>
    <w:rsid w:val="00DF4A00"/>
    <w:rsid w:val="00DF7279"/>
    <w:rsid w:val="00E0084B"/>
    <w:rsid w:val="00E020D2"/>
    <w:rsid w:val="00E03012"/>
    <w:rsid w:val="00E032EF"/>
    <w:rsid w:val="00E03FF0"/>
    <w:rsid w:val="00E0417D"/>
    <w:rsid w:val="00E0532F"/>
    <w:rsid w:val="00E07656"/>
    <w:rsid w:val="00E1154D"/>
    <w:rsid w:val="00E143EF"/>
    <w:rsid w:val="00E14A48"/>
    <w:rsid w:val="00E15A3B"/>
    <w:rsid w:val="00E15AC4"/>
    <w:rsid w:val="00E15EA3"/>
    <w:rsid w:val="00E23919"/>
    <w:rsid w:val="00E25A15"/>
    <w:rsid w:val="00E25EBA"/>
    <w:rsid w:val="00E32142"/>
    <w:rsid w:val="00E324B8"/>
    <w:rsid w:val="00E331D3"/>
    <w:rsid w:val="00E34DC1"/>
    <w:rsid w:val="00E3566D"/>
    <w:rsid w:val="00E369CA"/>
    <w:rsid w:val="00E36B39"/>
    <w:rsid w:val="00E36BFB"/>
    <w:rsid w:val="00E46863"/>
    <w:rsid w:val="00E46A1B"/>
    <w:rsid w:val="00E5156E"/>
    <w:rsid w:val="00E538CA"/>
    <w:rsid w:val="00E549C3"/>
    <w:rsid w:val="00E55D50"/>
    <w:rsid w:val="00E5747F"/>
    <w:rsid w:val="00E6214B"/>
    <w:rsid w:val="00E6437A"/>
    <w:rsid w:val="00E65345"/>
    <w:rsid w:val="00E6719D"/>
    <w:rsid w:val="00E70A12"/>
    <w:rsid w:val="00E71E27"/>
    <w:rsid w:val="00E72DCC"/>
    <w:rsid w:val="00E72DCE"/>
    <w:rsid w:val="00E72FFF"/>
    <w:rsid w:val="00E7363D"/>
    <w:rsid w:val="00E73A61"/>
    <w:rsid w:val="00E73D29"/>
    <w:rsid w:val="00E74D69"/>
    <w:rsid w:val="00E759E2"/>
    <w:rsid w:val="00E76918"/>
    <w:rsid w:val="00E855EB"/>
    <w:rsid w:val="00E8777F"/>
    <w:rsid w:val="00E90C7F"/>
    <w:rsid w:val="00E92C47"/>
    <w:rsid w:val="00E93CF1"/>
    <w:rsid w:val="00E97D48"/>
    <w:rsid w:val="00E97D71"/>
    <w:rsid w:val="00EA09BE"/>
    <w:rsid w:val="00EA20E0"/>
    <w:rsid w:val="00EA30F9"/>
    <w:rsid w:val="00EA39D6"/>
    <w:rsid w:val="00EA3D4E"/>
    <w:rsid w:val="00EA487E"/>
    <w:rsid w:val="00EA500E"/>
    <w:rsid w:val="00EA524F"/>
    <w:rsid w:val="00EA6DA8"/>
    <w:rsid w:val="00EB3426"/>
    <w:rsid w:val="00EB4696"/>
    <w:rsid w:val="00EB4CD5"/>
    <w:rsid w:val="00EB778D"/>
    <w:rsid w:val="00EB78F6"/>
    <w:rsid w:val="00EC1827"/>
    <w:rsid w:val="00EC58E8"/>
    <w:rsid w:val="00EC5A3A"/>
    <w:rsid w:val="00EC6226"/>
    <w:rsid w:val="00EC6766"/>
    <w:rsid w:val="00EC685E"/>
    <w:rsid w:val="00EC6E07"/>
    <w:rsid w:val="00ED02CF"/>
    <w:rsid w:val="00ED0380"/>
    <w:rsid w:val="00ED091B"/>
    <w:rsid w:val="00ED188E"/>
    <w:rsid w:val="00ED2E91"/>
    <w:rsid w:val="00ED5662"/>
    <w:rsid w:val="00ED63BA"/>
    <w:rsid w:val="00EE23FD"/>
    <w:rsid w:val="00EE6583"/>
    <w:rsid w:val="00EE74BC"/>
    <w:rsid w:val="00EF00F1"/>
    <w:rsid w:val="00EF0A75"/>
    <w:rsid w:val="00EF1E21"/>
    <w:rsid w:val="00EF2A64"/>
    <w:rsid w:val="00EF2ADD"/>
    <w:rsid w:val="00EF3DB5"/>
    <w:rsid w:val="00EF565D"/>
    <w:rsid w:val="00EF6278"/>
    <w:rsid w:val="00EF64A8"/>
    <w:rsid w:val="00F0115D"/>
    <w:rsid w:val="00F0137D"/>
    <w:rsid w:val="00F01439"/>
    <w:rsid w:val="00F0197A"/>
    <w:rsid w:val="00F0256A"/>
    <w:rsid w:val="00F029C0"/>
    <w:rsid w:val="00F06DBB"/>
    <w:rsid w:val="00F079BF"/>
    <w:rsid w:val="00F07B6F"/>
    <w:rsid w:val="00F10049"/>
    <w:rsid w:val="00F1245F"/>
    <w:rsid w:val="00F135C2"/>
    <w:rsid w:val="00F13BD8"/>
    <w:rsid w:val="00F1537B"/>
    <w:rsid w:val="00F1649A"/>
    <w:rsid w:val="00F16D42"/>
    <w:rsid w:val="00F2011D"/>
    <w:rsid w:val="00F21D02"/>
    <w:rsid w:val="00F2288C"/>
    <w:rsid w:val="00F2372D"/>
    <w:rsid w:val="00F238BD"/>
    <w:rsid w:val="00F24B2E"/>
    <w:rsid w:val="00F27339"/>
    <w:rsid w:val="00F27361"/>
    <w:rsid w:val="00F328E9"/>
    <w:rsid w:val="00F32970"/>
    <w:rsid w:val="00F33F83"/>
    <w:rsid w:val="00F34BCE"/>
    <w:rsid w:val="00F35B76"/>
    <w:rsid w:val="00F366CE"/>
    <w:rsid w:val="00F37B9C"/>
    <w:rsid w:val="00F40D0C"/>
    <w:rsid w:val="00F4208D"/>
    <w:rsid w:val="00F43152"/>
    <w:rsid w:val="00F44257"/>
    <w:rsid w:val="00F45BB8"/>
    <w:rsid w:val="00F4647F"/>
    <w:rsid w:val="00F52523"/>
    <w:rsid w:val="00F5277C"/>
    <w:rsid w:val="00F5485D"/>
    <w:rsid w:val="00F548AF"/>
    <w:rsid w:val="00F548F4"/>
    <w:rsid w:val="00F5565B"/>
    <w:rsid w:val="00F55F5D"/>
    <w:rsid w:val="00F565B2"/>
    <w:rsid w:val="00F60AE8"/>
    <w:rsid w:val="00F61174"/>
    <w:rsid w:val="00F6242D"/>
    <w:rsid w:val="00F63993"/>
    <w:rsid w:val="00F641AF"/>
    <w:rsid w:val="00F64633"/>
    <w:rsid w:val="00F64E39"/>
    <w:rsid w:val="00F64F4A"/>
    <w:rsid w:val="00F654FB"/>
    <w:rsid w:val="00F667B5"/>
    <w:rsid w:val="00F667FF"/>
    <w:rsid w:val="00F677DF"/>
    <w:rsid w:val="00F67DF3"/>
    <w:rsid w:val="00F70699"/>
    <w:rsid w:val="00F712C9"/>
    <w:rsid w:val="00F71894"/>
    <w:rsid w:val="00F71F65"/>
    <w:rsid w:val="00F72349"/>
    <w:rsid w:val="00F724DB"/>
    <w:rsid w:val="00F72686"/>
    <w:rsid w:val="00F73CA8"/>
    <w:rsid w:val="00F73CAD"/>
    <w:rsid w:val="00F75036"/>
    <w:rsid w:val="00F750D4"/>
    <w:rsid w:val="00F754E8"/>
    <w:rsid w:val="00F75C1B"/>
    <w:rsid w:val="00F760BD"/>
    <w:rsid w:val="00F803BB"/>
    <w:rsid w:val="00F81D39"/>
    <w:rsid w:val="00F82FEE"/>
    <w:rsid w:val="00F850AE"/>
    <w:rsid w:val="00F85850"/>
    <w:rsid w:val="00F9029E"/>
    <w:rsid w:val="00F93E56"/>
    <w:rsid w:val="00F94065"/>
    <w:rsid w:val="00F9481F"/>
    <w:rsid w:val="00F94E05"/>
    <w:rsid w:val="00F95927"/>
    <w:rsid w:val="00FA0376"/>
    <w:rsid w:val="00FA0765"/>
    <w:rsid w:val="00FA1A94"/>
    <w:rsid w:val="00FA1EF5"/>
    <w:rsid w:val="00FA2A7C"/>
    <w:rsid w:val="00FA31B9"/>
    <w:rsid w:val="00FA3A96"/>
    <w:rsid w:val="00FA415D"/>
    <w:rsid w:val="00FA4E3C"/>
    <w:rsid w:val="00FA610E"/>
    <w:rsid w:val="00FA65DB"/>
    <w:rsid w:val="00FA718C"/>
    <w:rsid w:val="00FA7DF7"/>
    <w:rsid w:val="00FB374B"/>
    <w:rsid w:val="00FB3AB4"/>
    <w:rsid w:val="00FB3B0E"/>
    <w:rsid w:val="00FB4855"/>
    <w:rsid w:val="00FB5A22"/>
    <w:rsid w:val="00FB6D3C"/>
    <w:rsid w:val="00FC0282"/>
    <w:rsid w:val="00FC09F0"/>
    <w:rsid w:val="00FC1BCF"/>
    <w:rsid w:val="00FC2840"/>
    <w:rsid w:val="00FC2A4F"/>
    <w:rsid w:val="00FC31C4"/>
    <w:rsid w:val="00FC3229"/>
    <w:rsid w:val="00FC3CE5"/>
    <w:rsid w:val="00FC462A"/>
    <w:rsid w:val="00FC50AE"/>
    <w:rsid w:val="00FC6FFA"/>
    <w:rsid w:val="00FD06F7"/>
    <w:rsid w:val="00FD0B64"/>
    <w:rsid w:val="00FD247D"/>
    <w:rsid w:val="00FD2863"/>
    <w:rsid w:val="00FD2C7A"/>
    <w:rsid w:val="00FD2EA1"/>
    <w:rsid w:val="00FD49A4"/>
    <w:rsid w:val="00FE1819"/>
    <w:rsid w:val="00FE19EC"/>
    <w:rsid w:val="00FE2871"/>
    <w:rsid w:val="00FE2BA3"/>
    <w:rsid w:val="00FE4776"/>
    <w:rsid w:val="00FE48F2"/>
    <w:rsid w:val="00FE5B75"/>
    <w:rsid w:val="00FE68EA"/>
    <w:rsid w:val="00FF174C"/>
    <w:rsid w:val="00FF542B"/>
    <w:rsid w:val="00FF6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fillcolor="white" stroke="f" strokecolor="red">
      <v:fill color="white"/>
      <v:stroke color="red" on="f"/>
      <o:colormenu v:ext="edit" fillcolor="none" strokecolor="none [3213]"/>
    </o:shapedefaults>
    <o:shapelayout v:ext="edit">
      <o:idmap v:ext="edit" data="1,3"/>
      <o:rules v:ext="edit">
        <o:r id="V:Rule1" type="connector" idref="#_x0000_s15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448"/>
    <w:pPr>
      <w:widowControl w:val="0"/>
      <w:jc w:val="both"/>
    </w:pPr>
    <w:rPr>
      <w:kern w:val="2"/>
      <w:sz w:val="21"/>
    </w:rPr>
  </w:style>
  <w:style w:type="paragraph" w:styleId="1">
    <w:name w:val="heading 1"/>
    <w:basedOn w:val="a"/>
    <w:next w:val="a"/>
    <w:link w:val="1Char"/>
    <w:qFormat/>
    <w:rsid w:val="00897412"/>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7F3448"/>
    <w:pPr>
      <w:keepNext/>
      <w:spacing w:line="400" w:lineRule="exact"/>
      <w:jc w:val="center"/>
      <w:outlineLvl w:val="1"/>
    </w:pPr>
    <w:rPr>
      <w:sz w:val="28"/>
      <w:szCs w:val="24"/>
    </w:rPr>
  </w:style>
  <w:style w:type="paragraph" w:styleId="3">
    <w:name w:val="heading 3"/>
    <w:basedOn w:val="a"/>
    <w:next w:val="a"/>
    <w:qFormat/>
    <w:rsid w:val="002667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7F3448"/>
    <w:pPr>
      <w:snapToGrid w:val="0"/>
      <w:spacing w:line="360" w:lineRule="auto"/>
      <w:ind w:firstLine="573"/>
    </w:pPr>
    <w:rPr>
      <w:spacing w:val="20"/>
      <w:sz w:val="28"/>
    </w:rPr>
  </w:style>
  <w:style w:type="character" w:customStyle="1" w:styleId="Char">
    <w:name w:val="正文文本缩进 Char"/>
    <w:link w:val="a3"/>
    <w:semiHidden/>
    <w:rsid w:val="007F3448"/>
    <w:rPr>
      <w:rFonts w:eastAsia="宋体"/>
      <w:spacing w:val="20"/>
      <w:kern w:val="2"/>
      <w:sz w:val="28"/>
      <w:lang w:val="en-US" w:eastAsia="zh-CN" w:bidi="ar-SA"/>
    </w:rPr>
  </w:style>
  <w:style w:type="paragraph" w:styleId="a4">
    <w:name w:val="footer"/>
    <w:basedOn w:val="a"/>
    <w:link w:val="Char0"/>
    <w:uiPriority w:val="99"/>
    <w:unhideWhenUsed/>
    <w:rsid w:val="007F3448"/>
    <w:pPr>
      <w:tabs>
        <w:tab w:val="center" w:pos="4153"/>
        <w:tab w:val="right" w:pos="8306"/>
      </w:tabs>
      <w:snapToGrid w:val="0"/>
      <w:jc w:val="left"/>
    </w:pPr>
    <w:rPr>
      <w:kern w:val="0"/>
      <w:sz w:val="18"/>
      <w:szCs w:val="18"/>
      <w:lang/>
    </w:rPr>
  </w:style>
  <w:style w:type="character" w:customStyle="1" w:styleId="Char0">
    <w:name w:val="页脚 Char"/>
    <w:link w:val="a4"/>
    <w:uiPriority w:val="99"/>
    <w:rsid w:val="007F3448"/>
    <w:rPr>
      <w:rFonts w:eastAsia="宋体"/>
      <w:sz w:val="18"/>
      <w:szCs w:val="18"/>
      <w:lang w:bidi="ar-SA"/>
    </w:rPr>
  </w:style>
  <w:style w:type="character" w:customStyle="1" w:styleId="2Char">
    <w:name w:val="标题 2 Char"/>
    <w:link w:val="2"/>
    <w:rsid w:val="007F3448"/>
    <w:rPr>
      <w:rFonts w:eastAsia="宋体"/>
      <w:kern w:val="2"/>
      <w:sz w:val="28"/>
      <w:szCs w:val="24"/>
      <w:lang w:val="en-US" w:eastAsia="zh-CN" w:bidi="ar-SA"/>
    </w:rPr>
  </w:style>
  <w:style w:type="paragraph" w:customStyle="1" w:styleId="10">
    <w:name w:val="正文1"/>
    <w:basedOn w:val="a"/>
    <w:link w:val="Char1"/>
    <w:rsid w:val="007F3448"/>
    <w:pPr>
      <w:tabs>
        <w:tab w:val="left" w:pos="462"/>
      </w:tabs>
      <w:spacing w:line="480" w:lineRule="atLeast"/>
      <w:ind w:firstLineChars="200" w:firstLine="480"/>
      <w:outlineLvl w:val="0"/>
    </w:pPr>
    <w:rPr>
      <w:sz w:val="24"/>
    </w:rPr>
  </w:style>
  <w:style w:type="character" w:customStyle="1" w:styleId="Char1">
    <w:name w:val="正文 Char"/>
    <w:link w:val="10"/>
    <w:rsid w:val="007F3448"/>
    <w:rPr>
      <w:rFonts w:eastAsia="宋体"/>
      <w:kern w:val="2"/>
      <w:sz w:val="24"/>
      <w:lang w:val="en-US" w:eastAsia="zh-CN" w:bidi="ar-SA"/>
    </w:rPr>
  </w:style>
  <w:style w:type="table" w:styleId="a5">
    <w:name w:val="Table Grid"/>
    <w:basedOn w:val="a1"/>
    <w:rsid w:val="007F344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2"/>
    <w:unhideWhenUsed/>
    <w:rsid w:val="007F3448"/>
    <w:pPr>
      <w:spacing w:after="120"/>
    </w:pPr>
  </w:style>
  <w:style w:type="character" w:customStyle="1" w:styleId="Char2">
    <w:name w:val="正文文本 Char"/>
    <w:link w:val="a6"/>
    <w:rsid w:val="007F3448"/>
    <w:rPr>
      <w:rFonts w:eastAsia="宋体"/>
      <w:kern w:val="2"/>
      <w:sz w:val="21"/>
      <w:lang w:val="en-US" w:eastAsia="zh-CN" w:bidi="ar-SA"/>
    </w:rPr>
  </w:style>
  <w:style w:type="paragraph" w:customStyle="1" w:styleId="11">
    <w:name w:val="样式1"/>
    <w:basedOn w:val="a"/>
    <w:link w:val="1Char0"/>
    <w:rsid w:val="007F3448"/>
    <w:rPr>
      <w:sz w:val="28"/>
    </w:rPr>
  </w:style>
  <w:style w:type="character" w:customStyle="1" w:styleId="1Char0">
    <w:name w:val="样式1 Char"/>
    <w:link w:val="11"/>
    <w:rsid w:val="007F3448"/>
    <w:rPr>
      <w:rFonts w:eastAsia="宋体"/>
      <w:kern w:val="2"/>
      <w:sz w:val="28"/>
      <w:lang w:val="en-US" w:eastAsia="zh-CN" w:bidi="ar-SA"/>
    </w:rPr>
  </w:style>
  <w:style w:type="paragraph" w:customStyle="1" w:styleId="a7">
    <w:name w:val="表标题"/>
    <w:basedOn w:val="a"/>
    <w:rsid w:val="00394856"/>
    <w:pPr>
      <w:outlineLvl w:val="0"/>
    </w:pPr>
    <w:rPr>
      <w:rFonts w:eastAsia="黑体"/>
      <w:sz w:val="30"/>
    </w:rPr>
  </w:style>
  <w:style w:type="paragraph" w:styleId="20">
    <w:name w:val="Body Text Indent 2"/>
    <w:basedOn w:val="a"/>
    <w:link w:val="2Char0"/>
    <w:unhideWhenUsed/>
    <w:rsid w:val="00394856"/>
    <w:pPr>
      <w:spacing w:after="120" w:line="480" w:lineRule="auto"/>
      <w:ind w:leftChars="200" w:left="420"/>
    </w:pPr>
    <w:rPr>
      <w:szCs w:val="24"/>
    </w:rPr>
  </w:style>
  <w:style w:type="character" w:customStyle="1" w:styleId="2Char0">
    <w:name w:val="正文文本缩进 2 Char"/>
    <w:link w:val="20"/>
    <w:rsid w:val="00394856"/>
    <w:rPr>
      <w:rFonts w:eastAsia="宋体"/>
      <w:kern w:val="2"/>
      <w:sz w:val="21"/>
      <w:szCs w:val="24"/>
      <w:lang w:val="en-US" w:eastAsia="zh-CN" w:bidi="ar-SA"/>
    </w:rPr>
  </w:style>
  <w:style w:type="paragraph" w:customStyle="1" w:styleId="12">
    <w:name w:val="表格1"/>
    <w:basedOn w:val="a"/>
    <w:link w:val="1Char1"/>
    <w:semiHidden/>
    <w:rsid w:val="00394856"/>
    <w:pPr>
      <w:adjustRightInd w:val="0"/>
      <w:spacing w:line="20" w:lineRule="atLeast"/>
      <w:jc w:val="center"/>
      <w:textAlignment w:val="center"/>
    </w:pPr>
    <w:rPr>
      <w:rFonts w:ascii="宋体"/>
    </w:rPr>
  </w:style>
  <w:style w:type="paragraph" w:customStyle="1" w:styleId="p0">
    <w:name w:val="p0"/>
    <w:basedOn w:val="a"/>
    <w:semiHidden/>
    <w:rsid w:val="00394856"/>
    <w:pPr>
      <w:widowControl/>
    </w:pPr>
    <w:rPr>
      <w:kern w:val="0"/>
      <w:szCs w:val="21"/>
    </w:rPr>
  </w:style>
  <w:style w:type="paragraph" w:styleId="HTML">
    <w:name w:val="HTML Preformatted"/>
    <w:basedOn w:val="a"/>
    <w:link w:val="HTMLChar"/>
    <w:rsid w:val="00BB1A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rsid w:val="00BB1A74"/>
    <w:rPr>
      <w:rFonts w:ascii="宋体" w:eastAsia="宋体" w:hAnsi="宋体" w:cs="宋体"/>
      <w:sz w:val="24"/>
      <w:szCs w:val="24"/>
      <w:lang w:val="en-US" w:eastAsia="zh-CN" w:bidi="ar-SA"/>
    </w:rPr>
  </w:style>
  <w:style w:type="paragraph" w:styleId="30">
    <w:name w:val="Body Text Indent 3"/>
    <w:basedOn w:val="a"/>
    <w:link w:val="3Char"/>
    <w:semiHidden/>
    <w:unhideWhenUsed/>
    <w:rsid w:val="00BB1A74"/>
    <w:pPr>
      <w:spacing w:after="120"/>
      <w:ind w:leftChars="200" w:left="420"/>
    </w:pPr>
    <w:rPr>
      <w:sz w:val="16"/>
      <w:szCs w:val="16"/>
    </w:rPr>
  </w:style>
  <w:style w:type="character" w:customStyle="1" w:styleId="3Char">
    <w:name w:val="正文文本缩进 3 Char"/>
    <w:link w:val="30"/>
    <w:semiHidden/>
    <w:rsid w:val="00BB1A74"/>
    <w:rPr>
      <w:rFonts w:eastAsia="宋体"/>
      <w:kern w:val="2"/>
      <w:sz w:val="16"/>
      <w:szCs w:val="16"/>
      <w:lang w:val="en-US" w:eastAsia="zh-CN" w:bidi="ar-SA"/>
    </w:rPr>
  </w:style>
  <w:style w:type="paragraph" w:customStyle="1" w:styleId="120">
    <w:name w:val="表1表2"/>
    <w:basedOn w:val="a"/>
    <w:rsid w:val="00BB1A74"/>
    <w:pPr>
      <w:autoSpaceDE w:val="0"/>
      <w:autoSpaceDN w:val="0"/>
      <w:adjustRightInd w:val="0"/>
      <w:jc w:val="center"/>
      <w:textAlignment w:val="center"/>
    </w:pPr>
    <w:rPr>
      <w:rFonts w:eastAsia="仿宋体"/>
      <w:kern w:val="0"/>
      <w:sz w:val="24"/>
    </w:rPr>
  </w:style>
  <w:style w:type="paragraph" w:customStyle="1" w:styleId="23">
    <w:name w:val="表格 23"/>
    <w:basedOn w:val="a"/>
    <w:rsid w:val="00BB1A74"/>
    <w:pPr>
      <w:autoSpaceDE w:val="0"/>
      <w:autoSpaceDN w:val="0"/>
      <w:adjustRightInd w:val="0"/>
      <w:jc w:val="center"/>
      <w:textAlignment w:val="baseline"/>
    </w:pPr>
    <w:rPr>
      <w:rFonts w:eastAsia="仿宋体"/>
      <w:kern w:val="0"/>
    </w:rPr>
  </w:style>
  <w:style w:type="paragraph" w:styleId="21">
    <w:name w:val="Body Text 2"/>
    <w:basedOn w:val="a"/>
    <w:link w:val="2Char1"/>
    <w:semiHidden/>
    <w:unhideWhenUsed/>
    <w:rsid w:val="00BB1A74"/>
    <w:pPr>
      <w:spacing w:after="120" w:line="480" w:lineRule="auto"/>
    </w:pPr>
    <w:rPr>
      <w:szCs w:val="24"/>
    </w:rPr>
  </w:style>
  <w:style w:type="character" w:customStyle="1" w:styleId="2Char1">
    <w:name w:val="正文文本 2 Char"/>
    <w:link w:val="21"/>
    <w:semiHidden/>
    <w:rsid w:val="00BB1A74"/>
    <w:rPr>
      <w:rFonts w:eastAsia="宋体"/>
      <w:kern w:val="2"/>
      <w:sz w:val="21"/>
      <w:szCs w:val="24"/>
      <w:lang w:val="en-US" w:eastAsia="zh-CN" w:bidi="ar-SA"/>
    </w:rPr>
  </w:style>
  <w:style w:type="paragraph" w:styleId="a8">
    <w:name w:val="annotation text"/>
    <w:basedOn w:val="a"/>
    <w:link w:val="Char3"/>
    <w:semiHidden/>
    <w:rsid w:val="00266729"/>
    <w:pPr>
      <w:jc w:val="left"/>
    </w:pPr>
  </w:style>
  <w:style w:type="character" w:customStyle="1" w:styleId="Char3">
    <w:name w:val="批注文字 Char"/>
    <w:link w:val="a8"/>
    <w:semiHidden/>
    <w:rsid w:val="00266729"/>
    <w:rPr>
      <w:rFonts w:eastAsia="宋体"/>
      <w:kern w:val="2"/>
      <w:sz w:val="21"/>
      <w:lang w:val="en-US" w:eastAsia="zh-CN" w:bidi="ar-SA"/>
    </w:rPr>
  </w:style>
  <w:style w:type="paragraph" w:customStyle="1" w:styleId="a9">
    <w:name w:val="表格"/>
    <w:aliases w:val="图文,五宋"/>
    <w:link w:val="Char4"/>
    <w:autoRedefine/>
    <w:rsid w:val="000D0A1E"/>
    <w:pPr>
      <w:adjustRightInd w:val="0"/>
      <w:snapToGrid w:val="0"/>
      <w:jc w:val="center"/>
    </w:pPr>
    <w:rPr>
      <w:color w:val="000000"/>
      <w:sz w:val="21"/>
      <w:szCs w:val="21"/>
    </w:rPr>
  </w:style>
  <w:style w:type="character" w:customStyle="1" w:styleId="Char4">
    <w:name w:val="表格 Char"/>
    <w:aliases w:val="正文文字 Char2,正文文字 Char Char Char Char Char Char Char Char,正文文本 Char Char Char Char,正文文本1 Char,正文文字 Char1 Char Char Char,正文文本2 Char,正文文字 Char Char Char Char Char Char Char1 Char,正文文字 Char1 Char,正文文本 Char Char Char1 Char,正文文本 Char1,图文 Char,正文无缩进 Cha"/>
    <w:link w:val="a9"/>
    <w:rsid w:val="000D0A1E"/>
    <w:rPr>
      <w:color w:val="000000"/>
      <w:sz w:val="21"/>
      <w:szCs w:val="21"/>
      <w:lang w:bidi="ar-SA"/>
    </w:rPr>
  </w:style>
  <w:style w:type="paragraph" w:customStyle="1" w:styleId="aa">
    <w:name w:val="表格文字"/>
    <w:basedOn w:val="a"/>
    <w:link w:val="Char5"/>
    <w:rsid w:val="00091747"/>
    <w:pPr>
      <w:tabs>
        <w:tab w:val="left" w:pos="-2848"/>
      </w:tabs>
      <w:spacing w:beforeLines="15" w:afterLines="15" w:line="300" w:lineRule="atLeast"/>
      <w:jc w:val="center"/>
    </w:pPr>
    <w:rPr>
      <w:rFonts w:ascii="Calibri" w:hAnsi="Calibri"/>
      <w:position w:val="-10"/>
      <w:lang/>
    </w:rPr>
  </w:style>
  <w:style w:type="character" w:customStyle="1" w:styleId="Char5">
    <w:name w:val="表格文字 Char"/>
    <w:aliases w:val="纯文本 Char Char1,普通文字 Char Char1,正文文字( 首段缩进两字） Char Char Char Char,普通文字 Char Ch Ch,纯文本 Char1,普通文字 Char Char Char Char Char1,表格文字 Char Char Char1,孙普文字 Char1,普通文字 Char Char Char Char1,普通文字 Char Char Char Char Char Char Char Char1,纯文本 Char Char"/>
    <w:link w:val="aa"/>
    <w:rsid w:val="00091747"/>
    <w:rPr>
      <w:rFonts w:ascii="Calibri" w:hAnsi="Calibri"/>
      <w:kern w:val="2"/>
      <w:position w:val="-10"/>
      <w:sz w:val="21"/>
    </w:rPr>
  </w:style>
  <w:style w:type="character" w:customStyle="1" w:styleId="CharChar10">
    <w:name w:val="Char Char10"/>
    <w:semiHidden/>
    <w:rsid w:val="0044065D"/>
    <w:rPr>
      <w:rFonts w:eastAsia="宋体"/>
      <w:spacing w:val="20"/>
      <w:kern w:val="2"/>
      <w:sz w:val="28"/>
      <w:lang w:val="en-US" w:eastAsia="zh-CN" w:bidi="ar-SA"/>
    </w:rPr>
  </w:style>
  <w:style w:type="character" w:customStyle="1" w:styleId="CharChar11">
    <w:name w:val="Char Char11"/>
    <w:rsid w:val="0044065D"/>
    <w:rPr>
      <w:rFonts w:eastAsia="宋体"/>
      <w:kern w:val="2"/>
      <w:sz w:val="28"/>
      <w:szCs w:val="24"/>
      <w:lang w:val="en-US" w:eastAsia="zh-CN" w:bidi="ar-SA"/>
    </w:rPr>
  </w:style>
  <w:style w:type="paragraph" w:styleId="ab">
    <w:name w:val="Plain Text"/>
    <w:aliases w:val="普通文字,标题2,普通文字 Char,普通文字 Char Char Char Char,表格内容,普通文字 Char Char Char Char Char Char Char,纯文本 Char Char Char Char Char,纯文本 Char Char Char Char,纯文本 Char Char Char,普通文字 + 行距: 1.5 倍行距,首行缩进:  1.96 字符,纯文本 Char Char Char Char Char Char Char,表内文字,Char Char"/>
    <w:basedOn w:val="a"/>
    <w:link w:val="Char6"/>
    <w:rsid w:val="0044065D"/>
    <w:rPr>
      <w:rFonts w:ascii="宋体" w:hAnsi="Courier New"/>
      <w:kern w:val="0"/>
      <w:sz w:val="20"/>
      <w:lang/>
    </w:rPr>
  </w:style>
  <w:style w:type="character" w:customStyle="1" w:styleId="Char6">
    <w:name w:val="纯文本 Char"/>
    <w:aliases w:val="普通文字 Char1,标题2 Char,普通文字 Char Char,普通文字 Char Char Char Char Char,表格内容 Char,普通文字 Char Char Char Char Char Char Char Char,纯文本 Char Char Char Char Char Char,纯文本 Char Char Char Char Char1,纯文本 Char Char Char Char1,普通文字 + 行距: 1.5 倍行距 Char,表内文字 Char"/>
    <w:link w:val="ab"/>
    <w:rsid w:val="0044065D"/>
    <w:rPr>
      <w:rFonts w:ascii="宋体" w:eastAsia="宋体" w:hAnsi="Courier New"/>
      <w:lang w:bidi="ar-SA"/>
    </w:rPr>
  </w:style>
  <w:style w:type="paragraph" w:styleId="ac">
    <w:name w:val="header"/>
    <w:basedOn w:val="a"/>
    <w:link w:val="Char7"/>
    <w:rsid w:val="001E7BF5"/>
    <w:pPr>
      <w:pBdr>
        <w:bottom w:val="single" w:sz="6" w:space="1" w:color="auto"/>
      </w:pBdr>
      <w:tabs>
        <w:tab w:val="center" w:pos="4153"/>
        <w:tab w:val="right" w:pos="8306"/>
      </w:tabs>
      <w:snapToGrid w:val="0"/>
      <w:jc w:val="center"/>
    </w:pPr>
    <w:rPr>
      <w:sz w:val="18"/>
      <w:szCs w:val="18"/>
      <w:lang/>
    </w:rPr>
  </w:style>
  <w:style w:type="character" w:customStyle="1" w:styleId="Char7">
    <w:name w:val="页眉 Char"/>
    <w:link w:val="ac"/>
    <w:rsid w:val="001E7BF5"/>
    <w:rPr>
      <w:kern w:val="2"/>
      <w:sz w:val="18"/>
      <w:szCs w:val="18"/>
    </w:rPr>
  </w:style>
  <w:style w:type="paragraph" w:styleId="ad">
    <w:name w:val="Normal (Web)"/>
    <w:aliases w:val="普通 (Web),普通(Web)"/>
    <w:basedOn w:val="a"/>
    <w:rsid w:val="000D66AF"/>
    <w:pPr>
      <w:widowControl/>
      <w:spacing w:before="100" w:beforeAutospacing="1" w:after="100" w:afterAutospacing="1"/>
      <w:jc w:val="left"/>
    </w:pPr>
    <w:rPr>
      <w:rFonts w:ascii="宋体" w:hAnsi="宋体" w:cs="宋体"/>
      <w:kern w:val="0"/>
      <w:sz w:val="24"/>
      <w:szCs w:val="24"/>
    </w:rPr>
  </w:style>
  <w:style w:type="character" w:styleId="ae">
    <w:name w:val="page number"/>
    <w:basedOn w:val="a0"/>
    <w:rsid w:val="001D025E"/>
  </w:style>
  <w:style w:type="paragraph" w:styleId="af">
    <w:name w:val="Document Map"/>
    <w:basedOn w:val="a"/>
    <w:link w:val="Char8"/>
    <w:rsid w:val="009274E4"/>
    <w:rPr>
      <w:rFonts w:ascii="宋体"/>
      <w:sz w:val="18"/>
      <w:szCs w:val="18"/>
      <w:lang/>
    </w:rPr>
  </w:style>
  <w:style w:type="character" w:customStyle="1" w:styleId="Char8">
    <w:name w:val="文档结构图 Char"/>
    <w:link w:val="af"/>
    <w:rsid w:val="009274E4"/>
    <w:rPr>
      <w:rFonts w:ascii="宋体"/>
      <w:kern w:val="2"/>
      <w:sz w:val="18"/>
      <w:szCs w:val="18"/>
    </w:rPr>
  </w:style>
  <w:style w:type="paragraph" w:customStyle="1" w:styleId="322">
    <w:name w:val="样式 表格 32 + 首行缩进:  2 字符"/>
    <w:basedOn w:val="a"/>
    <w:rsid w:val="006A4E91"/>
    <w:pPr>
      <w:autoSpaceDE w:val="0"/>
      <w:autoSpaceDN w:val="0"/>
      <w:adjustRightInd w:val="0"/>
      <w:spacing w:line="0" w:lineRule="atLeast"/>
      <w:jc w:val="center"/>
      <w:textAlignment w:val="baseline"/>
    </w:pPr>
    <w:rPr>
      <w:kern w:val="0"/>
      <w:szCs w:val="21"/>
    </w:rPr>
  </w:style>
  <w:style w:type="character" w:customStyle="1" w:styleId="3CharChar">
    <w:name w:val="此篇标题3 Char Char"/>
    <w:link w:val="31"/>
    <w:rsid w:val="00BF336A"/>
    <w:rPr>
      <w:rFonts w:ascii="仿宋_GB2312" w:eastAsia="Times New Roman" w:hAnsi="Arial"/>
      <w:b/>
      <w:kern w:val="2"/>
      <w:sz w:val="24"/>
      <w:lang w:val="en-US" w:eastAsia="zh-CN" w:bidi="ar-SA"/>
    </w:rPr>
  </w:style>
  <w:style w:type="paragraph" w:customStyle="1" w:styleId="31">
    <w:name w:val="此篇标题3"/>
    <w:link w:val="3CharChar"/>
    <w:rsid w:val="00BF336A"/>
    <w:pPr>
      <w:spacing w:before="120" w:after="120"/>
    </w:pPr>
    <w:rPr>
      <w:rFonts w:ascii="仿宋_GB2312" w:eastAsia="Times New Roman" w:hAnsi="Arial"/>
      <w:b/>
      <w:kern w:val="2"/>
      <w:sz w:val="24"/>
    </w:rPr>
  </w:style>
  <w:style w:type="paragraph" w:customStyle="1" w:styleId="xl38">
    <w:name w:val="xl38"/>
    <w:basedOn w:val="a"/>
    <w:rsid w:val="00C42C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Mincho"/>
      <w:kern w:val="0"/>
      <w:szCs w:val="21"/>
    </w:rPr>
  </w:style>
  <w:style w:type="paragraph" w:customStyle="1" w:styleId="CharChar3CharChar">
    <w:name w:val="Char Char3 Char Char"/>
    <w:basedOn w:val="a"/>
    <w:rsid w:val="00D5642F"/>
    <w:pPr>
      <w:adjustRightInd w:val="0"/>
      <w:snapToGrid w:val="0"/>
      <w:spacing w:line="360" w:lineRule="auto"/>
      <w:ind w:firstLine="567"/>
    </w:pPr>
    <w:rPr>
      <w:sz w:val="28"/>
    </w:rPr>
  </w:style>
  <w:style w:type="character" w:styleId="af0">
    <w:name w:val="Hyperlink"/>
    <w:uiPriority w:val="99"/>
    <w:rsid w:val="000F04EB"/>
    <w:rPr>
      <w:color w:val="0000FF"/>
      <w:u w:val="single"/>
    </w:rPr>
  </w:style>
  <w:style w:type="paragraph" w:customStyle="1" w:styleId="af1">
    <w:name w:val="图标题"/>
    <w:basedOn w:val="a"/>
    <w:next w:val="a"/>
    <w:rsid w:val="004C1DD6"/>
    <w:pPr>
      <w:keepNext/>
      <w:widowControl/>
      <w:autoSpaceDE w:val="0"/>
      <w:autoSpaceDN w:val="0"/>
      <w:adjustRightInd w:val="0"/>
      <w:spacing w:before="60" w:after="120" w:line="400" w:lineRule="atLeast"/>
      <w:jc w:val="center"/>
      <w:textAlignment w:val="baseline"/>
    </w:pPr>
    <w:rPr>
      <w:b/>
      <w:spacing w:val="2"/>
      <w:kern w:val="0"/>
      <w:sz w:val="24"/>
    </w:rPr>
  </w:style>
  <w:style w:type="paragraph" w:styleId="af2">
    <w:name w:val="Normal Indent"/>
    <w:aliases w:val="正文（首行缩进两字）,正文（首行缩进两字） Char Char,正文（首行缩进两字） Char,文本条款,表格标题,正文（首行缩进两字） Char Char Char Char Char Char Char Char Char,正文（首行缩进两字） Char Char Char Char Char Char Char Char,正文（首行缩进两字） Char Char Char Char Char,正文（首行缩进两字） Char C Char Char Char Char,正文缩进 Char"/>
    <w:basedOn w:val="a"/>
    <w:link w:val="Char10"/>
    <w:rsid w:val="00897629"/>
    <w:pPr>
      <w:ind w:firstLine="420"/>
    </w:pPr>
  </w:style>
  <w:style w:type="character" w:customStyle="1" w:styleId="Char10">
    <w:name w:val="正文缩进 Char1"/>
    <w:aliases w:val="正文（首行缩进两字） Char1,正文（首行缩进两字） Char Char Char,正文（首行缩进两字） Char Char1,文本条款 Char,表格标题 Char,正文（首行缩进两字） Char Char Char Char Char Char Char Char Char Char,正文（首行缩进两字） Char Char Char Char Char Char Char Char Char1,正文缩进 Char Char"/>
    <w:link w:val="af2"/>
    <w:rsid w:val="00897629"/>
    <w:rPr>
      <w:rFonts w:eastAsia="宋体"/>
      <w:kern w:val="2"/>
      <w:sz w:val="21"/>
      <w:lang w:val="en-US" w:eastAsia="zh-CN" w:bidi="ar-SA"/>
    </w:rPr>
  </w:style>
  <w:style w:type="paragraph" w:customStyle="1" w:styleId="Default">
    <w:name w:val="Default"/>
    <w:rsid w:val="00057E10"/>
    <w:pPr>
      <w:widowControl w:val="0"/>
      <w:autoSpaceDE w:val="0"/>
      <w:autoSpaceDN w:val="0"/>
      <w:adjustRightInd w:val="0"/>
    </w:pPr>
    <w:rPr>
      <w:color w:val="000000"/>
      <w:sz w:val="24"/>
      <w:szCs w:val="24"/>
    </w:rPr>
  </w:style>
  <w:style w:type="character" w:customStyle="1" w:styleId="Char9">
    <w:name w:val="！正文 Char"/>
    <w:link w:val="af3"/>
    <w:rsid w:val="005238B0"/>
    <w:rPr>
      <w:rFonts w:hAnsi="宋体"/>
      <w:sz w:val="24"/>
      <w:lang w:bidi="ar-SA"/>
    </w:rPr>
  </w:style>
  <w:style w:type="paragraph" w:customStyle="1" w:styleId="af3">
    <w:name w:val="！正文"/>
    <w:basedOn w:val="a"/>
    <w:link w:val="Char9"/>
    <w:rsid w:val="005238B0"/>
    <w:pPr>
      <w:spacing w:line="360" w:lineRule="auto"/>
      <w:ind w:firstLineChars="200" w:firstLine="480"/>
    </w:pPr>
    <w:rPr>
      <w:rFonts w:hAnsi="宋体"/>
      <w:kern w:val="0"/>
      <w:sz w:val="24"/>
      <w:lang/>
    </w:rPr>
  </w:style>
  <w:style w:type="paragraph" w:customStyle="1" w:styleId="af4">
    <w:name w:val="填表内容"/>
    <w:basedOn w:val="a"/>
    <w:rsid w:val="003E25C9"/>
    <w:pPr>
      <w:adjustRightInd w:val="0"/>
      <w:spacing w:line="480" w:lineRule="exact"/>
      <w:ind w:firstLineChars="200" w:firstLine="560"/>
      <w:jc w:val="left"/>
      <w:textAlignment w:val="baseline"/>
    </w:pPr>
    <w:rPr>
      <w:rFonts w:ascii="楷体_GB2312" w:eastAsia="楷体_GB2312"/>
      <w:sz w:val="28"/>
    </w:rPr>
  </w:style>
  <w:style w:type="paragraph" w:customStyle="1" w:styleId="310">
    <w:name w:val="正文文本缩进 31"/>
    <w:basedOn w:val="a"/>
    <w:rsid w:val="00931E89"/>
    <w:pPr>
      <w:snapToGrid w:val="0"/>
      <w:spacing w:line="480" w:lineRule="exact"/>
      <w:ind w:firstLineChars="191" w:firstLine="535"/>
    </w:pPr>
    <w:rPr>
      <w:sz w:val="28"/>
      <w:szCs w:val="24"/>
    </w:rPr>
  </w:style>
  <w:style w:type="paragraph" w:styleId="af5">
    <w:name w:val="Body Text First Indent"/>
    <w:basedOn w:val="a6"/>
    <w:rsid w:val="006E383C"/>
    <w:pPr>
      <w:ind w:firstLineChars="100" w:firstLine="420"/>
    </w:pPr>
  </w:style>
  <w:style w:type="paragraph" w:customStyle="1" w:styleId="af6">
    <w:name w:val="标题三"/>
    <w:next w:val="a"/>
    <w:link w:val="Chara"/>
    <w:rsid w:val="006E383C"/>
    <w:pPr>
      <w:adjustRightInd w:val="0"/>
      <w:spacing w:line="360" w:lineRule="auto"/>
      <w:outlineLvl w:val="2"/>
    </w:pPr>
    <w:rPr>
      <w:rFonts w:eastAsia="黑体"/>
      <w:kern w:val="2"/>
      <w:sz w:val="28"/>
      <w:szCs w:val="22"/>
    </w:rPr>
  </w:style>
  <w:style w:type="character" w:customStyle="1" w:styleId="Chara">
    <w:name w:val="标题三 Char"/>
    <w:link w:val="af6"/>
    <w:rsid w:val="006E383C"/>
    <w:rPr>
      <w:rFonts w:eastAsia="黑体"/>
      <w:kern w:val="2"/>
      <w:sz w:val="28"/>
      <w:szCs w:val="22"/>
      <w:lang w:bidi="ar-SA"/>
    </w:rPr>
  </w:style>
  <w:style w:type="table" w:customStyle="1" w:styleId="13">
    <w:name w:val="表格样式1"/>
    <w:basedOn w:val="a1"/>
    <w:rsid w:val="00F35B76"/>
    <w:pPr>
      <w:jc w:val="center"/>
    </w:pPr>
    <w:rPr>
      <w:sz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CharCharCharCharCharCharCharCharCharCharCharChar1Char">
    <w:name w:val="Char Char Char Char Char Char Char Char Char Char Char Char1 Char"/>
    <w:basedOn w:val="a"/>
    <w:rsid w:val="00F35B76"/>
    <w:pPr>
      <w:spacing w:line="360" w:lineRule="auto"/>
      <w:ind w:firstLineChars="200" w:firstLine="200"/>
    </w:pPr>
    <w:rPr>
      <w:sz w:val="24"/>
    </w:rPr>
  </w:style>
  <w:style w:type="paragraph" w:customStyle="1" w:styleId="22">
    <w:name w:val="样式 宋体 小四 左 行距: 固定值 22 磅"/>
    <w:basedOn w:val="a"/>
    <w:rsid w:val="00DB412D"/>
    <w:pPr>
      <w:spacing w:line="440" w:lineRule="exact"/>
      <w:ind w:firstLineChars="200" w:firstLine="200"/>
      <w:jc w:val="left"/>
    </w:pPr>
    <w:rPr>
      <w:rFonts w:ascii="宋体" w:hAnsi="宋体" w:cs="宋体"/>
      <w:spacing w:val="12"/>
      <w:sz w:val="24"/>
    </w:rPr>
  </w:style>
  <w:style w:type="paragraph" w:customStyle="1" w:styleId="ParaCharCharCharCharCharCharCharCharCharChar">
    <w:name w:val="默认段落字体 Para Char Char Char Char Char Char Char Char Char Char"/>
    <w:basedOn w:val="a"/>
    <w:rsid w:val="00597F1D"/>
    <w:pPr>
      <w:adjustRightInd w:val="0"/>
      <w:spacing w:line="360" w:lineRule="auto"/>
    </w:pPr>
    <w:rPr>
      <w:kern w:val="0"/>
      <w:sz w:val="24"/>
    </w:rPr>
  </w:style>
  <w:style w:type="character" w:customStyle="1" w:styleId="1Char1">
    <w:name w:val="表格1 Char1"/>
    <w:link w:val="12"/>
    <w:rsid w:val="00D3704B"/>
    <w:rPr>
      <w:rFonts w:ascii="宋体" w:eastAsia="宋体"/>
      <w:kern w:val="2"/>
      <w:sz w:val="21"/>
      <w:lang w:val="en-US" w:eastAsia="zh-CN" w:bidi="ar-SA"/>
    </w:rPr>
  </w:style>
  <w:style w:type="paragraph" w:customStyle="1" w:styleId="CharCharCharCharCharChar1CharChar">
    <w:name w:val="Char Char Char Char Char Char1 Char Char"/>
    <w:basedOn w:val="a"/>
    <w:next w:val="a"/>
    <w:rsid w:val="00A46D11"/>
    <w:pPr>
      <w:spacing w:line="360" w:lineRule="auto"/>
      <w:ind w:firstLineChars="200" w:firstLine="200"/>
    </w:pPr>
    <w:rPr>
      <w:rFonts w:ascii="宋体" w:hAnsi="宋体" w:cs="宋体"/>
      <w:sz w:val="24"/>
      <w:szCs w:val="24"/>
    </w:rPr>
  </w:style>
  <w:style w:type="paragraph" w:customStyle="1" w:styleId="Charb">
    <w:name w:val="Char"/>
    <w:basedOn w:val="a"/>
    <w:rsid w:val="00B15446"/>
    <w:rPr>
      <w:szCs w:val="24"/>
    </w:rPr>
  </w:style>
  <w:style w:type="character" w:customStyle="1" w:styleId="1Char">
    <w:name w:val="标题 1 Char"/>
    <w:link w:val="1"/>
    <w:rsid w:val="00897412"/>
    <w:rPr>
      <w:b/>
      <w:bCs/>
      <w:kern w:val="44"/>
      <w:sz w:val="44"/>
      <w:szCs w:val="44"/>
    </w:rPr>
  </w:style>
  <w:style w:type="character" w:customStyle="1" w:styleId="apple-converted-space">
    <w:name w:val="apple-converted-space"/>
    <w:rsid w:val="004C7698"/>
  </w:style>
  <w:style w:type="paragraph" w:styleId="af7">
    <w:name w:val="Balloon Text"/>
    <w:basedOn w:val="a"/>
    <w:link w:val="Charc"/>
    <w:rsid w:val="00CA5C16"/>
    <w:rPr>
      <w:sz w:val="18"/>
      <w:szCs w:val="18"/>
      <w:lang/>
    </w:rPr>
  </w:style>
  <w:style w:type="character" w:customStyle="1" w:styleId="Charc">
    <w:name w:val="批注框文本 Char"/>
    <w:link w:val="af7"/>
    <w:rsid w:val="00CA5C16"/>
    <w:rPr>
      <w:kern w:val="2"/>
      <w:sz w:val="18"/>
      <w:szCs w:val="18"/>
    </w:rPr>
  </w:style>
  <w:style w:type="character" w:styleId="af8">
    <w:name w:val="annotation reference"/>
    <w:rsid w:val="00EC6766"/>
    <w:rPr>
      <w:sz w:val="21"/>
      <w:szCs w:val="21"/>
    </w:rPr>
  </w:style>
  <w:style w:type="paragraph" w:styleId="af9">
    <w:name w:val="annotation subject"/>
    <w:basedOn w:val="a8"/>
    <w:next w:val="a8"/>
    <w:link w:val="Chard"/>
    <w:rsid w:val="007C60F8"/>
    <w:rPr>
      <w:b/>
      <w:bCs/>
    </w:rPr>
  </w:style>
  <w:style w:type="character" w:customStyle="1" w:styleId="Chard">
    <w:name w:val="批注主题 Char"/>
    <w:link w:val="af9"/>
    <w:rsid w:val="007C60F8"/>
    <w:rPr>
      <w:rFonts w:eastAsia="宋体"/>
      <w:b/>
      <w:bCs/>
      <w:kern w:val="2"/>
      <w:sz w:val="21"/>
      <w:lang w:val="en-US" w:eastAsia="zh-CN" w:bidi="ar-SA"/>
    </w:rPr>
  </w:style>
  <w:style w:type="paragraph" w:styleId="afa">
    <w:name w:val="Revision"/>
    <w:hidden/>
    <w:uiPriority w:val="99"/>
    <w:semiHidden/>
    <w:rsid w:val="00C97889"/>
    <w:rPr>
      <w:kern w:val="2"/>
      <w:sz w:val="21"/>
    </w:rPr>
  </w:style>
  <w:style w:type="paragraph" w:customStyle="1" w:styleId="24">
    <w:name w:val="表格2"/>
    <w:basedOn w:val="a"/>
    <w:next w:val="a"/>
    <w:rsid w:val="00CD447A"/>
    <w:pPr>
      <w:topLinePunct/>
      <w:autoSpaceDE w:val="0"/>
      <w:autoSpaceDN w:val="0"/>
      <w:adjustRightInd w:val="0"/>
      <w:jc w:val="center"/>
      <w:textAlignment w:val="baseline"/>
    </w:pPr>
    <w:rPr>
      <w:rFonts w:ascii="宋体" w:hAnsi="Impact"/>
      <w:kern w:val="24"/>
      <w:position w:val="-28"/>
    </w:rPr>
  </w:style>
</w:styles>
</file>

<file path=word/webSettings.xml><?xml version="1.0" encoding="utf-8"?>
<w:webSettings xmlns:r="http://schemas.openxmlformats.org/officeDocument/2006/relationships" xmlns:w="http://schemas.openxmlformats.org/wordprocessingml/2006/main">
  <w:divs>
    <w:div w:id="14430073">
      <w:bodyDiv w:val="1"/>
      <w:marLeft w:val="0"/>
      <w:marRight w:val="0"/>
      <w:marTop w:val="0"/>
      <w:marBottom w:val="0"/>
      <w:divBdr>
        <w:top w:val="none" w:sz="0" w:space="0" w:color="auto"/>
        <w:left w:val="none" w:sz="0" w:space="0" w:color="auto"/>
        <w:bottom w:val="none" w:sz="0" w:space="0" w:color="auto"/>
        <w:right w:val="none" w:sz="0" w:space="0" w:color="auto"/>
      </w:divBdr>
      <w:divsChild>
        <w:div w:id="822232746">
          <w:marLeft w:val="0"/>
          <w:marRight w:val="0"/>
          <w:marTop w:val="100"/>
          <w:marBottom w:val="100"/>
          <w:divBdr>
            <w:top w:val="none" w:sz="0" w:space="0" w:color="auto"/>
            <w:left w:val="none" w:sz="0" w:space="0" w:color="auto"/>
            <w:bottom w:val="none" w:sz="0" w:space="0" w:color="auto"/>
            <w:right w:val="none" w:sz="0" w:space="0" w:color="auto"/>
          </w:divBdr>
          <w:divsChild>
            <w:div w:id="1232347950">
              <w:marLeft w:val="0"/>
              <w:marRight w:val="0"/>
              <w:marTop w:val="0"/>
              <w:marBottom w:val="0"/>
              <w:divBdr>
                <w:top w:val="none" w:sz="0" w:space="0" w:color="auto"/>
                <w:left w:val="none" w:sz="0" w:space="0" w:color="auto"/>
                <w:bottom w:val="none" w:sz="0" w:space="0" w:color="auto"/>
                <w:right w:val="none" w:sz="0" w:space="0" w:color="auto"/>
              </w:divBdr>
              <w:divsChild>
                <w:div w:id="2026053709">
                  <w:marLeft w:val="0"/>
                  <w:marRight w:val="0"/>
                  <w:marTop w:val="0"/>
                  <w:marBottom w:val="0"/>
                  <w:divBdr>
                    <w:top w:val="none" w:sz="0" w:space="0" w:color="auto"/>
                    <w:left w:val="single" w:sz="6" w:space="25" w:color="CCCCCC"/>
                    <w:bottom w:val="single" w:sz="6" w:space="25" w:color="CCCCCC"/>
                    <w:right w:val="single" w:sz="6" w:space="25" w:color="CCCCCC"/>
                  </w:divBdr>
                  <w:divsChild>
                    <w:div w:id="1437209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34749">
      <w:bodyDiv w:val="1"/>
      <w:marLeft w:val="0"/>
      <w:marRight w:val="0"/>
      <w:marTop w:val="0"/>
      <w:marBottom w:val="0"/>
      <w:divBdr>
        <w:top w:val="none" w:sz="0" w:space="0" w:color="auto"/>
        <w:left w:val="none" w:sz="0" w:space="0" w:color="auto"/>
        <w:bottom w:val="none" w:sz="0" w:space="0" w:color="auto"/>
        <w:right w:val="none" w:sz="0" w:space="0" w:color="auto"/>
      </w:divBdr>
      <w:divsChild>
        <w:div w:id="1983651942">
          <w:marLeft w:val="0"/>
          <w:marRight w:val="0"/>
          <w:marTop w:val="0"/>
          <w:marBottom w:val="0"/>
          <w:divBdr>
            <w:top w:val="none" w:sz="0" w:space="0" w:color="auto"/>
            <w:left w:val="none" w:sz="0" w:space="0" w:color="auto"/>
            <w:bottom w:val="none" w:sz="0" w:space="0" w:color="auto"/>
            <w:right w:val="none" w:sz="0" w:space="0" w:color="auto"/>
          </w:divBdr>
          <w:divsChild>
            <w:div w:id="52389308">
              <w:marLeft w:val="0"/>
              <w:marRight w:val="0"/>
              <w:marTop w:val="0"/>
              <w:marBottom w:val="0"/>
              <w:divBdr>
                <w:top w:val="none" w:sz="0" w:space="0" w:color="auto"/>
                <w:left w:val="none" w:sz="0" w:space="0" w:color="auto"/>
                <w:bottom w:val="none" w:sz="0" w:space="0" w:color="auto"/>
                <w:right w:val="none" w:sz="0" w:space="0" w:color="auto"/>
              </w:divBdr>
              <w:divsChild>
                <w:div w:id="1096829911">
                  <w:marLeft w:val="0"/>
                  <w:marRight w:val="0"/>
                  <w:marTop w:val="0"/>
                  <w:marBottom w:val="0"/>
                  <w:divBdr>
                    <w:top w:val="none" w:sz="0" w:space="0" w:color="auto"/>
                    <w:left w:val="none" w:sz="0" w:space="0" w:color="auto"/>
                    <w:bottom w:val="none" w:sz="0" w:space="0" w:color="auto"/>
                    <w:right w:val="none" w:sz="0" w:space="0" w:color="auto"/>
                  </w:divBdr>
                  <w:divsChild>
                    <w:div w:id="242030502">
                      <w:marLeft w:val="0"/>
                      <w:marRight w:val="0"/>
                      <w:marTop w:val="0"/>
                      <w:marBottom w:val="0"/>
                      <w:divBdr>
                        <w:top w:val="none" w:sz="0" w:space="0" w:color="auto"/>
                        <w:left w:val="none" w:sz="0" w:space="0" w:color="auto"/>
                        <w:bottom w:val="none" w:sz="0" w:space="0" w:color="auto"/>
                        <w:right w:val="none" w:sz="0" w:space="0" w:color="auto"/>
                      </w:divBdr>
                      <w:divsChild>
                        <w:div w:id="1622568037">
                          <w:marLeft w:val="0"/>
                          <w:marRight w:val="0"/>
                          <w:marTop w:val="0"/>
                          <w:marBottom w:val="0"/>
                          <w:divBdr>
                            <w:top w:val="none" w:sz="0" w:space="0" w:color="auto"/>
                            <w:left w:val="none" w:sz="0" w:space="0" w:color="auto"/>
                            <w:bottom w:val="none" w:sz="0" w:space="0" w:color="auto"/>
                            <w:right w:val="none" w:sz="0" w:space="0" w:color="auto"/>
                          </w:divBdr>
                          <w:divsChild>
                            <w:div w:id="567226457">
                              <w:marLeft w:val="0"/>
                              <w:marRight w:val="0"/>
                              <w:marTop w:val="301"/>
                              <w:marBottom w:val="0"/>
                              <w:divBdr>
                                <w:top w:val="none" w:sz="0" w:space="0" w:color="auto"/>
                                <w:left w:val="none" w:sz="0" w:space="0" w:color="auto"/>
                                <w:bottom w:val="none" w:sz="0" w:space="0" w:color="auto"/>
                                <w:right w:val="none" w:sz="0" w:space="0" w:color="auto"/>
                              </w:divBdr>
                              <w:divsChild>
                                <w:div w:id="1216358834">
                                  <w:marLeft w:val="0"/>
                                  <w:marRight w:val="0"/>
                                  <w:marTop w:val="0"/>
                                  <w:marBottom w:val="0"/>
                                  <w:divBdr>
                                    <w:top w:val="none" w:sz="0" w:space="0" w:color="auto"/>
                                    <w:left w:val="single" w:sz="6" w:space="0" w:color="F72D00"/>
                                    <w:bottom w:val="none" w:sz="0" w:space="0" w:color="auto"/>
                                    <w:right w:val="single" w:sz="6" w:space="0" w:color="F72D00"/>
                                  </w:divBdr>
                                  <w:divsChild>
                                    <w:div w:id="1842812097">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4373">
      <w:bodyDiv w:val="1"/>
      <w:marLeft w:val="0"/>
      <w:marRight w:val="0"/>
      <w:marTop w:val="0"/>
      <w:marBottom w:val="0"/>
      <w:divBdr>
        <w:top w:val="none" w:sz="0" w:space="0" w:color="auto"/>
        <w:left w:val="none" w:sz="0" w:space="0" w:color="auto"/>
        <w:bottom w:val="none" w:sz="0" w:space="0" w:color="auto"/>
        <w:right w:val="none" w:sz="0" w:space="0" w:color="auto"/>
      </w:divBdr>
    </w:div>
    <w:div w:id="56979608">
      <w:bodyDiv w:val="1"/>
      <w:marLeft w:val="0"/>
      <w:marRight w:val="0"/>
      <w:marTop w:val="0"/>
      <w:marBottom w:val="0"/>
      <w:divBdr>
        <w:top w:val="none" w:sz="0" w:space="0" w:color="auto"/>
        <w:left w:val="none" w:sz="0" w:space="0" w:color="auto"/>
        <w:bottom w:val="none" w:sz="0" w:space="0" w:color="auto"/>
        <w:right w:val="none" w:sz="0" w:space="0" w:color="auto"/>
      </w:divBdr>
    </w:div>
    <w:div w:id="118764362">
      <w:bodyDiv w:val="1"/>
      <w:marLeft w:val="0"/>
      <w:marRight w:val="0"/>
      <w:marTop w:val="0"/>
      <w:marBottom w:val="0"/>
      <w:divBdr>
        <w:top w:val="none" w:sz="0" w:space="0" w:color="auto"/>
        <w:left w:val="none" w:sz="0" w:space="0" w:color="auto"/>
        <w:bottom w:val="none" w:sz="0" w:space="0" w:color="auto"/>
        <w:right w:val="none" w:sz="0" w:space="0" w:color="auto"/>
      </w:divBdr>
    </w:div>
    <w:div w:id="436490832">
      <w:bodyDiv w:val="1"/>
      <w:marLeft w:val="0"/>
      <w:marRight w:val="0"/>
      <w:marTop w:val="0"/>
      <w:marBottom w:val="0"/>
      <w:divBdr>
        <w:top w:val="none" w:sz="0" w:space="0" w:color="auto"/>
        <w:left w:val="none" w:sz="0" w:space="0" w:color="auto"/>
        <w:bottom w:val="none" w:sz="0" w:space="0" w:color="auto"/>
        <w:right w:val="none" w:sz="0" w:space="0" w:color="auto"/>
      </w:divBdr>
      <w:divsChild>
        <w:div w:id="471868322">
          <w:marLeft w:val="0"/>
          <w:marRight w:val="0"/>
          <w:marTop w:val="0"/>
          <w:marBottom w:val="0"/>
          <w:divBdr>
            <w:top w:val="none" w:sz="0" w:space="0" w:color="auto"/>
            <w:left w:val="none" w:sz="0" w:space="0" w:color="auto"/>
            <w:bottom w:val="none" w:sz="0" w:space="0" w:color="auto"/>
            <w:right w:val="none" w:sz="0" w:space="0" w:color="auto"/>
          </w:divBdr>
          <w:divsChild>
            <w:div w:id="1960258297">
              <w:marLeft w:val="0"/>
              <w:marRight w:val="0"/>
              <w:marTop w:val="0"/>
              <w:marBottom w:val="0"/>
              <w:divBdr>
                <w:top w:val="none" w:sz="0" w:space="0" w:color="auto"/>
                <w:left w:val="none" w:sz="0" w:space="0" w:color="auto"/>
                <w:bottom w:val="none" w:sz="0" w:space="0" w:color="auto"/>
                <w:right w:val="none" w:sz="0" w:space="0" w:color="auto"/>
              </w:divBdr>
              <w:divsChild>
                <w:div w:id="1721444077">
                  <w:marLeft w:val="0"/>
                  <w:marRight w:val="0"/>
                  <w:marTop w:val="0"/>
                  <w:marBottom w:val="0"/>
                  <w:divBdr>
                    <w:top w:val="none" w:sz="0" w:space="0" w:color="auto"/>
                    <w:left w:val="none" w:sz="0" w:space="0" w:color="auto"/>
                    <w:bottom w:val="none" w:sz="0" w:space="0" w:color="auto"/>
                    <w:right w:val="none" w:sz="0" w:space="0" w:color="auto"/>
                  </w:divBdr>
                  <w:divsChild>
                    <w:div w:id="508102028">
                      <w:marLeft w:val="0"/>
                      <w:marRight w:val="0"/>
                      <w:marTop w:val="0"/>
                      <w:marBottom w:val="0"/>
                      <w:divBdr>
                        <w:top w:val="none" w:sz="0" w:space="0" w:color="auto"/>
                        <w:left w:val="none" w:sz="0" w:space="0" w:color="auto"/>
                        <w:bottom w:val="none" w:sz="0" w:space="0" w:color="auto"/>
                        <w:right w:val="none" w:sz="0" w:space="0" w:color="auto"/>
                      </w:divBdr>
                      <w:divsChild>
                        <w:div w:id="1653873079">
                          <w:marLeft w:val="0"/>
                          <w:marRight w:val="0"/>
                          <w:marTop w:val="0"/>
                          <w:marBottom w:val="0"/>
                          <w:divBdr>
                            <w:top w:val="none" w:sz="0" w:space="0" w:color="auto"/>
                            <w:left w:val="none" w:sz="0" w:space="0" w:color="auto"/>
                            <w:bottom w:val="none" w:sz="0" w:space="0" w:color="auto"/>
                            <w:right w:val="none" w:sz="0" w:space="0" w:color="auto"/>
                          </w:divBdr>
                          <w:divsChild>
                            <w:div w:id="1867449907">
                              <w:marLeft w:val="0"/>
                              <w:marRight w:val="0"/>
                              <w:marTop w:val="301"/>
                              <w:marBottom w:val="0"/>
                              <w:divBdr>
                                <w:top w:val="none" w:sz="0" w:space="0" w:color="auto"/>
                                <w:left w:val="none" w:sz="0" w:space="0" w:color="auto"/>
                                <w:bottom w:val="none" w:sz="0" w:space="0" w:color="auto"/>
                                <w:right w:val="none" w:sz="0" w:space="0" w:color="auto"/>
                              </w:divBdr>
                              <w:divsChild>
                                <w:div w:id="1995182671">
                                  <w:marLeft w:val="0"/>
                                  <w:marRight w:val="0"/>
                                  <w:marTop w:val="0"/>
                                  <w:marBottom w:val="0"/>
                                  <w:divBdr>
                                    <w:top w:val="none" w:sz="0" w:space="0" w:color="auto"/>
                                    <w:left w:val="single" w:sz="6" w:space="0" w:color="F72D00"/>
                                    <w:bottom w:val="none" w:sz="0" w:space="0" w:color="auto"/>
                                    <w:right w:val="single" w:sz="6" w:space="0" w:color="F72D00"/>
                                  </w:divBdr>
                                  <w:divsChild>
                                    <w:div w:id="1562862845">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669564">
      <w:bodyDiv w:val="1"/>
      <w:marLeft w:val="0"/>
      <w:marRight w:val="0"/>
      <w:marTop w:val="0"/>
      <w:marBottom w:val="0"/>
      <w:divBdr>
        <w:top w:val="none" w:sz="0" w:space="0" w:color="auto"/>
        <w:left w:val="none" w:sz="0" w:space="0" w:color="auto"/>
        <w:bottom w:val="none" w:sz="0" w:space="0" w:color="auto"/>
        <w:right w:val="none" w:sz="0" w:space="0" w:color="auto"/>
      </w:divBdr>
      <w:divsChild>
        <w:div w:id="419837339">
          <w:marLeft w:val="0"/>
          <w:marRight w:val="0"/>
          <w:marTop w:val="100"/>
          <w:marBottom w:val="100"/>
          <w:divBdr>
            <w:top w:val="none" w:sz="0" w:space="0" w:color="auto"/>
            <w:left w:val="none" w:sz="0" w:space="0" w:color="auto"/>
            <w:bottom w:val="none" w:sz="0" w:space="0" w:color="auto"/>
            <w:right w:val="none" w:sz="0" w:space="0" w:color="auto"/>
          </w:divBdr>
          <w:divsChild>
            <w:div w:id="58092849">
              <w:marLeft w:val="0"/>
              <w:marRight w:val="0"/>
              <w:marTop w:val="0"/>
              <w:marBottom w:val="0"/>
              <w:divBdr>
                <w:top w:val="none" w:sz="0" w:space="0" w:color="auto"/>
                <w:left w:val="none" w:sz="0" w:space="0" w:color="auto"/>
                <w:bottom w:val="none" w:sz="0" w:space="0" w:color="auto"/>
                <w:right w:val="none" w:sz="0" w:space="0" w:color="auto"/>
              </w:divBdr>
              <w:divsChild>
                <w:div w:id="1489520465">
                  <w:marLeft w:val="0"/>
                  <w:marRight w:val="0"/>
                  <w:marTop w:val="0"/>
                  <w:marBottom w:val="0"/>
                  <w:divBdr>
                    <w:top w:val="none" w:sz="0" w:space="0" w:color="auto"/>
                    <w:left w:val="single" w:sz="6" w:space="23" w:color="CCCCCC"/>
                    <w:bottom w:val="single" w:sz="6" w:space="23" w:color="CCCCCC"/>
                    <w:right w:val="single" w:sz="6" w:space="23" w:color="CCCCCC"/>
                  </w:divBdr>
                  <w:divsChild>
                    <w:div w:id="1384717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5555052">
      <w:bodyDiv w:val="1"/>
      <w:marLeft w:val="0"/>
      <w:marRight w:val="0"/>
      <w:marTop w:val="0"/>
      <w:marBottom w:val="0"/>
      <w:divBdr>
        <w:top w:val="none" w:sz="0" w:space="0" w:color="auto"/>
        <w:left w:val="none" w:sz="0" w:space="0" w:color="auto"/>
        <w:bottom w:val="none" w:sz="0" w:space="0" w:color="auto"/>
        <w:right w:val="none" w:sz="0" w:space="0" w:color="auto"/>
      </w:divBdr>
      <w:divsChild>
        <w:div w:id="1931111502">
          <w:marLeft w:val="0"/>
          <w:marRight w:val="0"/>
          <w:marTop w:val="0"/>
          <w:marBottom w:val="0"/>
          <w:divBdr>
            <w:top w:val="none" w:sz="0" w:space="0" w:color="auto"/>
            <w:left w:val="none" w:sz="0" w:space="0" w:color="auto"/>
            <w:bottom w:val="none" w:sz="0" w:space="0" w:color="auto"/>
            <w:right w:val="none" w:sz="0" w:space="0" w:color="auto"/>
          </w:divBdr>
          <w:divsChild>
            <w:div w:id="173882859">
              <w:marLeft w:val="0"/>
              <w:marRight w:val="0"/>
              <w:marTop w:val="0"/>
              <w:marBottom w:val="0"/>
              <w:divBdr>
                <w:top w:val="none" w:sz="0" w:space="0" w:color="auto"/>
                <w:left w:val="none" w:sz="0" w:space="0" w:color="auto"/>
                <w:bottom w:val="none" w:sz="0" w:space="0" w:color="auto"/>
                <w:right w:val="none" w:sz="0" w:space="0" w:color="auto"/>
              </w:divBdr>
              <w:divsChild>
                <w:div w:id="559678391">
                  <w:marLeft w:val="0"/>
                  <w:marRight w:val="0"/>
                  <w:marTop w:val="0"/>
                  <w:marBottom w:val="0"/>
                  <w:divBdr>
                    <w:top w:val="none" w:sz="0" w:space="0" w:color="auto"/>
                    <w:left w:val="none" w:sz="0" w:space="0" w:color="auto"/>
                    <w:bottom w:val="none" w:sz="0" w:space="0" w:color="auto"/>
                    <w:right w:val="none" w:sz="0" w:space="0" w:color="auto"/>
                  </w:divBdr>
                  <w:divsChild>
                    <w:div w:id="762148336">
                      <w:marLeft w:val="0"/>
                      <w:marRight w:val="0"/>
                      <w:marTop w:val="0"/>
                      <w:marBottom w:val="0"/>
                      <w:divBdr>
                        <w:top w:val="none" w:sz="0" w:space="0" w:color="auto"/>
                        <w:left w:val="none" w:sz="0" w:space="0" w:color="auto"/>
                        <w:bottom w:val="none" w:sz="0" w:space="0" w:color="auto"/>
                        <w:right w:val="none" w:sz="0" w:space="0" w:color="auto"/>
                      </w:divBdr>
                      <w:divsChild>
                        <w:div w:id="1790010343">
                          <w:marLeft w:val="0"/>
                          <w:marRight w:val="0"/>
                          <w:marTop w:val="0"/>
                          <w:marBottom w:val="0"/>
                          <w:divBdr>
                            <w:top w:val="none" w:sz="0" w:space="0" w:color="auto"/>
                            <w:left w:val="none" w:sz="0" w:space="0" w:color="auto"/>
                            <w:bottom w:val="none" w:sz="0" w:space="0" w:color="auto"/>
                            <w:right w:val="none" w:sz="0" w:space="0" w:color="auto"/>
                          </w:divBdr>
                          <w:divsChild>
                            <w:div w:id="749696134">
                              <w:marLeft w:val="0"/>
                              <w:marRight w:val="0"/>
                              <w:marTop w:val="301"/>
                              <w:marBottom w:val="0"/>
                              <w:divBdr>
                                <w:top w:val="none" w:sz="0" w:space="0" w:color="auto"/>
                                <w:left w:val="none" w:sz="0" w:space="0" w:color="auto"/>
                                <w:bottom w:val="none" w:sz="0" w:space="0" w:color="auto"/>
                                <w:right w:val="none" w:sz="0" w:space="0" w:color="auto"/>
                              </w:divBdr>
                              <w:divsChild>
                                <w:div w:id="1063024800">
                                  <w:marLeft w:val="0"/>
                                  <w:marRight w:val="0"/>
                                  <w:marTop w:val="0"/>
                                  <w:marBottom w:val="0"/>
                                  <w:divBdr>
                                    <w:top w:val="none" w:sz="0" w:space="0" w:color="auto"/>
                                    <w:left w:val="single" w:sz="6" w:space="0" w:color="F72D00"/>
                                    <w:bottom w:val="none" w:sz="0" w:space="0" w:color="auto"/>
                                    <w:right w:val="single" w:sz="6" w:space="0" w:color="F72D00"/>
                                  </w:divBdr>
                                  <w:divsChild>
                                    <w:div w:id="422997715">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343407">
      <w:bodyDiv w:val="1"/>
      <w:marLeft w:val="0"/>
      <w:marRight w:val="0"/>
      <w:marTop w:val="0"/>
      <w:marBottom w:val="0"/>
      <w:divBdr>
        <w:top w:val="none" w:sz="0" w:space="0" w:color="auto"/>
        <w:left w:val="none" w:sz="0" w:space="0" w:color="auto"/>
        <w:bottom w:val="none" w:sz="0" w:space="0" w:color="auto"/>
        <w:right w:val="none" w:sz="0" w:space="0" w:color="auto"/>
      </w:divBdr>
      <w:divsChild>
        <w:div w:id="1236474659">
          <w:marLeft w:val="0"/>
          <w:marRight w:val="0"/>
          <w:marTop w:val="100"/>
          <w:marBottom w:val="100"/>
          <w:divBdr>
            <w:top w:val="none" w:sz="0" w:space="0" w:color="auto"/>
            <w:left w:val="none" w:sz="0" w:space="0" w:color="auto"/>
            <w:bottom w:val="none" w:sz="0" w:space="0" w:color="auto"/>
            <w:right w:val="none" w:sz="0" w:space="0" w:color="auto"/>
          </w:divBdr>
          <w:divsChild>
            <w:div w:id="1124229903">
              <w:marLeft w:val="0"/>
              <w:marRight w:val="0"/>
              <w:marTop w:val="0"/>
              <w:marBottom w:val="0"/>
              <w:divBdr>
                <w:top w:val="none" w:sz="0" w:space="0" w:color="auto"/>
                <w:left w:val="none" w:sz="0" w:space="0" w:color="auto"/>
                <w:bottom w:val="none" w:sz="0" w:space="0" w:color="auto"/>
                <w:right w:val="none" w:sz="0" w:space="0" w:color="auto"/>
              </w:divBdr>
              <w:divsChild>
                <w:div w:id="511069968">
                  <w:marLeft w:val="0"/>
                  <w:marRight w:val="0"/>
                  <w:marTop w:val="0"/>
                  <w:marBottom w:val="0"/>
                  <w:divBdr>
                    <w:top w:val="none" w:sz="0" w:space="0" w:color="auto"/>
                    <w:left w:val="single" w:sz="6" w:space="25" w:color="CCCCCC"/>
                    <w:bottom w:val="single" w:sz="6" w:space="25" w:color="CCCCCC"/>
                    <w:right w:val="single" w:sz="6" w:space="25" w:color="CCCCCC"/>
                  </w:divBdr>
                  <w:divsChild>
                    <w:div w:id="15370388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3851524">
      <w:bodyDiv w:val="1"/>
      <w:marLeft w:val="0"/>
      <w:marRight w:val="0"/>
      <w:marTop w:val="0"/>
      <w:marBottom w:val="0"/>
      <w:divBdr>
        <w:top w:val="none" w:sz="0" w:space="0" w:color="auto"/>
        <w:left w:val="none" w:sz="0" w:space="0" w:color="auto"/>
        <w:bottom w:val="none" w:sz="0" w:space="0" w:color="auto"/>
        <w:right w:val="none" w:sz="0" w:space="0" w:color="auto"/>
      </w:divBdr>
      <w:divsChild>
        <w:div w:id="35273910">
          <w:marLeft w:val="0"/>
          <w:marRight w:val="0"/>
          <w:marTop w:val="0"/>
          <w:marBottom w:val="0"/>
          <w:divBdr>
            <w:top w:val="none" w:sz="0" w:space="0" w:color="auto"/>
            <w:left w:val="none" w:sz="0" w:space="0" w:color="auto"/>
            <w:bottom w:val="none" w:sz="0" w:space="0" w:color="auto"/>
            <w:right w:val="none" w:sz="0" w:space="0" w:color="auto"/>
          </w:divBdr>
          <w:divsChild>
            <w:div w:id="1914581336">
              <w:marLeft w:val="0"/>
              <w:marRight w:val="0"/>
              <w:marTop w:val="0"/>
              <w:marBottom w:val="0"/>
              <w:divBdr>
                <w:top w:val="none" w:sz="0" w:space="0" w:color="auto"/>
                <w:left w:val="none" w:sz="0" w:space="0" w:color="auto"/>
                <w:bottom w:val="none" w:sz="0" w:space="0" w:color="auto"/>
                <w:right w:val="none" w:sz="0" w:space="0" w:color="auto"/>
              </w:divBdr>
              <w:divsChild>
                <w:div w:id="851141071">
                  <w:marLeft w:val="0"/>
                  <w:marRight w:val="0"/>
                  <w:marTop w:val="0"/>
                  <w:marBottom w:val="0"/>
                  <w:divBdr>
                    <w:top w:val="none" w:sz="0" w:space="0" w:color="auto"/>
                    <w:left w:val="none" w:sz="0" w:space="0" w:color="auto"/>
                    <w:bottom w:val="none" w:sz="0" w:space="0" w:color="auto"/>
                    <w:right w:val="none" w:sz="0" w:space="0" w:color="auto"/>
                  </w:divBdr>
                  <w:divsChild>
                    <w:div w:id="183444694">
                      <w:marLeft w:val="0"/>
                      <w:marRight w:val="0"/>
                      <w:marTop w:val="0"/>
                      <w:marBottom w:val="0"/>
                      <w:divBdr>
                        <w:top w:val="none" w:sz="0" w:space="0" w:color="auto"/>
                        <w:left w:val="none" w:sz="0" w:space="0" w:color="auto"/>
                        <w:bottom w:val="none" w:sz="0" w:space="0" w:color="auto"/>
                        <w:right w:val="none" w:sz="0" w:space="0" w:color="auto"/>
                      </w:divBdr>
                      <w:divsChild>
                        <w:div w:id="671882799">
                          <w:marLeft w:val="0"/>
                          <w:marRight w:val="0"/>
                          <w:marTop w:val="0"/>
                          <w:marBottom w:val="0"/>
                          <w:divBdr>
                            <w:top w:val="none" w:sz="0" w:space="0" w:color="auto"/>
                            <w:left w:val="none" w:sz="0" w:space="0" w:color="auto"/>
                            <w:bottom w:val="none" w:sz="0" w:space="0" w:color="auto"/>
                            <w:right w:val="none" w:sz="0" w:space="0" w:color="auto"/>
                          </w:divBdr>
                          <w:divsChild>
                            <w:div w:id="661545208">
                              <w:marLeft w:val="0"/>
                              <w:marRight w:val="0"/>
                              <w:marTop w:val="301"/>
                              <w:marBottom w:val="0"/>
                              <w:divBdr>
                                <w:top w:val="none" w:sz="0" w:space="0" w:color="auto"/>
                                <w:left w:val="none" w:sz="0" w:space="0" w:color="auto"/>
                                <w:bottom w:val="none" w:sz="0" w:space="0" w:color="auto"/>
                                <w:right w:val="none" w:sz="0" w:space="0" w:color="auto"/>
                              </w:divBdr>
                              <w:divsChild>
                                <w:div w:id="171991968">
                                  <w:marLeft w:val="0"/>
                                  <w:marRight w:val="0"/>
                                  <w:marTop w:val="0"/>
                                  <w:marBottom w:val="0"/>
                                  <w:divBdr>
                                    <w:top w:val="none" w:sz="0" w:space="0" w:color="auto"/>
                                    <w:left w:val="single" w:sz="6" w:space="0" w:color="F72D00"/>
                                    <w:bottom w:val="none" w:sz="0" w:space="0" w:color="auto"/>
                                    <w:right w:val="single" w:sz="6" w:space="0" w:color="F72D00"/>
                                  </w:divBdr>
                                  <w:divsChild>
                                    <w:div w:id="1484004421">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311616">
      <w:bodyDiv w:val="1"/>
      <w:marLeft w:val="0"/>
      <w:marRight w:val="0"/>
      <w:marTop w:val="0"/>
      <w:marBottom w:val="0"/>
      <w:divBdr>
        <w:top w:val="none" w:sz="0" w:space="0" w:color="auto"/>
        <w:left w:val="none" w:sz="0" w:space="0" w:color="auto"/>
        <w:bottom w:val="none" w:sz="0" w:space="0" w:color="auto"/>
        <w:right w:val="none" w:sz="0" w:space="0" w:color="auto"/>
      </w:divBdr>
      <w:divsChild>
        <w:div w:id="1830704335">
          <w:marLeft w:val="0"/>
          <w:marRight w:val="0"/>
          <w:marTop w:val="100"/>
          <w:marBottom w:val="100"/>
          <w:divBdr>
            <w:top w:val="none" w:sz="0" w:space="0" w:color="auto"/>
            <w:left w:val="none" w:sz="0" w:space="0" w:color="auto"/>
            <w:bottom w:val="none" w:sz="0" w:space="0" w:color="auto"/>
            <w:right w:val="none" w:sz="0" w:space="0" w:color="auto"/>
          </w:divBdr>
          <w:divsChild>
            <w:div w:id="1869486521">
              <w:marLeft w:val="0"/>
              <w:marRight w:val="0"/>
              <w:marTop w:val="0"/>
              <w:marBottom w:val="0"/>
              <w:divBdr>
                <w:top w:val="none" w:sz="0" w:space="0" w:color="auto"/>
                <w:left w:val="none" w:sz="0" w:space="0" w:color="auto"/>
                <w:bottom w:val="none" w:sz="0" w:space="0" w:color="auto"/>
                <w:right w:val="none" w:sz="0" w:space="0" w:color="auto"/>
              </w:divBdr>
              <w:divsChild>
                <w:div w:id="2035838062">
                  <w:marLeft w:val="0"/>
                  <w:marRight w:val="0"/>
                  <w:marTop w:val="0"/>
                  <w:marBottom w:val="0"/>
                  <w:divBdr>
                    <w:top w:val="none" w:sz="0" w:space="0" w:color="auto"/>
                    <w:left w:val="single" w:sz="6" w:space="25" w:color="CCCCCC"/>
                    <w:bottom w:val="single" w:sz="6" w:space="25" w:color="CCCCCC"/>
                    <w:right w:val="single" w:sz="6" w:space="25" w:color="CCCCCC"/>
                  </w:divBdr>
                  <w:divsChild>
                    <w:div w:id="1906105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2169402">
      <w:bodyDiv w:val="1"/>
      <w:marLeft w:val="0"/>
      <w:marRight w:val="0"/>
      <w:marTop w:val="0"/>
      <w:marBottom w:val="0"/>
      <w:divBdr>
        <w:top w:val="none" w:sz="0" w:space="0" w:color="auto"/>
        <w:left w:val="none" w:sz="0" w:space="0" w:color="auto"/>
        <w:bottom w:val="none" w:sz="0" w:space="0" w:color="auto"/>
        <w:right w:val="none" w:sz="0" w:space="0" w:color="auto"/>
      </w:divBdr>
      <w:divsChild>
        <w:div w:id="791679008">
          <w:marLeft w:val="0"/>
          <w:marRight w:val="0"/>
          <w:marTop w:val="0"/>
          <w:marBottom w:val="0"/>
          <w:divBdr>
            <w:top w:val="none" w:sz="0" w:space="0" w:color="auto"/>
            <w:left w:val="none" w:sz="0" w:space="0" w:color="auto"/>
            <w:bottom w:val="none" w:sz="0" w:space="0" w:color="auto"/>
            <w:right w:val="none" w:sz="0" w:space="0" w:color="auto"/>
          </w:divBdr>
        </w:div>
      </w:divsChild>
    </w:div>
    <w:div w:id="761030653">
      <w:bodyDiv w:val="1"/>
      <w:marLeft w:val="0"/>
      <w:marRight w:val="0"/>
      <w:marTop w:val="0"/>
      <w:marBottom w:val="0"/>
      <w:divBdr>
        <w:top w:val="none" w:sz="0" w:space="0" w:color="auto"/>
        <w:left w:val="none" w:sz="0" w:space="0" w:color="auto"/>
        <w:bottom w:val="none" w:sz="0" w:space="0" w:color="auto"/>
        <w:right w:val="none" w:sz="0" w:space="0" w:color="auto"/>
      </w:divBdr>
      <w:divsChild>
        <w:div w:id="522716255">
          <w:marLeft w:val="0"/>
          <w:marRight w:val="0"/>
          <w:marTop w:val="0"/>
          <w:marBottom w:val="0"/>
          <w:divBdr>
            <w:top w:val="none" w:sz="0" w:space="0" w:color="auto"/>
            <w:left w:val="none" w:sz="0" w:space="0" w:color="auto"/>
            <w:bottom w:val="none" w:sz="0" w:space="0" w:color="auto"/>
            <w:right w:val="none" w:sz="0" w:space="0" w:color="auto"/>
          </w:divBdr>
        </w:div>
      </w:divsChild>
    </w:div>
    <w:div w:id="841043607">
      <w:bodyDiv w:val="1"/>
      <w:marLeft w:val="0"/>
      <w:marRight w:val="0"/>
      <w:marTop w:val="0"/>
      <w:marBottom w:val="0"/>
      <w:divBdr>
        <w:top w:val="none" w:sz="0" w:space="0" w:color="auto"/>
        <w:left w:val="none" w:sz="0" w:space="0" w:color="auto"/>
        <w:bottom w:val="none" w:sz="0" w:space="0" w:color="auto"/>
        <w:right w:val="none" w:sz="0" w:space="0" w:color="auto"/>
      </w:divBdr>
    </w:div>
    <w:div w:id="928200943">
      <w:bodyDiv w:val="1"/>
      <w:marLeft w:val="0"/>
      <w:marRight w:val="0"/>
      <w:marTop w:val="0"/>
      <w:marBottom w:val="0"/>
      <w:divBdr>
        <w:top w:val="none" w:sz="0" w:space="0" w:color="auto"/>
        <w:left w:val="none" w:sz="0" w:space="0" w:color="auto"/>
        <w:bottom w:val="none" w:sz="0" w:space="0" w:color="auto"/>
        <w:right w:val="none" w:sz="0" w:space="0" w:color="auto"/>
      </w:divBdr>
    </w:div>
    <w:div w:id="980617250">
      <w:bodyDiv w:val="1"/>
      <w:marLeft w:val="0"/>
      <w:marRight w:val="0"/>
      <w:marTop w:val="0"/>
      <w:marBottom w:val="0"/>
      <w:divBdr>
        <w:top w:val="none" w:sz="0" w:space="0" w:color="auto"/>
        <w:left w:val="none" w:sz="0" w:space="0" w:color="auto"/>
        <w:bottom w:val="none" w:sz="0" w:space="0" w:color="auto"/>
        <w:right w:val="none" w:sz="0" w:space="0" w:color="auto"/>
      </w:divBdr>
      <w:divsChild>
        <w:div w:id="1220247492">
          <w:marLeft w:val="0"/>
          <w:marRight w:val="0"/>
          <w:marTop w:val="100"/>
          <w:marBottom w:val="100"/>
          <w:divBdr>
            <w:top w:val="none" w:sz="0" w:space="0" w:color="auto"/>
            <w:left w:val="none" w:sz="0" w:space="0" w:color="auto"/>
            <w:bottom w:val="none" w:sz="0" w:space="0" w:color="auto"/>
            <w:right w:val="none" w:sz="0" w:space="0" w:color="auto"/>
          </w:divBdr>
          <w:divsChild>
            <w:div w:id="520432234">
              <w:marLeft w:val="0"/>
              <w:marRight w:val="0"/>
              <w:marTop w:val="0"/>
              <w:marBottom w:val="0"/>
              <w:divBdr>
                <w:top w:val="none" w:sz="0" w:space="0" w:color="auto"/>
                <w:left w:val="none" w:sz="0" w:space="0" w:color="auto"/>
                <w:bottom w:val="none" w:sz="0" w:space="0" w:color="auto"/>
                <w:right w:val="none" w:sz="0" w:space="0" w:color="auto"/>
              </w:divBdr>
              <w:divsChild>
                <w:div w:id="94056545">
                  <w:marLeft w:val="0"/>
                  <w:marRight w:val="0"/>
                  <w:marTop w:val="0"/>
                  <w:marBottom w:val="0"/>
                  <w:divBdr>
                    <w:top w:val="none" w:sz="0" w:space="0" w:color="auto"/>
                    <w:left w:val="single" w:sz="6" w:space="25" w:color="CCCCCC"/>
                    <w:bottom w:val="single" w:sz="6" w:space="25" w:color="CCCCCC"/>
                    <w:right w:val="single" w:sz="6" w:space="25" w:color="CCCCCC"/>
                  </w:divBdr>
                  <w:divsChild>
                    <w:div w:id="16671288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1739837">
      <w:bodyDiv w:val="1"/>
      <w:marLeft w:val="0"/>
      <w:marRight w:val="0"/>
      <w:marTop w:val="0"/>
      <w:marBottom w:val="0"/>
      <w:divBdr>
        <w:top w:val="none" w:sz="0" w:space="0" w:color="auto"/>
        <w:left w:val="none" w:sz="0" w:space="0" w:color="auto"/>
        <w:bottom w:val="none" w:sz="0" w:space="0" w:color="auto"/>
        <w:right w:val="none" w:sz="0" w:space="0" w:color="auto"/>
      </w:divBdr>
      <w:divsChild>
        <w:div w:id="449982152">
          <w:marLeft w:val="0"/>
          <w:marRight w:val="0"/>
          <w:marTop w:val="0"/>
          <w:marBottom w:val="0"/>
          <w:divBdr>
            <w:top w:val="none" w:sz="0" w:space="0" w:color="auto"/>
            <w:left w:val="none" w:sz="0" w:space="0" w:color="auto"/>
            <w:bottom w:val="none" w:sz="0" w:space="0" w:color="auto"/>
            <w:right w:val="none" w:sz="0" w:space="0" w:color="auto"/>
          </w:divBdr>
          <w:divsChild>
            <w:div w:id="1547644962">
              <w:marLeft w:val="0"/>
              <w:marRight w:val="0"/>
              <w:marTop w:val="0"/>
              <w:marBottom w:val="0"/>
              <w:divBdr>
                <w:top w:val="none" w:sz="0" w:space="0" w:color="auto"/>
                <w:left w:val="none" w:sz="0" w:space="0" w:color="auto"/>
                <w:bottom w:val="none" w:sz="0" w:space="0" w:color="auto"/>
                <w:right w:val="none" w:sz="0" w:space="0" w:color="auto"/>
              </w:divBdr>
              <w:divsChild>
                <w:div w:id="723990848">
                  <w:marLeft w:val="0"/>
                  <w:marRight w:val="0"/>
                  <w:marTop w:val="0"/>
                  <w:marBottom w:val="0"/>
                  <w:divBdr>
                    <w:top w:val="none" w:sz="0" w:space="0" w:color="auto"/>
                    <w:left w:val="none" w:sz="0" w:space="0" w:color="auto"/>
                    <w:bottom w:val="none" w:sz="0" w:space="0" w:color="auto"/>
                    <w:right w:val="none" w:sz="0" w:space="0" w:color="auto"/>
                  </w:divBdr>
                  <w:divsChild>
                    <w:div w:id="199324945">
                      <w:marLeft w:val="0"/>
                      <w:marRight w:val="0"/>
                      <w:marTop w:val="0"/>
                      <w:marBottom w:val="0"/>
                      <w:divBdr>
                        <w:top w:val="none" w:sz="0" w:space="0" w:color="auto"/>
                        <w:left w:val="none" w:sz="0" w:space="0" w:color="auto"/>
                        <w:bottom w:val="none" w:sz="0" w:space="0" w:color="auto"/>
                        <w:right w:val="none" w:sz="0" w:space="0" w:color="auto"/>
                      </w:divBdr>
                      <w:divsChild>
                        <w:div w:id="458307354">
                          <w:marLeft w:val="0"/>
                          <w:marRight w:val="0"/>
                          <w:marTop w:val="0"/>
                          <w:marBottom w:val="0"/>
                          <w:divBdr>
                            <w:top w:val="none" w:sz="0" w:space="0" w:color="auto"/>
                            <w:left w:val="none" w:sz="0" w:space="0" w:color="auto"/>
                            <w:bottom w:val="none" w:sz="0" w:space="0" w:color="auto"/>
                            <w:right w:val="none" w:sz="0" w:space="0" w:color="auto"/>
                          </w:divBdr>
                          <w:divsChild>
                            <w:div w:id="773548821">
                              <w:marLeft w:val="0"/>
                              <w:marRight w:val="0"/>
                              <w:marTop w:val="301"/>
                              <w:marBottom w:val="0"/>
                              <w:divBdr>
                                <w:top w:val="none" w:sz="0" w:space="0" w:color="auto"/>
                                <w:left w:val="none" w:sz="0" w:space="0" w:color="auto"/>
                                <w:bottom w:val="none" w:sz="0" w:space="0" w:color="auto"/>
                                <w:right w:val="none" w:sz="0" w:space="0" w:color="auto"/>
                              </w:divBdr>
                              <w:divsChild>
                                <w:div w:id="2080516584">
                                  <w:marLeft w:val="0"/>
                                  <w:marRight w:val="0"/>
                                  <w:marTop w:val="0"/>
                                  <w:marBottom w:val="0"/>
                                  <w:divBdr>
                                    <w:top w:val="none" w:sz="0" w:space="0" w:color="auto"/>
                                    <w:left w:val="single" w:sz="6" w:space="0" w:color="F72D00"/>
                                    <w:bottom w:val="none" w:sz="0" w:space="0" w:color="auto"/>
                                    <w:right w:val="single" w:sz="6" w:space="0" w:color="F72D00"/>
                                  </w:divBdr>
                                  <w:divsChild>
                                    <w:div w:id="537355191">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19258">
      <w:bodyDiv w:val="1"/>
      <w:marLeft w:val="0"/>
      <w:marRight w:val="0"/>
      <w:marTop w:val="0"/>
      <w:marBottom w:val="0"/>
      <w:divBdr>
        <w:top w:val="none" w:sz="0" w:space="0" w:color="auto"/>
        <w:left w:val="none" w:sz="0" w:space="0" w:color="auto"/>
        <w:bottom w:val="none" w:sz="0" w:space="0" w:color="auto"/>
        <w:right w:val="none" w:sz="0" w:space="0" w:color="auto"/>
      </w:divBdr>
    </w:div>
    <w:div w:id="1308438031">
      <w:bodyDiv w:val="1"/>
      <w:marLeft w:val="0"/>
      <w:marRight w:val="0"/>
      <w:marTop w:val="0"/>
      <w:marBottom w:val="0"/>
      <w:divBdr>
        <w:top w:val="none" w:sz="0" w:space="0" w:color="auto"/>
        <w:left w:val="none" w:sz="0" w:space="0" w:color="auto"/>
        <w:bottom w:val="none" w:sz="0" w:space="0" w:color="auto"/>
        <w:right w:val="none" w:sz="0" w:space="0" w:color="auto"/>
      </w:divBdr>
    </w:div>
    <w:div w:id="1332369123">
      <w:bodyDiv w:val="1"/>
      <w:marLeft w:val="0"/>
      <w:marRight w:val="0"/>
      <w:marTop w:val="0"/>
      <w:marBottom w:val="0"/>
      <w:divBdr>
        <w:top w:val="none" w:sz="0" w:space="0" w:color="auto"/>
        <w:left w:val="none" w:sz="0" w:space="0" w:color="auto"/>
        <w:bottom w:val="none" w:sz="0" w:space="0" w:color="auto"/>
        <w:right w:val="none" w:sz="0" w:space="0" w:color="auto"/>
      </w:divBdr>
      <w:divsChild>
        <w:div w:id="411704521">
          <w:marLeft w:val="0"/>
          <w:marRight w:val="0"/>
          <w:marTop w:val="0"/>
          <w:marBottom w:val="0"/>
          <w:divBdr>
            <w:top w:val="none" w:sz="0" w:space="0" w:color="auto"/>
            <w:left w:val="none" w:sz="0" w:space="0" w:color="auto"/>
            <w:bottom w:val="none" w:sz="0" w:space="0" w:color="auto"/>
            <w:right w:val="none" w:sz="0" w:space="0" w:color="auto"/>
          </w:divBdr>
          <w:divsChild>
            <w:div w:id="1802726815">
              <w:marLeft w:val="0"/>
              <w:marRight w:val="0"/>
              <w:marTop w:val="0"/>
              <w:marBottom w:val="0"/>
              <w:divBdr>
                <w:top w:val="none" w:sz="0" w:space="0" w:color="auto"/>
                <w:left w:val="none" w:sz="0" w:space="0" w:color="auto"/>
                <w:bottom w:val="none" w:sz="0" w:space="0" w:color="auto"/>
                <w:right w:val="none" w:sz="0" w:space="0" w:color="auto"/>
              </w:divBdr>
              <w:divsChild>
                <w:div w:id="1702124790">
                  <w:marLeft w:val="0"/>
                  <w:marRight w:val="0"/>
                  <w:marTop w:val="0"/>
                  <w:marBottom w:val="0"/>
                  <w:divBdr>
                    <w:top w:val="none" w:sz="0" w:space="0" w:color="auto"/>
                    <w:left w:val="none" w:sz="0" w:space="0" w:color="auto"/>
                    <w:bottom w:val="none" w:sz="0" w:space="0" w:color="auto"/>
                    <w:right w:val="none" w:sz="0" w:space="0" w:color="auto"/>
                  </w:divBdr>
                  <w:divsChild>
                    <w:div w:id="688946034">
                      <w:marLeft w:val="0"/>
                      <w:marRight w:val="0"/>
                      <w:marTop w:val="0"/>
                      <w:marBottom w:val="0"/>
                      <w:divBdr>
                        <w:top w:val="none" w:sz="0" w:space="0" w:color="auto"/>
                        <w:left w:val="none" w:sz="0" w:space="0" w:color="auto"/>
                        <w:bottom w:val="none" w:sz="0" w:space="0" w:color="auto"/>
                        <w:right w:val="none" w:sz="0" w:space="0" w:color="auto"/>
                      </w:divBdr>
                      <w:divsChild>
                        <w:div w:id="1188521835">
                          <w:marLeft w:val="0"/>
                          <w:marRight w:val="0"/>
                          <w:marTop w:val="0"/>
                          <w:marBottom w:val="0"/>
                          <w:divBdr>
                            <w:top w:val="none" w:sz="0" w:space="0" w:color="auto"/>
                            <w:left w:val="none" w:sz="0" w:space="0" w:color="auto"/>
                            <w:bottom w:val="none" w:sz="0" w:space="0" w:color="auto"/>
                            <w:right w:val="none" w:sz="0" w:space="0" w:color="auto"/>
                          </w:divBdr>
                          <w:divsChild>
                            <w:div w:id="1153985912">
                              <w:marLeft w:val="0"/>
                              <w:marRight w:val="0"/>
                              <w:marTop w:val="301"/>
                              <w:marBottom w:val="0"/>
                              <w:divBdr>
                                <w:top w:val="none" w:sz="0" w:space="0" w:color="auto"/>
                                <w:left w:val="none" w:sz="0" w:space="0" w:color="auto"/>
                                <w:bottom w:val="none" w:sz="0" w:space="0" w:color="auto"/>
                                <w:right w:val="none" w:sz="0" w:space="0" w:color="auto"/>
                              </w:divBdr>
                              <w:divsChild>
                                <w:div w:id="275792195">
                                  <w:marLeft w:val="0"/>
                                  <w:marRight w:val="0"/>
                                  <w:marTop w:val="0"/>
                                  <w:marBottom w:val="0"/>
                                  <w:divBdr>
                                    <w:top w:val="none" w:sz="0" w:space="0" w:color="auto"/>
                                    <w:left w:val="single" w:sz="6" w:space="0" w:color="F72D00"/>
                                    <w:bottom w:val="none" w:sz="0" w:space="0" w:color="auto"/>
                                    <w:right w:val="single" w:sz="6" w:space="0" w:color="F72D00"/>
                                  </w:divBdr>
                                </w:div>
                              </w:divsChild>
                            </w:div>
                          </w:divsChild>
                        </w:div>
                      </w:divsChild>
                    </w:div>
                  </w:divsChild>
                </w:div>
              </w:divsChild>
            </w:div>
          </w:divsChild>
        </w:div>
      </w:divsChild>
    </w:div>
    <w:div w:id="1374840241">
      <w:bodyDiv w:val="1"/>
      <w:marLeft w:val="0"/>
      <w:marRight w:val="0"/>
      <w:marTop w:val="0"/>
      <w:marBottom w:val="0"/>
      <w:divBdr>
        <w:top w:val="none" w:sz="0" w:space="0" w:color="auto"/>
        <w:left w:val="none" w:sz="0" w:space="0" w:color="auto"/>
        <w:bottom w:val="none" w:sz="0" w:space="0" w:color="auto"/>
        <w:right w:val="none" w:sz="0" w:space="0" w:color="auto"/>
      </w:divBdr>
      <w:divsChild>
        <w:div w:id="221798512">
          <w:marLeft w:val="0"/>
          <w:marRight w:val="0"/>
          <w:marTop w:val="0"/>
          <w:marBottom w:val="0"/>
          <w:divBdr>
            <w:top w:val="none" w:sz="0" w:space="0" w:color="auto"/>
            <w:left w:val="none" w:sz="0" w:space="0" w:color="auto"/>
            <w:bottom w:val="none" w:sz="0" w:space="0" w:color="auto"/>
            <w:right w:val="none" w:sz="0" w:space="0" w:color="auto"/>
          </w:divBdr>
        </w:div>
      </w:divsChild>
    </w:div>
    <w:div w:id="1386224933">
      <w:bodyDiv w:val="1"/>
      <w:marLeft w:val="0"/>
      <w:marRight w:val="0"/>
      <w:marTop w:val="0"/>
      <w:marBottom w:val="0"/>
      <w:divBdr>
        <w:top w:val="none" w:sz="0" w:space="0" w:color="auto"/>
        <w:left w:val="none" w:sz="0" w:space="0" w:color="auto"/>
        <w:bottom w:val="none" w:sz="0" w:space="0" w:color="auto"/>
        <w:right w:val="none" w:sz="0" w:space="0" w:color="auto"/>
      </w:divBdr>
      <w:divsChild>
        <w:div w:id="769474556">
          <w:marLeft w:val="0"/>
          <w:marRight w:val="0"/>
          <w:marTop w:val="0"/>
          <w:marBottom w:val="0"/>
          <w:divBdr>
            <w:top w:val="none" w:sz="0" w:space="0" w:color="auto"/>
            <w:left w:val="none" w:sz="0" w:space="0" w:color="auto"/>
            <w:bottom w:val="none" w:sz="0" w:space="0" w:color="auto"/>
            <w:right w:val="none" w:sz="0" w:space="0" w:color="auto"/>
          </w:divBdr>
          <w:divsChild>
            <w:div w:id="52314988">
              <w:marLeft w:val="0"/>
              <w:marRight w:val="0"/>
              <w:marTop w:val="0"/>
              <w:marBottom w:val="0"/>
              <w:divBdr>
                <w:top w:val="none" w:sz="0" w:space="0" w:color="auto"/>
                <w:left w:val="none" w:sz="0" w:space="0" w:color="auto"/>
                <w:bottom w:val="none" w:sz="0" w:space="0" w:color="auto"/>
                <w:right w:val="none" w:sz="0" w:space="0" w:color="auto"/>
              </w:divBdr>
              <w:divsChild>
                <w:div w:id="2087918220">
                  <w:marLeft w:val="0"/>
                  <w:marRight w:val="0"/>
                  <w:marTop w:val="0"/>
                  <w:marBottom w:val="0"/>
                  <w:divBdr>
                    <w:top w:val="none" w:sz="0" w:space="0" w:color="auto"/>
                    <w:left w:val="none" w:sz="0" w:space="0" w:color="auto"/>
                    <w:bottom w:val="none" w:sz="0" w:space="0" w:color="auto"/>
                    <w:right w:val="none" w:sz="0" w:space="0" w:color="auto"/>
                  </w:divBdr>
                  <w:divsChild>
                    <w:div w:id="1761750196">
                      <w:marLeft w:val="0"/>
                      <w:marRight w:val="0"/>
                      <w:marTop w:val="0"/>
                      <w:marBottom w:val="0"/>
                      <w:divBdr>
                        <w:top w:val="none" w:sz="0" w:space="0" w:color="auto"/>
                        <w:left w:val="none" w:sz="0" w:space="0" w:color="auto"/>
                        <w:bottom w:val="none" w:sz="0" w:space="0" w:color="auto"/>
                        <w:right w:val="none" w:sz="0" w:space="0" w:color="auto"/>
                      </w:divBdr>
                      <w:divsChild>
                        <w:div w:id="500658697">
                          <w:marLeft w:val="0"/>
                          <w:marRight w:val="0"/>
                          <w:marTop w:val="0"/>
                          <w:marBottom w:val="0"/>
                          <w:divBdr>
                            <w:top w:val="none" w:sz="0" w:space="0" w:color="auto"/>
                            <w:left w:val="none" w:sz="0" w:space="0" w:color="auto"/>
                            <w:bottom w:val="none" w:sz="0" w:space="0" w:color="auto"/>
                            <w:right w:val="none" w:sz="0" w:space="0" w:color="auto"/>
                          </w:divBdr>
                          <w:divsChild>
                            <w:div w:id="1330868256">
                              <w:marLeft w:val="0"/>
                              <w:marRight w:val="0"/>
                              <w:marTop w:val="301"/>
                              <w:marBottom w:val="0"/>
                              <w:divBdr>
                                <w:top w:val="none" w:sz="0" w:space="0" w:color="auto"/>
                                <w:left w:val="none" w:sz="0" w:space="0" w:color="auto"/>
                                <w:bottom w:val="none" w:sz="0" w:space="0" w:color="auto"/>
                                <w:right w:val="none" w:sz="0" w:space="0" w:color="auto"/>
                              </w:divBdr>
                              <w:divsChild>
                                <w:div w:id="265234370">
                                  <w:marLeft w:val="0"/>
                                  <w:marRight w:val="0"/>
                                  <w:marTop w:val="0"/>
                                  <w:marBottom w:val="0"/>
                                  <w:divBdr>
                                    <w:top w:val="none" w:sz="0" w:space="0" w:color="auto"/>
                                    <w:left w:val="single" w:sz="6" w:space="0" w:color="F72D00"/>
                                    <w:bottom w:val="none" w:sz="0" w:space="0" w:color="auto"/>
                                    <w:right w:val="single" w:sz="6" w:space="0" w:color="F72D00"/>
                                  </w:divBdr>
                                  <w:divsChild>
                                    <w:div w:id="226186283">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14849">
      <w:bodyDiv w:val="1"/>
      <w:marLeft w:val="0"/>
      <w:marRight w:val="0"/>
      <w:marTop w:val="0"/>
      <w:marBottom w:val="0"/>
      <w:divBdr>
        <w:top w:val="none" w:sz="0" w:space="0" w:color="auto"/>
        <w:left w:val="none" w:sz="0" w:space="0" w:color="auto"/>
        <w:bottom w:val="none" w:sz="0" w:space="0" w:color="auto"/>
        <w:right w:val="none" w:sz="0" w:space="0" w:color="auto"/>
      </w:divBdr>
      <w:divsChild>
        <w:div w:id="478117285">
          <w:marLeft w:val="0"/>
          <w:marRight w:val="0"/>
          <w:marTop w:val="0"/>
          <w:marBottom w:val="0"/>
          <w:divBdr>
            <w:top w:val="none" w:sz="0" w:space="0" w:color="auto"/>
            <w:left w:val="none" w:sz="0" w:space="0" w:color="auto"/>
            <w:bottom w:val="none" w:sz="0" w:space="0" w:color="auto"/>
            <w:right w:val="none" w:sz="0" w:space="0" w:color="auto"/>
          </w:divBdr>
          <w:divsChild>
            <w:div w:id="589511892">
              <w:marLeft w:val="0"/>
              <w:marRight w:val="0"/>
              <w:marTop w:val="0"/>
              <w:marBottom w:val="0"/>
              <w:divBdr>
                <w:top w:val="none" w:sz="0" w:space="0" w:color="auto"/>
                <w:left w:val="none" w:sz="0" w:space="0" w:color="auto"/>
                <w:bottom w:val="none" w:sz="0" w:space="0" w:color="auto"/>
                <w:right w:val="none" w:sz="0" w:space="0" w:color="auto"/>
              </w:divBdr>
              <w:divsChild>
                <w:div w:id="611324249">
                  <w:marLeft w:val="0"/>
                  <w:marRight w:val="0"/>
                  <w:marTop w:val="0"/>
                  <w:marBottom w:val="0"/>
                  <w:divBdr>
                    <w:top w:val="none" w:sz="0" w:space="0" w:color="auto"/>
                    <w:left w:val="none" w:sz="0" w:space="0" w:color="auto"/>
                    <w:bottom w:val="none" w:sz="0" w:space="0" w:color="auto"/>
                    <w:right w:val="none" w:sz="0" w:space="0" w:color="auto"/>
                  </w:divBdr>
                  <w:divsChild>
                    <w:div w:id="1183016468">
                      <w:marLeft w:val="0"/>
                      <w:marRight w:val="0"/>
                      <w:marTop w:val="0"/>
                      <w:marBottom w:val="0"/>
                      <w:divBdr>
                        <w:top w:val="none" w:sz="0" w:space="0" w:color="auto"/>
                        <w:left w:val="none" w:sz="0" w:space="0" w:color="auto"/>
                        <w:bottom w:val="none" w:sz="0" w:space="0" w:color="auto"/>
                        <w:right w:val="none" w:sz="0" w:space="0" w:color="auto"/>
                      </w:divBdr>
                      <w:divsChild>
                        <w:div w:id="1642267870">
                          <w:marLeft w:val="0"/>
                          <w:marRight w:val="0"/>
                          <w:marTop w:val="0"/>
                          <w:marBottom w:val="0"/>
                          <w:divBdr>
                            <w:top w:val="none" w:sz="0" w:space="0" w:color="auto"/>
                            <w:left w:val="none" w:sz="0" w:space="0" w:color="auto"/>
                            <w:bottom w:val="none" w:sz="0" w:space="0" w:color="auto"/>
                            <w:right w:val="none" w:sz="0" w:space="0" w:color="auto"/>
                          </w:divBdr>
                          <w:divsChild>
                            <w:div w:id="291908834">
                              <w:marLeft w:val="0"/>
                              <w:marRight w:val="0"/>
                              <w:marTop w:val="301"/>
                              <w:marBottom w:val="0"/>
                              <w:divBdr>
                                <w:top w:val="none" w:sz="0" w:space="0" w:color="auto"/>
                                <w:left w:val="none" w:sz="0" w:space="0" w:color="auto"/>
                                <w:bottom w:val="none" w:sz="0" w:space="0" w:color="auto"/>
                                <w:right w:val="none" w:sz="0" w:space="0" w:color="auto"/>
                              </w:divBdr>
                              <w:divsChild>
                                <w:div w:id="824516757">
                                  <w:marLeft w:val="0"/>
                                  <w:marRight w:val="0"/>
                                  <w:marTop w:val="0"/>
                                  <w:marBottom w:val="0"/>
                                  <w:divBdr>
                                    <w:top w:val="none" w:sz="0" w:space="0" w:color="auto"/>
                                    <w:left w:val="single" w:sz="6" w:space="0" w:color="F72D00"/>
                                    <w:bottom w:val="none" w:sz="0" w:space="0" w:color="auto"/>
                                    <w:right w:val="single" w:sz="6" w:space="0" w:color="F72D00"/>
                                  </w:divBdr>
                                  <w:divsChild>
                                    <w:div w:id="189146926">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11312">
      <w:bodyDiv w:val="1"/>
      <w:marLeft w:val="0"/>
      <w:marRight w:val="0"/>
      <w:marTop w:val="0"/>
      <w:marBottom w:val="0"/>
      <w:divBdr>
        <w:top w:val="none" w:sz="0" w:space="0" w:color="auto"/>
        <w:left w:val="none" w:sz="0" w:space="0" w:color="auto"/>
        <w:bottom w:val="none" w:sz="0" w:space="0" w:color="auto"/>
        <w:right w:val="none" w:sz="0" w:space="0" w:color="auto"/>
      </w:divBdr>
      <w:divsChild>
        <w:div w:id="1489596069">
          <w:marLeft w:val="0"/>
          <w:marRight w:val="0"/>
          <w:marTop w:val="0"/>
          <w:marBottom w:val="0"/>
          <w:divBdr>
            <w:top w:val="none" w:sz="0" w:space="0" w:color="auto"/>
            <w:left w:val="none" w:sz="0" w:space="0" w:color="auto"/>
            <w:bottom w:val="none" w:sz="0" w:space="0" w:color="auto"/>
            <w:right w:val="none" w:sz="0" w:space="0" w:color="auto"/>
          </w:divBdr>
        </w:div>
      </w:divsChild>
    </w:div>
    <w:div w:id="1706515869">
      <w:bodyDiv w:val="1"/>
      <w:marLeft w:val="0"/>
      <w:marRight w:val="0"/>
      <w:marTop w:val="0"/>
      <w:marBottom w:val="0"/>
      <w:divBdr>
        <w:top w:val="none" w:sz="0" w:space="0" w:color="auto"/>
        <w:left w:val="none" w:sz="0" w:space="0" w:color="auto"/>
        <w:bottom w:val="none" w:sz="0" w:space="0" w:color="auto"/>
        <w:right w:val="none" w:sz="0" w:space="0" w:color="auto"/>
      </w:divBdr>
      <w:divsChild>
        <w:div w:id="1225138871">
          <w:marLeft w:val="0"/>
          <w:marRight w:val="0"/>
          <w:marTop w:val="0"/>
          <w:marBottom w:val="0"/>
          <w:divBdr>
            <w:top w:val="none" w:sz="0" w:space="0" w:color="auto"/>
            <w:left w:val="none" w:sz="0" w:space="0" w:color="auto"/>
            <w:bottom w:val="none" w:sz="0" w:space="0" w:color="auto"/>
            <w:right w:val="none" w:sz="0" w:space="0" w:color="auto"/>
          </w:divBdr>
        </w:div>
      </w:divsChild>
    </w:div>
    <w:div w:id="1711219828">
      <w:bodyDiv w:val="1"/>
      <w:marLeft w:val="0"/>
      <w:marRight w:val="0"/>
      <w:marTop w:val="0"/>
      <w:marBottom w:val="0"/>
      <w:divBdr>
        <w:top w:val="none" w:sz="0" w:space="0" w:color="auto"/>
        <w:left w:val="none" w:sz="0" w:space="0" w:color="auto"/>
        <w:bottom w:val="none" w:sz="0" w:space="0" w:color="auto"/>
        <w:right w:val="none" w:sz="0" w:space="0" w:color="auto"/>
      </w:divBdr>
    </w:div>
    <w:div w:id="1732339321">
      <w:bodyDiv w:val="1"/>
      <w:marLeft w:val="0"/>
      <w:marRight w:val="0"/>
      <w:marTop w:val="0"/>
      <w:marBottom w:val="0"/>
      <w:divBdr>
        <w:top w:val="none" w:sz="0" w:space="0" w:color="auto"/>
        <w:left w:val="none" w:sz="0" w:space="0" w:color="auto"/>
        <w:bottom w:val="none" w:sz="0" w:space="0" w:color="auto"/>
        <w:right w:val="none" w:sz="0" w:space="0" w:color="auto"/>
      </w:divBdr>
    </w:div>
    <w:div w:id="1736050474">
      <w:bodyDiv w:val="1"/>
      <w:marLeft w:val="0"/>
      <w:marRight w:val="0"/>
      <w:marTop w:val="0"/>
      <w:marBottom w:val="0"/>
      <w:divBdr>
        <w:top w:val="none" w:sz="0" w:space="0" w:color="auto"/>
        <w:left w:val="none" w:sz="0" w:space="0" w:color="auto"/>
        <w:bottom w:val="none" w:sz="0" w:space="0" w:color="auto"/>
        <w:right w:val="none" w:sz="0" w:space="0" w:color="auto"/>
      </w:divBdr>
      <w:divsChild>
        <w:div w:id="1133786338">
          <w:marLeft w:val="0"/>
          <w:marRight w:val="0"/>
          <w:marTop w:val="0"/>
          <w:marBottom w:val="0"/>
          <w:divBdr>
            <w:top w:val="none" w:sz="0" w:space="0" w:color="auto"/>
            <w:left w:val="none" w:sz="0" w:space="0" w:color="auto"/>
            <w:bottom w:val="none" w:sz="0" w:space="0" w:color="auto"/>
            <w:right w:val="none" w:sz="0" w:space="0" w:color="auto"/>
          </w:divBdr>
          <w:divsChild>
            <w:div w:id="1227764981">
              <w:marLeft w:val="0"/>
              <w:marRight w:val="0"/>
              <w:marTop w:val="0"/>
              <w:marBottom w:val="0"/>
              <w:divBdr>
                <w:top w:val="none" w:sz="0" w:space="0" w:color="auto"/>
                <w:left w:val="none" w:sz="0" w:space="0" w:color="auto"/>
                <w:bottom w:val="none" w:sz="0" w:space="0" w:color="auto"/>
                <w:right w:val="none" w:sz="0" w:space="0" w:color="auto"/>
              </w:divBdr>
              <w:divsChild>
                <w:div w:id="645011303">
                  <w:marLeft w:val="0"/>
                  <w:marRight w:val="0"/>
                  <w:marTop w:val="0"/>
                  <w:marBottom w:val="0"/>
                  <w:divBdr>
                    <w:top w:val="none" w:sz="0" w:space="0" w:color="auto"/>
                    <w:left w:val="none" w:sz="0" w:space="0" w:color="auto"/>
                    <w:bottom w:val="none" w:sz="0" w:space="0" w:color="auto"/>
                    <w:right w:val="none" w:sz="0" w:space="0" w:color="auto"/>
                  </w:divBdr>
                  <w:divsChild>
                    <w:div w:id="805585609">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670326864">
                              <w:marLeft w:val="0"/>
                              <w:marRight w:val="0"/>
                              <w:marTop w:val="301"/>
                              <w:marBottom w:val="0"/>
                              <w:divBdr>
                                <w:top w:val="none" w:sz="0" w:space="0" w:color="auto"/>
                                <w:left w:val="none" w:sz="0" w:space="0" w:color="auto"/>
                                <w:bottom w:val="none" w:sz="0" w:space="0" w:color="auto"/>
                                <w:right w:val="none" w:sz="0" w:space="0" w:color="auto"/>
                              </w:divBdr>
                              <w:divsChild>
                                <w:div w:id="1418985911">
                                  <w:marLeft w:val="0"/>
                                  <w:marRight w:val="0"/>
                                  <w:marTop w:val="0"/>
                                  <w:marBottom w:val="0"/>
                                  <w:divBdr>
                                    <w:top w:val="none" w:sz="0" w:space="0" w:color="auto"/>
                                    <w:left w:val="single" w:sz="6" w:space="0" w:color="F72D00"/>
                                    <w:bottom w:val="none" w:sz="0" w:space="0" w:color="auto"/>
                                    <w:right w:val="single" w:sz="6" w:space="0" w:color="F72D00"/>
                                  </w:divBdr>
                                  <w:divsChild>
                                    <w:div w:id="2030061101">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sChild>
        <w:div w:id="306446502">
          <w:marLeft w:val="0"/>
          <w:marRight w:val="0"/>
          <w:marTop w:val="0"/>
          <w:marBottom w:val="0"/>
          <w:divBdr>
            <w:top w:val="none" w:sz="0" w:space="0" w:color="auto"/>
            <w:left w:val="none" w:sz="0" w:space="0" w:color="auto"/>
            <w:bottom w:val="none" w:sz="0" w:space="0" w:color="auto"/>
            <w:right w:val="none" w:sz="0" w:space="0" w:color="auto"/>
          </w:divBdr>
          <w:divsChild>
            <w:div w:id="623584756">
              <w:marLeft w:val="0"/>
              <w:marRight w:val="0"/>
              <w:marTop w:val="0"/>
              <w:marBottom w:val="0"/>
              <w:divBdr>
                <w:top w:val="none" w:sz="0" w:space="0" w:color="auto"/>
                <w:left w:val="none" w:sz="0" w:space="0" w:color="auto"/>
                <w:bottom w:val="none" w:sz="0" w:space="0" w:color="auto"/>
                <w:right w:val="none" w:sz="0" w:space="0" w:color="auto"/>
              </w:divBdr>
              <w:divsChild>
                <w:div w:id="2130277218">
                  <w:marLeft w:val="0"/>
                  <w:marRight w:val="0"/>
                  <w:marTop w:val="0"/>
                  <w:marBottom w:val="0"/>
                  <w:divBdr>
                    <w:top w:val="none" w:sz="0" w:space="0" w:color="auto"/>
                    <w:left w:val="none" w:sz="0" w:space="0" w:color="auto"/>
                    <w:bottom w:val="none" w:sz="0" w:space="0" w:color="auto"/>
                    <w:right w:val="none" w:sz="0" w:space="0" w:color="auto"/>
                  </w:divBdr>
                  <w:divsChild>
                    <w:div w:id="936331529">
                      <w:marLeft w:val="0"/>
                      <w:marRight w:val="0"/>
                      <w:marTop w:val="0"/>
                      <w:marBottom w:val="0"/>
                      <w:divBdr>
                        <w:top w:val="none" w:sz="0" w:space="0" w:color="auto"/>
                        <w:left w:val="none" w:sz="0" w:space="0" w:color="auto"/>
                        <w:bottom w:val="none" w:sz="0" w:space="0" w:color="auto"/>
                        <w:right w:val="none" w:sz="0" w:space="0" w:color="auto"/>
                      </w:divBdr>
                      <w:divsChild>
                        <w:div w:id="1783183008">
                          <w:marLeft w:val="0"/>
                          <w:marRight w:val="0"/>
                          <w:marTop w:val="0"/>
                          <w:marBottom w:val="0"/>
                          <w:divBdr>
                            <w:top w:val="none" w:sz="0" w:space="0" w:color="auto"/>
                            <w:left w:val="none" w:sz="0" w:space="0" w:color="auto"/>
                            <w:bottom w:val="none" w:sz="0" w:space="0" w:color="auto"/>
                            <w:right w:val="none" w:sz="0" w:space="0" w:color="auto"/>
                          </w:divBdr>
                          <w:divsChild>
                            <w:div w:id="362756246">
                              <w:marLeft w:val="0"/>
                              <w:marRight w:val="0"/>
                              <w:marTop w:val="301"/>
                              <w:marBottom w:val="0"/>
                              <w:divBdr>
                                <w:top w:val="none" w:sz="0" w:space="0" w:color="auto"/>
                                <w:left w:val="none" w:sz="0" w:space="0" w:color="auto"/>
                                <w:bottom w:val="none" w:sz="0" w:space="0" w:color="auto"/>
                                <w:right w:val="none" w:sz="0" w:space="0" w:color="auto"/>
                              </w:divBdr>
                              <w:divsChild>
                                <w:div w:id="705056951">
                                  <w:marLeft w:val="0"/>
                                  <w:marRight w:val="0"/>
                                  <w:marTop w:val="0"/>
                                  <w:marBottom w:val="0"/>
                                  <w:divBdr>
                                    <w:top w:val="none" w:sz="0" w:space="0" w:color="auto"/>
                                    <w:left w:val="single" w:sz="6" w:space="0" w:color="F72D00"/>
                                    <w:bottom w:val="none" w:sz="0" w:space="0" w:color="auto"/>
                                    <w:right w:val="single" w:sz="6" w:space="0" w:color="F72D00"/>
                                  </w:divBdr>
                                  <w:divsChild>
                                    <w:div w:id="912815807">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643587">
      <w:bodyDiv w:val="1"/>
      <w:marLeft w:val="0"/>
      <w:marRight w:val="0"/>
      <w:marTop w:val="0"/>
      <w:marBottom w:val="0"/>
      <w:divBdr>
        <w:top w:val="none" w:sz="0" w:space="0" w:color="auto"/>
        <w:left w:val="none" w:sz="0" w:space="0" w:color="auto"/>
        <w:bottom w:val="none" w:sz="0" w:space="0" w:color="auto"/>
        <w:right w:val="none" w:sz="0" w:space="0" w:color="auto"/>
      </w:divBdr>
      <w:divsChild>
        <w:div w:id="108399489">
          <w:marLeft w:val="0"/>
          <w:marRight w:val="0"/>
          <w:marTop w:val="100"/>
          <w:marBottom w:val="100"/>
          <w:divBdr>
            <w:top w:val="none" w:sz="0" w:space="0" w:color="auto"/>
            <w:left w:val="none" w:sz="0" w:space="0" w:color="auto"/>
            <w:bottom w:val="none" w:sz="0" w:space="0" w:color="auto"/>
            <w:right w:val="none" w:sz="0" w:space="0" w:color="auto"/>
          </w:divBdr>
          <w:divsChild>
            <w:div w:id="1723165650">
              <w:marLeft w:val="0"/>
              <w:marRight w:val="0"/>
              <w:marTop w:val="0"/>
              <w:marBottom w:val="0"/>
              <w:divBdr>
                <w:top w:val="none" w:sz="0" w:space="0" w:color="auto"/>
                <w:left w:val="none" w:sz="0" w:space="0" w:color="auto"/>
                <w:bottom w:val="none" w:sz="0" w:space="0" w:color="auto"/>
                <w:right w:val="none" w:sz="0" w:space="0" w:color="auto"/>
              </w:divBdr>
              <w:divsChild>
                <w:div w:id="439837842">
                  <w:marLeft w:val="0"/>
                  <w:marRight w:val="0"/>
                  <w:marTop w:val="0"/>
                  <w:marBottom w:val="0"/>
                  <w:divBdr>
                    <w:top w:val="none" w:sz="0" w:space="0" w:color="auto"/>
                    <w:left w:val="single" w:sz="6" w:space="25" w:color="CCCCCC"/>
                    <w:bottom w:val="single" w:sz="6" w:space="25" w:color="CCCCCC"/>
                    <w:right w:val="single" w:sz="6" w:space="25" w:color="CCCCCC"/>
                  </w:divBdr>
                  <w:divsChild>
                    <w:div w:id="791033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673561">
      <w:bodyDiv w:val="1"/>
      <w:marLeft w:val="0"/>
      <w:marRight w:val="0"/>
      <w:marTop w:val="0"/>
      <w:marBottom w:val="0"/>
      <w:divBdr>
        <w:top w:val="none" w:sz="0" w:space="0" w:color="auto"/>
        <w:left w:val="none" w:sz="0" w:space="0" w:color="auto"/>
        <w:bottom w:val="none" w:sz="0" w:space="0" w:color="auto"/>
        <w:right w:val="none" w:sz="0" w:space="0" w:color="auto"/>
      </w:divBdr>
    </w:div>
    <w:div w:id="1851217969">
      <w:bodyDiv w:val="1"/>
      <w:marLeft w:val="0"/>
      <w:marRight w:val="0"/>
      <w:marTop w:val="0"/>
      <w:marBottom w:val="0"/>
      <w:divBdr>
        <w:top w:val="none" w:sz="0" w:space="0" w:color="auto"/>
        <w:left w:val="none" w:sz="0" w:space="0" w:color="auto"/>
        <w:bottom w:val="none" w:sz="0" w:space="0" w:color="auto"/>
        <w:right w:val="none" w:sz="0" w:space="0" w:color="auto"/>
      </w:divBdr>
    </w:div>
    <w:div w:id="1882672228">
      <w:bodyDiv w:val="1"/>
      <w:marLeft w:val="0"/>
      <w:marRight w:val="0"/>
      <w:marTop w:val="0"/>
      <w:marBottom w:val="0"/>
      <w:divBdr>
        <w:top w:val="none" w:sz="0" w:space="0" w:color="auto"/>
        <w:left w:val="none" w:sz="0" w:space="0" w:color="auto"/>
        <w:bottom w:val="none" w:sz="0" w:space="0" w:color="auto"/>
        <w:right w:val="none" w:sz="0" w:space="0" w:color="auto"/>
      </w:divBdr>
    </w:div>
    <w:div w:id="1911575120">
      <w:bodyDiv w:val="1"/>
      <w:marLeft w:val="0"/>
      <w:marRight w:val="0"/>
      <w:marTop w:val="0"/>
      <w:marBottom w:val="0"/>
      <w:divBdr>
        <w:top w:val="none" w:sz="0" w:space="0" w:color="auto"/>
        <w:left w:val="none" w:sz="0" w:space="0" w:color="auto"/>
        <w:bottom w:val="none" w:sz="0" w:space="0" w:color="auto"/>
        <w:right w:val="none" w:sz="0" w:space="0" w:color="auto"/>
      </w:divBdr>
      <w:divsChild>
        <w:div w:id="1708020578">
          <w:marLeft w:val="0"/>
          <w:marRight w:val="0"/>
          <w:marTop w:val="0"/>
          <w:marBottom w:val="0"/>
          <w:divBdr>
            <w:top w:val="none" w:sz="0" w:space="0" w:color="auto"/>
            <w:left w:val="none" w:sz="0" w:space="0" w:color="auto"/>
            <w:bottom w:val="none" w:sz="0" w:space="0" w:color="auto"/>
            <w:right w:val="none" w:sz="0" w:space="0" w:color="auto"/>
          </w:divBdr>
          <w:divsChild>
            <w:div w:id="1934897438">
              <w:marLeft w:val="0"/>
              <w:marRight w:val="0"/>
              <w:marTop w:val="0"/>
              <w:marBottom w:val="0"/>
              <w:divBdr>
                <w:top w:val="none" w:sz="0" w:space="0" w:color="auto"/>
                <w:left w:val="none" w:sz="0" w:space="0" w:color="auto"/>
                <w:bottom w:val="none" w:sz="0" w:space="0" w:color="auto"/>
                <w:right w:val="none" w:sz="0" w:space="0" w:color="auto"/>
              </w:divBdr>
              <w:divsChild>
                <w:div w:id="868103722">
                  <w:marLeft w:val="0"/>
                  <w:marRight w:val="0"/>
                  <w:marTop w:val="0"/>
                  <w:marBottom w:val="0"/>
                  <w:divBdr>
                    <w:top w:val="none" w:sz="0" w:space="0" w:color="auto"/>
                    <w:left w:val="none" w:sz="0" w:space="0" w:color="auto"/>
                    <w:bottom w:val="none" w:sz="0" w:space="0" w:color="auto"/>
                    <w:right w:val="none" w:sz="0" w:space="0" w:color="auto"/>
                  </w:divBdr>
                  <w:divsChild>
                    <w:div w:id="2020616723">
                      <w:marLeft w:val="0"/>
                      <w:marRight w:val="0"/>
                      <w:marTop w:val="0"/>
                      <w:marBottom w:val="0"/>
                      <w:divBdr>
                        <w:top w:val="none" w:sz="0" w:space="0" w:color="auto"/>
                        <w:left w:val="none" w:sz="0" w:space="0" w:color="auto"/>
                        <w:bottom w:val="none" w:sz="0" w:space="0" w:color="auto"/>
                        <w:right w:val="none" w:sz="0" w:space="0" w:color="auto"/>
                      </w:divBdr>
                      <w:divsChild>
                        <w:div w:id="468326335">
                          <w:marLeft w:val="0"/>
                          <w:marRight w:val="0"/>
                          <w:marTop w:val="0"/>
                          <w:marBottom w:val="0"/>
                          <w:divBdr>
                            <w:top w:val="none" w:sz="0" w:space="0" w:color="auto"/>
                            <w:left w:val="none" w:sz="0" w:space="0" w:color="auto"/>
                            <w:bottom w:val="none" w:sz="0" w:space="0" w:color="auto"/>
                            <w:right w:val="none" w:sz="0" w:space="0" w:color="auto"/>
                          </w:divBdr>
                          <w:divsChild>
                            <w:div w:id="1696886722">
                              <w:marLeft w:val="0"/>
                              <w:marRight w:val="0"/>
                              <w:marTop w:val="301"/>
                              <w:marBottom w:val="0"/>
                              <w:divBdr>
                                <w:top w:val="none" w:sz="0" w:space="0" w:color="auto"/>
                                <w:left w:val="none" w:sz="0" w:space="0" w:color="auto"/>
                                <w:bottom w:val="none" w:sz="0" w:space="0" w:color="auto"/>
                                <w:right w:val="none" w:sz="0" w:space="0" w:color="auto"/>
                              </w:divBdr>
                              <w:divsChild>
                                <w:div w:id="71976787">
                                  <w:marLeft w:val="0"/>
                                  <w:marRight w:val="0"/>
                                  <w:marTop w:val="0"/>
                                  <w:marBottom w:val="0"/>
                                  <w:divBdr>
                                    <w:top w:val="none" w:sz="0" w:space="0" w:color="auto"/>
                                    <w:left w:val="single" w:sz="6" w:space="0" w:color="F72D00"/>
                                    <w:bottom w:val="none" w:sz="0" w:space="0" w:color="auto"/>
                                    <w:right w:val="single" w:sz="6" w:space="0" w:color="F72D00"/>
                                  </w:divBdr>
                                  <w:divsChild>
                                    <w:div w:id="1543009805">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219912">
      <w:bodyDiv w:val="1"/>
      <w:marLeft w:val="0"/>
      <w:marRight w:val="0"/>
      <w:marTop w:val="0"/>
      <w:marBottom w:val="0"/>
      <w:divBdr>
        <w:top w:val="none" w:sz="0" w:space="0" w:color="auto"/>
        <w:left w:val="none" w:sz="0" w:space="0" w:color="auto"/>
        <w:bottom w:val="none" w:sz="0" w:space="0" w:color="auto"/>
        <w:right w:val="none" w:sz="0" w:space="0" w:color="auto"/>
      </w:divBdr>
    </w:div>
    <w:div w:id="2062358492">
      <w:bodyDiv w:val="1"/>
      <w:marLeft w:val="0"/>
      <w:marRight w:val="0"/>
      <w:marTop w:val="0"/>
      <w:marBottom w:val="0"/>
      <w:divBdr>
        <w:top w:val="none" w:sz="0" w:space="0" w:color="auto"/>
        <w:left w:val="none" w:sz="0" w:space="0" w:color="auto"/>
        <w:bottom w:val="none" w:sz="0" w:space="0" w:color="auto"/>
        <w:right w:val="none" w:sz="0" w:space="0" w:color="auto"/>
      </w:divBdr>
      <w:divsChild>
        <w:div w:id="1976181906">
          <w:marLeft w:val="0"/>
          <w:marRight w:val="0"/>
          <w:marTop w:val="100"/>
          <w:marBottom w:val="100"/>
          <w:divBdr>
            <w:top w:val="none" w:sz="0" w:space="0" w:color="auto"/>
            <w:left w:val="none" w:sz="0" w:space="0" w:color="auto"/>
            <w:bottom w:val="none" w:sz="0" w:space="0" w:color="auto"/>
            <w:right w:val="none" w:sz="0" w:space="0" w:color="auto"/>
          </w:divBdr>
          <w:divsChild>
            <w:div w:id="837034733">
              <w:marLeft w:val="0"/>
              <w:marRight w:val="0"/>
              <w:marTop w:val="0"/>
              <w:marBottom w:val="0"/>
              <w:divBdr>
                <w:top w:val="none" w:sz="0" w:space="0" w:color="auto"/>
                <w:left w:val="none" w:sz="0" w:space="0" w:color="auto"/>
                <w:bottom w:val="none" w:sz="0" w:space="0" w:color="auto"/>
                <w:right w:val="none" w:sz="0" w:space="0" w:color="auto"/>
              </w:divBdr>
              <w:divsChild>
                <w:div w:id="1592927860">
                  <w:marLeft w:val="0"/>
                  <w:marRight w:val="0"/>
                  <w:marTop w:val="0"/>
                  <w:marBottom w:val="0"/>
                  <w:divBdr>
                    <w:top w:val="none" w:sz="0" w:space="0" w:color="auto"/>
                    <w:left w:val="single" w:sz="6" w:space="25" w:color="CCCCCC"/>
                    <w:bottom w:val="single" w:sz="6" w:space="25" w:color="CCCCCC"/>
                    <w:right w:val="single" w:sz="6" w:space="25" w:color="CCCCCC"/>
                  </w:divBdr>
                  <w:divsChild>
                    <w:div w:id="1437399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3368475.htm" TargetMode="External"/><Relationship Id="rId18" Type="http://schemas.openxmlformats.org/officeDocument/2006/relationships/hyperlink" Target="http://baike.baidu.com/view/2571568.htm"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baike.baidu.com/view/2571597.htm" TargetMode="External"/><Relationship Id="rId7" Type="http://schemas.openxmlformats.org/officeDocument/2006/relationships/footer" Target="footer1.xml"/><Relationship Id="rId12" Type="http://schemas.openxmlformats.org/officeDocument/2006/relationships/hyperlink" Target="http://baike.baidu.com/view/2571561.htm" TargetMode="External"/><Relationship Id="rId17" Type="http://schemas.openxmlformats.org/officeDocument/2006/relationships/hyperlink" Target="http://baike.baidu.com/view/2571573.htm" TargetMode="External"/><Relationship Id="rId25" Type="http://schemas.openxmlformats.org/officeDocument/2006/relationships/hyperlink" Target="http://baike.baidu.com/view/234359.htm" TargetMode="External"/><Relationship Id="rId2" Type="http://schemas.openxmlformats.org/officeDocument/2006/relationships/styles" Target="styles.xml"/><Relationship Id="rId16" Type="http://schemas.openxmlformats.org/officeDocument/2006/relationships/hyperlink" Target="http://baike.baidu.com/view/1535536.htm" TargetMode="External"/><Relationship Id="rId20" Type="http://schemas.openxmlformats.org/officeDocument/2006/relationships/hyperlink" Target="http://baike.baidu.com/view/2142550.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0212860.htm" TargetMode="External"/><Relationship Id="rId24" Type="http://schemas.openxmlformats.org/officeDocument/2006/relationships/hyperlink" Target="http://baike.baidu.com/view/12250382.htm" TargetMode="External"/><Relationship Id="rId5" Type="http://schemas.openxmlformats.org/officeDocument/2006/relationships/footnotes" Target="footnotes.xml"/><Relationship Id="rId15" Type="http://schemas.openxmlformats.org/officeDocument/2006/relationships/hyperlink" Target="http://baike.baidu.com/view/2227497.htm" TargetMode="External"/><Relationship Id="rId23" Type="http://schemas.openxmlformats.org/officeDocument/2006/relationships/hyperlink" Target="http://baike.baidu.com/view/12115926.htm" TargetMode="External"/><Relationship Id="rId28" Type="http://schemas.openxmlformats.org/officeDocument/2006/relationships/footer" Target="footer4.xml"/><Relationship Id="rId10" Type="http://schemas.openxmlformats.org/officeDocument/2006/relationships/hyperlink" Target="http://baike.baidu.com/view/2761379.htm" TargetMode="External"/><Relationship Id="rId19" Type="http://schemas.openxmlformats.org/officeDocument/2006/relationships/hyperlink" Target="http://baike.baidu.com/view/4931583.htm" TargetMode="External"/><Relationship Id="rId4" Type="http://schemas.openxmlformats.org/officeDocument/2006/relationships/webSettings" Target="webSettings.xml"/><Relationship Id="rId9" Type="http://schemas.openxmlformats.org/officeDocument/2006/relationships/hyperlink" Target="http://baike.baidu.com/view/2571552.htm" TargetMode="External"/><Relationship Id="rId14" Type="http://schemas.openxmlformats.org/officeDocument/2006/relationships/hyperlink" Target="http://baike.baidu.com/view/7135993.htm" TargetMode="External"/><Relationship Id="rId22" Type="http://schemas.openxmlformats.org/officeDocument/2006/relationships/hyperlink" Target="http://baike.baidu.com/view/1580120.htm"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5385</Words>
  <Characters>30701</Characters>
  <Application>Microsoft Office Word</Application>
  <DocSecurity>0</DocSecurity>
  <Lines>255</Lines>
  <Paragraphs>72</Paragraphs>
  <ScaleCrop>false</ScaleCrop>
  <Company>my950.com</Company>
  <LinksUpToDate>false</LinksUpToDate>
  <CharactersWithSpaces>36014</CharactersWithSpaces>
  <SharedDoc>false</SharedDoc>
  <HLinks>
    <vt:vector size="102" baseType="variant">
      <vt:variant>
        <vt:i4>3473457</vt:i4>
      </vt:variant>
      <vt:variant>
        <vt:i4>54</vt:i4>
      </vt:variant>
      <vt:variant>
        <vt:i4>0</vt:i4>
      </vt:variant>
      <vt:variant>
        <vt:i4>5</vt:i4>
      </vt:variant>
      <vt:variant>
        <vt:lpwstr>http://baike.baidu.com/view/234359.htm</vt:lpwstr>
      </vt:variant>
      <vt:variant>
        <vt:lpwstr/>
      </vt:variant>
      <vt:variant>
        <vt:i4>655369</vt:i4>
      </vt:variant>
      <vt:variant>
        <vt:i4>51</vt:i4>
      </vt:variant>
      <vt:variant>
        <vt:i4>0</vt:i4>
      </vt:variant>
      <vt:variant>
        <vt:i4>5</vt:i4>
      </vt:variant>
      <vt:variant>
        <vt:lpwstr>http://baike.baidu.com/view/12250382.htm</vt:lpwstr>
      </vt:variant>
      <vt:variant>
        <vt:lpwstr/>
      </vt:variant>
      <vt:variant>
        <vt:i4>5</vt:i4>
      </vt:variant>
      <vt:variant>
        <vt:i4>48</vt:i4>
      </vt:variant>
      <vt:variant>
        <vt:i4>0</vt:i4>
      </vt:variant>
      <vt:variant>
        <vt:i4>5</vt:i4>
      </vt:variant>
      <vt:variant>
        <vt:lpwstr>http://baike.baidu.com/view/12115926.htm</vt:lpwstr>
      </vt:variant>
      <vt:variant>
        <vt:lpwstr/>
      </vt:variant>
      <vt:variant>
        <vt:i4>6553656</vt:i4>
      </vt:variant>
      <vt:variant>
        <vt:i4>45</vt:i4>
      </vt:variant>
      <vt:variant>
        <vt:i4>0</vt:i4>
      </vt:variant>
      <vt:variant>
        <vt:i4>5</vt:i4>
      </vt:variant>
      <vt:variant>
        <vt:lpwstr>http://baike.baidu.com/view/1580120.htm</vt:lpwstr>
      </vt:variant>
      <vt:variant>
        <vt:lpwstr/>
      </vt:variant>
      <vt:variant>
        <vt:i4>7209015</vt:i4>
      </vt:variant>
      <vt:variant>
        <vt:i4>42</vt:i4>
      </vt:variant>
      <vt:variant>
        <vt:i4>0</vt:i4>
      </vt:variant>
      <vt:variant>
        <vt:i4>5</vt:i4>
      </vt:variant>
      <vt:variant>
        <vt:lpwstr>http://baike.baidu.com/view/2571597.htm</vt:lpwstr>
      </vt:variant>
      <vt:variant>
        <vt:lpwstr/>
      </vt:variant>
      <vt:variant>
        <vt:i4>6619187</vt:i4>
      </vt:variant>
      <vt:variant>
        <vt:i4>39</vt:i4>
      </vt:variant>
      <vt:variant>
        <vt:i4>0</vt:i4>
      </vt:variant>
      <vt:variant>
        <vt:i4>5</vt:i4>
      </vt:variant>
      <vt:variant>
        <vt:lpwstr>http://baike.baidu.com/view/2142550.htm</vt:lpwstr>
      </vt:variant>
      <vt:variant>
        <vt:lpwstr/>
      </vt:variant>
      <vt:variant>
        <vt:i4>6488113</vt:i4>
      </vt:variant>
      <vt:variant>
        <vt:i4>36</vt:i4>
      </vt:variant>
      <vt:variant>
        <vt:i4>0</vt:i4>
      </vt:variant>
      <vt:variant>
        <vt:i4>5</vt:i4>
      </vt:variant>
      <vt:variant>
        <vt:lpwstr>http://baike.baidu.com/view/4931583.htm</vt:lpwstr>
      </vt:variant>
      <vt:variant>
        <vt:lpwstr/>
      </vt:variant>
      <vt:variant>
        <vt:i4>6357048</vt:i4>
      </vt:variant>
      <vt:variant>
        <vt:i4>33</vt:i4>
      </vt:variant>
      <vt:variant>
        <vt:i4>0</vt:i4>
      </vt:variant>
      <vt:variant>
        <vt:i4>5</vt:i4>
      </vt:variant>
      <vt:variant>
        <vt:lpwstr>http://baike.baidu.com/view/2571568.htm</vt:lpwstr>
      </vt:variant>
      <vt:variant>
        <vt:lpwstr/>
      </vt:variant>
      <vt:variant>
        <vt:i4>6291507</vt:i4>
      </vt:variant>
      <vt:variant>
        <vt:i4>30</vt:i4>
      </vt:variant>
      <vt:variant>
        <vt:i4>0</vt:i4>
      </vt:variant>
      <vt:variant>
        <vt:i4>5</vt:i4>
      </vt:variant>
      <vt:variant>
        <vt:lpwstr>http://baike.baidu.com/view/2571573.htm</vt:lpwstr>
      </vt:variant>
      <vt:variant>
        <vt:lpwstr/>
      </vt:variant>
      <vt:variant>
        <vt:i4>6291505</vt:i4>
      </vt:variant>
      <vt:variant>
        <vt:i4>27</vt:i4>
      </vt:variant>
      <vt:variant>
        <vt:i4>0</vt:i4>
      </vt:variant>
      <vt:variant>
        <vt:i4>5</vt:i4>
      </vt:variant>
      <vt:variant>
        <vt:lpwstr>http://baike.baidu.com/view/1535536.htm</vt:lpwstr>
      </vt:variant>
      <vt:variant>
        <vt:lpwstr/>
      </vt:variant>
      <vt:variant>
        <vt:i4>7274547</vt:i4>
      </vt:variant>
      <vt:variant>
        <vt:i4>24</vt:i4>
      </vt:variant>
      <vt:variant>
        <vt:i4>0</vt:i4>
      </vt:variant>
      <vt:variant>
        <vt:i4>5</vt:i4>
      </vt:variant>
      <vt:variant>
        <vt:lpwstr>http://baike.baidu.com/view/2227497.htm</vt:lpwstr>
      </vt:variant>
      <vt:variant>
        <vt:lpwstr/>
      </vt:variant>
      <vt:variant>
        <vt:i4>7209022</vt:i4>
      </vt:variant>
      <vt:variant>
        <vt:i4>21</vt:i4>
      </vt:variant>
      <vt:variant>
        <vt:i4>0</vt:i4>
      </vt:variant>
      <vt:variant>
        <vt:i4>5</vt:i4>
      </vt:variant>
      <vt:variant>
        <vt:lpwstr>http://baike.baidu.com/view/7135993.htm</vt:lpwstr>
      </vt:variant>
      <vt:variant>
        <vt:lpwstr/>
      </vt:variant>
      <vt:variant>
        <vt:i4>7274548</vt:i4>
      </vt:variant>
      <vt:variant>
        <vt:i4>18</vt:i4>
      </vt:variant>
      <vt:variant>
        <vt:i4>0</vt:i4>
      </vt:variant>
      <vt:variant>
        <vt:i4>5</vt:i4>
      </vt:variant>
      <vt:variant>
        <vt:lpwstr>http://baike.baidu.com/view/3368475.htm</vt:lpwstr>
      </vt:variant>
      <vt:variant>
        <vt:lpwstr/>
      </vt:variant>
      <vt:variant>
        <vt:i4>6357041</vt:i4>
      </vt:variant>
      <vt:variant>
        <vt:i4>15</vt:i4>
      </vt:variant>
      <vt:variant>
        <vt:i4>0</vt:i4>
      </vt:variant>
      <vt:variant>
        <vt:i4>5</vt:i4>
      </vt:variant>
      <vt:variant>
        <vt:lpwstr>http://baike.baidu.com/view/2571561.htm</vt:lpwstr>
      </vt:variant>
      <vt:variant>
        <vt:lpwstr/>
      </vt:variant>
      <vt:variant>
        <vt:i4>327685</vt:i4>
      </vt:variant>
      <vt:variant>
        <vt:i4>12</vt:i4>
      </vt:variant>
      <vt:variant>
        <vt:i4>0</vt:i4>
      </vt:variant>
      <vt:variant>
        <vt:i4>5</vt:i4>
      </vt:variant>
      <vt:variant>
        <vt:lpwstr>http://baike.baidu.com/view/10212860.htm</vt:lpwstr>
      </vt:variant>
      <vt:variant>
        <vt:lpwstr/>
      </vt:variant>
      <vt:variant>
        <vt:i4>6422590</vt:i4>
      </vt:variant>
      <vt:variant>
        <vt:i4>9</vt:i4>
      </vt:variant>
      <vt:variant>
        <vt:i4>0</vt:i4>
      </vt:variant>
      <vt:variant>
        <vt:i4>5</vt:i4>
      </vt:variant>
      <vt:variant>
        <vt:lpwstr>http://baike.baidu.com/view/2761379.htm</vt:lpwstr>
      </vt:variant>
      <vt:variant>
        <vt:lpwstr/>
      </vt:variant>
      <vt:variant>
        <vt:i4>6422578</vt:i4>
      </vt:variant>
      <vt:variant>
        <vt:i4>6</vt:i4>
      </vt:variant>
      <vt:variant>
        <vt:i4>0</vt:i4>
      </vt:variant>
      <vt:variant>
        <vt:i4>5</vt:i4>
      </vt:variant>
      <vt:variant>
        <vt:lpwstr>http://baike.baidu.com/view/2571552.htm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hero</dc:creator>
  <cp:lastModifiedBy>MyWin7</cp:lastModifiedBy>
  <cp:revision>2</cp:revision>
  <cp:lastPrinted>2016-11-10T01:50:00Z</cp:lastPrinted>
  <dcterms:created xsi:type="dcterms:W3CDTF">2016-12-08T03:16:00Z</dcterms:created>
  <dcterms:modified xsi:type="dcterms:W3CDTF">2016-12-08T03:16:00Z</dcterms:modified>
</cp:coreProperties>
</file>