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B2" w:rsidRPr="00527EEA" w:rsidRDefault="009767B2">
      <w:pPr>
        <w:rPr>
          <w:rFonts w:eastAsia="仿宋" w:hint="eastAsia"/>
        </w:rPr>
      </w:pPr>
      <w:bookmarkStart w:id="0" w:name="_GoBack"/>
      <w:bookmarkEnd w:id="0"/>
    </w:p>
    <w:p w:rsidR="00C870B0" w:rsidRPr="00527EEA" w:rsidRDefault="00C870B0">
      <w:pPr>
        <w:rPr>
          <w:rFonts w:eastAsia="仿宋"/>
        </w:rPr>
      </w:pPr>
    </w:p>
    <w:p w:rsidR="009B344D" w:rsidRPr="00527EEA" w:rsidRDefault="009B344D">
      <w:pPr>
        <w:rPr>
          <w:rFonts w:eastAsia="仿宋"/>
        </w:rPr>
      </w:pPr>
    </w:p>
    <w:tbl>
      <w:tblPr>
        <w:tblW w:w="9464" w:type="dxa"/>
        <w:jc w:val="center"/>
        <w:tblLook w:val="0000" w:firstRow="0" w:lastRow="0" w:firstColumn="0" w:lastColumn="0" w:noHBand="0" w:noVBand="0"/>
      </w:tblPr>
      <w:tblGrid>
        <w:gridCol w:w="9464"/>
      </w:tblGrid>
      <w:tr w:rsidR="00DE54BB" w:rsidRPr="00527EEA">
        <w:tblPrEx>
          <w:tblCellMar>
            <w:top w:w="0" w:type="dxa"/>
            <w:bottom w:w="0" w:type="dxa"/>
          </w:tblCellMar>
        </w:tblPrEx>
        <w:trPr>
          <w:trHeight w:val="1047"/>
          <w:jc w:val="center"/>
        </w:trPr>
        <w:tc>
          <w:tcPr>
            <w:tcW w:w="9464" w:type="dxa"/>
            <w:vAlign w:val="center"/>
          </w:tcPr>
          <w:p w:rsidR="00DE54BB" w:rsidRPr="00527EEA" w:rsidRDefault="00A17FA9" w:rsidP="006C0D7B">
            <w:pPr>
              <w:pStyle w:val="af1"/>
              <w:spacing w:line="500" w:lineRule="atLeast"/>
              <w:outlineLvl w:val="9"/>
              <w:rPr>
                <w:rFonts w:ascii="Times New Roman" w:eastAsia="仿宋"/>
                <w:spacing w:val="8"/>
                <w:sz w:val="48"/>
                <w:szCs w:val="48"/>
              </w:rPr>
            </w:pPr>
            <w:bookmarkStart w:id="1" w:name="_Toc468404340"/>
            <w:bookmarkStart w:id="2" w:name="_Toc471847346"/>
            <w:bookmarkStart w:id="3" w:name="_Toc475694705"/>
            <w:bookmarkStart w:id="4" w:name="_Toc476083860"/>
            <w:bookmarkStart w:id="5" w:name="_Toc476233294"/>
            <w:bookmarkStart w:id="6" w:name="_Toc476262634"/>
            <w:bookmarkStart w:id="7" w:name="_Toc476276852"/>
            <w:bookmarkStart w:id="8" w:name="_Toc476276903"/>
            <w:r w:rsidRPr="00527EEA">
              <w:rPr>
                <w:rFonts w:ascii="Times New Roman" w:eastAsia="仿宋"/>
                <w:spacing w:val="8"/>
                <w:szCs w:val="48"/>
              </w:rPr>
              <w:t>江苏华奥再生资源回收有限公司</w:t>
            </w:r>
            <w:bookmarkEnd w:id="1"/>
            <w:bookmarkEnd w:id="2"/>
            <w:bookmarkEnd w:id="3"/>
            <w:bookmarkEnd w:id="4"/>
            <w:bookmarkEnd w:id="5"/>
            <w:bookmarkEnd w:id="6"/>
            <w:bookmarkEnd w:id="7"/>
            <w:bookmarkEnd w:id="8"/>
          </w:p>
        </w:tc>
      </w:tr>
      <w:tr w:rsidR="00DE54BB" w:rsidRPr="00527EEA">
        <w:tblPrEx>
          <w:tblCellMar>
            <w:top w:w="0" w:type="dxa"/>
            <w:bottom w:w="0" w:type="dxa"/>
          </w:tblCellMar>
        </w:tblPrEx>
        <w:trPr>
          <w:trHeight w:val="1503"/>
          <w:jc w:val="center"/>
        </w:trPr>
        <w:tc>
          <w:tcPr>
            <w:tcW w:w="9464" w:type="dxa"/>
            <w:vAlign w:val="center"/>
          </w:tcPr>
          <w:p w:rsidR="00DE54BB" w:rsidRPr="00527EEA" w:rsidRDefault="00A17FA9" w:rsidP="009B344D">
            <w:pPr>
              <w:pStyle w:val="af1"/>
              <w:spacing w:line="500" w:lineRule="atLeast"/>
              <w:outlineLvl w:val="9"/>
              <w:rPr>
                <w:rFonts w:ascii="Times New Roman" w:eastAsia="仿宋"/>
                <w:spacing w:val="8"/>
                <w:sz w:val="48"/>
                <w:szCs w:val="48"/>
              </w:rPr>
            </w:pPr>
            <w:bookmarkStart w:id="9" w:name="_Toc468404341"/>
            <w:bookmarkStart w:id="10" w:name="_Toc471847347"/>
            <w:bookmarkStart w:id="11" w:name="_Toc475694706"/>
            <w:bookmarkStart w:id="12" w:name="_Toc476083861"/>
            <w:bookmarkStart w:id="13" w:name="_Toc476233295"/>
            <w:bookmarkStart w:id="14" w:name="_Toc476262635"/>
            <w:bookmarkStart w:id="15" w:name="_Toc476276853"/>
            <w:bookmarkStart w:id="16" w:name="_Toc476276904"/>
            <w:r w:rsidRPr="00527EEA">
              <w:rPr>
                <w:rFonts w:ascii="Times New Roman" w:eastAsia="仿宋"/>
                <w:spacing w:val="8"/>
                <w:szCs w:val="48"/>
              </w:rPr>
              <w:t>年储存</w:t>
            </w:r>
            <w:r w:rsidRPr="00527EEA">
              <w:rPr>
                <w:rFonts w:ascii="Times New Roman" w:eastAsia="仿宋"/>
                <w:spacing w:val="8"/>
                <w:szCs w:val="48"/>
              </w:rPr>
              <w:t>1</w:t>
            </w:r>
            <w:r w:rsidRPr="00527EEA">
              <w:rPr>
                <w:rFonts w:ascii="Times New Roman" w:eastAsia="仿宋"/>
                <w:spacing w:val="8"/>
                <w:szCs w:val="48"/>
              </w:rPr>
              <w:t>万吨废铅</w:t>
            </w:r>
            <w:r w:rsidR="00094A69">
              <w:rPr>
                <w:rFonts w:ascii="Times New Roman" w:eastAsia="仿宋" w:hint="eastAsia"/>
                <w:spacing w:val="8"/>
                <w:szCs w:val="48"/>
              </w:rPr>
              <w:t>酸</w:t>
            </w:r>
            <w:r w:rsidRPr="00527EEA">
              <w:rPr>
                <w:rFonts w:ascii="Times New Roman" w:eastAsia="仿宋"/>
                <w:spacing w:val="8"/>
                <w:szCs w:val="48"/>
              </w:rPr>
              <w:t>蓄电池项目</w:t>
            </w:r>
            <w:bookmarkEnd w:id="9"/>
            <w:bookmarkEnd w:id="10"/>
            <w:bookmarkEnd w:id="11"/>
            <w:bookmarkEnd w:id="12"/>
            <w:bookmarkEnd w:id="13"/>
            <w:bookmarkEnd w:id="14"/>
            <w:bookmarkEnd w:id="15"/>
            <w:bookmarkEnd w:id="16"/>
          </w:p>
        </w:tc>
      </w:tr>
      <w:tr w:rsidR="00DE54BB" w:rsidRPr="00527EEA">
        <w:tblPrEx>
          <w:tblCellMar>
            <w:top w:w="0" w:type="dxa"/>
            <w:bottom w:w="0" w:type="dxa"/>
          </w:tblCellMar>
        </w:tblPrEx>
        <w:trPr>
          <w:trHeight w:val="1150"/>
          <w:jc w:val="center"/>
        </w:trPr>
        <w:tc>
          <w:tcPr>
            <w:tcW w:w="9464" w:type="dxa"/>
            <w:vAlign w:val="center"/>
          </w:tcPr>
          <w:p w:rsidR="00DE54BB" w:rsidRPr="00527EEA" w:rsidRDefault="00DE54BB" w:rsidP="00C918E1">
            <w:pPr>
              <w:jc w:val="center"/>
              <w:rPr>
                <w:rFonts w:eastAsia="仿宋"/>
                <w:sz w:val="84"/>
                <w:szCs w:val="84"/>
              </w:rPr>
            </w:pPr>
            <w:r w:rsidRPr="00527EEA">
              <w:rPr>
                <w:rFonts w:eastAsia="仿宋"/>
                <w:sz w:val="84"/>
                <w:szCs w:val="84"/>
              </w:rPr>
              <w:t>环境影响</w:t>
            </w:r>
            <w:r w:rsidR="009D37B7" w:rsidRPr="00527EEA">
              <w:rPr>
                <w:rFonts w:eastAsia="仿宋"/>
                <w:sz w:val="84"/>
                <w:szCs w:val="84"/>
              </w:rPr>
              <w:t>报告书</w:t>
            </w:r>
          </w:p>
        </w:tc>
      </w:tr>
    </w:tbl>
    <w:p w:rsidR="00DE54BB" w:rsidRPr="00527EEA" w:rsidRDefault="00440712" w:rsidP="00DE54BB">
      <w:pPr>
        <w:jc w:val="center"/>
        <w:rPr>
          <w:rFonts w:eastAsia="仿宋"/>
          <w:sz w:val="52"/>
          <w:szCs w:val="52"/>
        </w:rPr>
      </w:pPr>
      <w:r w:rsidRPr="00527EEA">
        <w:rPr>
          <w:rFonts w:eastAsia="仿宋"/>
          <w:sz w:val="52"/>
          <w:szCs w:val="52"/>
        </w:rPr>
        <w:t>（</w:t>
      </w:r>
      <w:r w:rsidR="003E5447">
        <w:rPr>
          <w:rFonts w:eastAsia="仿宋" w:hint="eastAsia"/>
          <w:sz w:val="52"/>
          <w:szCs w:val="52"/>
        </w:rPr>
        <w:t>报批</w:t>
      </w:r>
      <w:r w:rsidR="00437210" w:rsidRPr="00527EEA">
        <w:rPr>
          <w:rFonts w:eastAsia="仿宋"/>
          <w:sz w:val="52"/>
          <w:szCs w:val="52"/>
        </w:rPr>
        <w:t>稿）</w:t>
      </w:r>
    </w:p>
    <w:p w:rsidR="00DE54BB" w:rsidRPr="00527EEA" w:rsidRDefault="00DE54BB" w:rsidP="00DE54BB">
      <w:pPr>
        <w:jc w:val="center"/>
        <w:rPr>
          <w:rFonts w:eastAsia="仿宋"/>
          <w:sz w:val="40"/>
        </w:rPr>
      </w:pPr>
    </w:p>
    <w:p w:rsidR="00DE54BB" w:rsidRPr="00527EEA" w:rsidRDefault="00DE54BB" w:rsidP="00DE54BB">
      <w:pPr>
        <w:jc w:val="center"/>
        <w:rPr>
          <w:rFonts w:eastAsia="仿宋"/>
          <w:sz w:val="40"/>
        </w:rPr>
      </w:pPr>
    </w:p>
    <w:p w:rsidR="00233462" w:rsidRPr="00527EEA" w:rsidRDefault="00233462" w:rsidP="00DE54BB">
      <w:pPr>
        <w:jc w:val="center"/>
        <w:rPr>
          <w:rFonts w:eastAsia="仿宋"/>
          <w:sz w:val="40"/>
        </w:rPr>
      </w:pPr>
    </w:p>
    <w:p w:rsidR="00233462" w:rsidRPr="00527EEA" w:rsidRDefault="00233462" w:rsidP="00DE54BB">
      <w:pPr>
        <w:jc w:val="center"/>
        <w:rPr>
          <w:rFonts w:eastAsia="仿宋"/>
          <w:sz w:val="40"/>
        </w:rPr>
      </w:pPr>
    </w:p>
    <w:p w:rsidR="00233462" w:rsidRDefault="00233462" w:rsidP="00DE54BB">
      <w:pPr>
        <w:jc w:val="center"/>
        <w:rPr>
          <w:rFonts w:eastAsia="仿宋" w:hint="eastAsia"/>
          <w:sz w:val="40"/>
        </w:rPr>
      </w:pPr>
    </w:p>
    <w:p w:rsidR="007852DF" w:rsidRDefault="007852DF" w:rsidP="00DE54BB">
      <w:pPr>
        <w:jc w:val="center"/>
        <w:rPr>
          <w:rFonts w:eastAsia="仿宋" w:hint="eastAsia"/>
          <w:sz w:val="40"/>
        </w:rPr>
      </w:pPr>
    </w:p>
    <w:p w:rsidR="007852DF" w:rsidRDefault="007852DF" w:rsidP="00DE54BB">
      <w:pPr>
        <w:jc w:val="center"/>
        <w:rPr>
          <w:rFonts w:eastAsia="仿宋" w:hint="eastAsia"/>
          <w:sz w:val="40"/>
        </w:rPr>
      </w:pPr>
    </w:p>
    <w:p w:rsidR="007852DF" w:rsidRDefault="007852DF" w:rsidP="00DE54BB">
      <w:pPr>
        <w:jc w:val="center"/>
        <w:rPr>
          <w:rFonts w:eastAsia="仿宋" w:hint="eastAsia"/>
          <w:sz w:val="40"/>
        </w:rPr>
      </w:pPr>
    </w:p>
    <w:p w:rsidR="007852DF" w:rsidRPr="00527EEA" w:rsidRDefault="007852DF" w:rsidP="00DE54BB">
      <w:pPr>
        <w:jc w:val="center"/>
        <w:rPr>
          <w:rFonts w:eastAsia="仿宋"/>
          <w:sz w:val="40"/>
        </w:rPr>
      </w:pPr>
    </w:p>
    <w:p w:rsidR="00233462" w:rsidRPr="00527EEA" w:rsidRDefault="00233462" w:rsidP="00DE54BB">
      <w:pPr>
        <w:jc w:val="center"/>
        <w:rPr>
          <w:rFonts w:eastAsia="仿宋"/>
          <w:sz w:val="40"/>
        </w:rPr>
      </w:pPr>
    </w:p>
    <w:p w:rsidR="00C918E1" w:rsidRPr="00527EEA" w:rsidRDefault="00C918E1" w:rsidP="00DE54BB">
      <w:pPr>
        <w:jc w:val="center"/>
        <w:rPr>
          <w:rFonts w:eastAsia="仿宋"/>
          <w:sz w:val="40"/>
        </w:rPr>
      </w:pPr>
    </w:p>
    <w:p w:rsidR="00DB181A" w:rsidRPr="00527EEA" w:rsidRDefault="00DB181A" w:rsidP="00DE54BB">
      <w:pPr>
        <w:jc w:val="center"/>
        <w:rPr>
          <w:rFonts w:eastAsia="仿宋"/>
          <w:sz w:val="40"/>
        </w:rPr>
      </w:pPr>
    </w:p>
    <w:p w:rsidR="009B344D" w:rsidRPr="00527EEA" w:rsidRDefault="009B344D" w:rsidP="00DE54BB">
      <w:pPr>
        <w:jc w:val="center"/>
        <w:rPr>
          <w:rFonts w:eastAsia="仿宋"/>
          <w:sz w:val="40"/>
        </w:rPr>
      </w:pPr>
    </w:p>
    <w:p w:rsidR="00A13FEA" w:rsidRPr="00527EEA" w:rsidRDefault="00A17FA9" w:rsidP="00656D17">
      <w:pPr>
        <w:jc w:val="center"/>
        <w:rPr>
          <w:rFonts w:eastAsia="仿宋"/>
          <w:spacing w:val="44"/>
          <w:sz w:val="44"/>
          <w:szCs w:val="44"/>
        </w:rPr>
      </w:pPr>
      <w:r w:rsidRPr="00527EEA">
        <w:rPr>
          <w:rFonts w:eastAsia="仿宋"/>
          <w:sz w:val="44"/>
          <w:szCs w:val="44"/>
        </w:rPr>
        <w:t>江苏华奥再生资源回收有限公司</w:t>
      </w:r>
    </w:p>
    <w:p w:rsidR="009767B2" w:rsidRPr="00527EEA" w:rsidRDefault="001F4353" w:rsidP="00A13FEA">
      <w:pPr>
        <w:pStyle w:val="af"/>
        <w:rPr>
          <w:rFonts w:eastAsia="仿宋"/>
        </w:rPr>
      </w:pPr>
      <w:r w:rsidRPr="00527EEA">
        <w:rPr>
          <w:rFonts w:eastAsia="仿宋"/>
        </w:rPr>
        <w:t>201</w:t>
      </w:r>
      <w:r w:rsidR="003E5447">
        <w:rPr>
          <w:rFonts w:eastAsia="仿宋" w:hint="eastAsia"/>
        </w:rPr>
        <w:t>7</w:t>
      </w:r>
      <w:r w:rsidRPr="00527EEA">
        <w:rPr>
          <w:rFonts w:eastAsia="仿宋"/>
        </w:rPr>
        <w:t>年</w:t>
      </w:r>
      <w:r w:rsidR="00214643">
        <w:rPr>
          <w:rFonts w:eastAsia="仿宋" w:hint="eastAsia"/>
        </w:rPr>
        <w:t>3</w:t>
      </w:r>
      <w:r w:rsidR="00A13FEA" w:rsidRPr="00527EEA">
        <w:rPr>
          <w:rFonts w:eastAsia="仿宋"/>
        </w:rPr>
        <w:t>月</w:t>
      </w:r>
    </w:p>
    <w:p w:rsidR="00DB7B8E" w:rsidRPr="00527EEA" w:rsidRDefault="00DB7B8E" w:rsidP="00DB7B8E">
      <w:pPr>
        <w:rPr>
          <w:rFonts w:eastAsia="仿宋"/>
        </w:rPr>
      </w:pPr>
      <w:r w:rsidRPr="00527EEA">
        <w:rPr>
          <w:rFonts w:eastAsia="仿宋"/>
        </w:rPr>
        <w:br w:type="page"/>
      </w:r>
    </w:p>
    <w:p w:rsidR="0008587A" w:rsidRPr="00527EEA" w:rsidRDefault="0008587A" w:rsidP="0008587A">
      <w:pPr>
        <w:rPr>
          <w:rFonts w:eastAsia="仿宋"/>
        </w:rPr>
        <w:sectPr w:rsidR="0008587A" w:rsidRPr="00527EEA" w:rsidSect="00CA6D3D">
          <w:headerReference w:type="default" r:id="rId8"/>
          <w:footerReference w:type="default" r:id="rId9"/>
          <w:type w:val="nextColumn"/>
          <w:pgSz w:w="11906" w:h="16838" w:code="9"/>
          <w:pgMar w:top="1418" w:right="1134" w:bottom="1134" w:left="1701" w:header="851" w:footer="851" w:gutter="0"/>
          <w:pgNumType w:start="1"/>
          <w:cols w:space="425"/>
          <w:docGrid w:linePitch="510"/>
        </w:sectPr>
      </w:pPr>
    </w:p>
    <w:p w:rsidR="009B344D" w:rsidRPr="00527EEA" w:rsidRDefault="009B344D" w:rsidP="009B344D">
      <w:pPr>
        <w:rPr>
          <w:rFonts w:eastAsia="仿宋"/>
        </w:rPr>
      </w:pPr>
    </w:p>
    <w:p w:rsidR="00644B5C" w:rsidRDefault="00DE54BB" w:rsidP="003E06CA">
      <w:pPr>
        <w:spacing w:line="360" w:lineRule="auto"/>
        <w:jc w:val="center"/>
        <w:outlineLvl w:val="0"/>
        <w:rPr>
          <w:noProof/>
        </w:rPr>
      </w:pPr>
      <w:bookmarkStart w:id="17" w:name="_Toc329163210"/>
      <w:bookmarkStart w:id="18" w:name="_Toc329163374"/>
      <w:bookmarkStart w:id="19" w:name="_Toc329164323"/>
      <w:bookmarkStart w:id="20" w:name="_Toc329635267"/>
      <w:bookmarkStart w:id="21" w:name="_Toc329694865"/>
      <w:bookmarkStart w:id="22" w:name="_Toc329715165"/>
      <w:bookmarkStart w:id="23" w:name="_Toc329720732"/>
      <w:bookmarkStart w:id="24" w:name="_Toc329722762"/>
      <w:bookmarkStart w:id="25" w:name="_Toc329893116"/>
      <w:bookmarkStart w:id="26" w:name="_Toc329898090"/>
      <w:bookmarkStart w:id="27" w:name="_Toc329941890"/>
      <w:bookmarkStart w:id="28" w:name="_Toc330223495"/>
      <w:bookmarkStart w:id="29" w:name="_Toc330282367"/>
      <w:bookmarkStart w:id="30" w:name="_Toc332281237"/>
      <w:bookmarkStart w:id="31" w:name="_Toc332288138"/>
      <w:bookmarkStart w:id="32" w:name="_Toc332288232"/>
      <w:bookmarkStart w:id="33" w:name="_Toc332288591"/>
      <w:bookmarkStart w:id="34" w:name="_Toc332373180"/>
      <w:bookmarkStart w:id="35" w:name="_Toc337630847"/>
      <w:bookmarkStart w:id="36" w:name="_Toc391456373"/>
      <w:bookmarkStart w:id="37" w:name="_Toc391459048"/>
      <w:bookmarkStart w:id="38" w:name="_Toc391908699"/>
      <w:bookmarkStart w:id="39" w:name="_Toc418443688"/>
      <w:bookmarkStart w:id="40" w:name="_Toc428778988"/>
      <w:bookmarkStart w:id="41" w:name="_Toc429513530"/>
      <w:bookmarkStart w:id="42" w:name="_Toc429639284"/>
      <w:bookmarkStart w:id="43" w:name="_Toc430332876"/>
      <w:bookmarkStart w:id="44" w:name="_Toc430618515"/>
      <w:bookmarkStart w:id="45" w:name="_Toc433723052"/>
      <w:bookmarkStart w:id="46" w:name="_Toc468404342"/>
      <w:bookmarkStart w:id="47" w:name="_Toc471847348"/>
      <w:bookmarkStart w:id="48" w:name="_Toc475694707"/>
      <w:bookmarkStart w:id="49" w:name="_Toc476083862"/>
      <w:bookmarkStart w:id="50" w:name="_Toc476233296"/>
      <w:bookmarkStart w:id="51" w:name="_Toc476262636"/>
      <w:bookmarkStart w:id="52" w:name="_Toc476276854"/>
      <w:bookmarkStart w:id="53" w:name="_Toc476276905"/>
      <w:r w:rsidRPr="00527EEA">
        <w:rPr>
          <w:rFonts w:eastAsia="仿宋"/>
          <w:sz w:val="32"/>
        </w:rPr>
        <w:t>目</w:t>
      </w:r>
      <w:r w:rsidRPr="00527EEA">
        <w:rPr>
          <w:rFonts w:eastAsia="仿宋"/>
          <w:sz w:val="32"/>
        </w:rPr>
        <w:t xml:space="preserve">    </w:t>
      </w:r>
      <w:r w:rsidRPr="00527EEA">
        <w:rPr>
          <w:rFonts w:eastAsia="仿宋"/>
          <w:sz w:val="32"/>
        </w:rPr>
        <w:t>录</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50711B" w:rsidRPr="00527EEA">
        <w:rPr>
          <w:rFonts w:eastAsia="仿宋"/>
          <w:smallCaps/>
          <w:sz w:val="24"/>
          <w:szCs w:val="24"/>
        </w:rPr>
        <w:fldChar w:fldCharType="begin"/>
      </w:r>
      <w:r w:rsidR="0050711B" w:rsidRPr="00527EEA">
        <w:rPr>
          <w:rFonts w:eastAsia="仿宋"/>
          <w:smallCaps/>
          <w:sz w:val="24"/>
          <w:szCs w:val="24"/>
        </w:rPr>
        <w:instrText xml:space="preserve"> TOC \o "1-2" \h \z \u </w:instrText>
      </w:r>
      <w:r w:rsidR="0050711B" w:rsidRPr="00527EEA">
        <w:rPr>
          <w:rFonts w:eastAsia="仿宋"/>
          <w:smallCaps/>
          <w:sz w:val="24"/>
          <w:szCs w:val="24"/>
        </w:rPr>
        <w:fldChar w:fldCharType="separate"/>
      </w:r>
    </w:p>
    <w:p w:rsidR="00644B5C" w:rsidRPr="00A33855" w:rsidRDefault="00644B5C">
      <w:pPr>
        <w:pStyle w:val="10"/>
        <w:rPr>
          <w:rFonts w:ascii="Calibri" w:hAnsi="Calibri"/>
          <w:b w:val="0"/>
          <w:bCs w:val="0"/>
          <w:caps w:val="0"/>
          <w:sz w:val="21"/>
          <w:szCs w:val="22"/>
        </w:rPr>
      </w:pPr>
      <w:hyperlink w:anchor="_Toc476276906" w:history="1">
        <w:r w:rsidRPr="00EC2E74">
          <w:rPr>
            <w:rStyle w:val="a5"/>
            <w:rFonts w:eastAsia="仿宋"/>
          </w:rPr>
          <w:t>1</w:t>
        </w:r>
        <w:r w:rsidRPr="00EC2E74">
          <w:rPr>
            <w:rStyle w:val="a5"/>
            <w:rFonts w:eastAsia="仿宋" w:hint="eastAsia"/>
          </w:rPr>
          <w:t xml:space="preserve"> </w:t>
        </w:r>
        <w:r w:rsidRPr="00EC2E74">
          <w:rPr>
            <w:rStyle w:val="a5"/>
            <w:rFonts w:eastAsia="仿宋" w:hint="eastAsia"/>
          </w:rPr>
          <w:t>概述</w:t>
        </w:r>
        <w:r>
          <w:rPr>
            <w:webHidden/>
          </w:rPr>
          <w:tab/>
        </w:r>
        <w:r>
          <w:rPr>
            <w:webHidden/>
          </w:rPr>
          <w:fldChar w:fldCharType="begin"/>
        </w:r>
        <w:r>
          <w:rPr>
            <w:webHidden/>
          </w:rPr>
          <w:instrText xml:space="preserve"> PAGEREF _Toc476276906 \h </w:instrText>
        </w:r>
        <w:r>
          <w:rPr>
            <w:webHidden/>
          </w:rPr>
        </w:r>
        <w:r>
          <w:rPr>
            <w:webHidden/>
          </w:rPr>
          <w:fldChar w:fldCharType="separate"/>
        </w:r>
        <w:r w:rsidR="00081A28">
          <w:rPr>
            <w:webHidden/>
          </w:rPr>
          <w:t>1</w:t>
        </w:r>
        <w:r>
          <w:rPr>
            <w:webHidden/>
          </w:rPr>
          <w:fldChar w:fldCharType="end"/>
        </w:r>
      </w:hyperlink>
    </w:p>
    <w:p w:rsidR="00644B5C" w:rsidRPr="00A33855" w:rsidRDefault="00644B5C">
      <w:pPr>
        <w:pStyle w:val="20"/>
        <w:rPr>
          <w:rFonts w:ascii="Calibri" w:hAnsi="Calibri"/>
          <w:smallCaps w:val="0"/>
          <w:noProof/>
          <w:sz w:val="21"/>
          <w:szCs w:val="22"/>
        </w:rPr>
      </w:pPr>
      <w:hyperlink w:anchor="_Toc476276907" w:history="1">
        <w:r w:rsidRPr="00EC2E74">
          <w:rPr>
            <w:rStyle w:val="a5"/>
            <w:rFonts w:eastAsia="仿宋"/>
            <w:noProof/>
          </w:rPr>
          <w:t>1.1</w:t>
        </w:r>
        <w:r w:rsidRPr="00EC2E74">
          <w:rPr>
            <w:rStyle w:val="a5"/>
            <w:rFonts w:eastAsia="仿宋" w:hint="eastAsia"/>
            <w:b/>
            <w:noProof/>
          </w:rPr>
          <w:t xml:space="preserve"> </w:t>
        </w:r>
        <w:r w:rsidRPr="00EC2E74">
          <w:rPr>
            <w:rStyle w:val="a5"/>
            <w:rFonts w:eastAsia="仿宋" w:hint="eastAsia"/>
            <w:b/>
            <w:noProof/>
          </w:rPr>
          <w:t>项目由来</w:t>
        </w:r>
        <w:r>
          <w:rPr>
            <w:noProof/>
            <w:webHidden/>
          </w:rPr>
          <w:tab/>
        </w:r>
        <w:r>
          <w:rPr>
            <w:noProof/>
            <w:webHidden/>
          </w:rPr>
          <w:fldChar w:fldCharType="begin"/>
        </w:r>
        <w:r>
          <w:rPr>
            <w:noProof/>
            <w:webHidden/>
          </w:rPr>
          <w:instrText xml:space="preserve"> PAGEREF _Toc476276907 \h </w:instrText>
        </w:r>
        <w:r>
          <w:rPr>
            <w:noProof/>
            <w:webHidden/>
          </w:rPr>
        </w:r>
        <w:r>
          <w:rPr>
            <w:noProof/>
            <w:webHidden/>
          </w:rPr>
          <w:fldChar w:fldCharType="separate"/>
        </w:r>
        <w:r w:rsidR="00081A28">
          <w:rPr>
            <w:noProof/>
            <w:webHidden/>
          </w:rPr>
          <w:t>1</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08" w:history="1">
        <w:r w:rsidRPr="00EC2E74">
          <w:rPr>
            <w:rStyle w:val="a5"/>
            <w:rFonts w:eastAsia="仿宋"/>
            <w:noProof/>
          </w:rPr>
          <w:t>1.2</w:t>
        </w:r>
        <w:r w:rsidRPr="00EC2E74">
          <w:rPr>
            <w:rStyle w:val="a5"/>
            <w:rFonts w:eastAsia="仿宋" w:hint="eastAsia"/>
            <w:b/>
            <w:noProof/>
          </w:rPr>
          <w:t xml:space="preserve"> </w:t>
        </w:r>
        <w:r w:rsidRPr="00EC2E74">
          <w:rPr>
            <w:rStyle w:val="a5"/>
            <w:rFonts w:eastAsia="仿宋" w:hint="eastAsia"/>
            <w:b/>
            <w:noProof/>
          </w:rPr>
          <w:t>建设项目特点</w:t>
        </w:r>
        <w:r>
          <w:rPr>
            <w:noProof/>
            <w:webHidden/>
          </w:rPr>
          <w:tab/>
        </w:r>
        <w:r>
          <w:rPr>
            <w:noProof/>
            <w:webHidden/>
          </w:rPr>
          <w:fldChar w:fldCharType="begin"/>
        </w:r>
        <w:r>
          <w:rPr>
            <w:noProof/>
            <w:webHidden/>
          </w:rPr>
          <w:instrText xml:space="preserve"> PAGEREF _Toc476276908 \h </w:instrText>
        </w:r>
        <w:r>
          <w:rPr>
            <w:noProof/>
            <w:webHidden/>
          </w:rPr>
        </w:r>
        <w:r>
          <w:rPr>
            <w:noProof/>
            <w:webHidden/>
          </w:rPr>
          <w:fldChar w:fldCharType="separate"/>
        </w:r>
        <w:r w:rsidR="00081A28">
          <w:rPr>
            <w:noProof/>
            <w:webHidden/>
          </w:rPr>
          <w:t>1</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09" w:history="1">
        <w:r w:rsidRPr="00EC2E74">
          <w:rPr>
            <w:rStyle w:val="a5"/>
            <w:rFonts w:eastAsia="仿宋"/>
            <w:noProof/>
          </w:rPr>
          <w:t>1.3</w:t>
        </w:r>
        <w:r w:rsidRPr="00EC2E74">
          <w:rPr>
            <w:rStyle w:val="a5"/>
            <w:rFonts w:eastAsia="仿宋" w:hint="eastAsia"/>
            <w:b/>
            <w:noProof/>
          </w:rPr>
          <w:t xml:space="preserve"> </w:t>
        </w:r>
        <w:r w:rsidRPr="00EC2E74">
          <w:rPr>
            <w:rStyle w:val="a5"/>
            <w:rFonts w:eastAsia="仿宋" w:hint="eastAsia"/>
            <w:b/>
            <w:noProof/>
          </w:rPr>
          <w:t>环评工作技术路线</w:t>
        </w:r>
        <w:r>
          <w:rPr>
            <w:noProof/>
            <w:webHidden/>
          </w:rPr>
          <w:tab/>
        </w:r>
        <w:r>
          <w:rPr>
            <w:noProof/>
            <w:webHidden/>
          </w:rPr>
          <w:fldChar w:fldCharType="begin"/>
        </w:r>
        <w:r>
          <w:rPr>
            <w:noProof/>
            <w:webHidden/>
          </w:rPr>
          <w:instrText xml:space="preserve"> PAGEREF _Toc476276909 \h </w:instrText>
        </w:r>
        <w:r>
          <w:rPr>
            <w:noProof/>
            <w:webHidden/>
          </w:rPr>
        </w:r>
        <w:r>
          <w:rPr>
            <w:noProof/>
            <w:webHidden/>
          </w:rPr>
          <w:fldChar w:fldCharType="separate"/>
        </w:r>
        <w:r w:rsidR="00081A28">
          <w:rPr>
            <w:noProof/>
            <w:webHidden/>
          </w:rPr>
          <w:t>2</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10" w:history="1">
        <w:r w:rsidRPr="00EC2E74">
          <w:rPr>
            <w:rStyle w:val="a5"/>
            <w:rFonts w:eastAsia="仿宋"/>
            <w:noProof/>
          </w:rPr>
          <w:t>1.4</w:t>
        </w:r>
        <w:r w:rsidRPr="00EC2E74">
          <w:rPr>
            <w:rStyle w:val="a5"/>
            <w:rFonts w:eastAsia="仿宋" w:hint="eastAsia"/>
            <w:b/>
            <w:noProof/>
          </w:rPr>
          <w:t xml:space="preserve"> </w:t>
        </w:r>
        <w:r w:rsidRPr="00EC2E74">
          <w:rPr>
            <w:rStyle w:val="a5"/>
            <w:rFonts w:eastAsia="仿宋" w:hint="eastAsia"/>
            <w:b/>
            <w:noProof/>
          </w:rPr>
          <w:t>分析判定相关情况</w:t>
        </w:r>
        <w:r>
          <w:rPr>
            <w:noProof/>
            <w:webHidden/>
          </w:rPr>
          <w:tab/>
        </w:r>
        <w:r>
          <w:rPr>
            <w:noProof/>
            <w:webHidden/>
          </w:rPr>
          <w:fldChar w:fldCharType="begin"/>
        </w:r>
        <w:r>
          <w:rPr>
            <w:noProof/>
            <w:webHidden/>
          </w:rPr>
          <w:instrText xml:space="preserve"> PAGEREF _Toc476276910 \h </w:instrText>
        </w:r>
        <w:r>
          <w:rPr>
            <w:noProof/>
            <w:webHidden/>
          </w:rPr>
        </w:r>
        <w:r>
          <w:rPr>
            <w:noProof/>
            <w:webHidden/>
          </w:rPr>
          <w:fldChar w:fldCharType="separate"/>
        </w:r>
        <w:r w:rsidR="00081A28">
          <w:rPr>
            <w:noProof/>
            <w:webHidden/>
          </w:rPr>
          <w:t>3</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11" w:history="1">
        <w:r w:rsidRPr="00EC2E74">
          <w:rPr>
            <w:rStyle w:val="a5"/>
            <w:rFonts w:eastAsia="仿宋"/>
            <w:noProof/>
          </w:rPr>
          <w:t>1.5</w:t>
        </w:r>
        <w:r w:rsidRPr="00EC2E74">
          <w:rPr>
            <w:rStyle w:val="a5"/>
            <w:rFonts w:eastAsia="仿宋" w:hint="eastAsia"/>
            <w:b/>
            <w:noProof/>
          </w:rPr>
          <w:t xml:space="preserve"> </w:t>
        </w:r>
        <w:r w:rsidRPr="00EC2E74">
          <w:rPr>
            <w:rStyle w:val="a5"/>
            <w:rFonts w:eastAsia="仿宋" w:hint="eastAsia"/>
            <w:b/>
            <w:noProof/>
          </w:rPr>
          <w:t>建设项目关注的主要环境问题</w:t>
        </w:r>
        <w:r>
          <w:rPr>
            <w:noProof/>
            <w:webHidden/>
          </w:rPr>
          <w:tab/>
        </w:r>
        <w:r>
          <w:rPr>
            <w:noProof/>
            <w:webHidden/>
          </w:rPr>
          <w:fldChar w:fldCharType="begin"/>
        </w:r>
        <w:r>
          <w:rPr>
            <w:noProof/>
            <w:webHidden/>
          </w:rPr>
          <w:instrText xml:space="preserve"> PAGEREF _Toc476276911 \h </w:instrText>
        </w:r>
        <w:r>
          <w:rPr>
            <w:noProof/>
            <w:webHidden/>
          </w:rPr>
        </w:r>
        <w:r>
          <w:rPr>
            <w:noProof/>
            <w:webHidden/>
          </w:rPr>
          <w:fldChar w:fldCharType="separate"/>
        </w:r>
        <w:r w:rsidR="00081A28">
          <w:rPr>
            <w:noProof/>
            <w:webHidden/>
          </w:rPr>
          <w:t>4</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12" w:history="1">
        <w:r w:rsidRPr="00EC2E74">
          <w:rPr>
            <w:rStyle w:val="a5"/>
            <w:rFonts w:eastAsia="仿宋"/>
            <w:noProof/>
          </w:rPr>
          <w:t>1.6</w:t>
        </w:r>
        <w:r w:rsidRPr="00EC2E74">
          <w:rPr>
            <w:rStyle w:val="a5"/>
            <w:rFonts w:eastAsia="仿宋" w:hint="eastAsia"/>
            <w:b/>
            <w:noProof/>
          </w:rPr>
          <w:t xml:space="preserve"> </w:t>
        </w:r>
        <w:r w:rsidRPr="00EC2E74">
          <w:rPr>
            <w:rStyle w:val="a5"/>
            <w:rFonts w:eastAsia="仿宋" w:hint="eastAsia"/>
            <w:b/>
            <w:noProof/>
          </w:rPr>
          <w:t>环境影响评价主要结论</w:t>
        </w:r>
        <w:r>
          <w:rPr>
            <w:noProof/>
            <w:webHidden/>
          </w:rPr>
          <w:tab/>
        </w:r>
        <w:r>
          <w:rPr>
            <w:noProof/>
            <w:webHidden/>
          </w:rPr>
          <w:fldChar w:fldCharType="begin"/>
        </w:r>
        <w:r>
          <w:rPr>
            <w:noProof/>
            <w:webHidden/>
          </w:rPr>
          <w:instrText xml:space="preserve"> PAGEREF _Toc476276912 \h </w:instrText>
        </w:r>
        <w:r>
          <w:rPr>
            <w:noProof/>
            <w:webHidden/>
          </w:rPr>
        </w:r>
        <w:r>
          <w:rPr>
            <w:noProof/>
            <w:webHidden/>
          </w:rPr>
          <w:fldChar w:fldCharType="separate"/>
        </w:r>
        <w:r w:rsidR="00081A28">
          <w:rPr>
            <w:noProof/>
            <w:webHidden/>
          </w:rPr>
          <w:t>4</w:t>
        </w:r>
        <w:r>
          <w:rPr>
            <w:noProof/>
            <w:webHidden/>
          </w:rPr>
          <w:fldChar w:fldCharType="end"/>
        </w:r>
      </w:hyperlink>
    </w:p>
    <w:p w:rsidR="00644B5C" w:rsidRPr="00A33855" w:rsidRDefault="00644B5C">
      <w:pPr>
        <w:pStyle w:val="10"/>
        <w:rPr>
          <w:rFonts w:ascii="Calibri" w:hAnsi="Calibri"/>
          <w:b w:val="0"/>
          <w:bCs w:val="0"/>
          <w:caps w:val="0"/>
          <w:sz w:val="21"/>
          <w:szCs w:val="22"/>
        </w:rPr>
      </w:pPr>
      <w:hyperlink w:anchor="_Toc476276913" w:history="1">
        <w:r w:rsidRPr="00EC2E74">
          <w:rPr>
            <w:rStyle w:val="a5"/>
            <w:rFonts w:eastAsia="仿宋"/>
          </w:rPr>
          <w:t>2</w:t>
        </w:r>
        <w:r w:rsidRPr="00EC2E74">
          <w:rPr>
            <w:rStyle w:val="a5"/>
            <w:rFonts w:eastAsia="仿宋" w:hint="eastAsia"/>
          </w:rPr>
          <w:t xml:space="preserve"> </w:t>
        </w:r>
        <w:r w:rsidRPr="00EC2E74">
          <w:rPr>
            <w:rStyle w:val="a5"/>
            <w:rFonts w:eastAsia="仿宋" w:hint="eastAsia"/>
          </w:rPr>
          <w:t>总论</w:t>
        </w:r>
        <w:r>
          <w:rPr>
            <w:webHidden/>
          </w:rPr>
          <w:tab/>
        </w:r>
        <w:r>
          <w:rPr>
            <w:webHidden/>
          </w:rPr>
          <w:fldChar w:fldCharType="begin"/>
        </w:r>
        <w:r>
          <w:rPr>
            <w:webHidden/>
          </w:rPr>
          <w:instrText xml:space="preserve"> PAGEREF _Toc476276913 \h </w:instrText>
        </w:r>
        <w:r>
          <w:rPr>
            <w:webHidden/>
          </w:rPr>
        </w:r>
        <w:r>
          <w:rPr>
            <w:webHidden/>
          </w:rPr>
          <w:fldChar w:fldCharType="separate"/>
        </w:r>
        <w:r w:rsidR="00081A28">
          <w:rPr>
            <w:webHidden/>
          </w:rPr>
          <w:t>5</w:t>
        </w:r>
        <w:r>
          <w:rPr>
            <w:webHidden/>
          </w:rPr>
          <w:fldChar w:fldCharType="end"/>
        </w:r>
      </w:hyperlink>
    </w:p>
    <w:p w:rsidR="00644B5C" w:rsidRPr="00A33855" w:rsidRDefault="00644B5C">
      <w:pPr>
        <w:pStyle w:val="20"/>
        <w:rPr>
          <w:rFonts w:ascii="Calibri" w:hAnsi="Calibri"/>
          <w:smallCaps w:val="0"/>
          <w:noProof/>
          <w:sz w:val="21"/>
          <w:szCs w:val="22"/>
        </w:rPr>
      </w:pPr>
      <w:hyperlink w:anchor="_Toc476276914" w:history="1">
        <w:r w:rsidRPr="00EC2E74">
          <w:rPr>
            <w:rStyle w:val="a5"/>
            <w:rFonts w:eastAsia="仿宋"/>
            <w:noProof/>
          </w:rPr>
          <w:t>2.1</w:t>
        </w:r>
        <w:r w:rsidRPr="00EC2E74">
          <w:rPr>
            <w:rStyle w:val="a5"/>
            <w:rFonts w:eastAsia="仿宋" w:hint="eastAsia"/>
            <w:b/>
            <w:noProof/>
          </w:rPr>
          <w:t xml:space="preserve"> </w:t>
        </w:r>
        <w:r w:rsidRPr="00EC2E74">
          <w:rPr>
            <w:rStyle w:val="a5"/>
            <w:rFonts w:eastAsia="仿宋" w:hint="eastAsia"/>
            <w:b/>
            <w:noProof/>
          </w:rPr>
          <w:t>编制依据</w:t>
        </w:r>
        <w:r>
          <w:rPr>
            <w:noProof/>
            <w:webHidden/>
          </w:rPr>
          <w:tab/>
        </w:r>
        <w:r>
          <w:rPr>
            <w:noProof/>
            <w:webHidden/>
          </w:rPr>
          <w:fldChar w:fldCharType="begin"/>
        </w:r>
        <w:r>
          <w:rPr>
            <w:noProof/>
            <w:webHidden/>
          </w:rPr>
          <w:instrText xml:space="preserve"> PAGEREF _Toc476276914 \h </w:instrText>
        </w:r>
        <w:r>
          <w:rPr>
            <w:noProof/>
            <w:webHidden/>
          </w:rPr>
        </w:r>
        <w:r>
          <w:rPr>
            <w:noProof/>
            <w:webHidden/>
          </w:rPr>
          <w:fldChar w:fldCharType="separate"/>
        </w:r>
        <w:r w:rsidR="00081A28">
          <w:rPr>
            <w:noProof/>
            <w:webHidden/>
          </w:rPr>
          <w:t>5</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15" w:history="1">
        <w:r w:rsidRPr="00EC2E74">
          <w:rPr>
            <w:rStyle w:val="a5"/>
            <w:rFonts w:eastAsia="仿宋"/>
            <w:noProof/>
          </w:rPr>
          <w:t>2.2</w:t>
        </w:r>
        <w:r w:rsidRPr="00EC2E74">
          <w:rPr>
            <w:rStyle w:val="a5"/>
            <w:rFonts w:eastAsia="仿宋" w:hint="eastAsia"/>
            <w:b/>
            <w:noProof/>
          </w:rPr>
          <w:t xml:space="preserve"> </w:t>
        </w:r>
        <w:r w:rsidRPr="00EC2E74">
          <w:rPr>
            <w:rStyle w:val="a5"/>
            <w:rFonts w:eastAsia="仿宋" w:hint="eastAsia"/>
            <w:b/>
            <w:noProof/>
          </w:rPr>
          <w:t>评价因子及评价标准</w:t>
        </w:r>
        <w:r>
          <w:rPr>
            <w:noProof/>
            <w:webHidden/>
          </w:rPr>
          <w:tab/>
        </w:r>
        <w:r>
          <w:rPr>
            <w:noProof/>
            <w:webHidden/>
          </w:rPr>
          <w:fldChar w:fldCharType="begin"/>
        </w:r>
        <w:r>
          <w:rPr>
            <w:noProof/>
            <w:webHidden/>
          </w:rPr>
          <w:instrText xml:space="preserve"> PAGEREF _Toc476276915 \h </w:instrText>
        </w:r>
        <w:r>
          <w:rPr>
            <w:noProof/>
            <w:webHidden/>
          </w:rPr>
        </w:r>
        <w:r>
          <w:rPr>
            <w:noProof/>
            <w:webHidden/>
          </w:rPr>
          <w:fldChar w:fldCharType="separate"/>
        </w:r>
        <w:r w:rsidR="00081A28">
          <w:rPr>
            <w:noProof/>
            <w:webHidden/>
          </w:rPr>
          <w:t>7</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16" w:history="1">
        <w:r w:rsidRPr="00EC2E74">
          <w:rPr>
            <w:rStyle w:val="a5"/>
            <w:rFonts w:eastAsia="仿宋"/>
            <w:noProof/>
          </w:rPr>
          <w:t>2.3</w:t>
        </w:r>
        <w:r w:rsidRPr="00EC2E74">
          <w:rPr>
            <w:rStyle w:val="a5"/>
            <w:rFonts w:eastAsia="仿宋" w:hint="eastAsia"/>
            <w:b/>
            <w:noProof/>
          </w:rPr>
          <w:t xml:space="preserve"> </w:t>
        </w:r>
        <w:r w:rsidRPr="00EC2E74">
          <w:rPr>
            <w:rStyle w:val="a5"/>
            <w:rFonts w:eastAsia="仿宋" w:hint="eastAsia"/>
            <w:b/>
            <w:noProof/>
          </w:rPr>
          <w:t>评价工作等级和评价范围</w:t>
        </w:r>
        <w:r>
          <w:rPr>
            <w:noProof/>
            <w:webHidden/>
          </w:rPr>
          <w:tab/>
        </w:r>
        <w:r>
          <w:rPr>
            <w:noProof/>
            <w:webHidden/>
          </w:rPr>
          <w:fldChar w:fldCharType="begin"/>
        </w:r>
        <w:r>
          <w:rPr>
            <w:noProof/>
            <w:webHidden/>
          </w:rPr>
          <w:instrText xml:space="preserve"> PAGEREF _Toc476276916 \h </w:instrText>
        </w:r>
        <w:r>
          <w:rPr>
            <w:noProof/>
            <w:webHidden/>
          </w:rPr>
        </w:r>
        <w:r>
          <w:rPr>
            <w:noProof/>
            <w:webHidden/>
          </w:rPr>
          <w:fldChar w:fldCharType="separate"/>
        </w:r>
        <w:r w:rsidR="00081A28">
          <w:rPr>
            <w:noProof/>
            <w:webHidden/>
          </w:rPr>
          <w:t>12</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17" w:history="1">
        <w:r w:rsidRPr="00EC2E74">
          <w:rPr>
            <w:rStyle w:val="a5"/>
            <w:rFonts w:eastAsia="仿宋"/>
            <w:noProof/>
          </w:rPr>
          <w:t>2.4</w:t>
        </w:r>
        <w:r w:rsidRPr="00EC2E74">
          <w:rPr>
            <w:rStyle w:val="a5"/>
            <w:rFonts w:eastAsia="仿宋" w:hint="eastAsia"/>
            <w:b/>
            <w:noProof/>
          </w:rPr>
          <w:t xml:space="preserve"> </w:t>
        </w:r>
        <w:r w:rsidRPr="00EC2E74">
          <w:rPr>
            <w:rStyle w:val="a5"/>
            <w:rFonts w:eastAsia="仿宋" w:hint="eastAsia"/>
            <w:b/>
            <w:noProof/>
          </w:rPr>
          <w:t>相关规划及环境功能区划</w:t>
        </w:r>
        <w:r>
          <w:rPr>
            <w:noProof/>
            <w:webHidden/>
          </w:rPr>
          <w:tab/>
        </w:r>
        <w:r>
          <w:rPr>
            <w:noProof/>
            <w:webHidden/>
          </w:rPr>
          <w:fldChar w:fldCharType="begin"/>
        </w:r>
        <w:r>
          <w:rPr>
            <w:noProof/>
            <w:webHidden/>
          </w:rPr>
          <w:instrText xml:space="preserve"> PAGEREF _Toc476276917 \h </w:instrText>
        </w:r>
        <w:r>
          <w:rPr>
            <w:noProof/>
            <w:webHidden/>
          </w:rPr>
        </w:r>
        <w:r>
          <w:rPr>
            <w:noProof/>
            <w:webHidden/>
          </w:rPr>
          <w:fldChar w:fldCharType="separate"/>
        </w:r>
        <w:r w:rsidR="00081A28">
          <w:rPr>
            <w:noProof/>
            <w:webHidden/>
          </w:rPr>
          <w:t>14</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18" w:history="1">
        <w:r w:rsidRPr="00EC2E74">
          <w:rPr>
            <w:rStyle w:val="a5"/>
            <w:rFonts w:eastAsia="仿宋"/>
            <w:noProof/>
          </w:rPr>
          <w:t>2.5</w:t>
        </w:r>
        <w:r w:rsidRPr="00EC2E74">
          <w:rPr>
            <w:rStyle w:val="a5"/>
            <w:rFonts w:eastAsia="仿宋" w:hint="eastAsia"/>
            <w:b/>
            <w:noProof/>
          </w:rPr>
          <w:t xml:space="preserve"> </w:t>
        </w:r>
        <w:r w:rsidRPr="00EC2E74">
          <w:rPr>
            <w:rStyle w:val="a5"/>
            <w:rFonts w:eastAsia="仿宋" w:hint="eastAsia"/>
            <w:b/>
            <w:noProof/>
          </w:rPr>
          <w:t>环境保护敏感目标</w:t>
        </w:r>
        <w:r>
          <w:rPr>
            <w:noProof/>
            <w:webHidden/>
          </w:rPr>
          <w:tab/>
        </w:r>
        <w:r>
          <w:rPr>
            <w:noProof/>
            <w:webHidden/>
          </w:rPr>
          <w:fldChar w:fldCharType="begin"/>
        </w:r>
        <w:r>
          <w:rPr>
            <w:noProof/>
            <w:webHidden/>
          </w:rPr>
          <w:instrText xml:space="preserve"> PAGEREF _Toc476276918 \h </w:instrText>
        </w:r>
        <w:r>
          <w:rPr>
            <w:noProof/>
            <w:webHidden/>
          </w:rPr>
        </w:r>
        <w:r>
          <w:rPr>
            <w:noProof/>
            <w:webHidden/>
          </w:rPr>
          <w:fldChar w:fldCharType="separate"/>
        </w:r>
        <w:r w:rsidR="00081A28">
          <w:rPr>
            <w:noProof/>
            <w:webHidden/>
          </w:rPr>
          <w:t>28</w:t>
        </w:r>
        <w:r>
          <w:rPr>
            <w:noProof/>
            <w:webHidden/>
          </w:rPr>
          <w:fldChar w:fldCharType="end"/>
        </w:r>
      </w:hyperlink>
    </w:p>
    <w:p w:rsidR="00644B5C" w:rsidRPr="00A33855" w:rsidRDefault="00644B5C">
      <w:pPr>
        <w:pStyle w:val="10"/>
        <w:rPr>
          <w:rFonts w:ascii="Calibri" w:hAnsi="Calibri"/>
          <w:b w:val="0"/>
          <w:bCs w:val="0"/>
          <w:caps w:val="0"/>
          <w:sz w:val="21"/>
          <w:szCs w:val="22"/>
        </w:rPr>
      </w:pPr>
      <w:hyperlink w:anchor="_Toc476276919" w:history="1">
        <w:r w:rsidRPr="00EC2E74">
          <w:rPr>
            <w:rStyle w:val="a5"/>
            <w:rFonts w:eastAsia="仿宋"/>
          </w:rPr>
          <w:t>3</w:t>
        </w:r>
        <w:r w:rsidRPr="00EC2E74">
          <w:rPr>
            <w:rStyle w:val="a5"/>
            <w:rFonts w:eastAsia="仿宋" w:hint="eastAsia"/>
          </w:rPr>
          <w:t xml:space="preserve"> </w:t>
        </w:r>
        <w:r w:rsidRPr="00EC2E74">
          <w:rPr>
            <w:rStyle w:val="a5"/>
            <w:rFonts w:eastAsia="仿宋" w:hint="eastAsia"/>
          </w:rPr>
          <w:t>建设项目工程分析</w:t>
        </w:r>
        <w:r>
          <w:rPr>
            <w:webHidden/>
          </w:rPr>
          <w:tab/>
        </w:r>
        <w:r>
          <w:rPr>
            <w:webHidden/>
          </w:rPr>
          <w:fldChar w:fldCharType="begin"/>
        </w:r>
        <w:r>
          <w:rPr>
            <w:webHidden/>
          </w:rPr>
          <w:instrText xml:space="preserve"> PAGEREF _Toc476276919 \h </w:instrText>
        </w:r>
        <w:r>
          <w:rPr>
            <w:webHidden/>
          </w:rPr>
        </w:r>
        <w:r>
          <w:rPr>
            <w:webHidden/>
          </w:rPr>
          <w:fldChar w:fldCharType="separate"/>
        </w:r>
        <w:r w:rsidR="00081A28">
          <w:rPr>
            <w:webHidden/>
          </w:rPr>
          <w:t>30</w:t>
        </w:r>
        <w:r>
          <w:rPr>
            <w:webHidden/>
          </w:rPr>
          <w:fldChar w:fldCharType="end"/>
        </w:r>
      </w:hyperlink>
    </w:p>
    <w:p w:rsidR="00644B5C" w:rsidRPr="00A33855" w:rsidRDefault="00644B5C">
      <w:pPr>
        <w:pStyle w:val="20"/>
        <w:rPr>
          <w:rFonts w:ascii="Calibri" w:hAnsi="Calibri"/>
          <w:smallCaps w:val="0"/>
          <w:noProof/>
          <w:sz w:val="21"/>
          <w:szCs w:val="22"/>
        </w:rPr>
      </w:pPr>
      <w:hyperlink w:anchor="_Toc476276920" w:history="1">
        <w:r w:rsidRPr="00EC2E74">
          <w:rPr>
            <w:rStyle w:val="a5"/>
            <w:rFonts w:eastAsia="仿宋"/>
            <w:noProof/>
          </w:rPr>
          <w:t>3.1</w:t>
        </w:r>
        <w:r w:rsidRPr="00EC2E74">
          <w:rPr>
            <w:rStyle w:val="a5"/>
            <w:rFonts w:eastAsia="仿宋" w:hint="eastAsia"/>
            <w:b/>
            <w:noProof/>
          </w:rPr>
          <w:t xml:space="preserve"> </w:t>
        </w:r>
        <w:r w:rsidRPr="00EC2E74">
          <w:rPr>
            <w:rStyle w:val="a5"/>
            <w:rFonts w:eastAsia="仿宋" w:hint="eastAsia"/>
            <w:b/>
            <w:noProof/>
          </w:rPr>
          <w:t>项目概况</w:t>
        </w:r>
        <w:r>
          <w:rPr>
            <w:noProof/>
            <w:webHidden/>
          </w:rPr>
          <w:tab/>
        </w:r>
        <w:r>
          <w:rPr>
            <w:noProof/>
            <w:webHidden/>
          </w:rPr>
          <w:fldChar w:fldCharType="begin"/>
        </w:r>
        <w:r>
          <w:rPr>
            <w:noProof/>
            <w:webHidden/>
          </w:rPr>
          <w:instrText xml:space="preserve"> PAGEREF _Toc476276920 \h </w:instrText>
        </w:r>
        <w:r>
          <w:rPr>
            <w:noProof/>
            <w:webHidden/>
          </w:rPr>
        </w:r>
        <w:r>
          <w:rPr>
            <w:noProof/>
            <w:webHidden/>
          </w:rPr>
          <w:fldChar w:fldCharType="separate"/>
        </w:r>
        <w:r w:rsidR="00081A28">
          <w:rPr>
            <w:noProof/>
            <w:webHidden/>
          </w:rPr>
          <w:t>30</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21" w:history="1">
        <w:r w:rsidRPr="00EC2E74">
          <w:rPr>
            <w:rStyle w:val="a5"/>
            <w:rFonts w:eastAsia="仿宋"/>
            <w:noProof/>
          </w:rPr>
          <w:t>3.2</w:t>
        </w:r>
        <w:r w:rsidRPr="00EC2E74">
          <w:rPr>
            <w:rStyle w:val="a5"/>
            <w:rFonts w:eastAsia="仿宋" w:hint="eastAsia"/>
            <w:b/>
            <w:noProof/>
          </w:rPr>
          <w:t xml:space="preserve"> </w:t>
        </w:r>
        <w:r w:rsidRPr="00EC2E74">
          <w:rPr>
            <w:rStyle w:val="a5"/>
            <w:rFonts w:eastAsia="仿宋" w:hint="eastAsia"/>
            <w:b/>
            <w:noProof/>
          </w:rPr>
          <w:t>影响因素分析</w:t>
        </w:r>
        <w:r>
          <w:rPr>
            <w:noProof/>
            <w:webHidden/>
          </w:rPr>
          <w:tab/>
        </w:r>
        <w:r>
          <w:rPr>
            <w:noProof/>
            <w:webHidden/>
          </w:rPr>
          <w:fldChar w:fldCharType="begin"/>
        </w:r>
        <w:r>
          <w:rPr>
            <w:noProof/>
            <w:webHidden/>
          </w:rPr>
          <w:instrText xml:space="preserve"> PAGEREF _Toc476276921 \h </w:instrText>
        </w:r>
        <w:r>
          <w:rPr>
            <w:noProof/>
            <w:webHidden/>
          </w:rPr>
        </w:r>
        <w:r>
          <w:rPr>
            <w:noProof/>
            <w:webHidden/>
          </w:rPr>
          <w:fldChar w:fldCharType="separate"/>
        </w:r>
        <w:r w:rsidR="00081A28">
          <w:rPr>
            <w:noProof/>
            <w:webHidden/>
          </w:rPr>
          <w:t>37</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22" w:history="1">
        <w:r w:rsidRPr="00EC2E74">
          <w:rPr>
            <w:rStyle w:val="a5"/>
            <w:rFonts w:eastAsia="仿宋"/>
            <w:noProof/>
          </w:rPr>
          <w:t>3.3</w:t>
        </w:r>
        <w:r w:rsidRPr="00EC2E74">
          <w:rPr>
            <w:rStyle w:val="a5"/>
            <w:rFonts w:eastAsia="仿宋" w:hint="eastAsia"/>
            <w:b/>
            <w:noProof/>
          </w:rPr>
          <w:t xml:space="preserve"> </w:t>
        </w:r>
        <w:r w:rsidRPr="00EC2E74">
          <w:rPr>
            <w:rStyle w:val="a5"/>
            <w:rFonts w:eastAsia="仿宋" w:hint="eastAsia"/>
            <w:b/>
            <w:noProof/>
          </w:rPr>
          <w:t>污染源源强核算</w:t>
        </w:r>
        <w:r>
          <w:rPr>
            <w:noProof/>
            <w:webHidden/>
          </w:rPr>
          <w:tab/>
        </w:r>
        <w:r>
          <w:rPr>
            <w:noProof/>
            <w:webHidden/>
          </w:rPr>
          <w:fldChar w:fldCharType="begin"/>
        </w:r>
        <w:r>
          <w:rPr>
            <w:noProof/>
            <w:webHidden/>
          </w:rPr>
          <w:instrText xml:space="preserve"> PAGEREF _Toc476276922 \h </w:instrText>
        </w:r>
        <w:r>
          <w:rPr>
            <w:noProof/>
            <w:webHidden/>
          </w:rPr>
        </w:r>
        <w:r>
          <w:rPr>
            <w:noProof/>
            <w:webHidden/>
          </w:rPr>
          <w:fldChar w:fldCharType="separate"/>
        </w:r>
        <w:r w:rsidR="00081A28">
          <w:rPr>
            <w:noProof/>
            <w:webHidden/>
          </w:rPr>
          <w:t>47</w:t>
        </w:r>
        <w:r>
          <w:rPr>
            <w:noProof/>
            <w:webHidden/>
          </w:rPr>
          <w:fldChar w:fldCharType="end"/>
        </w:r>
      </w:hyperlink>
    </w:p>
    <w:p w:rsidR="00644B5C" w:rsidRPr="00A33855" w:rsidRDefault="00644B5C">
      <w:pPr>
        <w:pStyle w:val="10"/>
        <w:rPr>
          <w:rFonts w:ascii="Calibri" w:hAnsi="Calibri"/>
          <w:b w:val="0"/>
          <w:bCs w:val="0"/>
          <w:caps w:val="0"/>
          <w:sz w:val="21"/>
          <w:szCs w:val="22"/>
        </w:rPr>
      </w:pPr>
      <w:hyperlink w:anchor="_Toc476276923" w:history="1">
        <w:r w:rsidRPr="00EC2E74">
          <w:rPr>
            <w:rStyle w:val="a5"/>
            <w:rFonts w:eastAsia="仿宋"/>
          </w:rPr>
          <w:t>4</w:t>
        </w:r>
        <w:r w:rsidRPr="00EC2E74">
          <w:rPr>
            <w:rStyle w:val="a5"/>
            <w:rFonts w:eastAsia="仿宋" w:hint="eastAsia"/>
          </w:rPr>
          <w:t xml:space="preserve"> </w:t>
        </w:r>
        <w:r w:rsidRPr="00EC2E74">
          <w:rPr>
            <w:rStyle w:val="a5"/>
            <w:rFonts w:eastAsia="仿宋" w:hint="eastAsia"/>
          </w:rPr>
          <w:t>环境现状调查与评价</w:t>
        </w:r>
        <w:r>
          <w:rPr>
            <w:webHidden/>
          </w:rPr>
          <w:tab/>
        </w:r>
        <w:r>
          <w:rPr>
            <w:webHidden/>
          </w:rPr>
          <w:fldChar w:fldCharType="begin"/>
        </w:r>
        <w:r>
          <w:rPr>
            <w:webHidden/>
          </w:rPr>
          <w:instrText xml:space="preserve"> PAGEREF _Toc476276923 \h </w:instrText>
        </w:r>
        <w:r>
          <w:rPr>
            <w:webHidden/>
          </w:rPr>
        </w:r>
        <w:r>
          <w:rPr>
            <w:webHidden/>
          </w:rPr>
          <w:fldChar w:fldCharType="separate"/>
        </w:r>
        <w:r w:rsidR="00081A28">
          <w:rPr>
            <w:webHidden/>
          </w:rPr>
          <w:t>53</w:t>
        </w:r>
        <w:r>
          <w:rPr>
            <w:webHidden/>
          </w:rPr>
          <w:fldChar w:fldCharType="end"/>
        </w:r>
      </w:hyperlink>
    </w:p>
    <w:p w:rsidR="00644B5C" w:rsidRPr="00A33855" w:rsidRDefault="00644B5C">
      <w:pPr>
        <w:pStyle w:val="20"/>
        <w:rPr>
          <w:rFonts w:ascii="Calibri" w:hAnsi="Calibri"/>
          <w:smallCaps w:val="0"/>
          <w:noProof/>
          <w:sz w:val="21"/>
          <w:szCs w:val="22"/>
        </w:rPr>
      </w:pPr>
      <w:hyperlink w:anchor="_Toc476276924" w:history="1">
        <w:r w:rsidRPr="00EC2E74">
          <w:rPr>
            <w:rStyle w:val="a5"/>
            <w:rFonts w:eastAsia="仿宋"/>
            <w:noProof/>
          </w:rPr>
          <w:t>4.1</w:t>
        </w:r>
        <w:r w:rsidRPr="00EC2E74">
          <w:rPr>
            <w:rStyle w:val="a5"/>
            <w:rFonts w:eastAsia="仿宋" w:hint="eastAsia"/>
            <w:b/>
            <w:noProof/>
          </w:rPr>
          <w:t xml:space="preserve"> </w:t>
        </w:r>
        <w:r w:rsidRPr="00EC2E74">
          <w:rPr>
            <w:rStyle w:val="a5"/>
            <w:rFonts w:eastAsia="仿宋" w:hint="eastAsia"/>
            <w:b/>
            <w:noProof/>
          </w:rPr>
          <w:t>建设项目周围地区自然环境概况</w:t>
        </w:r>
        <w:r>
          <w:rPr>
            <w:noProof/>
            <w:webHidden/>
          </w:rPr>
          <w:tab/>
        </w:r>
        <w:r>
          <w:rPr>
            <w:noProof/>
            <w:webHidden/>
          </w:rPr>
          <w:fldChar w:fldCharType="begin"/>
        </w:r>
        <w:r>
          <w:rPr>
            <w:noProof/>
            <w:webHidden/>
          </w:rPr>
          <w:instrText xml:space="preserve"> PAGEREF _Toc476276924 \h </w:instrText>
        </w:r>
        <w:r>
          <w:rPr>
            <w:noProof/>
            <w:webHidden/>
          </w:rPr>
        </w:r>
        <w:r>
          <w:rPr>
            <w:noProof/>
            <w:webHidden/>
          </w:rPr>
          <w:fldChar w:fldCharType="separate"/>
        </w:r>
        <w:r w:rsidR="00081A28">
          <w:rPr>
            <w:noProof/>
            <w:webHidden/>
          </w:rPr>
          <w:t>53</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25" w:history="1">
        <w:r w:rsidRPr="00EC2E74">
          <w:rPr>
            <w:rStyle w:val="a5"/>
            <w:rFonts w:eastAsia="仿宋"/>
            <w:noProof/>
          </w:rPr>
          <w:t>4.2</w:t>
        </w:r>
        <w:r w:rsidRPr="00EC2E74">
          <w:rPr>
            <w:rStyle w:val="a5"/>
            <w:rFonts w:eastAsia="仿宋" w:hint="eastAsia"/>
            <w:b/>
            <w:noProof/>
          </w:rPr>
          <w:t xml:space="preserve"> </w:t>
        </w:r>
        <w:r w:rsidRPr="00EC2E74">
          <w:rPr>
            <w:rStyle w:val="a5"/>
            <w:rFonts w:eastAsia="仿宋" w:hint="eastAsia"/>
            <w:b/>
            <w:noProof/>
          </w:rPr>
          <w:t>社会环境概况</w:t>
        </w:r>
        <w:r>
          <w:rPr>
            <w:noProof/>
            <w:webHidden/>
          </w:rPr>
          <w:tab/>
        </w:r>
        <w:r>
          <w:rPr>
            <w:noProof/>
            <w:webHidden/>
          </w:rPr>
          <w:fldChar w:fldCharType="begin"/>
        </w:r>
        <w:r>
          <w:rPr>
            <w:noProof/>
            <w:webHidden/>
          </w:rPr>
          <w:instrText xml:space="preserve"> PAGEREF _Toc476276925 \h </w:instrText>
        </w:r>
        <w:r>
          <w:rPr>
            <w:noProof/>
            <w:webHidden/>
          </w:rPr>
        </w:r>
        <w:r>
          <w:rPr>
            <w:noProof/>
            <w:webHidden/>
          </w:rPr>
          <w:fldChar w:fldCharType="separate"/>
        </w:r>
        <w:r w:rsidR="00081A28">
          <w:rPr>
            <w:noProof/>
            <w:webHidden/>
          </w:rPr>
          <w:t>63</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26" w:history="1">
        <w:r w:rsidRPr="00EC2E74">
          <w:rPr>
            <w:rStyle w:val="a5"/>
            <w:rFonts w:eastAsia="仿宋"/>
            <w:noProof/>
          </w:rPr>
          <w:t>4.3</w:t>
        </w:r>
        <w:r w:rsidRPr="00EC2E74">
          <w:rPr>
            <w:rStyle w:val="a5"/>
            <w:rFonts w:eastAsia="仿宋" w:hint="eastAsia"/>
            <w:b/>
            <w:noProof/>
          </w:rPr>
          <w:t xml:space="preserve"> </w:t>
        </w:r>
        <w:r w:rsidRPr="00EC2E74">
          <w:rPr>
            <w:rStyle w:val="a5"/>
            <w:rFonts w:eastAsia="仿宋" w:hint="eastAsia"/>
            <w:b/>
            <w:noProof/>
          </w:rPr>
          <w:t>环境质量现状监测与评价</w:t>
        </w:r>
        <w:r>
          <w:rPr>
            <w:noProof/>
            <w:webHidden/>
          </w:rPr>
          <w:tab/>
        </w:r>
        <w:r>
          <w:rPr>
            <w:noProof/>
            <w:webHidden/>
          </w:rPr>
          <w:fldChar w:fldCharType="begin"/>
        </w:r>
        <w:r>
          <w:rPr>
            <w:noProof/>
            <w:webHidden/>
          </w:rPr>
          <w:instrText xml:space="preserve"> PAGEREF _Toc476276926 \h </w:instrText>
        </w:r>
        <w:r>
          <w:rPr>
            <w:noProof/>
            <w:webHidden/>
          </w:rPr>
        </w:r>
        <w:r>
          <w:rPr>
            <w:noProof/>
            <w:webHidden/>
          </w:rPr>
          <w:fldChar w:fldCharType="separate"/>
        </w:r>
        <w:r w:rsidR="00081A28">
          <w:rPr>
            <w:noProof/>
            <w:webHidden/>
          </w:rPr>
          <w:t>64</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27" w:history="1">
        <w:r w:rsidRPr="00EC2E74">
          <w:rPr>
            <w:rStyle w:val="a5"/>
            <w:rFonts w:eastAsia="仿宋"/>
            <w:noProof/>
          </w:rPr>
          <w:t>4.4</w:t>
        </w:r>
        <w:r w:rsidRPr="00EC2E74">
          <w:rPr>
            <w:rStyle w:val="a5"/>
            <w:rFonts w:eastAsia="仿宋" w:hint="eastAsia"/>
            <w:b/>
            <w:noProof/>
          </w:rPr>
          <w:t xml:space="preserve"> </w:t>
        </w:r>
        <w:r w:rsidRPr="00EC2E74">
          <w:rPr>
            <w:rStyle w:val="a5"/>
            <w:rFonts w:eastAsia="仿宋" w:hint="eastAsia"/>
            <w:b/>
            <w:noProof/>
          </w:rPr>
          <w:t>区域污染源调查与评价</w:t>
        </w:r>
        <w:r>
          <w:rPr>
            <w:noProof/>
            <w:webHidden/>
          </w:rPr>
          <w:tab/>
        </w:r>
        <w:r>
          <w:rPr>
            <w:noProof/>
            <w:webHidden/>
          </w:rPr>
          <w:fldChar w:fldCharType="begin"/>
        </w:r>
        <w:r>
          <w:rPr>
            <w:noProof/>
            <w:webHidden/>
          </w:rPr>
          <w:instrText xml:space="preserve"> PAGEREF _Toc476276927 \h </w:instrText>
        </w:r>
        <w:r>
          <w:rPr>
            <w:noProof/>
            <w:webHidden/>
          </w:rPr>
        </w:r>
        <w:r>
          <w:rPr>
            <w:noProof/>
            <w:webHidden/>
          </w:rPr>
          <w:fldChar w:fldCharType="separate"/>
        </w:r>
        <w:r w:rsidR="00081A28">
          <w:rPr>
            <w:noProof/>
            <w:webHidden/>
          </w:rPr>
          <w:t>72</w:t>
        </w:r>
        <w:r>
          <w:rPr>
            <w:noProof/>
            <w:webHidden/>
          </w:rPr>
          <w:fldChar w:fldCharType="end"/>
        </w:r>
      </w:hyperlink>
    </w:p>
    <w:p w:rsidR="00644B5C" w:rsidRPr="00A33855" w:rsidRDefault="00644B5C">
      <w:pPr>
        <w:pStyle w:val="10"/>
        <w:rPr>
          <w:rFonts w:ascii="Calibri" w:hAnsi="Calibri"/>
          <w:b w:val="0"/>
          <w:bCs w:val="0"/>
          <w:caps w:val="0"/>
          <w:sz w:val="21"/>
          <w:szCs w:val="22"/>
        </w:rPr>
      </w:pPr>
      <w:hyperlink w:anchor="_Toc476276928" w:history="1">
        <w:r w:rsidRPr="00EC2E74">
          <w:rPr>
            <w:rStyle w:val="a5"/>
            <w:rFonts w:eastAsia="仿宋"/>
          </w:rPr>
          <w:t>5</w:t>
        </w:r>
        <w:r w:rsidRPr="00EC2E74">
          <w:rPr>
            <w:rStyle w:val="a5"/>
            <w:rFonts w:eastAsia="仿宋" w:hint="eastAsia"/>
          </w:rPr>
          <w:t xml:space="preserve"> </w:t>
        </w:r>
        <w:r w:rsidRPr="00EC2E74">
          <w:rPr>
            <w:rStyle w:val="a5"/>
            <w:rFonts w:eastAsia="仿宋" w:hint="eastAsia"/>
          </w:rPr>
          <w:t>环境影响预测与评价</w:t>
        </w:r>
        <w:r>
          <w:rPr>
            <w:webHidden/>
          </w:rPr>
          <w:tab/>
        </w:r>
        <w:r>
          <w:rPr>
            <w:webHidden/>
          </w:rPr>
          <w:fldChar w:fldCharType="begin"/>
        </w:r>
        <w:r>
          <w:rPr>
            <w:webHidden/>
          </w:rPr>
          <w:instrText xml:space="preserve"> PAGEREF _Toc476276928 \h </w:instrText>
        </w:r>
        <w:r>
          <w:rPr>
            <w:webHidden/>
          </w:rPr>
        </w:r>
        <w:r>
          <w:rPr>
            <w:webHidden/>
          </w:rPr>
          <w:fldChar w:fldCharType="separate"/>
        </w:r>
        <w:r w:rsidR="00081A28">
          <w:rPr>
            <w:webHidden/>
          </w:rPr>
          <w:t>75</w:t>
        </w:r>
        <w:r>
          <w:rPr>
            <w:webHidden/>
          </w:rPr>
          <w:fldChar w:fldCharType="end"/>
        </w:r>
      </w:hyperlink>
    </w:p>
    <w:p w:rsidR="00644B5C" w:rsidRPr="00A33855" w:rsidRDefault="00644B5C">
      <w:pPr>
        <w:pStyle w:val="20"/>
        <w:rPr>
          <w:rFonts w:ascii="Calibri" w:hAnsi="Calibri"/>
          <w:smallCaps w:val="0"/>
          <w:noProof/>
          <w:sz w:val="21"/>
          <w:szCs w:val="22"/>
        </w:rPr>
      </w:pPr>
      <w:hyperlink w:anchor="_Toc476276929" w:history="1">
        <w:r w:rsidRPr="00EC2E74">
          <w:rPr>
            <w:rStyle w:val="a5"/>
            <w:rFonts w:eastAsia="仿宋"/>
            <w:noProof/>
          </w:rPr>
          <w:t>5.1</w:t>
        </w:r>
        <w:r w:rsidRPr="00EC2E74">
          <w:rPr>
            <w:rStyle w:val="a5"/>
            <w:rFonts w:eastAsia="仿宋" w:hint="eastAsia"/>
            <w:b/>
            <w:noProof/>
          </w:rPr>
          <w:t xml:space="preserve"> </w:t>
        </w:r>
        <w:r w:rsidRPr="00EC2E74">
          <w:rPr>
            <w:rStyle w:val="a5"/>
            <w:rFonts w:eastAsia="仿宋" w:hint="eastAsia"/>
            <w:b/>
            <w:noProof/>
          </w:rPr>
          <w:t>施工期环境影响预测与评价</w:t>
        </w:r>
        <w:r>
          <w:rPr>
            <w:noProof/>
            <w:webHidden/>
          </w:rPr>
          <w:tab/>
        </w:r>
        <w:r>
          <w:rPr>
            <w:noProof/>
            <w:webHidden/>
          </w:rPr>
          <w:fldChar w:fldCharType="begin"/>
        </w:r>
        <w:r>
          <w:rPr>
            <w:noProof/>
            <w:webHidden/>
          </w:rPr>
          <w:instrText xml:space="preserve"> PAGEREF _Toc476276929 \h </w:instrText>
        </w:r>
        <w:r>
          <w:rPr>
            <w:noProof/>
            <w:webHidden/>
          </w:rPr>
        </w:r>
        <w:r>
          <w:rPr>
            <w:noProof/>
            <w:webHidden/>
          </w:rPr>
          <w:fldChar w:fldCharType="separate"/>
        </w:r>
        <w:r w:rsidR="00081A28">
          <w:rPr>
            <w:noProof/>
            <w:webHidden/>
          </w:rPr>
          <w:t>75</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30" w:history="1">
        <w:r w:rsidRPr="00EC2E74">
          <w:rPr>
            <w:rStyle w:val="a5"/>
            <w:rFonts w:eastAsia="仿宋"/>
            <w:noProof/>
          </w:rPr>
          <w:t>5.2</w:t>
        </w:r>
        <w:r w:rsidRPr="00EC2E74">
          <w:rPr>
            <w:rStyle w:val="a5"/>
            <w:rFonts w:eastAsia="仿宋" w:hint="eastAsia"/>
            <w:b/>
            <w:noProof/>
          </w:rPr>
          <w:t xml:space="preserve"> </w:t>
        </w:r>
        <w:r w:rsidRPr="00EC2E74">
          <w:rPr>
            <w:rStyle w:val="a5"/>
            <w:rFonts w:eastAsia="仿宋" w:hint="eastAsia"/>
            <w:b/>
            <w:noProof/>
          </w:rPr>
          <w:t>营运期环境影响预测与评价</w:t>
        </w:r>
        <w:r>
          <w:rPr>
            <w:noProof/>
            <w:webHidden/>
          </w:rPr>
          <w:tab/>
        </w:r>
        <w:r>
          <w:rPr>
            <w:noProof/>
            <w:webHidden/>
          </w:rPr>
          <w:fldChar w:fldCharType="begin"/>
        </w:r>
        <w:r>
          <w:rPr>
            <w:noProof/>
            <w:webHidden/>
          </w:rPr>
          <w:instrText xml:space="preserve"> PAGEREF _Toc476276930 \h </w:instrText>
        </w:r>
        <w:r>
          <w:rPr>
            <w:noProof/>
            <w:webHidden/>
          </w:rPr>
        </w:r>
        <w:r>
          <w:rPr>
            <w:noProof/>
            <w:webHidden/>
          </w:rPr>
          <w:fldChar w:fldCharType="separate"/>
        </w:r>
        <w:r w:rsidR="00081A28">
          <w:rPr>
            <w:noProof/>
            <w:webHidden/>
          </w:rPr>
          <w:t>77</w:t>
        </w:r>
        <w:r>
          <w:rPr>
            <w:noProof/>
            <w:webHidden/>
          </w:rPr>
          <w:fldChar w:fldCharType="end"/>
        </w:r>
      </w:hyperlink>
    </w:p>
    <w:p w:rsidR="00644B5C" w:rsidRPr="00A33855" w:rsidRDefault="00644B5C">
      <w:pPr>
        <w:pStyle w:val="10"/>
        <w:rPr>
          <w:rFonts w:ascii="Calibri" w:hAnsi="Calibri"/>
          <w:b w:val="0"/>
          <w:bCs w:val="0"/>
          <w:caps w:val="0"/>
          <w:sz w:val="21"/>
          <w:szCs w:val="22"/>
        </w:rPr>
      </w:pPr>
      <w:hyperlink w:anchor="_Toc476276931" w:history="1">
        <w:r w:rsidRPr="00EC2E74">
          <w:rPr>
            <w:rStyle w:val="a5"/>
            <w:rFonts w:eastAsia="仿宋"/>
          </w:rPr>
          <w:t>6</w:t>
        </w:r>
        <w:r w:rsidRPr="00EC2E74">
          <w:rPr>
            <w:rStyle w:val="a5"/>
            <w:rFonts w:eastAsia="仿宋" w:hint="eastAsia"/>
          </w:rPr>
          <w:t xml:space="preserve"> </w:t>
        </w:r>
        <w:r w:rsidRPr="00EC2E74">
          <w:rPr>
            <w:rStyle w:val="a5"/>
            <w:rFonts w:eastAsia="仿宋" w:hint="eastAsia"/>
          </w:rPr>
          <w:t>环境保护措施及其可行性论证</w:t>
        </w:r>
        <w:r>
          <w:rPr>
            <w:webHidden/>
          </w:rPr>
          <w:tab/>
        </w:r>
        <w:r>
          <w:rPr>
            <w:webHidden/>
          </w:rPr>
          <w:fldChar w:fldCharType="begin"/>
        </w:r>
        <w:r>
          <w:rPr>
            <w:webHidden/>
          </w:rPr>
          <w:instrText xml:space="preserve"> PAGEREF _Toc476276931 \h </w:instrText>
        </w:r>
        <w:r>
          <w:rPr>
            <w:webHidden/>
          </w:rPr>
        </w:r>
        <w:r>
          <w:rPr>
            <w:webHidden/>
          </w:rPr>
          <w:fldChar w:fldCharType="separate"/>
        </w:r>
        <w:r w:rsidR="00081A28">
          <w:rPr>
            <w:webHidden/>
          </w:rPr>
          <w:t>97</w:t>
        </w:r>
        <w:r>
          <w:rPr>
            <w:webHidden/>
          </w:rPr>
          <w:fldChar w:fldCharType="end"/>
        </w:r>
      </w:hyperlink>
    </w:p>
    <w:p w:rsidR="00644B5C" w:rsidRPr="00A33855" w:rsidRDefault="00644B5C">
      <w:pPr>
        <w:pStyle w:val="20"/>
        <w:rPr>
          <w:rFonts w:ascii="Calibri" w:hAnsi="Calibri"/>
          <w:smallCaps w:val="0"/>
          <w:noProof/>
          <w:sz w:val="21"/>
          <w:szCs w:val="22"/>
        </w:rPr>
      </w:pPr>
      <w:hyperlink w:anchor="_Toc476276932" w:history="1">
        <w:r w:rsidRPr="00EC2E74">
          <w:rPr>
            <w:rStyle w:val="a5"/>
            <w:rFonts w:eastAsia="仿宋"/>
            <w:noProof/>
          </w:rPr>
          <w:t>6.1</w:t>
        </w:r>
        <w:r w:rsidRPr="00EC2E74">
          <w:rPr>
            <w:rStyle w:val="a5"/>
            <w:rFonts w:eastAsia="仿宋" w:hint="eastAsia"/>
            <w:b/>
            <w:noProof/>
          </w:rPr>
          <w:t xml:space="preserve"> </w:t>
        </w:r>
        <w:r w:rsidRPr="00EC2E74">
          <w:rPr>
            <w:rStyle w:val="a5"/>
            <w:rFonts w:eastAsia="仿宋" w:hint="eastAsia"/>
            <w:b/>
            <w:noProof/>
          </w:rPr>
          <w:t>大气污染防治措施</w:t>
        </w:r>
        <w:r>
          <w:rPr>
            <w:noProof/>
            <w:webHidden/>
          </w:rPr>
          <w:tab/>
        </w:r>
        <w:r>
          <w:rPr>
            <w:noProof/>
            <w:webHidden/>
          </w:rPr>
          <w:fldChar w:fldCharType="begin"/>
        </w:r>
        <w:r>
          <w:rPr>
            <w:noProof/>
            <w:webHidden/>
          </w:rPr>
          <w:instrText xml:space="preserve"> PAGEREF _Toc476276932 \h </w:instrText>
        </w:r>
        <w:r>
          <w:rPr>
            <w:noProof/>
            <w:webHidden/>
          </w:rPr>
        </w:r>
        <w:r>
          <w:rPr>
            <w:noProof/>
            <w:webHidden/>
          </w:rPr>
          <w:fldChar w:fldCharType="separate"/>
        </w:r>
        <w:r w:rsidR="00081A28">
          <w:rPr>
            <w:noProof/>
            <w:webHidden/>
          </w:rPr>
          <w:t>97</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33" w:history="1">
        <w:r w:rsidRPr="00EC2E74">
          <w:rPr>
            <w:rStyle w:val="a5"/>
            <w:rFonts w:eastAsia="仿宋"/>
            <w:noProof/>
          </w:rPr>
          <w:t>6.2</w:t>
        </w:r>
        <w:r w:rsidRPr="00EC2E74">
          <w:rPr>
            <w:rStyle w:val="a5"/>
            <w:rFonts w:eastAsia="仿宋" w:hint="eastAsia"/>
            <w:b/>
            <w:noProof/>
          </w:rPr>
          <w:t xml:space="preserve"> </w:t>
        </w:r>
        <w:r w:rsidRPr="00EC2E74">
          <w:rPr>
            <w:rStyle w:val="a5"/>
            <w:rFonts w:eastAsia="仿宋" w:hint="eastAsia"/>
            <w:b/>
            <w:noProof/>
          </w:rPr>
          <w:t>水污染防治措施分析</w:t>
        </w:r>
        <w:r>
          <w:rPr>
            <w:noProof/>
            <w:webHidden/>
          </w:rPr>
          <w:tab/>
        </w:r>
        <w:r>
          <w:rPr>
            <w:noProof/>
            <w:webHidden/>
          </w:rPr>
          <w:fldChar w:fldCharType="begin"/>
        </w:r>
        <w:r>
          <w:rPr>
            <w:noProof/>
            <w:webHidden/>
          </w:rPr>
          <w:instrText xml:space="preserve"> PAGEREF _Toc476276933 \h </w:instrText>
        </w:r>
        <w:r>
          <w:rPr>
            <w:noProof/>
            <w:webHidden/>
          </w:rPr>
        </w:r>
        <w:r>
          <w:rPr>
            <w:noProof/>
            <w:webHidden/>
          </w:rPr>
          <w:fldChar w:fldCharType="separate"/>
        </w:r>
        <w:r w:rsidR="00081A28">
          <w:rPr>
            <w:noProof/>
            <w:webHidden/>
          </w:rPr>
          <w:t>99</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34" w:history="1">
        <w:r w:rsidRPr="00EC2E74">
          <w:rPr>
            <w:rStyle w:val="a5"/>
            <w:rFonts w:eastAsia="仿宋"/>
            <w:noProof/>
          </w:rPr>
          <w:t>6.3</w:t>
        </w:r>
        <w:r w:rsidRPr="00EC2E74">
          <w:rPr>
            <w:rStyle w:val="a5"/>
            <w:rFonts w:eastAsia="仿宋" w:hint="eastAsia"/>
            <w:b/>
            <w:noProof/>
          </w:rPr>
          <w:t xml:space="preserve"> </w:t>
        </w:r>
        <w:r w:rsidRPr="00EC2E74">
          <w:rPr>
            <w:rStyle w:val="a5"/>
            <w:rFonts w:eastAsia="仿宋" w:hint="eastAsia"/>
            <w:b/>
            <w:noProof/>
          </w:rPr>
          <w:t>噪声防治措施</w:t>
        </w:r>
        <w:r>
          <w:rPr>
            <w:noProof/>
            <w:webHidden/>
          </w:rPr>
          <w:tab/>
        </w:r>
        <w:r>
          <w:rPr>
            <w:noProof/>
            <w:webHidden/>
          </w:rPr>
          <w:fldChar w:fldCharType="begin"/>
        </w:r>
        <w:r>
          <w:rPr>
            <w:noProof/>
            <w:webHidden/>
          </w:rPr>
          <w:instrText xml:space="preserve"> PAGEREF _Toc476276934 \h </w:instrText>
        </w:r>
        <w:r>
          <w:rPr>
            <w:noProof/>
            <w:webHidden/>
          </w:rPr>
        </w:r>
        <w:r>
          <w:rPr>
            <w:noProof/>
            <w:webHidden/>
          </w:rPr>
          <w:fldChar w:fldCharType="separate"/>
        </w:r>
        <w:r w:rsidR="00081A28">
          <w:rPr>
            <w:noProof/>
            <w:webHidden/>
          </w:rPr>
          <w:t>101</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35" w:history="1">
        <w:r w:rsidRPr="00EC2E74">
          <w:rPr>
            <w:rStyle w:val="a5"/>
            <w:rFonts w:eastAsia="仿宋"/>
            <w:noProof/>
          </w:rPr>
          <w:t>6.4</w:t>
        </w:r>
        <w:r w:rsidRPr="00EC2E74">
          <w:rPr>
            <w:rStyle w:val="a5"/>
            <w:rFonts w:eastAsia="仿宋" w:hint="eastAsia"/>
            <w:b/>
            <w:noProof/>
          </w:rPr>
          <w:t xml:space="preserve"> </w:t>
        </w:r>
        <w:r w:rsidRPr="00EC2E74">
          <w:rPr>
            <w:rStyle w:val="a5"/>
            <w:rFonts w:eastAsia="仿宋" w:hint="eastAsia"/>
            <w:b/>
            <w:noProof/>
          </w:rPr>
          <w:t>固体废物处置措施</w:t>
        </w:r>
        <w:r>
          <w:rPr>
            <w:noProof/>
            <w:webHidden/>
          </w:rPr>
          <w:tab/>
        </w:r>
        <w:r>
          <w:rPr>
            <w:noProof/>
            <w:webHidden/>
          </w:rPr>
          <w:fldChar w:fldCharType="begin"/>
        </w:r>
        <w:r>
          <w:rPr>
            <w:noProof/>
            <w:webHidden/>
          </w:rPr>
          <w:instrText xml:space="preserve"> PAGEREF _Toc476276935 \h </w:instrText>
        </w:r>
        <w:r>
          <w:rPr>
            <w:noProof/>
            <w:webHidden/>
          </w:rPr>
        </w:r>
        <w:r>
          <w:rPr>
            <w:noProof/>
            <w:webHidden/>
          </w:rPr>
          <w:fldChar w:fldCharType="separate"/>
        </w:r>
        <w:r w:rsidR="00081A28">
          <w:rPr>
            <w:noProof/>
            <w:webHidden/>
          </w:rPr>
          <w:t>101</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36" w:history="1">
        <w:r w:rsidRPr="00EC2E74">
          <w:rPr>
            <w:rStyle w:val="a5"/>
            <w:rFonts w:eastAsia="仿宋"/>
            <w:noProof/>
          </w:rPr>
          <w:t>6.5</w:t>
        </w:r>
        <w:r w:rsidRPr="00EC2E74">
          <w:rPr>
            <w:rStyle w:val="a5"/>
            <w:rFonts w:eastAsia="仿宋" w:hint="eastAsia"/>
            <w:b/>
            <w:noProof/>
          </w:rPr>
          <w:t xml:space="preserve"> </w:t>
        </w:r>
        <w:r w:rsidRPr="00EC2E74">
          <w:rPr>
            <w:rStyle w:val="a5"/>
            <w:rFonts w:eastAsia="仿宋" w:hint="eastAsia"/>
            <w:b/>
            <w:noProof/>
          </w:rPr>
          <w:t>土壤和地下水污染防治措施分析</w:t>
        </w:r>
        <w:r>
          <w:rPr>
            <w:noProof/>
            <w:webHidden/>
          </w:rPr>
          <w:tab/>
        </w:r>
        <w:r>
          <w:rPr>
            <w:noProof/>
            <w:webHidden/>
          </w:rPr>
          <w:fldChar w:fldCharType="begin"/>
        </w:r>
        <w:r>
          <w:rPr>
            <w:noProof/>
            <w:webHidden/>
          </w:rPr>
          <w:instrText xml:space="preserve"> PAGEREF _Toc476276936 \h </w:instrText>
        </w:r>
        <w:r>
          <w:rPr>
            <w:noProof/>
            <w:webHidden/>
          </w:rPr>
        </w:r>
        <w:r>
          <w:rPr>
            <w:noProof/>
            <w:webHidden/>
          </w:rPr>
          <w:fldChar w:fldCharType="separate"/>
        </w:r>
        <w:r w:rsidR="00081A28">
          <w:rPr>
            <w:noProof/>
            <w:webHidden/>
          </w:rPr>
          <w:t>103</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37" w:history="1">
        <w:r w:rsidRPr="00EC2E74">
          <w:rPr>
            <w:rStyle w:val="a5"/>
            <w:rFonts w:eastAsia="仿宋"/>
            <w:noProof/>
          </w:rPr>
          <w:t>6.6</w:t>
        </w:r>
        <w:r w:rsidRPr="00EC2E74">
          <w:rPr>
            <w:rStyle w:val="a5"/>
            <w:rFonts w:eastAsia="仿宋" w:hint="eastAsia"/>
            <w:b/>
            <w:noProof/>
          </w:rPr>
          <w:t xml:space="preserve"> </w:t>
        </w:r>
        <w:r w:rsidRPr="00EC2E74">
          <w:rPr>
            <w:rStyle w:val="a5"/>
            <w:rFonts w:eastAsia="仿宋" w:hint="eastAsia"/>
            <w:b/>
            <w:noProof/>
          </w:rPr>
          <w:t>环境风险防范措施</w:t>
        </w:r>
        <w:r>
          <w:rPr>
            <w:noProof/>
            <w:webHidden/>
          </w:rPr>
          <w:tab/>
        </w:r>
        <w:r>
          <w:rPr>
            <w:noProof/>
            <w:webHidden/>
          </w:rPr>
          <w:fldChar w:fldCharType="begin"/>
        </w:r>
        <w:r>
          <w:rPr>
            <w:noProof/>
            <w:webHidden/>
          </w:rPr>
          <w:instrText xml:space="preserve"> PAGEREF _Toc476276937 \h </w:instrText>
        </w:r>
        <w:r>
          <w:rPr>
            <w:noProof/>
            <w:webHidden/>
          </w:rPr>
        </w:r>
        <w:r>
          <w:rPr>
            <w:noProof/>
            <w:webHidden/>
          </w:rPr>
          <w:fldChar w:fldCharType="separate"/>
        </w:r>
        <w:r w:rsidR="00081A28">
          <w:rPr>
            <w:noProof/>
            <w:webHidden/>
          </w:rPr>
          <w:t>106</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38" w:history="1">
        <w:r w:rsidRPr="00EC2E74">
          <w:rPr>
            <w:rStyle w:val="a5"/>
            <w:rFonts w:eastAsia="仿宋"/>
            <w:noProof/>
          </w:rPr>
          <w:t>6.7</w:t>
        </w:r>
        <w:r w:rsidRPr="00EC2E74">
          <w:rPr>
            <w:rStyle w:val="a5"/>
            <w:rFonts w:eastAsia="仿宋" w:hint="eastAsia"/>
            <w:b/>
            <w:noProof/>
          </w:rPr>
          <w:t xml:space="preserve"> </w:t>
        </w:r>
        <w:r w:rsidRPr="00EC2E74">
          <w:rPr>
            <w:rStyle w:val="a5"/>
            <w:rFonts w:eastAsia="仿宋" w:hint="eastAsia"/>
            <w:b/>
            <w:noProof/>
          </w:rPr>
          <w:t>绿化方案</w:t>
        </w:r>
        <w:r>
          <w:rPr>
            <w:noProof/>
            <w:webHidden/>
          </w:rPr>
          <w:tab/>
        </w:r>
        <w:r>
          <w:rPr>
            <w:noProof/>
            <w:webHidden/>
          </w:rPr>
          <w:fldChar w:fldCharType="begin"/>
        </w:r>
        <w:r>
          <w:rPr>
            <w:noProof/>
            <w:webHidden/>
          </w:rPr>
          <w:instrText xml:space="preserve"> PAGEREF _Toc476276938 \h </w:instrText>
        </w:r>
        <w:r>
          <w:rPr>
            <w:noProof/>
            <w:webHidden/>
          </w:rPr>
        </w:r>
        <w:r>
          <w:rPr>
            <w:noProof/>
            <w:webHidden/>
          </w:rPr>
          <w:fldChar w:fldCharType="separate"/>
        </w:r>
        <w:r w:rsidR="00081A28">
          <w:rPr>
            <w:noProof/>
            <w:webHidden/>
          </w:rPr>
          <w:t>115</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39" w:history="1">
        <w:r w:rsidRPr="00EC2E74">
          <w:rPr>
            <w:rStyle w:val="a5"/>
            <w:rFonts w:eastAsia="仿宋"/>
            <w:noProof/>
          </w:rPr>
          <w:t>6.8</w:t>
        </w:r>
        <w:r w:rsidRPr="00EC2E74">
          <w:rPr>
            <w:rStyle w:val="a5"/>
            <w:rFonts w:eastAsia="仿宋" w:hint="eastAsia"/>
            <w:b/>
            <w:noProof/>
          </w:rPr>
          <w:t xml:space="preserve"> </w:t>
        </w:r>
        <w:r w:rsidRPr="00EC2E74">
          <w:rPr>
            <w:rStyle w:val="a5"/>
            <w:rFonts w:eastAsia="仿宋" w:hint="eastAsia"/>
            <w:b/>
            <w:noProof/>
          </w:rPr>
          <w:t>环保措施投资一览表</w:t>
        </w:r>
        <w:r>
          <w:rPr>
            <w:noProof/>
            <w:webHidden/>
          </w:rPr>
          <w:tab/>
        </w:r>
        <w:r>
          <w:rPr>
            <w:noProof/>
            <w:webHidden/>
          </w:rPr>
          <w:fldChar w:fldCharType="begin"/>
        </w:r>
        <w:r>
          <w:rPr>
            <w:noProof/>
            <w:webHidden/>
          </w:rPr>
          <w:instrText xml:space="preserve"> PAGEREF _Toc476276939 \h </w:instrText>
        </w:r>
        <w:r>
          <w:rPr>
            <w:noProof/>
            <w:webHidden/>
          </w:rPr>
        </w:r>
        <w:r>
          <w:rPr>
            <w:noProof/>
            <w:webHidden/>
          </w:rPr>
          <w:fldChar w:fldCharType="separate"/>
        </w:r>
        <w:r w:rsidR="00081A28">
          <w:rPr>
            <w:noProof/>
            <w:webHidden/>
          </w:rPr>
          <w:t>115</w:t>
        </w:r>
        <w:r>
          <w:rPr>
            <w:noProof/>
            <w:webHidden/>
          </w:rPr>
          <w:fldChar w:fldCharType="end"/>
        </w:r>
      </w:hyperlink>
    </w:p>
    <w:p w:rsidR="00644B5C" w:rsidRPr="00A33855" w:rsidRDefault="00644B5C">
      <w:pPr>
        <w:pStyle w:val="10"/>
        <w:rPr>
          <w:rFonts w:ascii="Calibri" w:hAnsi="Calibri"/>
          <w:b w:val="0"/>
          <w:bCs w:val="0"/>
          <w:caps w:val="0"/>
          <w:sz w:val="21"/>
          <w:szCs w:val="22"/>
        </w:rPr>
      </w:pPr>
      <w:hyperlink w:anchor="_Toc476276940" w:history="1">
        <w:r w:rsidRPr="00EC2E74">
          <w:rPr>
            <w:rStyle w:val="a5"/>
            <w:rFonts w:eastAsia="仿宋"/>
          </w:rPr>
          <w:t>7</w:t>
        </w:r>
        <w:r w:rsidRPr="00EC2E74">
          <w:rPr>
            <w:rStyle w:val="a5"/>
            <w:rFonts w:eastAsia="仿宋" w:hint="eastAsia"/>
          </w:rPr>
          <w:t xml:space="preserve"> </w:t>
        </w:r>
        <w:r w:rsidRPr="00EC2E74">
          <w:rPr>
            <w:rStyle w:val="a5"/>
            <w:rFonts w:eastAsia="仿宋" w:hint="eastAsia"/>
          </w:rPr>
          <w:t>环境经济损益分析</w:t>
        </w:r>
        <w:r>
          <w:rPr>
            <w:webHidden/>
          </w:rPr>
          <w:tab/>
        </w:r>
        <w:r>
          <w:rPr>
            <w:webHidden/>
          </w:rPr>
          <w:fldChar w:fldCharType="begin"/>
        </w:r>
        <w:r>
          <w:rPr>
            <w:webHidden/>
          </w:rPr>
          <w:instrText xml:space="preserve"> PAGEREF _Toc476276940 \h </w:instrText>
        </w:r>
        <w:r>
          <w:rPr>
            <w:webHidden/>
          </w:rPr>
        </w:r>
        <w:r>
          <w:rPr>
            <w:webHidden/>
          </w:rPr>
          <w:fldChar w:fldCharType="separate"/>
        </w:r>
        <w:r w:rsidR="00081A28">
          <w:rPr>
            <w:webHidden/>
          </w:rPr>
          <w:t>117</w:t>
        </w:r>
        <w:r>
          <w:rPr>
            <w:webHidden/>
          </w:rPr>
          <w:fldChar w:fldCharType="end"/>
        </w:r>
      </w:hyperlink>
    </w:p>
    <w:p w:rsidR="00644B5C" w:rsidRPr="00A33855" w:rsidRDefault="00644B5C">
      <w:pPr>
        <w:pStyle w:val="20"/>
        <w:rPr>
          <w:rFonts w:ascii="Calibri" w:hAnsi="Calibri"/>
          <w:smallCaps w:val="0"/>
          <w:noProof/>
          <w:sz w:val="21"/>
          <w:szCs w:val="22"/>
        </w:rPr>
      </w:pPr>
      <w:hyperlink w:anchor="_Toc476276941" w:history="1">
        <w:r w:rsidRPr="00EC2E74">
          <w:rPr>
            <w:rStyle w:val="a5"/>
            <w:rFonts w:eastAsia="仿宋"/>
            <w:noProof/>
          </w:rPr>
          <w:t>7.1</w:t>
        </w:r>
        <w:r w:rsidRPr="00EC2E74">
          <w:rPr>
            <w:rStyle w:val="a5"/>
            <w:rFonts w:eastAsia="仿宋" w:hint="eastAsia"/>
            <w:b/>
            <w:noProof/>
          </w:rPr>
          <w:t xml:space="preserve"> </w:t>
        </w:r>
        <w:r w:rsidRPr="00EC2E74">
          <w:rPr>
            <w:rStyle w:val="a5"/>
            <w:rFonts w:eastAsia="仿宋" w:hint="eastAsia"/>
            <w:b/>
            <w:noProof/>
          </w:rPr>
          <w:t>经济效益分析</w:t>
        </w:r>
        <w:r>
          <w:rPr>
            <w:noProof/>
            <w:webHidden/>
          </w:rPr>
          <w:tab/>
        </w:r>
        <w:r>
          <w:rPr>
            <w:noProof/>
            <w:webHidden/>
          </w:rPr>
          <w:fldChar w:fldCharType="begin"/>
        </w:r>
        <w:r>
          <w:rPr>
            <w:noProof/>
            <w:webHidden/>
          </w:rPr>
          <w:instrText xml:space="preserve"> PAGEREF _Toc476276941 \h </w:instrText>
        </w:r>
        <w:r>
          <w:rPr>
            <w:noProof/>
            <w:webHidden/>
          </w:rPr>
        </w:r>
        <w:r>
          <w:rPr>
            <w:noProof/>
            <w:webHidden/>
          </w:rPr>
          <w:fldChar w:fldCharType="separate"/>
        </w:r>
        <w:r w:rsidR="00081A28">
          <w:rPr>
            <w:noProof/>
            <w:webHidden/>
          </w:rPr>
          <w:t>117</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42" w:history="1">
        <w:r w:rsidRPr="00EC2E74">
          <w:rPr>
            <w:rStyle w:val="a5"/>
            <w:rFonts w:eastAsia="仿宋"/>
            <w:noProof/>
          </w:rPr>
          <w:t>7.2</w:t>
        </w:r>
        <w:r w:rsidRPr="00EC2E74">
          <w:rPr>
            <w:rStyle w:val="a5"/>
            <w:rFonts w:eastAsia="仿宋" w:hint="eastAsia"/>
            <w:b/>
            <w:noProof/>
          </w:rPr>
          <w:t xml:space="preserve"> </w:t>
        </w:r>
        <w:r w:rsidRPr="00EC2E74">
          <w:rPr>
            <w:rStyle w:val="a5"/>
            <w:rFonts w:eastAsia="仿宋" w:hint="eastAsia"/>
            <w:b/>
            <w:noProof/>
          </w:rPr>
          <w:t>社会效益分析</w:t>
        </w:r>
        <w:r>
          <w:rPr>
            <w:noProof/>
            <w:webHidden/>
          </w:rPr>
          <w:tab/>
        </w:r>
        <w:r>
          <w:rPr>
            <w:noProof/>
            <w:webHidden/>
          </w:rPr>
          <w:fldChar w:fldCharType="begin"/>
        </w:r>
        <w:r>
          <w:rPr>
            <w:noProof/>
            <w:webHidden/>
          </w:rPr>
          <w:instrText xml:space="preserve"> PAGEREF _Toc476276942 \h </w:instrText>
        </w:r>
        <w:r>
          <w:rPr>
            <w:noProof/>
            <w:webHidden/>
          </w:rPr>
        </w:r>
        <w:r>
          <w:rPr>
            <w:noProof/>
            <w:webHidden/>
          </w:rPr>
          <w:fldChar w:fldCharType="separate"/>
        </w:r>
        <w:r w:rsidR="00081A28">
          <w:rPr>
            <w:noProof/>
            <w:webHidden/>
          </w:rPr>
          <w:t>117</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43" w:history="1">
        <w:r w:rsidRPr="00EC2E74">
          <w:rPr>
            <w:rStyle w:val="a5"/>
            <w:rFonts w:eastAsia="仿宋"/>
            <w:noProof/>
          </w:rPr>
          <w:t>7.3</w:t>
        </w:r>
        <w:r w:rsidRPr="00EC2E74">
          <w:rPr>
            <w:rStyle w:val="a5"/>
            <w:rFonts w:eastAsia="仿宋" w:hint="eastAsia"/>
            <w:b/>
            <w:noProof/>
          </w:rPr>
          <w:t xml:space="preserve"> </w:t>
        </w:r>
        <w:r w:rsidRPr="00EC2E74">
          <w:rPr>
            <w:rStyle w:val="a5"/>
            <w:rFonts w:eastAsia="仿宋" w:hint="eastAsia"/>
            <w:b/>
            <w:noProof/>
          </w:rPr>
          <w:t>环境经济效益分析</w:t>
        </w:r>
        <w:r>
          <w:rPr>
            <w:noProof/>
            <w:webHidden/>
          </w:rPr>
          <w:tab/>
        </w:r>
        <w:r>
          <w:rPr>
            <w:noProof/>
            <w:webHidden/>
          </w:rPr>
          <w:fldChar w:fldCharType="begin"/>
        </w:r>
        <w:r>
          <w:rPr>
            <w:noProof/>
            <w:webHidden/>
          </w:rPr>
          <w:instrText xml:space="preserve"> PAGEREF _Toc476276943 \h </w:instrText>
        </w:r>
        <w:r>
          <w:rPr>
            <w:noProof/>
            <w:webHidden/>
          </w:rPr>
        </w:r>
        <w:r>
          <w:rPr>
            <w:noProof/>
            <w:webHidden/>
          </w:rPr>
          <w:fldChar w:fldCharType="separate"/>
        </w:r>
        <w:r w:rsidR="00081A28">
          <w:rPr>
            <w:noProof/>
            <w:webHidden/>
          </w:rPr>
          <w:t>117</w:t>
        </w:r>
        <w:r>
          <w:rPr>
            <w:noProof/>
            <w:webHidden/>
          </w:rPr>
          <w:fldChar w:fldCharType="end"/>
        </w:r>
      </w:hyperlink>
    </w:p>
    <w:p w:rsidR="00644B5C" w:rsidRPr="00A33855" w:rsidRDefault="00644B5C">
      <w:pPr>
        <w:pStyle w:val="10"/>
        <w:rPr>
          <w:rFonts w:ascii="Calibri" w:hAnsi="Calibri"/>
          <w:b w:val="0"/>
          <w:bCs w:val="0"/>
          <w:caps w:val="0"/>
          <w:sz w:val="21"/>
          <w:szCs w:val="22"/>
        </w:rPr>
      </w:pPr>
      <w:hyperlink w:anchor="_Toc476276944" w:history="1">
        <w:r w:rsidRPr="00EC2E74">
          <w:rPr>
            <w:rStyle w:val="a5"/>
            <w:rFonts w:eastAsia="仿宋"/>
          </w:rPr>
          <w:t>8</w:t>
        </w:r>
        <w:r w:rsidRPr="00EC2E74">
          <w:rPr>
            <w:rStyle w:val="a5"/>
            <w:rFonts w:eastAsia="仿宋" w:hint="eastAsia"/>
          </w:rPr>
          <w:t xml:space="preserve"> </w:t>
        </w:r>
        <w:r w:rsidRPr="00EC2E74">
          <w:rPr>
            <w:rStyle w:val="a5"/>
            <w:rFonts w:eastAsia="仿宋" w:hint="eastAsia"/>
          </w:rPr>
          <w:t>环境管理与环境监测计划</w:t>
        </w:r>
        <w:r>
          <w:rPr>
            <w:webHidden/>
          </w:rPr>
          <w:tab/>
        </w:r>
        <w:r>
          <w:rPr>
            <w:webHidden/>
          </w:rPr>
          <w:fldChar w:fldCharType="begin"/>
        </w:r>
        <w:r>
          <w:rPr>
            <w:webHidden/>
          </w:rPr>
          <w:instrText xml:space="preserve"> PAGEREF _Toc476276944 \h </w:instrText>
        </w:r>
        <w:r>
          <w:rPr>
            <w:webHidden/>
          </w:rPr>
        </w:r>
        <w:r>
          <w:rPr>
            <w:webHidden/>
          </w:rPr>
          <w:fldChar w:fldCharType="separate"/>
        </w:r>
        <w:r w:rsidR="00081A28">
          <w:rPr>
            <w:webHidden/>
          </w:rPr>
          <w:t>119</w:t>
        </w:r>
        <w:r>
          <w:rPr>
            <w:webHidden/>
          </w:rPr>
          <w:fldChar w:fldCharType="end"/>
        </w:r>
      </w:hyperlink>
    </w:p>
    <w:p w:rsidR="00644B5C" w:rsidRPr="00A33855" w:rsidRDefault="00644B5C">
      <w:pPr>
        <w:pStyle w:val="20"/>
        <w:rPr>
          <w:rFonts w:ascii="Calibri" w:hAnsi="Calibri"/>
          <w:smallCaps w:val="0"/>
          <w:noProof/>
          <w:sz w:val="21"/>
          <w:szCs w:val="22"/>
        </w:rPr>
      </w:pPr>
      <w:hyperlink w:anchor="_Toc476276945" w:history="1">
        <w:r w:rsidRPr="00EC2E74">
          <w:rPr>
            <w:rStyle w:val="a5"/>
            <w:rFonts w:eastAsia="仿宋"/>
            <w:noProof/>
          </w:rPr>
          <w:t>8.1</w:t>
        </w:r>
        <w:r w:rsidRPr="00EC2E74">
          <w:rPr>
            <w:rStyle w:val="a5"/>
            <w:rFonts w:eastAsia="仿宋" w:hint="eastAsia"/>
            <w:b/>
            <w:noProof/>
          </w:rPr>
          <w:t xml:space="preserve"> </w:t>
        </w:r>
        <w:r w:rsidRPr="00EC2E74">
          <w:rPr>
            <w:rStyle w:val="a5"/>
            <w:rFonts w:eastAsia="仿宋" w:hint="eastAsia"/>
            <w:b/>
            <w:noProof/>
          </w:rPr>
          <w:t>污染物排放总量控制</w:t>
        </w:r>
        <w:r>
          <w:rPr>
            <w:noProof/>
            <w:webHidden/>
          </w:rPr>
          <w:tab/>
        </w:r>
        <w:r>
          <w:rPr>
            <w:noProof/>
            <w:webHidden/>
          </w:rPr>
          <w:fldChar w:fldCharType="begin"/>
        </w:r>
        <w:r>
          <w:rPr>
            <w:noProof/>
            <w:webHidden/>
          </w:rPr>
          <w:instrText xml:space="preserve"> PAGEREF _Toc476276945 \h </w:instrText>
        </w:r>
        <w:r>
          <w:rPr>
            <w:noProof/>
            <w:webHidden/>
          </w:rPr>
        </w:r>
        <w:r>
          <w:rPr>
            <w:noProof/>
            <w:webHidden/>
          </w:rPr>
          <w:fldChar w:fldCharType="separate"/>
        </w:r>
        <w:r w:rsidR="00081A28">
          <w:rPr>
            <w:noProof/>
            <w:webHidden/>
          </w:rPr>
          <w:t>119</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46" w:history="1">
        <w:r w:rsidRPr="00EC2E74">
          <w:rPr>
            <w:rStyle w:val="a5"/>
            <w:rFonts w:eastAsia="仿宋"/>
            <w:noProof/>
          </w:rPr>
          <w:t>8.2</w:t>
        </w:r>
        <w:r w:rsidRPr="00EC2E74">
          <w:rPr>
            <w:rStyle w:val="a5"/>
            <w:rFonts w:eastAsia="仿宋" w:hint="eastAsia"/>
            <w:b/>
            <w:noProof/>
          </w:rPr>
          <w:t xml:space="preserve"> </w:t>
        </w:r>
        <w:r w:rsidRPr="00EC2E74">
          <w:rPr>
            <w:rStyle w:val="a5"/>
            <w:rFonts w:eastAsia="仿宋" w:hint="eastAsia"/>
            <w:b/>
            <w:noProof/>
          </w:rPr>
          <w:t>环境管理</w:t>
        </w:r>
        <w:r>
          <w:rPr>
            <w:noProof/>
            <w:webHidden/>
          </w:rPr>
          <w:tab/>
        </w:r>
        <w:r>
          <w:rPr>
            <w:noProof/>
            <w:webHidden/>
          </w:rPr>
          <w:fldChar w:fldCharType="begin"/>
        </w:r>
        <w:r>
          <w:rPr>
            <w:noProof/>
            <w:webHidden/>
          </w:rPr>
          <w:instrText xml:space="preserve"> PAGEREF _Toc476276946 \h </w:instrText>
        </w:r>
        <w:r>
          <w:rPr>
            <w:noProof/>
            <w:webHidden/>
          </w:rPr>
        </w:r>
        <w:r>
          <w:rPr>
            <w:noProof/>
            <w:webHidden/>
          </w:rPr>
          <w:fldChar w:fldCharType="separate"/>
        </w:r>
        <w:r w:rsidR="00081A28">
          <w:rPr>
            <w:noProof/>
            <w:webHidden/>
          </w:rPr>
          <w:t>120</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47" w:history="1">
        <w:r w:rsidRPr="00EC2E74">
          <w:rPr>
            <w:rStyle w:val="a5"/>
            <w:rFonts w:eastAsia="仿宋"/>
            <w:noProof/>
          </w:rPr>
          <w:t>8.3</w:t>
        </w:r>
        <w:r w:rsidRPr="00EC2E74">
          <w:rPr>
            <w:rStyle w:val="a5"/>
            <w:rFonts w:eastAsia="仿宋" w:hint="eastAsia"/>
            <w:b/>
            <w:noProof/>
          </w:rPr>
          <w:t xml:space="preserve"> </w:t>
        </w:r>
        <w:r w:rsidRPr="00EC2E74">
          <w:rPr>
            <w:rStyle w:val="a5"/>
            <w:rFonts w:eastAsia="仿宋" w:hint="eastAsia"/>
            <w:b/>
            <w:noProof/>
          </w:rPr>
          <w:t>环境监测</w:t>
        </w:r>
        <w:r>
          <w:rPr>
            <w:noProof/>
            <w:webHidden/>
          </w:rPr>
          <w:tab/>
        </w:r>
        <w:r>
          <w:rPr>
            <w:noProof/>
            <w:webHidden/>
          </w:rPr>
          <w:fldChar w:fldCharType="begin"/>
        </w:r>
        <w:r>
          <w:rPr>
            <w:noProof/>
            <w:webHidden/>
          </w:rPr>
          <w:instrText xml:space="preserve"> PAGEREF _Toc476276947 \h </w:instrText>
        </w:r>
        <w:r>
          <w:rPr>
            <w:noProof/>
            <w:webHidden/>
          </w:rPr>
        </w:r>
        <w:r>
          <w:rPr>
            <w:noProof/>
            <w:webHidden/>
          </w:rPr>
          <w:fldChar w:fldCharType="separate"/>
        </w:r>
        <w:r w:rsidR="00081A28">
          <w:rPr>
            <w:noProof/>
            <w:webHidden/>
          </w:rPr>
          <w:t>124</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48" w:history="1">
        <w:r w:rsidRPr="00EC2E74">
          <w:rPr>
            <w:rStyle w:val="a5"/>
            <w:rFonts w:eastAsia="仿宋"/>
            <w:noProof/>
          </w:rPr>
          <w:t>8.4</w:t>
        </w:r>
        <w:r w:rsidRPr="00EC2E74">
          <w:rPr>
            <w:rStyle w:val="a5"/>
            <w:rFonts w:eastAsia="仿宋" w:hint="eastAsia"/>
            <w:b/>
            <w:noProof/>
          </w:rPr>
          <w:t xml:space="preserve"> </w:t>
        </w:r>
        <w:r w:rsidRPr="00EC2E74">
          <w:rPr>
            <w:rStyle w:val="a5"/>
            <w:rFonts w:eastAsia="仿宋" w:hint="eastAsia"/>
            <w:b/>
            <w:noProof/>
          </w:rPr>
          <w:t>“三同时”验收监测建议清单</w:t>
        </w:r>
        <w:r>
          <w:rPr>
            <w:noProof/>
            <w:webHidden/>
          </w:rPr>
          <w:tab/>
        </w:r>
        <w:r>
          <w:rPr>
            <w:noProof/>
            <w:webHidden/>
          </w:rPr>
          <w:fldChar w:fldCharType="begin"/>
        </w:r>
        <w:r>
          <w:rPr>
            <w:noProof/>
            <w:webHidden/>
          </w:rPr>
          <w:instrText xml:space="preserve"> PAGEREF _Toc476276948 \h </w:instrText>
        </w:r>
        <w:r>
          <w:rPr>
            <w:noProof/>
            <w:webHidden/>
          </w:rPr>
        </w:r>
        <w:r>
          <w:rPr>
            <w:noProof/>
            <w:webHidden/>
          </w:rPr>
          <w:fldChar w:fldCharType="separate"/>
        </w:r>
        <w:r w:rsidR="00081A28">
          <w:rPr>
            <w:noProof/>
            <w:webHidden/>
          </w:rPr>
          <w:t>125</w:t>
        </w:r>
        <w:r>
          <w:rPr>
            <w:noProof/>
            <w:webHidden/>
          </w:rPr>
          <w:fldChar w:fldCharType="end"/>
        </w:r>
      </w:hyperlink>
    </w:p>
    <w:p w:rsidR="00644B5C" w:rsidRPr="00A33855" w:rsidRDefault="00644B5C">
      <w:pPr>
        <w:pStyle w:val="10"/>
        <w:rPr>
          <w:rFonts w:ascii="Calibri" w:hAnsi="Calibri"/>
          <w:b w:val="0"/>
          <w:bCs w:val="0"/>
          <w:caps w:val="0"/>
          <w:sz w:val="21"/>
          <w:szCs w:val="22"/>
        </w:rPr>
      </w:pPr>
      <w:hyperlink w:anchor="_Toc476276949" w:history="1">
        <w:r w:rsidRPr="00EC2E74">
          <w:rPr>
            <w:rStyle w:val="a5"/>
            <w:rFonts w:eastAsia="仿宋"/>
          </w:rPr>
          <w:t>9</w:t>
        </w:r>
        <w:r w:rsidRPr="00EC2E74">
          <w:rPr>
            <w:rStyle w:val="a5"/>
            <w:rFonts w:eastAsia="仿宋" w:hint="eastAsia"/>
          </w:rPr>
          <w:t xml:space="preserve"> </w:t>
        </w:r>
        <w:r w:rsidRPr="00EC2E74">
          <w:rPr>
            <w:rStyle w:val="a5"/>
            <w:rFonts w:eastAsia="仿宋" w:hint="eastAsia"/>
          </w:rPr>
          <w:t>环境影响评价结论</w:t>
        </w:r>
        <w:r>
          <w:rPr>
            <w:webHidden/>
          </w:rPr>
          <w:tab/>
        </w:r>
        <w:r>
          <w:rPr>
            <w:webHidden/>
          </w:rPr>
          <w:fldChar w:fldCharType="begin"/>
        </w:r>
        <w:r>
          <w:rPr>
            <w:webHidden/>
          </w:rPr>
          <w:instrText xml:space="preserve"> PAGEREF _Toc476276949 \h </w:instrText>
        </w:r>
        <w:r>
          <w:rPr>
            <w:webHidden/>
          </w:rPr>
        </w:r>
        <w:r>
          <w:rPr>
            <w:webHidden/>
          </w:rPr>
          <w:fldChar w:fldCharType="separate"/>
        </w:r>
        <w:r w:rsidR="00081A28">
          <w:rPr>
            <w:webHidden/>
          </w:rPr>
          <w:t>126</w:t>
        </w:r>
        <w:r>
          <w:rPr>
            <w:webHidden/>
          </w:rPr>
          <w:fldChar w:fldCharType="end"/>
        </w:r>
      </w:hyperlink>
    </w:p>
    <w:p w:rsidR="00644B5C" w:rsidRPr="00A33855" w:rsidRDefault="00644B5C">
      <w:pPr>
        <w:pStyle w:val="20"/>
        <w:rPr>
          <w:rFonts w:ascii="Calibri" w:hAnsi="Calibri"/>
          <w:smallCaps w:val="0"/>
          <w:noProof/>
          <w:sz w:val="21"/>
          <w:szCs w:val="22"/>
        </w:rPr>
      </w:pPr>
      <w:hyperlink w:anchor="_Toc476276950" w:history="1">
        <w:r w:rsidRPr="00EC2E74">
          <w:rPr>
            <w:rStyle w:val="a5"/>
            <w:rFonts w:eastAsia="仿宋"/>
            <w:noProof/>
          </w:rPr>
          <w:t>9.1</w:t>
        </w:r>
        <w:r w:rsidRPr="00EC2E74">
          <w:rPr>
            <w:rStyle w:val="a5"/>
            <w:rFonts w:eastAsia="仿宋" w:hint="eastAsia"/>
            <w:b/>
            <w:noProof/>
          </w:rPr>
          <w:t xml:space="preserve"> </w:t>
        </w:r>
        <w:r w:rsidRPr="00EC2E74">
          <w:rPr>
            <w:rStyle w:val="a5"/>
            <w:rFonts w:eastAsia="仿宋" w:hint="eastAsia"/>
            <w:b/>
            <w:noProof/>
          </w:rPr>
          <w:t>结论</w:t>
        </w:r>
        <w:r>
          <w:rPr>
            <w:noProof/>
            <w:webHidden/>
          </w:rPr>
          <w:tab/>
        </w:r>
        <w:r>
          <w:rPr>
            <w:noProof/>
            <w:webHidden/>
          </w:rPr>
          <w:fldChar w:fldCharType="begin"/>
        </w:r>
        <w:r>
          <w:rPr>
            <w:noProof/>
            <w:webHidden/>
          </w:rPr>
          <w:instrText xml:space="preserve"> PAGEREF _Toc476276950 \h </w:instrText>
        </w:r>
        <w:r>
          <w:rPr>
            <w:noProof/>
            <w:webHidden/>
          </w:rPr>
        </w:r>
        <w:r>
          <w:rPr>
            <w:noProof/>
            <w:webHidden/>
          </w:rPr>
          <w:fldChar w:fldCharType="separate"/>
        </w:r>
        <w:r w:rsidR="00081A28">
          <w:rPr>
            <w:noProof/>
            <w:webHidden/>
          </w:rPr>
          <w:t>126</w:t>
        </w:r>
        <w:r>
          <w:rPr>
            <w:noProof/>
            <w:webHidden/>
          </w:rPr>
          <w:fldChar w:fldCharType="end"/>
        </w:r>
      </w:hyperlink>
    </w:p>
    <w:p w:rsidR="00644B5C" w:rsidRPr="00A33855" w:rsidRDefault="00644B5C">
      <w:pPr>
        <w:pStyle w:val="20"/>
        <w:rPr>
          <w:rFonts w:ascii="Calibri" w:hAnsi="Calibri"/>
          <w:smallCaps w:val="0"/>
          <w:noProof/>
          <w:sz w:val="21"/>
          <w:szCs w:val="22"/>
        </w:rPr>
      </w:pPr>
      <w:hyperlink w:anchor="_Toc476276951" w:history="1">
        <w:r w:rsidRPr="00EC2E74">
          <w:rPr>
            <w:rStyle w:val="a5"/>
            <w:rFonts w:eastAsia="仿宋"/>
            <w:noProof/>
          </w:rPr>
          <w:t>9.2</w:t>
        </w:r>
        <w:r w:rsidRPr="00EC2E74">
          <w:rPr>
            <w:rStyle w:val="a5"/>
            <w:rFonts w:eastAsia="仿宋" w:hint="eastAsia"/>
            <w:b/>
            <w:noProof/>
          </w:rPr>
          <w:t xml:space="preserve"> </w:t>
        </w:r>
        <w:r w:rsidRPr="00EC2E74">
          <w:rPr>
            <w:rStyle w:val="a5"/>
            <w:rFonts w:eastAsia="仿宋" w:hint="eastAsia"/>
            <w:b/>
            <w:noProof/>
          </w:rPr>
          <w:t>建议</w:t>
        </w:r>
        <w:r>
          <w:rPr>
            <w:noProof/>
            <w:webHidden/>
          </w:rPr>
          <w:tab/>
        </w:r>
        <w:r>
          <w:rPr>
            <w:noProof/>
            <w:webHidden/>
          </w:rPr>
          <w:fldChar w:fldCharType="begin"/>
        </w:r>
        <w:r>
          <w:rPr>
            <w:noProof/>
            <w:webHidden/>
          </w:rPr>
          <w:instrText xml:space="preserve"> PAGEREF _Toc476276951 \h </w:instrText>
        </w:r>
        <w:r>
          <w:rPr>
            <w:noProof/>
            <w:webHidden/>
          </w:rPr>
        </w:r>
        <w:r>
          <w:rPr>
            <w:noProof/>
            <w:webHidden/>
          </w:rPr>
          <w:fldChar w:fldCharType="separate"/>
        </w:r>
        <w:r w:rsidR="00081A28">
          <w:rPr>
            <w:noProof/>
            <w:webHidden/>
          </w:rPr>
          <w:t>131</w:t>
        </w:r>
        <w:r>
          <w:rPr>
            <w:noProof/>
            <w:webHidden/>
          </w:rPr>
          <w:fldChar w:fldCharType="end"/>
        </w:r>
      </w:hyperlink>
    </w:p>
    <w:p w:rsidR="006962FF" w:rsidRPr="00527EEA" w:rsidRDefault="0050711B" w:rsidP="003E06CA">
      <w:pPr>
        <w:pStyle w:val="20"/>
        <w:spacing w:line="360" w:lineRule="auto"/>
        <w:rPr>
          <w:rFonts w:eastAsia="仿宋"/>
        </w:rPr>
      </w:pPr>
      <w:r w:rsidRPr="00527EEA">
        <w:rPr>
          <w:rFonts w:eastAsia="仿宋"/>
        </w:rPr>
        <w:fldChar w:fldCharType="end"/>
      </w:r>
    </w:p>
    <w:p w:rsidR="0059132B" w:rsidRDefault="0059132B" w:rsidP="00D17601">
      <w:pPr>
        <w:rPr>
          <w:rFonts w:eastAsia="仿宋" w:hint="eastAsia"/>
          <w:b/>
        </w:rPr>
      </w:pPr>
    </w:p>
    <w:p w:rsidR="0059132B" w:rsidRDefault="0059132B" w:rsidP="00D17601">
      <w:pPr>
        <w:rPr>
          <w:rFonts w:eastAsia="仿宋" w:hint="eastAsia"/>
          <w:b/>
        </w:rPr>
      </w:pPr>
    </w:p>
    <w:p w:rsidR="0059132B" w:rsidRDefault="0059132B" w:rsidP="00D17601">
      <w:pPr>
        <w:rPr>
          <w:rFonts w:eastAsia="仿宋" w:hint="eastAsia"/>
          <w:b/>
        </w:rPr>
      </w:pPr>
    </w:p>
    <w:p w:rsidR="00644B5C" w:rsidRDefault="00644B5C" w:rsidP="00D17601">
      <w:pPr>
        <w:rPr>
          <w:rFonts w:eastAsia="仿宋" w:hint="eastAsia"/>
          <w:b/>
        </w:rPr>
      </w:pPr>
    </w:p>
    <w:p w:rsidR="00644B5C" w:rsidRDefault="00644B5C" w:rsidP="00D17601">
      <w:pPr>
        <w:rPr>
          <w:rFonts w:eastAsia="仿宋" w:hint="eastAsia"/>
          <w:b/>
        </w:rPr>
      </w:pPr>
    </w:p>
    <w:p w:rsidR="00644B5C" w:rsidRDefault="00644B5C" w:rsidP="00D17601">
      <w:pPr>
        <w:rPr>
          <w:rFonts w:eastAsia="仿宋" w:hint="eastAsia"/>
          <w:b/>
        </w:rPr>
      </w:pPr>
    </w:p>
    <w:p w:rsidR="00644B5C" w:rsidRDefault="00644B5C" w:rsidP="00D17601">
      <w:pPr>
        <w:rPr>
          <w:rFonts w:eastAsia="仿宋" w:hint="eastAsia"/>
          <w:b/>
        </w:rPr>
      </w:pPr>
    </w:p>
    <w:p w:rsidR="00644B5C" w:rsidRDefault="00644B5C" w:rsidP="00D17601">
      <w:pPr>
        <w:rPr>
          <w:rFonts w:eastAsia="仿宋" w:hint="eastAsia"/>
          <w:b/>
        </w:rPr>
      </w:pPr>
    </w:p>
    <w:p w:rsidR="00D17601" w:rsidRPr="00527EEA" w:rsidRDefault="00D17601" w:rsidP="00D17601">
      <w:pPr>
        <w:rPr>
          <w:rFonts w:eastAsia="仿宋"/>
          <w:b/>
        </w:rPr>
      </w:pPr>
      <w:r w:rsidRPr="00527EEA">
        <w:rPr>
          <w:rFonts w:eastAsia="仿宋"/>
          <w:b/>
        </w:rPr>
        <w:t>附件：</w:t>
      </w:r>
    </w:p>
    <w:p w:rsidR="00FA3C80" w:rsidRPr="00527EEA" w:rsidRDefault="00FA3C80" w:rsidP="00D17601">
      <w:pPr>
        <w:snapToGrid w:val="0"/>
        <w:spacing w:line="360" w:lineRule="auto"/>
        <w:rPr>
          <w:rFonts w:eastAsia="仿宋"/>
          <w:sz w:val="21"/>
          <w:szCs w:val="21"/>
        </w:rPr>
      </w:pPr>
    </w:p>
    <w:p w:rsidR="005B56C0" w:rsidRDefault="00D17601" w:rsidP="00D17601">
      <w:pPr>
        <w:snapToGrid w:val="0"/>
        <w:spacing w:line="360" w:lineRule="auto"/>
        <w:rPr>
          <w:rFonts w:eastAsia="仿宋" w:hint="eastAsia"/>
          <w:sz w:val="24"/>
          <w:szCs w:val="24"/>
        </w:rPr>
      </w:pPr>
      <w:r w:rsidRPr="00527EEA">
        <w:rPr>
          <w:rFonts w:eastAsia="仿宋"/>
          <w:sz w:val="24"/>
          <w:szCs w:val="24"/>
        </w:rPr>
        <w:t>附件</w:t>
      </w:r>
      <w:r w:rsidRPr="00527EEA">
        <w:rPr>
          <w:rFonts w:eastAsia="仿宋"/>
          <w:sz w:val="24"/>
          <w:szCs w:val="24"/>
        </w:rPr>
        <w:t>1</w:t>
      </w:r>
      <w:r w:rsidRPr="00527EEA">
        <w:rPr>
          <w:rFonts w:eastAsia="仿宋"/>
          <w:sz w:val="24"/>
          <w:szCs w:val="24"/>
        </w:rPr>
        <w:t>：</w:t>
      </w:r>
      <w:r w:rsidR="005B56C0">
        <w:rPr>
          <w:rFonts w:eastAsia="仿宋" w:hint="eastAsia"/>
          <w:sz w:val="24"/>
          <w:szCs w:val="24"/>
        </w:rPr>
        <w:t>专家评审会</w:t>
      </w:r>
      <w:r w:rsidR="00644B5C">
        <w:rPr>
          <w:rFonts w:eastAsia="仿宋" w:hint="eastAsia"/>
          <w:sz w:val="24"/>
          <w:szCs w:val="24"/>
        </w:rPr>
        <w:t>意见及签到表；</w:t>
      </w:r>
    </w:p>
    <w:p w:rsidR="00D17601" w:rsidRPr="00527EEA" w:rsidRDefault="005B56C0" w:rsidP="00D17601">
      <w:pPr>
        <w:snapToGrid w:val="0"/>
        <w:spacing w:line="360" w:lineRule="auto"/>
        <w:rPr>
          <w:rFonts w:eastAsia="仿宋"/>
          <w:sz w:val="24"/>
          <w:szCs w:val="24"/>
        </w:rPr>
      </w:pPr>
      <w:r w:rsidRPr="00527EEA">
        <w:rPr>
          <w:rFonts w:eastAsia="仿宋"/>
          <w:sz w:val="24"/>
          <w:szCs w:val="24"/>
        </w:rPr>
        <w:t>附件</w:t>
      </w:r>
      <w:r w:rsidRPr="00527EEA">
        <w:rPr>
          <w:rFonts w:eastAsia="仿宋"/>
          <w:sz w:val="24"/>
          <w:szCs w:val="24"/>
        </w:rPr>
        <w:t>2</w:t>
      </w:r>
      <w:r w:rsidRPr="00527EEA">
        <w:rPr>
          <w:rFonts w:eastAsia="仿宋"/>
          <w:sz w:val="24"/>
          <w:szCs w:val="24"/>
        </w:rPr>
        <w:t>：</w:t>
      </w:r>
      <w:r w:rsidR="00ED09B0" w:rsidRPr="00527EEA">
        <w:rPr>
          <w:rFonts w:eastAsia="仿宋"/>
          <w:sz w:val="24"/>
          <w:szCs w:val="24"/>
        </w:rPr>
        <w:t>关于</w:t>
      </w:r>
      <w:r w:rsidR="00A17FA9" w:rsidRPr="00527EEA">
        <w:rPr>
          <w:rFonts w:eastAsia="仿宋"/>
          <w:sz w:val="24"/>
          <w:szCs w:val="24"/>
        </w:rPr>
        <w:t>年储存</w:t>
      </w:r>
      <w:r w:rsidR="00A17FA9" w:rsidRPr="00527EEA">
        <w:rPr>
          <w:rFonts w:eastAsia="仿宋"/>
          <w:sz w:val="24"/>
          <w:szCs w:val="24"/>
        </w:rPr>
        <w:t>1</w:t>
      </w:r>
      <w:r w:rsidR="00A17FA9" w:rsidRPr="00527EEA">
        <w:rPr>
          <w:rFonts w:eastAsia="仿宋"/>
          <w:sz w:val="24"/>
          <w:szCs w:val="24"/>
        </w:rPr>
        <w:t>万吨废铅</w:t>
      </w:r>
      <w:r w:rsidR="00094A69">
        <w:rPr>
          <w:rFonts w:eastAsia="仿宋" w:hint="eastAsia"/>
          <w:sz w:val="24"/>
          <w:szCs w:val="24"/>
        </w:rPr>
        <w:t>酸</w:t>
      </w:r>
      <w:r w:rsidR="00A17FA9" w:rsidRPr="00527EEA">
        <w:rPr>
          <w:rFonts w:eastAsia="仿宋"/>
          <w:sz w:val="24"/>
          <w:szCs w:val="24"/>
        </w:rPr>
        <w:t>蓄电池项目</w:t>
      </w:r>
      <w:r w:rsidR="00ED09B0" w:rsidRPr="00527EEA">
        <w:rPr>
          <w:rFonts w:eastAsia="仿宋"/>
          <w:sz w:val="24"/>
          <w:szCs w:val="24"/>
        </w:rPr>
        <w:t>的备案通知书</w:t>
      </w:r>
      <w:r w:rsidR="00D17601" w:rsidRPr="00527EEA">
        <w:rPr>
          <w:rFonts w:eastAsia="仿宋"/>
          <w:sz w:val="24"/>
          <w:szCs w:val="24"/>
        </w:rPr>
        <w:t>；</w:t>
      </w:r>
    </w:p>
    <w:p w:rsidR="00D17601" w:rsidRPr="00527EEA" w:rsidRDefault="005B56C0" w:rsidP="00D17601">
      <w:pPr>
        <w:snapToGrid w:val="0"/>
        <w:spacing w:line="360" w:lineRule="auto"/>
        <w:rPr>
          <w:rFonts w:eastAsia="仿宋"/>
          <w:sz w:val="24"/>
          <w:szCs w:val="24"/>
        </w:rPr>
      </w:pPr>
      <w:r w:rsidRPr="00527EEA">
        <w:rPr>
          <w:rFonts w:eastAsia="仿宋"/>
          <w:sz w:val="24"/>
          <w:szCs w:val="24"/>
        </w:rPr>
        <w:t>附件</w:t>
      </w:r>
      <w:r w:rsidRPr="00527EEA">
        <w:rPr>
          <w:rFonts w:eastAsia="仿宋"/>
          <w:sz w:val="24"/>
          <w:szCs w:val="24"/>
        </w:rPr>
        <w:t>3</w:t>
      </w:r>
      <w:r w:rsidRPr="00527EEA">
        <w:rPr>
          <w:rFonts w:eastAsia="仿宋"/>
          <w:sz w:val="24"/>
          <w:szCs w:val="24"/>
        </w:rPr>
        <w:t>：</w:t>
      </w:r>
      <w:r w:rsidR="00532BEC">
        <w:rPr>
          <w:rFonts w:eastAsia="仿宋" w:hint="eastAsia"/>
          <w:sz w:val="24"/>
          <w:szCs w:val="24"/>
        </w:rPr>
        <w:t>技术合同书</w:t>
      </w:r>
      <w:r w:rsidR="00D17601" w:rsidRPr="00527EEA">
        <w:rPr>
          <w:rFonts w:eastAsia="仿宋"/>
          <w:sz w:val="24"/>
          <w:szCs w:val="24"/>
        </w:rPr>
        <w:t>；</w:t>
      </w:r>
    </w:p>
    <w:p w:rsidR="00D17601" w:rsidRPr="00527EEA" w:rsidRDefault="005B56C0" w:rsidP="00D17601">
      <w:pPr>
        <w:snapToGrid w:val="0"/>
        <w:spacing w:line="360" w:lineRule="auto"/>
        <w:rPr>
          <w:rFonts w:eastAsia="仿宋"/>
          <w:sz w:val="24"/>
          <w:szCs w:val="24"/>
        </w:rPr>
      </w:pPr>
      <w:r w:rsidRPr="00527EEA">
        <w:rPr>
          <w:rFonts w:eastAsia="仿宋"/>
          <w:sz w:val="24"/>
          <w:szCs w:val="24"/>
        </w:rPr>
        <w:t>附件</w:t>
      </w:r>
      <w:r w:rsidRPr="00527EEA">
        <w:rPr>
          <w:rFonts w:eastAsia="仿宋"/>
          <w:sz w:val="24"/>
          <w:szCs w:val="24"/>
        </w:rPr>
        <w:t>4</w:t>
      </w:r>
      <w:r w:rsidRPr="00527EEA">
        <w:rPr>
          <w:rFonts w:eastAsia="仿宋"/>
          <w:sz w:val="24"/>
          <w:szCs w:val="24"/>
        </w:rPr>
        <w:t>：</w:t>
      </w:r>
      <w:r w:rsidR="00532BEC">
        <w:rPr>
          <w:rFonts w:eastAsia="仿宋" w:hint="eastAsia"/>
          <w:sz w:val="24"/>
          <w:szCs w:val="24"/>
        </w:rPr>
        <w:t>租赁协议</w:t>
      </w:r>
      <w:r w:rsidR="00D17601" w:rsidRPr="00527EEA">
        <w:rPr>
          <w:rFonts w:eastAsia="仿宋"/>
          <w:kern w:val="0"/>
          <w:sz w:val="24"/>
          <w:szCs w:val="24"/>
        </w:rPr>
        <w:t>；</w:t>
      </w:r>
    </w:p>
    <w:p w:rsidR="00D17601" w:rsidRPr="00527EEA" w:rsidRDefault="005B56C0" w:rsidP="00D17601">
      <w:pPr>
        <w:snapToGrid w:val="0"/>
        <w:spacing w:line="360" w:lineRule="auto"/>
        <w:rPr>
          <w:rFonts w:eastAsia="仿宋"/>
          <w:sz w:val="24"/>
          <w:szCs w:val="24"/>
        </w:rPr>
      </w:pPr>
      <w:r w:rsidRPr="00527EEA">
        <w:rPr>
          <w:rFonts w:eastAsia="仿宋"/>
          <w:sz w:val="24"/>
          <w:szCs w:val="24"/>
        </w:rPr>
        <w:t>附件</w:t>
      </w:r>
      <w:r w:rsidRPr="00527EEA">
        <w:rPr>
          <w:rFonts w:eastAsia="仿宋"/>
          <w:sz w:val="24"/>
          <w:szCs w:val="24"/>
        </w:rPr>
        <w:t>5</w:t>
      </w:r>
      <w:r w:rsidRPr="00527EEA">
        <w:rPr>
          <w:rFonts w:eastAsia="仿宋"/>
          <w:sz w:val="24"/>
          <w:szCs w:val="24"/>
        </w:rPr>
        <w:t>：</w:t>
      </w:r>
      <w:r w:rsidR="00532BEC">
        <w:rPr>
          <w:rFonts w:eastAsia="仿宋" w:hint="eastAsia"/>
          <w:sz w:val="24"/>
          <w:szCs w:val="24"/>
        </w:rPr>
        <w:t>危险废物处置合同、危险废物处置单位营业执照及危险废物经营许可证</w:t>
      </w:r>
      <w:r w:rsidR="00D17601" w:rsidRPr="00527EEA">
        <w:rPr>
          <w:rFonts w:eastAsia="仿宋"/>
          <w:sz w:val="24"/>
          <w:szCs w:val="24"/>
        </w:rPr>
        <w:t>；</w:t>
      </w:r>
    </w:p>
    <w:p w:rsidR="00FD4BDC" w:rsidRPr="00527EEA" w:rsidRDefault="005B56C0" w:rsidP="00D17601">
      <w:pPr>
        <w:snapToGrid w:val="0"/>
        <w:spacing w:line="360" w:lineRule="auto"/>
        <w:rPr>
          <w:rFonts w:eastAsia="仿宋"/>
          <w:sz w:val="24"/>
          <w:szCs w:val="24"/>
        </w:rPr>
      </w:pPr>
      <w:r w:rsidRPr="00527EEA">
        <w:rPr>
          <w:rFonts w:eastAsia="仿宋"/>
          <w:sz w:val="24"/>
          <w:szCs w:val="24"/>
        </w:rPr>
        <w:t>附件</w:t>
      </w:r>
      <w:r w:rsidRPr="00527EEA">
        <w:rPr>
          <w:rFonts w:eastAsia="仿宋"/>
          <w:sz w:val="24"/>
          <w:szCs w:val="24"/>
        </w:rPr>
        <w:t>6</w:t>
      </w:r>
      <w:r w:rsidRPr="00527EEA">
        <w:rPr>
          <w:rFonts w:eastAsia="仿宋"/>
          <w:sz w:val="24"/>
          <w:szCs w:val="24"/>
        </w:rPr>
        <w:t>：</w:t>
      </w:r>
      <w:r w:rsidR="00532BEC">
        <w:rPr>
          <w:rFonts w:eastAsia="仿宋" w:hint="eastAsia"/>
          <w:sz w:val="24"/>
          <w:szCs w:val="24"/>
        </w:rPr>
        <w:t>废铅酸蓄电池运输单位营业执照、道路运输经营许可证</w:t>
      </w:r>
      <w:r w:rsidR="00FD4BDC" w:rsidRPr="00527EEA">
        <w:rPr>
          <w:rFonts w:eastAsia="仿宋"/>
          <w:sz w:val="24"/>
          <w:szCs w:val="24"/>
        </w:rPr>
        <w:t>；</w:t>
      </w:r>
    </w:p>
    <w:p w:rsidR="00532BEC" w:rsidRDefault="005B56C0" w:rsidP="00D17601">
      <w:pPr>
        <w:snapToGrid w:val="0"/>
        <w:spacing w:line="360" w:lineRule="auto"/>
        <w:rPr>
          <w:rFonts w:eastAsia="仿宋" w:hint="eastAsia"/>
          <w:sz w:val="24"/>
          <w:szCs w:val="24"/>
        </w:rPr>
      </w:pPr>
      <w:r>
        <w:rPr>
          <w:rFonts w:eastAsia="仿宋" w:hint="eastAsia"/>
          <w:sz w:val="24"/>
          <w:szCs w:val="24"/>
        </w:rPr>
        <w:t>附件</w:t>
      </w:r>
      <w:r>
        <w:rPr>
          <w:rFonts w:eastAsia="仿宋" w:hint="eastAsia"/>
          <w:sz w:val="24"/>
          <w:szCs w:val="24"/>
        </w:rPr>
        <w:t>7</w:t>
      </w:r>
      <w:r>
        <w:rPr>
          <w:rFonts w:eastAsia="仿宋" w:hint="eastAsia"/>
          <w:sz w:val="24"/>
          <w:szCs w:val="24"/>
        </w:rPr>
        <w:t>：</w:t>
      </w:r>
      <w:r w:rsidR="00616A00">
        <w:rPr>
          <w:rFonts w:eastAsia="仿宋" w:hint="eastAsia"/>
          <w:sz w:val="24"/>
          <w:szCs w:val="24"/>
        </w:rPr>
        <w:t>道路危险货物运输合同；</w:t>
      </w:r>
    </w:p>
    <w:p w:rsidR="00532BEC" w:rsidRDefault="005B56C0" w:rsidP="00D17601">
      <w:pPr>
        <w:snapToGrid w:val="0"/>
        <w:spacing w:line="360" w:lineRule="auto"/>
        <w:rPr>
          <w:rFonts w:eastAsia="仿宋" w:hint="eastAsia"/>
          <w:sz w:val="24"/>
          <w:szCs w:val="24"/>
        </w:rPr>
      </w:pPr>
      <w:r>
        <w:rPr>
          <w:rFonts w:eastAsia="仿宋" w:hint="eastAsia"/>
          <w:sz w:val="24"/>
          <w:szCs w:val="24"/>
        </w:rPr>
        <w:t>附件</w:t>
      </w:r>
      <w:r>
        <w:rPr>
          <w:rFonts w:eastAsia="仿宋" w:hint="eastAsia"/>
          <w:sz w:val="24"/>
          <w:szCs w:val="24"/>
        </w:rPr>
        <w:t>8</w:t>
      </w:r>
      <w:r>
        <w:rPr>
          <w:rFonts w:eastAsia="仿宋" w:hint="eastAsia"/>
          <w:sz w:val="24"/>
          <w:szCs w:val="24"/>
        </w:rPr>
        <w:t>：</w:t>
      </w:r>
      <w:r w:rsidR="00616A00" w:rsidRPr="00527EEA">
        <w:rPr>
          <w:rFonts w:eastAsia="仿宋"/>
          <w:sz w:val="24"/>
          <w:szCs w:val="24"/>
        </w:rPr>
        <w:t>环境影响评价现状</w:t>
      </w:r>
      <w:r w:rsidR="00616A00">
        <w:rPr>
          <w:rFonts w:eastAsia="仿宋" w:hint="eastAsia"/>
          <w:sz w:val="24"/>
          <w:szCs w:val="24"/>
        </w:rPr>
        <w:t>检测</w:t>
      </w:r>
      <w:r w:rsidR="00616A00" w:rsidRPr="00527EEA">
        <w:rPr>
          <w:rFonts w:eastAsia="仿宋"/>
          <w:sz w:val="24"/>
          <w:szCs w:val="24"/>
        </w:rPr>
        <w:t>报告。</w:t>
      </w:r>
    </w:p>
    <w:p w:rsidR="00532BEC" w:rsidRDefault="005B56C0" w:rsidP="00D17601">
      <w:pPr>
        <w:snapToGrid w:val="0"/>
        <w:spacing w:line="360" w:lineRule="auto"/>
        <w:rPr>
          <w:rFonts w:eastAsia="仿宋" w:hint="eastAsia"/>
          <w:sz w:val="24"/>
          <w:szCs w:val="24"/>
        </w:rPr>
      </w:pPr>
      <w:r>
        <w:rPr>
          <w:rFonts w:eastAsia="仿宋" w:hint="eastAsia"/>
          <w:sz w:val="24"/>
          <w:szCs w:val="24"/>
        </w:rPr>
        <w:t>附件</w:t>
      </w:r>
      <w:r>
        <w:rPr>
          <w:rFonts w:eastAsia="仿宋" w:hint="eastAsia"/>
          <w:sz w:val="24"/>
          <w:szCs w:val="24"/>
        </w:rPr>
        <w:t>9</w:t>
      </w:r>
      <w:r>
        <w:rPr>
          <w:rFonts w:eastAsia="仿宋" w:hint="eastAsia"/>
          <w:sz w:val="24"/>
          <w:szCs w:val="24"/>
        </w:rPr>
        <w:t>：</w:t>
      </w:r>
      <w:r w:rsidR="00616A00">
        <w:rPr>
          <w:rFonts w:eastAsia="仿宋" w:hint="eastAsia"/>
          <w:sz w:val="24"/>
          <w:szCs w:val="24"/>
        </w:rPr>
        <w:t>丹阳市鹤溪产业园发展规划环境影响报告书的审查意见；</w:t>
      </w:r>
    </w:p>
    <w:p w:rsidR="00532BEC" w:rsidRDefault="005B56C0" w:rsidP="00D17601">
      <w:pPr>
        <w:snapToGrid w:val="0"/>
        <w:spacing w:line="360" w:lineRule="auto"/>
        <w:rPr>
          <w:rFonts w:eastAsia="仿宋" w:hint="eastAsia"/>
          <w:sz w:val="24"/>
          <w:szCs w:val="24"/>
        </w:rPr>
      </w:pPr>
      <w:r>
        <w:rPr>
          <w:rFonts w:eastAsia="仿宋" w:hint="eastAsia"/>
          <w:sz w:val="24"/>
          <w:szCs w:val="24"/>
        </w:rPr>
        <w:t>附件</w:t>
      </w:r>
      <w:r>
        <w:rPr>
          <w:rFonts w:eastAsia="仿宋" w:hint="eastAsia"/>
          <w:sz w:val="24"/>
          <w:szCs w:val="24"/>
        </w:rPr>
        <w:t>10</w:t>
      </w:r>
      <w:r>
        <w:rPr>
          <w:rFonts w:eastAsia="仿宋" w:hint="eastAsia"/>
          <w:sz w:val="24"/>
          <w:szCs w:val="24"/>
        </w:rPr>
        <w:t>：</w:t>
      </w:r>
      <w:r w:rsidR="00616A00">
        <w:rPr>
          <w:rFonts w:eastAsia="仿宋" w:hint="eastAsia"/>
          <w:sz w:val="24"/>
          <w:szCs w:val="24"/>
        </w:rPr>
        <w:t>员工宿舍用房租房合同；</w:t>
      </w:r>
    </w:p>
    <w:p w:rsidR="005B56C0" w:rsidRDefault="005B56C0" w:rsidP="00616A00">
      <w:pPr>
        <w:snapToGrid w:val="0"/>
        <w:spacing w:line="360" w:lineRule="auto"/>
        <w:ind w:left="1080" w:hangingChars="450" w:hanging="1080"/>
        <w:rPr>
          <w:rFonts w:eastAsia="仿宋" w:hint="eastAsia"/>
          <w:sz w:val="24"/>
          <w:szCs w:val="24"/>
        </w:rPr>
      </w:pPr>
      <w:r>
        <w:rPr>
          <w:rFonts w:eastAsia="仿宋" w:hint="eastAsia"/>
          <w:sz w:val="24"/>
          <w:szCs w:val="24"/>
        </w:rPr>
        <w:t>附件</w:t>
      </w:r>
      <w:r>
        <w:rPr>
          <w:rFonts w:eastAsia="仿宋" w:hint="eastAsia"/>
          <w:sz w:val="24"/>
          <w:szCs w:val="24"/>
        </w:rPr>
        <w:t>11</w:t>
      </w:r>
      <w:r>
        <w:rPr>
          <w:rFonts w:eastAsia="仿宋" w:hint="eastAsia"/>
          <w:sz w:val="24"/>
          <w:szCs w:val="24"/>
        </w:rPr>
        <w:t>：</w:t>
      </w:r>
      <w:r w:rsidR="00616A00">
        <w:rPr>
          <w:rFonts w:eastAsia="仿宋" w:hint="eastAsia"/>
          <w:sz w:val="24"/>
          <w:szCs w:val="24"/>
        </w:rPr>
        <w:t>江西省震宇再生资源有限公司年处理</w:t>
      </w:r>
      <w:r w:rsidR="00616A00">
        <w:rPr>
          <w:rFonts w:eastAsia="仿宋" w:hint="eastAsia"/>
          <w:sz w:val="24"/>
          <w:szCs w:val="24"/>
        </w:rPr>
        <w:t>11.3</w:t>
      </w:r>
      <w:r w:rsidR="00616A00">
        <w:rPr>
          <w:rFonts w:eastAsia="仿宋" w:hint="eastAsia"/>
          <w:sz w:val="24"/>
          <w:szCs w:val="24"/>
        </w:rPr>
        <w:t>万吨含铅锑锡废料综合利用项目环境影响报告书的批复</w:t>
      </w:r>
      <w:r>
        <w:rPr>
          <w:rFonts w:eastAsia="仿宋" w:hint="eastAsia"/>
          <w:sz w:val="24"/>
          <w:szCs w:val="24"/>
        </w:rPr>
        <w:t>；</w:t>
      </w:r>
    </w:p>
    <w:p w:rsidR="00D17601" w:rsidRPr="00527EEA" w:rsidRDefault="005B56C0" w:rsidP="00616A00">
      <w:pPr>
        <w:snapToGrid w:val="0"/>
        <w:spacing w:line="360" w:lineRule="auto"/>
        <w:ind w:left="1080" w:hangingChars="450" w:hanging="1080"/>
        <w:rPr>
          <w:rFonts w:eastAsia="仿宋"/>
          <w:sz w:val="24"/>
          <w:szCs w:val="24"/>
        </w:rPr>
      </w:pPr>
      <w:r>
        <w:rPr>
          <w:rFonts w:eastAsia="仿宋" w:hint="eastAsia"/>
          <w:sz w:val="24"/>
          <w:szCs w:val="24"/>
        </w:rPr>
        <w:t>附件</w:t>
      </w:r>
      <w:r>
        <w:rPr>
          <w:rFonts w:eastAsia="仿宋" w:hint="eastAsia"/>
          <w:sz w:val="24"/>
          <w:szCs w:val="24"/>
        </w:rPr>
        <w:t>12</w:t>
      </w:r>
      <w:r>
        <w:rPr>
          <w:rFonts w:eastAsia="仿宋" w:hint="eastAsia"/>
          <w:sz w:val="24"/>
          <w:szCs w:val="24"/>
        </w:rPr>
        <w:t>：建设项目环境保护审批登记表</w:t>
      </w:r>
      <w:r w:rsidR="00616A00">
        <w:rPr>
          <w:rFonts w:eastAsia="仿宋" w:hint="eastAsia"/>
          <w:sz w:val="24"/>
          <w:szCs w:val="24"/>
        </w:rPr>
        <w:t>。</w:t>
      </w:r>
    </w:p>
    <w:p w:rsidR="00D17601" w:rsidRPr="00527EEA" w:rsidRDefault="007852DF" w:rsidP="00D17601">
      <w:pPr>
        <w:snapToGrid w:val="0"/>
        <w:spacing w:line="360" w:lineRule="auto"/>
        <w:rPr>
          <w:rFonts w:eastAsia="仿宋"/>
          <w:sz w:val="24"/>
          <w:szCs w:val="24"/>
        </w:rPr>
        <w:sectPr w:rsidR="00D17601" w:rsidRPr="00527EEA" w:rsidSect="00CA6D3D">
          <w:headerReference w:type="default" r:id="rId10"/>
          <w:footerReference w:type="default" r:id="rId11"/>
          <w:type w:val="nextColumn"/>
          <w:pgSz w:w="11906" w:h="16838" w:code="9"/>
          <w:pgMar w:top="1418" w:right="1134" w:bottom="1134" w:left="1701" w:header="851" w:footer="851" w:gutter="0"/>
          <w:pgNumType w:fmt="upperRoman" w:start="1"/>
          <w:cols w:space="425"/>
          <w:docGrid w:linePitch="510"/>
        </w:sectPr>
      </w:pPr>
      <w:r>
        <w:rPr>
          <w:rFonts w:eastAsia="仿宋"/>
          <w:sz w:val="24"/>
          <w:szCs w:val="24"/>
        </w:rPr>
        <w:br w:type="page"/>
      </w:r>
    </w:p>
    <w:p w:rsidR="002E5811" w:rsidRPr="00527EEA" w:rsidRDefault="00703192" w:rsidP="00F90D00">
      <w:pPr>
        <w:pStyle w:val="1"/>
        <w:spacing w:beforeLines="100" w:before="240" w:line="360" w:lineRule="auto"/>
        <w:rPr>
          <w:rFonts w:eastAsia="仿宋"/>
          <w:sz w:val="32"/>
          <w:szCs w:val="32"/>
        </w:rPr>
      </w:pPr>
      <w:bookmarkStart w:id="54" w:name="_Toc476276906"/>
      <w:r>
        <w:rPr>
          <w:rFonts w:eastAsia="仿宋" w:hint="eastAsia"/>
          <w:sz w:val="32"/>
          <w:szCs w:val="32"/>
          <w:lang w:eastAsia="zh-CN"/>
        </w:rPr>
        <w:t>概述</w:t>
      </w:r>
      <w:bookmarkEnd w:id="54"/>
    </w:p>
    <w:p w:rsidR="002E5811" w:rsidRPr="00527EEA" w:rsidRDefault="00E77BC7" w:rsidP="000C2B48">
      <w:pPr>
        <w:pStyle w:val="2"/>
        <w:numPr>
          <w:ilvl w:val="1"/>
          <w:numId w:val="1"/>
        </w:numPr>
        <w:tabs>
          <w:tab w:val="num" w:pos="360"/>
        </w:tabs>
        <w:spacing w:line="360" w:lineRule="auto"/>
        <w:rPr>
          <w:rFonts w:eastAsia="仿宋"/>
          <w:b/>
        </w:rPr>
      </w:pPr>
      <w:bookmarkStart w:id="55" w:name="_Toc487562996"/>
      <w:bookmarkStart w:id="56" w:name="_Toc49062426"/>
      <w:bookmarkStart w:id="57" w:name="_Toc476276907"/>
      <w:r w:rsidRPr="00527EEA">
        <w:rPr>
          <w:rFonts w:eastAsia="仿宋"/>
          <w:b/>
        </w:rPr>
        <w:t>项目</w:t>
      </w:r>
      <w:r w:rsidR="002E5811" w:rsidRPr="00527EEA">
        <w:rPr>
          <w:rFonts w:eastAsia="仿宋"/>
          <w:b/>
        </w:rPr>
        <w:t>由来</w:t>
      </w:r>
      <w:bookmarkEnd w:id="55"/>
      <w:bookmarkEnd w:id="56"/>
      <w:bookmarkEnd w:id="57"/>
    </w:p>
    <w:p w:rsidR="00A17FA9" w:rsidRPr="00527EEA" w:rsidRDefault="00A17FA9" w:rsidP="00075D53">
      <w:pPr>
        <w:adjustRightInd w:val="0"/>
        <w:snapToGrid w:val="0"/>
        <w:spacing w:line="360" w:lineRule="auto"/>
        <w:ind w:firstLineChars="200" w:firstLine="480"/>
        <w:rPr>
          <w:rFonts w:eastAsia="仿宋"/>
          <w:kern w:val="0"/>
          <w:sz w:val="24"/>
        </w:rPr>
      </w:pPr>
      <w:r w:rsidRPr="00527EEA">
        <w:rPr>
          <w:rFonts w:eastAsia="仿宋"/>
          <w:kern w:val="0"/>
          <w:sz w:val="24"/>
        </w:rPr>
        <w:t>随着我国电器产品的增多，废铅酸蓄电池的产生量也随之增加，统计数据表明，我国废旧电池的平均回收率仅为</w:t>
      </w:r>
      <w:r w:rsidRPr="00527EEA">
        <w:rPr>
          <w:rFonts w:eastAsia="仿宋"/>
          <w:kern w:val="0"/>
          <w:sz w:val="24"/>
        </w:rPr>
        <w:t>2%</w:t>
      </w:r>
      <w:r w:rsidRPr="00527EEA">
        <w:rPr>
          <w:rFonts w:eastAsia="仿宋"/>
          <w:kern w:val="0"/>
          <w:sz w:val="24"/>
        </w:rPr>
        <w:t>。废铅酸蓄电池随意丢弃不仅造成了浪费，也污染了环境。但废铅酸蓄电池并不是</w:t>
      </w:r>
      <w:r w:rsidRPr="00527EEA">
        <w:rPr>
          <w:rFonts w:eastAsia="仿宋"/>
          <w:kern w:val="0"/>
          <w:sz w:val="24"/>
        </w:rPr>
        <w:t>“</w:t>
      </w:r>
      <w:r w:rsidRPr="00527EEA">
        <w:rPr>
          <w:rFonts w:eastAsia="仿宋"/>
          <w:kern w:val="0"/>
          <w:sz w:val="24"/>
        </w:rPr>
        <w:t>废物</w:t>
      </w:r>
      <w:r w:rsidRPr="00527EEA">
        <w:rPr>
          <w:rFonts w:eastAsia="仿宋"/>
          <w:kern w:val="0"/>
          <w:sz w:val="24"/>
        </w:rPr>
        <w:t>”</w:t>
      </w:r>
      <w:r w:rsidRPr="00527EEA">
        <w:rPr>
          <w:rFonts w:eastAsia="仿宋"/>
          <w:kern w:val="0"/>
          <w:sz w:val="24"/>
        </w:rPr>
        <w:t>，而是有待开发的</w:t>
      </w:r>
      <w:r w:rsidRPr="00527EEA">
        <w:rPr>
          <w:rFonts w:eastAsia="仿宋"/>
          <w:kern w:val="0"/>
          <w:sz w:val="24"/>
        </w:rPr>
        <w:t>“</w:t>
      </w:r>
      <w:r w:rsidRPr="00527EEA">
        <w:rPr>
          <w:rFonts w:eastAsia="仿宋"/>
          <w:kern w:val="0"/>
          <w:sz w:val="24"/>
        </w:rPr>
        <w:t>第二资源</w:t>
      </w:r>
      <w:r w:rsidRPr="00527EEA">
        <w:rPr>
          <w:rFonts w:eastAsia="仿宋"/>
          <w:kern w:val="0"/>
          <w:sz w:val="24"/>
        </w:rPr>
        <w:t>”</w:t>
      </w:r>
      <w:r w:rsidRPr="00527EEA">
        <w:rPr>
          <w:rFonts w:eastAsia="仿宋"/>
          <w:kern w:val="0"/>
          <w:sz w:val="24"/>
        </w:rPr>
        <w:t>，其中铅的含量可达</w:t>
      </w:r>
      <w:r w:rsidRPr="00527EEA">
        <w:rPr>
          <w:rFonts w:eastAsia="仿宋"/>
          <w:kern w:val="0"/>
          <w:sz w:val="24"/>
        </w:rPr>
        <w:t>30%</w:t>
      </w:r>
      <w:r w:rsidRPr="00527EEA">
        <w:rPr>
          <w:rFonts w:eastAsia="仿宋"/>
          <w:kern w:val="0"/>
          <w:sz w:val="24"/>
        </w:rPr>
        <w:t>～</w:t>
      </w:r>
      <w:r w:rsidRPr="00527EEA">
        <w:rPr>
          <w:rFonts w:eastAsia="仿宋"/>
          <w:kern w:val="0"/>
          <w:sz w:val="24"/>
        </w:rPr>
        <w:t>45%</w:t>
      </w:r>
      <w:r w:rsidRPr="00527EEA">
        <w:rPr>
          <w:rFonts w:eastAsia="仿宋"/>
          <w:kern w:val="0"/>
          <w:sz w:val="24"/>
        </w:rPr>
        <w:t>，具有很高的回收利用价值。如何有效地进行废铅酸蓄电池的资源化回收处理，已经成为当前关系到我国经济、社会和环境可持续发展及我国再生资源回收利用面临的一个新课题，引起我国政府的高度重视。江苏华奥再生资源回收利用有限公司（以下简称</w:t>
      </w:r>
      <w:r w:rsidRPr="00527EEA">
        <w:rPr>
          <w:rFonts w:eastAsia="仿宋"/>
          <w:kern w:val="0"/>
          <w:sz w:val="24"/>
        </w:rPr>
        <w:t>“</w:t>
      </w:r>
      <w:r w:rsidRPr="00527EEA">
        <w:rPr>
          <w:rFonts w:eastAsia="仿宋"/>
          <w:kern w:val="0"/>
          <w:sz w:val="24"/>
        </w:rPr>
        <w:t>华奥公司</w:t>
      </w:r>
      <w:r w:rsidRPr="00527EEA">
        <w:rPr>
          <w:rFonts w:eastAsia="仿宋"/>
          <w:kern w:val="0"/>
          <w:sz w:val="24"/>
        </w:rPr>
        <w:t>”</w:t>
      </w:r>
      <w:r w:rsidRPr="00527EEA">
        <w:rPr>
          <w:rFonts w:eastAsia="仿宋"/>
          <w:kern w:val="0"/>
          <w:sz w:val="24"/>
        </w:rPr>
        <w:t>）基于环保理念，同时为了企业自身发展，拟投资</w:t>
      </w:r>
      <w:r w:rsidRPr="00527EEA">
        <w:rPr>
          <w:rFonts w:eastAsia="仿宋"/>
          <w:kern w:val="0"/>
          <w:sz w:val="24"/>
        </w:rPr>
        <w:t xml:space="preserve">2400 </w:t>
      </w:r>
      <w:r w:rsidRPr="00527EEA">
        <w:rPr>
          <w:rFonts w:eastAsia="仿宋"/>
          <w:kern w:val="0"/>
          <w:sz w:val="24"/>
        </w:rPr>
        <w:t>万元人民币，租用丹阳市鹤溪产业园</w:t>
      </w:r>
      <w:r w:rsidR="00774891">
        <w:rPr>
          <w:rFonts w:eastAsia="仿宋" w:hint="eastAsia"/>
          <w:kern w:val="0"/>
          <w:sz w:val="24"/>
        </w:rPr>
        <w:t>丹阳</w:t>
      </w:r>
      <w:r w:rsidRPr="00527EEA">
        <w:rPr>
          <w:rFonts w:eastAsia="仿宋"/>
          <w:kern w:val="0"/>
          <w:sz w:val="24"/>
        </w:rPr>
        <w:t>国达</w:t>
      </w:r>
      <w:r w:rsidR="00774891">
        <w:rPr>
          <w:rFonts w:eastAsia="仿宋" w:hint="eastAsia"/>
          <w:kern w:val="0"/>
          <w:sz w:val="24"/>
        </w:rPr>
        <w:t>医药包装有限公司</w:t>
      </w:r>
      <w:r w:rsidRPr="00527EEA">
        <w:rPr>
          <w:rFonts w:eastAsia="仿宋"/>
          <w:kern w:val="0"/>
          <w:sz w:val="24"/>
        </w:rPr>
        <w:t>已建厂房，建设</w:t>
      </w:r>
      <w:r w:rsidRPr="00527EEA">
        <w:rPr>
          <w:rFonts w:eastAsia="仿宋"/>
          <w:kern w:val="0"/>
          <w:sz w:val="24"/>
        </w:rPr>
        <w:t>“</w:t>
      </w:r>
      <w:r w:rsidRPr="00527EEA">
        <w:rPr>
          <w:rFonts w:eastAsia="仿宋"/>
          <w:kern w:val="0"/>
          <w:sz w:val="24"/>
        </w:rPr>
        <w:t>年储存</w:t>
      </w:r>
      <w:r w:rsidRPr="00527EEA">
        <w:rPr>
          <w:rFonts w:eastAsia="仿宋"/>
          <w:kern w:val="0"/>
          <w:sz w:val="24"/>
        </w:rPr>
        <w:t>1</w:t>
      </w:r>
      <w:r w:rsidRPr="00527EEA">
        <w:rPr>
          <w:rFonts w:eastAsia="仿宋"/>
          <w:kern w:val="0"/>
          <w:sz w:val="24"/>
        </w:rPr>
        <w:t>万吨废铅酸蓄电池项目</w:t>
      </w:r>
      <w:r w:rsidRPr="00527EEA">
        <w:rPr>
          <w:rFonts w:eastAsia="仿宋"/>
          <w:kern w:val="0"/>
          <w:sz w:val="24"/>
        </w:rPr>
        <w:t>”</w:t>
      </w:r>
      <w:r w:rsidRPr="00527EEA">
        <w:rPr>
          <w:rFonts w:eastAsia="仿宋"/>
          <w:kern w:val="0"/>
          <w:sz w:val="24"/>
        </w:rPr>
        <w:t>。</w:t>
      </w:r>
    </w:p>
    <w:p w:rsidR="002E5811" w:rsidRPr="00527EEA" w:rsidRDefault="00A17FA9" w:rsidP="00075D53">
      <w:pPr>
        <w:adjustRightInd w:val="0"/>
        <w:snapToGrid w:val="0"/>
        <w:spacing w:line="360" w:lineRule="auto"/>
        <w:ind w:firstLineChars="200" w:firstLine="480"/>
        <w:rPr>
          <w:rFonts w:eastAsia="仿宋"/>
          <w:sz w:val="24"/>
          <w:szCs w:val="24"/>
        </w:rPr>
      </w:pPr>
      <w:r w:rsidRPr="00527EEA">
        <w:rPr>
          <w:rFonts w:eastAsia="仿宋"/>
          <w:sz w:val="24"/>
          <w:szCs w:val="24"/>
        </w:rPr>
        <w:t>根据《中华人民共和国环境保护法》、《中华人民共和国环境影响评价法》和《建设项目环境保护管理条例》（国务院第</w:t>
      </w:r>
      <w:r w:rsidRPr="00527EEA">
        <w:rPr>
          <w:rFonts w:eastAsia="仿宋"/>
          <w:sz w:val="24"/>
          <w:szCs w:val="24"/>
        </w:rPr>
        <w:t xml:space="preserve">253 </w:t>
      </w:r>
      <w:r w:rsidRPr="00527EEA">
        <w:rPr>
          <w:rFonts w:eastAsia="仿宋"/>
          <w:sz w:val="24"/>
          <w:szCs w:val="24"/>
        </w:rPr>
        <w:t>号令）的规定，该项目须进行环境影响评价。对照《建设项目环境影响评价分类管理名录》（中华人民共和国环境保护部令第</w:t>
      </w:r>
      <w:r w:rsidRPr="00527EEA">
        <w:rPr>
          <w:rFonts w:eastAsia="仿宋"/>
          <w:sz w:val="24"/>
          <w:szCs w:val="24"/>
        </w:rPr>
        <w:t xml:space="preserve">2 </w:t>
      </w:r>
      <w:r w:rsidRPr="00527EEA">
        <w:rPr>
          <w:rFonts w:eastAsia="仿宋"/>
          <w:sz w:val="24"/>
          <w:szCs w:val="24"/>
        </w:rPr>
        <w:t>号），项目应属于</w:t>
      </w:r>
      <w:r w:rsidRPr="00527EEA">
        <w:rPr>
          <w:rFonts w:eastAsia="仿宋"/>
          <w:sz w:val="24"/>
          <w:szCs w:val="24"/>
        </w:rPr>
        <w:t>“U</w:t>
      </w:r>
      <w:r w:rsidR="00771E1A">
        <w:rPr>
          <w:rFonts w:eastAsia="仿宋" w:hint="eastAsia"/>
          <w:sz w:val="24"/>
          <w:szCs w:val="24"/>
        </w:rPr>
        <w:t>城镇基础设施及房地产</w:t>
      </w:r>
      <w:r w:rsidRPr="00527EEA">
        <w:rPr>
          <w:rFonts w:eastAsia="仿宋"/>
          <w:sz w:val="24"/>
          <w:szCs w:val="24"/>
        </w:rPr>
        <w:t>”</w:t>
      </w:r>
      <w:r w:rsidRPr="00527EEA">
        <w:rPr>
          <w:rFonts w:eastAsia="仿宋"/>
          <w:sz w:val="24"/>
          <w:szCs w:val="24"/>
        </w:rPr>
        <w:t>中</w:t>
      </w:r>
      <w:r w:rsidRPr="00527EEA">
        <w:rPr>
          <w:rFonts w:eastAsia="仿宋"/>
          <w:sz w:val="24"/>
          <w:szCs w:val="24"/>
        </w:rPr>
        <w:t>“</w:t>
      </w:r>
      <w:r w:rsidR="00771E1A" w:rsidRPr="00527EEA">
        <w:rPr>
          <w:rFonts w:eastAsia="仿宋"/>
          <w:sz w:val="24"/>
          <w:szCs w:val="24"/>
        </w:rPr>
        <w:t>1</w:t>
      </w:r>
      <w:r w:rsidR="00771E1A">
        <w:rPr>
          <w:rFonts w:eastAsia="仿宋" w:hint="eastAsia"/>
          <w:sz w:val="24"/>
          <w:szCs w:val="24"/>
        </w:rPr>
        <w:t>54</w:t>
      </w:r>
      <w:r w:rsidR="00771E1A" w:rsidRPr="00771E1A">
        <w:rPr>
          <w:rFonts w:eastAsia="仿宋" w:hint="eastAsia"/>
          <w:sz w:val="24"/>
          <w:szCs w:val="24"/>
        </w:rPr>
        <w:t>仓储</w:t>
      </w:r>
      <w:r w:rsidR="00771E1A">
        <w:rPr>
          <w:rFonts w:eastAsia="仿宋" w:hint="eastAsia"/>
          <w:sz w:val="24"/>
          <w:szCs w:val="24"/>
        </w:rPr>
        <w:t xml:space="preserve"> </w:t>
      </w:r>
      <w:r w:rsidRPr="00527EEA">
        <w:rPr>
          <w:rFonts w:eastAsia="仿宋"/>
          <w:sz w:val="24"/>
          <w:szCs w:val="24"/>
        </w:rPr>
        <w:t>有毒有害及危险品的仓储、物流配送</w:t>
      </w:r>
      <w:r w:rsidRPr="00527EEA">
        <w:rPr>
          <w:rFonts w:eastAsia="仿宋"/>
          <w:sz w:val="24"/>
          <w:szCs w:val="24"/>
        </w:rPr>
        <w:t>”</w:t>
      </w:r>
      <w:r w:rsidRPr="00527EEA">
        <w:rPr>
          <w:rFonts w:eastAsia="仿宋"/>
          <w:sz w:val="24"/>
          <w:szCs w:val="24"/>
        </w:rPr>
        <w:t>类项目，因此项目需编制环境影响评价报告书。江苏华奥再生资源回收有限公司委托南京赛特环境工程有限公司承担该项目环境影响报告书的编制工作，我公司接受委托后，认真研究该项目的有关材料，并进行实地踏勘、调研，收集和核实了有关材料，通过环境影响评价了解建设项目对其周围环境影响的程度和范围，并提出环境污染控制措施，编制了该项目的环境影响报告书，为建设项目的工程设计和环境管理提供科学依据。</w:t>
      </w:r>
    </w:p>
    <w:p w:rsidR="003E5447" w:rsidRPr="00527EEA" w:rsidRDefault="00703192" w:rsidP="003E5447">
      <w:pPr>
        <w:pStyle w:val="2"/>
        <w:numPr>
          <w:ilvl w:val="1"/>
          <w:numId w:val="1"/>
        </w:numPr>
        <w:tabs>
          <w:tab w:val="num" w:pos="360"/>
        </w:tabs>
        <w:spacing w:line="360" w:lineRule="auto"/>
        <w:rPr>
          <w:rFonts w:eastAsia="仿宋"/>
          <w:b/>
        </w:rPr>
      </w:pPr>
      <w:bookmarkStart w:id="58" w:name="_Toc369506759"/>
      <w:bookmarkStart w:id="59" w:name="_Toc476276908"/>
      <w:r>
        <w:rPr>
          <w:rFonts w:eastAsia="仿宋" w:hint="eastAsia"/>
          <w:b/>
          <w:lang w:eastAsia="zh-CN"/>
        </w:rPr>
        <w:t>建设</w:t>
      </w:r>
      <w:r w:rsidR="003E5447" w:rsidRPr="00527EEA">
        <w:rPr>
          <w:rFonts w:eastAsia="仿宋"/>
          <w:b/>
        </w:rPr>
        <w:t>项目特点</w:t>
      </w:r>
      <w:bookmarkEnd w:id="58"/>
      <w:bookmarkEnd w:id="59"/>
    </w:p>
    <w:p w:rsidR="003E5447" w:rsidRPr="00527EEA" w:rsidRDefault="003E5447" w:rsidP="003E5447">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w:t>
      </w:r>
      <w:r w:rsidRPr="00527EEA">
        <w:rPr>
          <w:rFonts w:eastAsia="仿宋"/>
          <w:sz w:val="24"/>
        </w:rPr>
        <w:t>）</w:t>
      </w:r>
      <w:r w:rsidRPr="00527EEA">
        <w:rPr>
          <w:rFonts w:eastAsia="仿宋"/>
          <w:kern w:val="0"/>
          <w:sz w:val="24"/>
        </w:rPr>
        <w:t>江苏华奥再生资源回收有限公司</w:t>
      </w:r>
      <w:r>
        <w:rPr>
          <w:rFonts w:eastAsia="仿宋" w:hint="eastAsia"/>
          <w:kern w:val="0"/>
          <w:sz w:val="24"/>
        </w:rPr>
        <w:t>租用</w:t>
      </w:r>
      <w:r w:rsidRPr="00527EEA">
        <w:rPr>
          <w:rFonts w:eastAsia="仿宋"/>
          <w:sz w:val="24"/>
        </w:rPr>
        <w:t>丹阳市鹤溪产业园</w:t>
      </w:r>
      <w:r>
        <w:rPr>
          <w:rFonts w:eastAsia="仿宋" w:hint="eastAsia"/>
          <w:kern w:val="0"/>
          <w:sz w:val="24"/>
        </w:rPr>
        <w:t>丹阳</w:t>
      </w:r>
      <w:r w:rsidRPr="00527EEA">
        <w:rPr>
          <w:rFonts w:eastAsia="仿宋"/>
          <w:kern w:val="0"/>
          <w:sz w:val="24"/>
        </w:rPr>
        <w:t>国达</w:t>
      </w:r>
      <w:r>
        <w:rPr>
          <w:rFonts w:eastAsia="仿宋" w:hint="eastAsia"/>
          <w:kern w:val="0"/>
          <w:sz w:val="24"/>
        </w:rPr>
        <w:t>医药包装有限公司</w:t>
      </w:r>
      <w:r w:rsidRPr="00527EEA">
        <w:rPr>
          <w:rFonts w:eastAsia="仿宋"/>
          <w:sz w:val="24"/>
        </w:rPr>
        <w:t>已建厂房，新建危废库（废铅酸蓄电池仓库），项目总投资</w:t>
      </w:r>
      <w:r w:rsidRPr="00527EEA">
        <w:rPr>
          <w:rFonts w:eastAsia="仿宋"/>
          <w:sz w:val="24"/>
        </w:rPr>
        <w:t xml:space="preserve">2400 </w:t>
      </w:r>
      <w:r w:rsidRPr="00527EEA">
        <w:rPr>
          <w:rFonts w:eastAsia="仿宋"/>
          <w:sz w:val="24"/>
        </w:rPr>
        <w:t>万元人民币，属于仓储项目。</w:t>
      </w:r>
    </w:p>
    <w:p w:rsidR="003E5447" w:rsidRPr="00527EEA" w:rsidRDefault="003E5447" w:rsidP="003E5447">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2</w:t>
      </w:r>
      <w:r w:rsidRPr="00527EEA">
        <w:rPr>
          <w:rFonts w:eastAsia="仿宋"/>
          <w:sz w:val="24"/>
        </w:rPr>
        <w:t>）项目运营期主要污染因子为废水、废气以及固废，主要污染防治措施为：危废库（储存废铅酸蓄电池）建设渗漏液收集桶，耐酸、耐腐蚀导流槽，车间、设施、路面防渗等。根据项目实际工程情况及当地自然地理环境条件，项目存在废铅酸蓄电池在储存过程中硫酸和铅的泄漏对周围环境产生影响的风险。</w:t>
      </w:r>
    </w:p>
    <w:p w:rsidR="003E5447" w:rsidRPr="00527EEA" w:rsidRDefault="003E5447" w:rsidP="003E5447">
      <w:pPr>
        <w:adjustRightInd w:val="0"/>
        <w:snapToGrid w:val="0"/>
        <w:spacing w:line="360" w:lineRule="auto"/>
        <w:ind w:firstLineChars="200" w:firstLine="480"/>
        <w:rPr>
          <w:rFonts w:eastAsia="仿宋"/>
          <w:sz w:val="24"/>
          <w:szCs w:val="24"/>
        </w:rPr>
      </w:pPr>
      <w:r w:rsidRPr="00527EEA">
        <w:rPr>
          <w:rFonts w:eastAsia="仿宋"/>
          <w:sz w:val="24"/>
        </w:rPr>
        <w:t>（</w:t>
      </w:r>
      <w:r w:rsidRPr="00527EEA">
        <w:rPr>
          <w:rFonts w:eastAsia="仿宋"/>
          <w:sz w:val="24"/>
        </w:rPr>
        <w:t>3</w:t>
      </w:r>
      <w:r w:rsidRPr="00527EEA">
        <w:rPr>
          <w:rFonts w:eastAsia="仿宋"/>
          <w:sz w:val="24"/>
        </w:rPr>
        <w:t>）根据《关于进一步规范涉及重点重金属污染物排放建设项目环境影响评价工作的通知》（苏环规</w:t>
      </w:r>
      <w:r w:rsidRPr="00527EEA">
        <w:rPr>
          <w:rFonts w:eastAsia="仿宋"/>
          <w:sz w:val="24"/>
        </w:rPr>
        <w:t xml:space="preserve">[2015]1 </w:t>
      </w:r>
      <w:r w:rsidRPr="00527EEA">
        <w:rPr>
          <w:rFonts w:eastAsia="仿宋"/>
          <w:sz w:val="24"/>
        </w:rPr>
        <w:t>号），涉及重金属园区（或专业片区）</w:t>
      </w:r>
      <w:r w:rsidRPr="00527EEA">
        <w:rPr>
          <w:rFonts w:eastAsia="仿宋"/>
          <w:sz w:val="24"/>
        </w:rPr>
        <w:t>“</w:t>
      </w:r>
      <w:r w:rsidRPr="00527EEA">
        <w:rPr>
          <w:rFonts w:eastAsia="仿宋"/>
          <w:sz w:val="24"/>
        </w:rPr>
        <w:t>产业定位含电镀（含电镀工序的新型电子元器件和机械加工项目除外）、铅蓄电池制造、重有色金属冶炼（铜冶炼、铅锌冶炼、镍钴冶炼、锡冶炼、锑冶炼和汞冶炼）的园区（或专业片区）规划环评由省级环保部门组织审查</w:t>
      </w:r>
      <w:r w:rsidRPr="00527EEA">
        <w:rPr>
          <w:rFonts w:eastAsia="仿宋"/>
          <w:sz w:val="24"/>
        </w:rPr>
        <w:t>”</w:t>
      </w:r>
      <w:r w:rsidRPr="00527EEA">
        <w:rPr>
          <w:rFonts w:eastAsia="仿宋"/>
          <w:sz w:val="24"/>
        </w:rPr>
        <w:t>。</w:t>
      </w:r>
      <w:r w:rsidRPr="00527EEA">
        <w:rPr>
          <w:rFonts w:eastAsia="仿宋"/>
          <w:sz w:val="24"/>
        </w:rPr>
        <w:t xml:space="preserve"> </w:t>
      </w:r>
      <w:r w:rsidRPr="00527EEA">
        <w:rPr>
          <w:rFonts w:eastAsia="仿宋"/>
          <w:sz w:val="24"/>
        </w:rPr>
        <w:t>本项目租用丹阳市鹤溪产业园</w:t>
      </w:r>
      <w:r>
        <w:rPr>
          <w:rFonts w:eastAsia="仿宋" w:hint="eastAsia"/>
          <w:kern w:val="0"/>
          <w:sz w:val="24"/>
        </w:rPr>
        <w:t>丹阳</w:t>
      </w:r>
      <w:r w:rsidRPr="00527EEA">
        <w:rPr>
          <w:rFonts w:eastAsia="仿宋"/>
          <w:kern w:val="0"/>
          <w:sz w:val="24"/>
        </w:rPr>
        <w:t>国达</w:t>
      </w:r>
      <w:r>
        <w:rPr>
          <w:rFonts w:eastAsia="仿宋" w:hint="eastAsia"/>
          <w:kern w:val="0"/>
          <w:sz w:val="24"/>
        </w:rPr>
        <w:t>医药包装有限公司</w:t>
      </w:r>
      <w:r w:rsidRPr="00527EEA">
        <w:rPr>
          <w:rFonts w:eastAsia="仿宋"/>
          <w:sz w:val="24"/>
        </w:rPr>
        <w:t>已建厂房作为废旧铅酸蓄电池的储存车间及办公场所。项目回收的铅酸蓄电池仅在厂区内储存，不进行拆解、破碎等加工。本项目不属于涉重项目。</w:t>
      </w:r>
    </w:p>
    <w:p w:rsidR="00E77BC7" w:rsidRPr="00527EEA" w:rsidRDefault="00E77BC7" w:rsidP="00E77BC7">
      <w:pPr>
        <w:pStyle w:val="2"/>
        <w:numPr>
          <w:ilvl w:val="1"/>
          <w:numId w:val="1"/>
        </w:numPr>
        <w:tabs>
          <w:tab w:val="num" w:pos="360"/>
        </w:tabs>
        <w:spacing w:line="360" w:lineRule="auto"/>
        <w:rPr>
          <w:rFonts w:eastAsia="仿宋"/>
          <w:b/>
        </w:rPr>
      </w:pPr>
      <w:bookmarkStart w:id="60" w:name="_Toc476276909"/>
      <w:r w:rsidRPr="00527EEA">
        <w:rPr>
          <w:rFonts w:eastAsia="仿宋"/>
          <w:b/>
        </w:rPr>
        <w:t>环评工作</w:t>
      </w:r>
      <w:r w:rsidR="00A32C75">
        <w:rPr>
          <w:rFonts w:eastAsia="仿宋" w:hint="eastAsia"/>
          <w:b/>
          <w:lang w:eastAsia="zh-CN"/>
        </w:rPr>
        <w:t>技术路线</w:t>
      </w:r>
      <w:bookmarkEnd w:id="60"/>
    </w:p>
    <w:p w:rsidR="00E77BC7" w:rsidRPr="00527EEA" w:rsidRDefault="00E77BC7" w:rsidP="00D161F0">
      <w:pPr>
        <w:adjustRightInd w:val="0"/>
        <w:snapToGrid w:val="0"/>
        <w:spacing w:line="360" w:lineRule="auto"/>
        <w:ind w:firstLineChars="200" w:firstLine="480"/>
        <w:rPr>
          <w:rFonts w:eastAsia="仿宋"/>
          <w:sz w:val="24"/>
        </w:rPr>
      </w:pPr>
      <w:r w:rsidRPr="00527EEA">
        <w:rPr>
          <w:rFonts w:eastAsia="仿宋"/>
          <w:sz w:val="24"/>
        </w:rPr>
        <w:t>评价单位</w:t>
      </w:r>
      <w:r w:rsidR="00BA2AEA" w:rsidRPr="00527EEA">
        <w:rPr>
          <w:rFonts w:eastAsia="仿宋"/>
          <w:sz w:val="24"/>
        </w:rPr>
        <w:t>在</w:t>
      </w:r>
      <w:r w:rsidRPr="00527EEA">
        <w:rPr>
          <w:rFonts w:eastAsia="仿宋"/>
          <w:sz w:val="24"/>
        </w:rPr>
        <w:t>接受委托后</w:t>
      </w:r>
      <w:r w:rsidR="00076A7F" w:rsidRPr="00527EEA">
        <w:rPr>
          <w:rFonts w:eastAsia="仿宋"/>
          <w:sz w:val="24"/>
        </w:rPr>
        <w:t>，</w:t>
      </w:r>
      <w:r w:rsidR="00560A69" w:rsidRPr="00527EEA">
        <w:rPr>
          <w:rFonts w:eastAsia="仿宋"/>
          <w:sz w:val="24"/>
        </w:rPr>
        <w:t>对</w:t>
      </w:r>
      <w:r w:rsidR="00A17FA9" w:rsidRPr="00527EEA">
        <w:rPr>
          <w:rFonts w:eastAsia="仿宋"/>
          <w:sz w:val="24"/>
          <w:szCs w:val="24"/>
        </w:rPr>
        <w:t>年储存</w:t>
      </w:r>
      <w:r w:rsidR="00A17FA9" w:rsidRPr="00527EEA">
        <w:rPr>
          <w:rFonts w:eastAsia="仿宋"/>
          <w:sz w:val="24"/>
          <w:szCs w:val="24"/>
        </w:rPr>
        <w:t>1</w:t>
      </w:r>
      <w:r w:rsidR="00A17FA9" w:rsidRPr="00527EEA">
        <w:rPr>
          <w:rFonts w:eastAsia="仿宋"/>
          <w:sz w:val="24"/>
          <w:szCs w:val="24"/>
        </w:rPr>
        <w:t>万吨废铅</w:t>
      </w:r>
      <w:r w:rsidR="00094A69">
        <w:rPr>
          <w:rFonts w:eastAsia="仿宋" w:hint="eastAsia"/>
          <w:sz w:val="24"/>
          <w:szCs w:val="24"/>
        </w:rPr>
        <w:t>酸</w:t>
      </w:r>
      <w:r w:rsidR="00A17FA9" w:rsidRPr="00527EEA">
        <w:rPr>
          <w:rFonts w:eastAsia="仿宋"/>
          <w:sz w:val="24"/>
          <w:szCs w:val="24"/>
        </w:rPr>
        <w:t>蓄电池项目</w:t>
      </w:r>
      <w:r w:rsidR="00887D7E" w:rsidRPr="00527EEA">
        <w:rPr>
          <w:rFonts w:eastAsia="仿宋"/>
          <w:sz w:val="24"/>
          <w:szCs w:val="24"/>
        </w:rPr>
        <w:t>建设地块的</w:t>
      </w:r>
      <w:r w:rsidRPr="00527EEA">
        <w:rPr>
          <w:rFonts w:eastAsia="仿宋"/>
          <w:sz w:val="24"/>
        </w:rPr>
        <w:t>周边环境状况进行</w:t>
      </w:r>
      <w:r w:rsidR="00887D7E" w:rsidRPr="00527EEA">
        <w:rPr>
          <w:rFonts w:eastAsia="仿宋"/>
          <w:sz w:val="24"/>
        </w:rPr>
        <w:t>了</w:t>
      </w:r>
      <w:r w:rsidRPr="00527EEA">
        <w:rPr>
          <w:rFonts w:eastAsia="仿宋"/>
          <w:sz w:val="24"/>
        </w:rPr>
        <w:t>实地踏勘</w:t>
      </w:r>
      <w:r w:rsidR="00076A7F" w:rsidRPr="00527EEA">
        <w:rPr>
          <w:rFonts w:eastAsia="仿宋"/>
          <w:sz w:val="24"/>
        </w:rPr>
        <w:t>，并</w:t>
      </w:r>
      <w:r w:rsidRPr="00527EEA">
        <w:rPr>
          <w:rFonts w:eastAsia="仿宋"/>
          <w:sz w:val="24"/>
        </w:rPr>
        <w:t>与该</w:t>
      </w:r>
      <w:r w:rsidR="00076A7F" w:rsidRPr="00527EEA">
        <w:rPr>
          <w:rFonts w:eastAsia="仿宋"/>
          <w:sz w:val="24"/>
        </w:rPr>
        <w:t>项目建设单位的</w:t>
      </w:r>
      <w:r w:rsidRPr="00527EEA">
        <w:rPr>
          <w:rFonts w:eastAsia="仿宋"/>
          <w:sz w:val="24"/>
        </w:rPr>
        <w:t>技术人员就环评工作的开展进行了</w:t>
      </w:r>
      <w:r w:rsidR="00076A7F" w:rsidRPr="00527EEA">
        <w:rPr>
          <w:rFonts w:eastAsia="仿宋"/>
          <w:sz w:val="24"/>
        </w:rPr>
        <w:t>系统</w:t>
      </w:r>
      <w:r w:rsidRPr="00527EEA">
        <w:rPr>
          <w:rFonts w:eastAsia="仿宋"/>
          <w:sz w:val="24"/>
        </w:rPr>
        <w:t>交流</w:t>
      </w:r>
      <w:r w:rsidR="00076A7F" w:rsidRPr="00527EEA">
        <w:rPr>
          <w:rFonts w:eastAsia="仿宋"/>
          <w:sz w:val="24"/>
        </w:rPr>
        <w:t>，全面</w:t>
      </w:r>
      <w:r w:rsidRPr="00527EEA">
        <w:rPr>
          <w:rFonts w:eastAsia="仿宋"/>
          <w:sz w:val="24"/>
        </w:rPr>
        <w:t>收集了当地环境现状背景与工程</w:t>
      </w:r>
      <w:r w:rsidR="00076A7F" w:rsidRPr="00527EEA">
        <w:rPr>
          <w:rFonts w:eastAsia="仿宋"/>
          <w:sz w:val="24"/>
        </w:rPr>
        <w:t>建设</w:t>
      </w:r>
      <w:r w:rsidRPr="00527EEA">
        <w:rPr>
          <w:rFonts w:eastAsia="仿宋"/>
          <w:sz w:val="24"/>
        </w:rPr>
        <w:t>等相关资料。在上述工作的基础上，</w:t>
      </w:r>
      <w:r w:rsidR="00A365F8" w:rsidRPr="00527EEA">
        <w:rPr>
          <w:rFonts w:eastAsia="仿宋"/>
          <w:sz w:val="24"/>
        </w:rPr>
        <w:t>本评价单位</w:t>
      </w:r>
      <w:r w:rsidRPr="00527EEA">
        <w:rPr>
          <w:rFonts w:eastAsia="仿宋"/>
          <w:sz w:val="24"/>
        </w:rPr>
        <w:t>编制完成</w:t>
      </w:r>
      <w:r w:rsidR="00232022" w:rsidRPr="00527EEA">
        <w:rPr>
          <w:rFonts w:eastAsia="仿宋"/>
          <w:sz w:val="24"/>
        </w:rPr>
        <w:t>了</w:t>
      </w:r>
      <w:r w:rsidRPr="00527EEA">
        <w:rPr>
          <w:rFonts w:eastAsia="仿宋"/>
          <w:sz w:val="24"/>
        </w:rPr>
        <w:t>该项目的环境影响报告书。环境影响评价工作程序</w:t>
      </w:r>
      <w:r w:rsidR="00FE1EC7" w:rsidRPr="00527EEA">
        <w:rPr>
          <w:rFonts w:eastAsia="仿宋"/>
          <w:sz w:val="24"/>
        </w:rPr>
        <w:t>（技术路线）</w:t>
      </w:r>
      <w:r w:rsidR="00232022" w:rsidRPr="00527EEA">
        <w:rPr>
          <w:rFonts w:eastAsia="仿宋"/>
          <w:sz w:val="24"/>
        </w:rPr>
        <w:t>如</w:t>
      </w:r>
      <w:r w:rsidRPr="00527EEA">
        <w:rPr>
          <w:rFonts w:eastAsia="仿宋"/>
          <w:sz w:val="24"/>
        </w:rPr>
        <w:t>图</w:t>
      </w:r>
      <w:r w:rsidRPr="00527EEA">
        <w:rPr>
          <w:rFonts w:eastAsia="仿宋"/>
          <w:sz w:val="24"/>
        </w:rPr>
        <w:t>1.</w:t>
      </w:r>
      <w:r w:rsidR="00A32C75">
        <w:rPr>
          <w:rFonts w:eastAsia="仿宋" w:hint="eastAsia"/>
          <w:sz w:val="24"/>
        </w:rPr>
        <w:t>3</w:t>
      </w:r>
      <w:r w:rsidRPr="00527EEA">
        <w:rPr>
          <w:rFonts w:eastAsia="仿宋"/>
          <w:sz w:val="24"/>
        </w:rPr>
        <w:t>-1</w:t>
      </w:r>
      <w:r w:rsidR="00232022" w:rsidRPr="00527EEA">
        <w:rPr>
          <w:rFonts w:eastAsia="仿宋"/>
          <w:sz w:val="24"/>
        </w:rPr>
        <w:t>所示</w:t>
      </w:r>
      <w:r w:rsidRPr="00527EEA">
        <w:rPr>
          <w:rFonts w:eastAsia="仿宋"/>
          <w:sz w:val="24"/>
        </w:rPr>
        <w:t>。</w:t>
      </w:r>
    </w:p>
    <w:p w:rsidR="00592DBA" w:rsidRPr="00527EEA" w:rsidRDefault="00DC6193" w:rsidP="00592DBA">
      <w:pPr>
        <w:jc w:val="center"/>
        <w:rPr>
          <w:rFonts w:eastAsia="仿宋"/>
        </w:rPr>
      </w:pPr>
      <w:r w:rsidRPr="00CE12A3">
        <w:rPr>
          <w:sz w:val="21"/>
          <w:szCs w:val="24"/>
        </w:rPr>
        <w:object w:dxaOrig="12554" w:dyaOrig="1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o:spid="_x0000_i1025" type="#_x0000_t75" style="width:435.35pt;height:529.95pt;mso-position-horizontal-relative:page;mso-position-vertical-relative:page" o:ole="">
            <v:imagedata r:id="rId12" o:title=""/>
          </v:shape>
          <o:OLEObject Type="Embed" ProgID="Visio.Drawing.11" ShapeID="_x0000_s1112" DrawAspect="Content" ObjectID="_1550407787" r:id="rId13">
            <o:FieldCodes>\* MERGEFORMAT</o:FieldCodes>
          </o:OLEObject>
        </w:object>
      </w:r>
    </w:p>
    <w:p w:rsidR="00592DBA" w:rsidRDefault="00592DBA" w:rsidP="00AB7455">
      <w:pPr>
        <w:pStyle w:val="21"/>
        <w:adjustRightInd w:val="0"/>
        <w:snapToGrid w:val="0"/>
        <w:spacing w:beforeLines="25" w:before="60" w:afterLines="25" w:after="60" w:line="240" w:lineRule="auto"/>
        <w:ind w:leftChars="0" w:left="0"/>
        <w:jc w:val="center"/>
        <w:rPr>
          <w:rFonts w:eastAsia="仿宋" w:hint="eastAsia"/>
          <w:b/>
          <w:sz w:val="24"/>
          <w:lang w:eastAsia="zh-CN"/>
        </w:rPr>
      </w:pPr>
      <w:r w:rsidRPr="00527EEA">
        <w:rPr>
          <w:rFonts w:eastAsia="仿宋"/>
          <w:b/>
          <w:sz w:val="24"/>
        </w:rPr>
        <w:t>图</w:t>
      </w:r>
      <w:r w:rsidRPr="00527EEA">
        <w:rPr>
          <w:rFonts w:eastAsia="仿宋"/>
          <w:b/>
          <w:sz w:val="24"/>
        </w:rPr>
        <w:t>1.</w:t>
      </w:r>
      <w:r w:rsidR="00525AD6">
        <w:rPr>
          <w:rFonts w:eastAsia="仿宋" w:hint="eastAsia"/>
          <w:b/>
          <w:sz w:val="24"/>
          <w:lang w:eastAsia="zh-CN"/>
        </w:rPr>
        <w:t>3</w:t>
      </w:r>
      <w:r w:rsidRPr="00527EEA">
        <w:rPr>
          <w:rFonts w:eastAsia="仿宋"/>
          <w:b/>
          <w:sz w:val="24"/>
        </w:rPr>
        <w:t xml:space="preserve">-1  </w:t>
      </w:r>
      <w:r w:rsidRPr="00527EEA">
        <w:rPr>
          <w:rFonts w:eastAsia="仿宋"/>
          <w:b/>
          <w:sz w:val="24"/>
        </w:rPr>
        <w:t>评价工作技术路线</w:t>
      </w:r>
    </w:p>
    <w:p w:rsidR="00660034" w:rsidRPr="00660034" w:rsidRDefault="00660034" w:rsidP="00660034">
      <w:pPr>
        <w:pStyle w:val="2"/>
        <w:numPr>
          <w:ilvl w:val="1"/>
          <w:numId w:val="1"/>
        </w:numPr>
        <w:tabs>
          <w:tab w:val="num" w:pos="360"/>
        </w:tabs>
        <w:spacing w:line="360" w:lineRule="auto"/>
        <w:rPr>
          <w:rFonts w:eastAsia="仿宋"/>
          <w:b/>
        </w:rPr>
      </w:pPr>
      <w:bookmarkStart w:id="61" w:name="_Toc473900175"/>
      <w:bookmarkStart w:id="62" w:name="_Toc476276910"/>
      <w:r w:rsidRPr="00660034">
        <w:rPr>
          <w:rFonts w:eastAsia="仿宋" w:hint="eastAsia"/>
          <w:b/>
        </w:rPr>
        <w:t>分析判定相关情况</w:t>
      </w:r>
      <w:bookmarkEnd w:id="61"/>
      <w:bookmarkEnd w:id="62"/>
    </w:p>
    <w:p w:rsidR="00660034" w:rsidRPr="00660034" w:rsidRDefault="00660034" w:rsidP="00660034">
      <w:pPr>
        <w:adjustRightInd w:val="0"/>
        <w:snapToGrid w:val="0"/>
        <w:spacing w:line="360" w:lineRule="auto"/>
        <w:ind w:firstLineChars="200" w:firstLine="480"/>
        <w:rPr>
          <w:rFonts w:eastAsia="仿宋" w:hint="eastAsia"/>
          <w:kern w:val="0"/>
          <w:sz w:val="24"/>
        </w:rPr>
      </w:pPr>
      <w:r w:rsidRPr="00660034">
        <w:rPr>
          <w:rFonts w:eastAsia="仿宋" w:hint="eastAsia"/>
          <w:kern w:val="0"/>
          <w:sz w:val="24"/>
        </w:rPr>
        <w:t>本项目</w:t>
      </w:r>
      <w:r w:rsidRPr="00527EEA">
        <w:rPr>
          <w:rFonts w:eastAsia="仿宋"/>
          <w:sz w:val="24"/>
        </w:rPr>
        <w:t>仅</w:t>
      </w:r>
      <w:r>
        <w:rPr>
          <w:rFonts w:eastAsia="仿宋" w:hint="eastAsia"/>
          <w:kern w:val="0"/>
          <w:sz w:val="24"/>
        </w:rPr>
        <w:t>对</w:t>
      </w:r>
      <w:r w:rsidRPr="00527EEA">
        <w:rPr>
          <w:rFonts w:eastAsia="仿宋"/>
          <w:sz w:val="24"/>
        </w:rPr>
        <w:t>回收的铅酸蓄电池</w:t>
      </w:r>
      <w:r>
        <w:rPr>
          <w:rFonts w:eastAsia="仿宋" w:hint="eastAsia"/>
          <w:sz w:val="24"/>
        </w:rPr>
        <w:t>在</w:t>
      </w:r>
      <w:r w:rsidRPr="00527EEA">
        <w:rPr>
          <w:rFonts w:eastAsia="仿宋"/>
          <w:sz w:val="24"/>
        </w:rPr>
        <w:t>厂区内储存，不进行拆解、破碎等加工</w:t>
      </w:r>
      <w:r w:rsidRPr="00660034">
        <w:rPr>
          <w:rFonts w:eastAsia="仿宋" w:hint="eastAsia"/>
          <w:kern w:val="0"/>
          <w:sz w:val="24"/>
        </w:rPr>
        <w:t>，对项目分析判定情况如下：</w:t>
      </w:r>
    </w:p>
    <w:p w:rsidR="00660034" w:rsidRPr="00660034" w:rsidRDefault="00660034" w:rsidP="00660034">
      <w:pPr>
        <w:adjustRightInd w:val="0"/>
        <w:snapToGrid w:val="0"/>
        <w:spacing w:line="360" w:lineRule="auto"/>
        <w:ind w:firstLineChars="200" w:firstLine="480"/>
        <w:rPr>
          <w:rFonts w:eastAsia="仿宋" w:hint="eastAsia"/>
          <w:kern w:val="0"/>
          <w:sz w:val="24"/>
        </w:rPr>
      </w:pPr>
      <w:r w:rsidRPr="00660034">
        <w:rPr>
          <w:rFonts w:eastAsia="仿宋" w:hint="eastAsia"/>
          <w:kern w:val="0"/>
          <w:sz w:val="24"/>
        </w:rPr>
        <w:t>本项目选址位于</w:t>
      </w:r>
      <w:r>
        <w:rPr>
          <w:rFonts w:eastAsia="仿宋" w:hint="eastAsia"/>
          <w:kern w:val="0"/>
          <w:sz w:val="24"/>
        </w:rPr>
        <w:t>丹阳市鹤溪产业园</w:t>
      </w:r>
      <w:r w:rsidRPr="00660034">
        <w:rPr>
          <w:rFonts w:eastAsia="仿宋" w:hint="eastAsia"/>
          <w:kern w:val="0"/>
          <w:sz w:val="24"/>
        </w:rPr>
        <w:t>，项目所在地属于太湖流域三级保护区，本项目无含氮、磷生产废水排放，符合《江苏省太湖水污染防治条例》及《太湖流域管理条例》相关要求。</w:t>
      </w:r>
    </w:p>
    <w:p w:rsidR="00660034" w:rsidRPr="00660034" w:rsidRDefault="00660034" w:rsidP="00660034">
      <w:pPr>
        <w:adjustRightInd w:val="0"/>
        <w:snapToGrid w:val="0"/>
        <w:spacing w:line="360" w:lineRule="auto"/>
        <w:ind w:firstLineChars="200" w:firstLine="480"/>
        <w:rPr>
          <w:rFonts w:eastAsia="仿宋" w:hint="eastAsia"/>
          <w:kern w:val="0"/>
          <w:sz w:val="24"/>
        </w:rPr>
      </w:pPr>
      <w:r w:rsidRPr="00660034">
        <w:rPr>
          <w:rFonts w:eastAsia="仿宋" w:hint="eastAsia"/>
          <w:kern w:val="0"/>
          <w:sz w:val="24"/>
        </w:rPr>
        <w:t>对照《产业结构调整指导目录（</w:t>
      </w:r>
      <w:r w:rsidRPr="00660034">
        <w:rPr>
          <w:rFonts w:eastAsia="仿宋" w:hint="eastAsia"/>
          <w:kern w:val="0"/>
          <w:sz w:val="24"/>
        </w:rPr>
        <w:t>2011</w:t>
      </w:r>
      <w:r w:rsidRPr="00660034">
        <w:rPr>
          <w:rFonts w:eastAsia="仿宋" w:hint="eastAsia"/>
          <w:kern w:val="0"/>
          <w:sz w:val="24"/>
        </w:rPr>
        <w:t>年本）》（</w:t>
      </w:r>
      <w:r w:rsidRPr="00660034">
        <w:rPr>
          <w:rFonts w:eastAsia="仿宋" w:hint="eastAsia"/>
          <w:kern w:val="0"/>
          <w:sz w:val="24"/>
        </w:rPr>
        <w:t>2013</w:t>
      </w:r>
      <w:r w:rsidRPr="00660034">
        <w:rPr>
          <w:rFonts w:eastAsia="仿宋" w:hint="eastAsia"/>
          <w:kern w:val="0"/>
          <w:sz w:val="24"/>
        </w:rPr>
        <w:t>年修正版）、《江苏省工业和信息产业结构调整指导目录（</w:t>
      </w:r>
      <w:r w:rsidRPr="00660034">
        <w:rPr>
          <w:rFonts w:eastAsia="仿宋" w:hint="eastAsia"/>
          <w:kern w:val="0"/>
          <w:sz w:val="24"/>
        </w:rPr>
        <w:t>2012</w:t>
      </w:r>
      <w:r w:rsidRPr="00660034">
        <w:rPr>
          <w:rFonts w:eastAsia="仿宋" w:hint="eastAsia"/>
          <w:kern w:val="0"/>
          <w:sz w:val="24"/>
        </w:rPr>
        <w:t>年本）》，本项目不属于限制类、淘汰类项目。</w:t>
      </w:r>
    </w:p>
    <w:p w:rsidR="00660034" w:rsidRDefault="00660034" w:rsidP="00660034">
      <w:pPr>
        <w:adjustRightInd w:val="0"/>
        <w:snapToGrid w:val="0"/>
        <w:spacing w:line="360" w:lineRule="auto"/>
        <w:ind w:firstLineChars="200" w:firstLine="480"/>
        <w:rPr>
          <w:rFonts w:eastAsia="仿宋" w:hint="eastAsia"/>
          <w:kern w:val="0"/>
          <w:sz w:val="24"/>
        </w:rPr>
      </w:pPr>
      <w:r w:rsidRPr="00660034">
        <w:rPr>
          <w:rFonts w:eastAsia="仿宋" w:hint="eastAsia"/>
          <w:kern w:val="0"/>
          <w:sz w:val="24"/>
        </w:rPr>
        <w:t>对照</w:t>
      </w:r>
      <w:r w:rsidR="00756532">
        <w:rPr>
          <w:rFonts w:eastAsia="仿宋" w:hint="eastAsia"/>
          <w:kern w:val="0"/>
          <w:sz w:val="24"/>
        </w:rPr>
        <w:t>丹阳</w:t>
      </w:r>
      <w:r w:rsidRPr="00660034">
        <w:rPr>
          <w:rFonts w:eastAsia="仿宋" w:hint="eastAsia"/>
          <w:kern w:val="0"/>
          <w:sz w:val="24"/>
        </w:rPr>
        <w:t>市生态红线区域保护规划图，本项目不在《江苏省生态红线区域保护规划》中的一级和二级管控区范围内，符合《江苏省生态红线区域保护规划》要求。</w:t>
      </w:r>
    </w:p>
    <w:p w:rsidR="00761DAF" w:rsidRDefault="00756532" w:rsidP="00761DAF">
      <w:pPr>
        <w:adjustRightInd w:val="0"/>
        <w:snapToGrid w:val="0"/>
        <w:spacing w:line="360" w:lineRule="auto"/>
        <w:ind w:firstLineChars="200" w:firstLine="480"/>
        <w:rPr>
          <w:rFonts w:eastAsia="仿宋" w:hint="eastAsia"/>
          <w:kern w:val="0"/>
          <w:sz w:val="24"/>
        </w:rPr>
      </w:pPr>
      <w:r>
        <w:rPr>
          <w:rFonts w:eastAsia="仿宋" w:hint="eastAsia"/>
          <w:kern w:val="0"/>
          <w:sz w:val="24"/>
        </w:rPr>
        <w:t>对照《</w:t>
      </w:r>
      <w:r w:rsidRPr="00756532">
        <w:rPr>
          <w:rFonts w:eastAsia="仿宋"/>
          <w:kern w:val="0"/>
          <w:sz w:val="24"/>
        </w:rPr>
        <w:t>废铅酸蓄电池处理污染控制技术规范</w:t>
      </w:r>
      <w:r>
        <w:rPr>
          <w:rFonts w:eastAsia="仿宋" w:hint="eastAsia"/>
          <w:kern w:val="0"/>
          <w:sz w:val="24"/>
        </w:rPr>
        <w:t>》</w:t>
      </w:r>
      <w:r w:rsidRPr="00756532">
        <w:rPr>
          <w:rFonts w:eastAsia="仿宋"/>
          <w:kern w:val="0"/>
          <w:sz w:val="24"/>
        </w:rPr>
        <w:t>（</w:t>
      </w:r>
      <w:r w:rsidRPr="00756532">
        <w:rPr>
          <w:rFonts w:eastAsia="仿宋"/>
          <w:kern w:val="0"/>
          <w:sz w:val="24"/>
        </w:rPr>
        <w:t>HJ519-2009</w:t>
      </w:r>
      <w:r w:rsidRPr="00756532">
        <w:rPr>
          <w:rFonts w:eastAsia="仿宋"/>
          <w:kern w:val="0"/>
          <w:sz w:val="24"/>
        </w:rPr>
        <w:t>）</w:t>
      </w:r>
      <w:r w:rsidRPr="00756532">
        <w:rPr>
          <w:rFonts w:eastAsia="仿宋" w:hint="eastAsia"/>
          <w:kern w:val="0"/>
          <w:sz w:val="24"/>
        </w:rPr>
        <w:t>、</w:t>
      </w:r>
      <w:r w:rsidRPr="00756532">
        <w:rPr>
          <w:rFonts w:eastAsia="仿宋"/>
          <w:kern w:val="0"/>
          <w:sz w:val="24"/>
        </w:rPr>
        <w:t>《危险废物贮存污染控制标准》（</w:t>
      </w:r>
      <w:r w:rsidRPr="00756532">
        <w:rPr>
          <w:rFonts w:eastAsia="仿宋"/>
          <w:kern w:val="0"/>
          <w:sz w:val="24"/>
        </w:rPr>
        <w:t>GB18597-2001</w:t>
      </w:r>
      <w:r w:rsidRPr="00756532">
        <w:rPr>
          <w:rFonts w:eastAsia="仿宋"/>
          <w:kern w:val="0"/>
          <w:sz w:val="24"/>
        </w:rPr>
        <w:t>）及其修改单</w:t>
      </w:r>
      <w:r>
        <w:rPr>
          <w:rFonts w:eastAsia="仿宋" w:hint="eastAsia"/>
          <w:kern w:val="0"/>
          <w:sz w:val="24"/>
        </w:rPr>
        <w:t>，本项目废铅酸蓄电池的储存符合相关要求。</w:t>
      </w:r>
    </w:p>
    <w:p w:rsidR="00756532" w:rsidRPr="00761DAF" w:rsidRDefault="00756532" w:rsidP="00761DAF">
      <w:pPr>
        <w:adjustRightInd w:val="0"/>
        <w:snapToGrid w:val="0"/>
        <w:spacing w:line="360" w:lineRule="auto"/>
        <w:ind w:firstLineChars="200" w:firstLine="480"/>
        <w:rPr>
          <w:rFonts w:eastAsia="仿宋"/>
          <w:kern w:val="0"/>
          <w:sz w:val="24"/>
        </w:rPr>
      </w:pPr>
      <w:r>
        <w:rPr>
          <w:rFonts w:eastAsia="仿宋" w:hint="eastAsia"/>
          <w:kern w:val="0"/>
          <w:sz w:val="24"/>
        </w:rPr>
        <w:t>对照</w:t>
      </w:r>
      <w:r w:rsidRPr="00527EEA">
        <w:rPr>
          <w:rFonts w:eastAsia="仿宋"/>
          <w:sz w:val="24"/>
        </w:rPr>
        <w:t>《江苏省</w:t>
      </w:r>
      <w:r w:rsidRPr="00527EEA">
        <w:rPr>
          <w:rFonts w:eastAsia="仿宋"/>
          <w:sz w:val="24"/>
        </w:rPr>
        <w:t>“</w:t>
      </w:r>
      <w:r w:rsidRPr="00527EEA">
        <w:rPr>
          <w:rFonts w:eastAsia="仿宋"/>
          <w:sz w:val="24"/>
        </w:rPr>
        <w:t>十</w:t>
      </w:r>
      <w:r>
        <w:rPr>
          <w:rFonts w:eastAsia="仿宋" w:hint="eastAsia"/>
          <w:sz w:val="24"/>
        </w:rPr>
        <w:t>二</w:t>
      </w:r>
      <w:r w:rsidRPr="00527EEA">
        <w:rPr>
          <w:rFonts w:eastAsia="仿宋"/>
          <w:sz w:val="24"/>
        </w:rPr>
        <w:t>五</w:t>
      </w:r>
      <w:r w:rsidRPr="00527EEA">
        <w:rPr>
          <w:rFonts w:eastAsia="仿宋"/>
          <w:sz w:val="24"/>
        </w:rPr>
        <w:t>”</w:t>
      </w:r>
      <w:r w:rsidRPr="00527EEA">
        <w:rPr>
          <w:rFonts w:eastAsia="仿宋"/>
          <w:sz w:val="24"/>
        </w:rPr>
        <w:t>环境保护和生态建设规划》</w:t>
      </w:r>
      <w:r>
        <w:rPr>
          <w:rFonts w:eastAsia="仿宋" w:hint="eastAsia"/>
          <w:sz w:val="24"/>
        </w:rPr>
        <w:t>、《镇江市环境保护“十三五规划”》、</w:t>
      </w:r>
      <w:r w:rsidRPr="00527EEA">
        <w:rPr>
          <w:rFonts w:eastAsia="仿宋"/>
          <w:sz w:val="24"/>
        </w:rPr>
        <w:t>《</w:t>
      </w:r>
      <w:r w:rsidRPr="00527EEA">
        <w:rPr>
          <w:rFonts w:eastAsia="仿宋"/>
          <w:sz w:val="24"/>
        </w:rPr>
        <w:t>“</w:t>
      </w:r>
      <w:r w:rsidRPr="00527EEA">
        <w:rPr>
          <w:rFonts w:eastAsia="仿宋"/>
          <w:sz w:val="24"/>
        </w:rPr>
        <w:t>十二五</w:t>
      </w:r>
      <w:r w:rsidRPr="00527EEA">
        <w:rPr>
          <w:rFonts w:eastAsia="仿宋"/>
          <w:sz w:val="24"/>
        </w:rPr>
        <w:t>”</w:t>
      </w:r>
      <w:r w:rsidRPr="00527EEA">
        <w:rPr>
          <w:rFonts w:eastAsia="仿宋"/>
          <w:sz w:val="24"/>
        </w:rPr>
        <w:t>危险废物污染防治规划》</w:t>
      </w:r>
      <w:r>
        <w:rPr>
          <w:rFonts w:eastAsia="仿宋" w:hint="eastAsia"/>
          <w:sz w:val="24"/>
        </w:rPr>
        <w:t>、</w:t>
      </w:r>
      <w:r w:rsidRPr="00527EEA">
        <w:rPr>
          <w:rFonts w:eastAsia="仿宋"/>
          <w:sz w:val="24"/>
        </w:rPr>
        <w:t>《关于促进铅酸蓄电池和再生铅产业规范发展的意见》（工信部联节</w:t>
      </w:r>
      <w:r w:rsidRPr="00527EEA">
        <w:rPr>
          <w:rFonts w:eastAsia="仿宋"/>
          <w:sz w:val="24"/>
        </w:rPr>
        <w:t>[2013]92</w:t>
      </w:r>
      <w:r w:rsidRPr="00527EEA">
        <w:rPr>
          <w:rFonts w:eastAsia="仿宋"/>
          <w:sz w:val="24"/>
        </w:rPr>
        <w:t>号）</w:t>
      </w:r>
      <w:r>
        <w:rPr>
          <w:rFonts w:eastAsia="仿宋" w:hint="eastAsia"/>
          <w:sz w:val="24"/>
        </w:rPr>
        <w:t>、</w:t>
      </w:r>
      <w:r w:rsidRPr="00527EEA">
        <w:rPr>
          <w:rFonts w:eastAsia="仿宋"/>
          <w:sz w:val="24"/>
        </w:rPr>
        <w:t>《废电池污染防治技术政策》</w:t>
      </w:r>
      <w:r>
        <w:rPr>
          <w:rFonts w:eastAsia="仿宋" w:hint="eastAsia"/>
          <w:sz w:val="24"/>
        </w:rPr>
        <w:t>，</w:t>
      </w:r>
      <w:r w:rsidRPr="00527EEA">
        <w:rPr>
          <w:rFonts w:eastAsia="仿宋"/>
          <w:sz w:val="24"/>
        </w:rPr>
        <w:t>本项目为废铅酸蓄电池周转存储项目，有利于促进废铅酸蓄电池的回收和综合利用，与</w:t>
      </w:r>
      <w:r>
        <w:rPr>
          <w:rFonts w:eastAsia="仿宋" w:hint="eastAsia"/>
          <w:sz w:val="24"/>
        </w:rPr>
        <w:t>上述</w:t>
      </w:r>
      <w:r w:rsidRPr="00527EEA">
        <w:rPr>
          <w:rFonts w:eastAsia="仿宋"/>
          <w:sz w:val="24"/>
        </w:rPr>
        <w:t>规划相符。</w:t>
      </w:r>
    </w:p>
    <w:p w:rsidR="00644B5C" w:rsidRPr="00644B5C" w:rsidRDefault="008D6DB7" w:rsidP="008D6DB7">
      <w:pPr>
        <w:pStyle w:val="2"/>
        <w:numPr>
          <w:ilvl w:val="1"/>
          <w:numId w:val="1"/>
        </w:numPr>
        <w:tabs>
          <w:tab w:val="num" w:pos="360"/>
        </w:tabs>
        <w:adjustRightInd w:val="0"/>
        <w:snapToGrid w:val="0"/>
        <w:spacing w:line="360" w:lineRule="auto"/>
        <w:ind w:firstLineChars="200" w:firstLine="561"/>
        <w:rPr>
          <w:rFonts w:eastAsia="仿宋" w:hint="eastAsia"/>
          <w:sz w:val="24"/>
        </w:rPr>
      </w:pPr>
      <w:bookmarkStart w:id="63" w:name="_Toc476276911"/>
      <w:r w:rsidRPr="008D6DB7">
        <w:rPr>
          <w:rFonts w:eastAsia="仿宋" w:hint="eastAsia"/>
          <w:b/>
          <w:lang w:eastAsia="zh-CN"/>
        </w:rPr>
        <w:t>建设项目</w:t>
      </w:r>
      <w:r w:rsidR="002442C2" w:rsidRPr="008D6DB7">
        <w:rPr>
          <w:rFonts w:eastAsia="仿宋"/>
          <w:b/>
        </w:rPr>
        <w:t>关注的主要环境问题</w:t>
      </w:r>
      <w:bookmarkEnd w:id="63"/>
    </w:p>
    <w:p w:rsidR="002442C2" w:rsidRPr="00644B5C" w:rsidRDefault="002442C2" w:rsidP="00644B5C">
      <w:pPr>
        <w:adjustRightInd w:val="0"/>
        <w:snapToGrid w:val="0"/>
        <w:spacing w:line="360" w:lineRule="auto"/>
        <w:ind w:firstLineChars="200" w:firstLine="480"/>
        <w:rPr>
          <w:rFonts w:eastAsia="仿宋"/>
          <w:kern w:val="0"/>
          <w:sz w:val="24"/>
        </w:rPr>
      </w:pPr>
      <w:r w:rsidRPr="008D6DB7">
        <w:rPr>
          <w:rFonts w:eastAsia="仿宋"/>
          <w:kern w:val="0"/>
          <w:sz w:val="24"/>
        </w:rPr>
        <w:t>针对</w:t>
      </w:r>
      <w:r w:rsidR="000A01BF" w:rsidRPr="00644B5C">
        <w:rPr>
          <w:rFonts w:eastAsia="仿宋"/>
          <w:kern w:val="0"/>
          <w:sz w:val="24"/>
        </w:rPr>
        <w:t>本项目</w:t>
      </w:r>
      <w:r w:rsidRPr="00644B5C">
        <w:rPr>
          <w:rFonts w:eastAsia="仿宋"/>
          <w:kern w:val="0"/>
          <w:sz w:val="24"/>
        </w:rPr>
        <w:t>的具体情况，</w:t>
      </w:r>
      <w:r w:rsidRPr="008D6DB7">
        <w:rPr>
          <w:rFonts w:eastAsia="仿宋"/>
          <w:kern w:val="0"/>
          <w:sz w:val="24"/>
        </w:rPr>
        <w:t>本次评价主要关注的环境问题是建设项目</w:t>
      </w:r>
      <w:r w:rsidRPr="00644B5C">
        <w:rPr>
          <w:rFonts w:eastAsia="仿宋"/>
          <w:kern w:val="0"/>
          <w:sz w:val="24"/>
        </w:rPr>
        <w:t>营运期间</w:t>
      </w:r>
      <w:r w:rsidRPr="008D6DB7">
        <w:rPr>
          <w:rFonts w:eastAsia="仿宋"/>
          <w:kern w:val="0"/>
          <w:sz w:val="24"/>
        </w:rPr>
        <w:t>主要污染物的产生情况、污染防治措施及外环境对本项目的影响。关注的主要环境问题包括：</w:t>
      </w:r>
    </w:p>
    <w:p w:rsidR="002442C2" w:rsidRPr="00644B5C" w:rsidRDefault="002442C2" w:rsidP="002442C2">
      <w:pPr>
        <w:adjustRightInd w:val="0"/>
        <w:snapToGrid w:val="0"/>
        <w:spacing w:line="360" w:lineRule="auto"/>
        <w:ind w:firstLineChars="200" w:firstLine="480"/>
        <w:rPr>
          <w:rFonts w:eastAsia="仿宋"/>
          <w:kern w:val="0"/>
          <w:sz w:val="24"/>
        </w:rPr>
      </w:pPr>
      <w:r w:rsidRPr="00644B5C">
        <w:rPr>
          <w:rFonts w:eastAsia="仿宋"/>
          <w:kern w:val="0"/>
          <w:sz w:val="24"/>
        </w:rPr>
        <w:t>（</w:t>
      </w:r>
      <w:r w:rsidRPr="00644B5C">
        <w:rPr>
          <w:rFonts w:eastAsia="仿宋"/>
          <w:kern w:val="0"/>
          <w:sz w:val="24"/>
        </w:rPr>
        <w:t>1</w:t>
      </w:r>
      <w:r w:rsidRPr="00644B5C">
        <w:rPr>
          <w:rFonts w:eastAsia="仿宋"/>
          <w:kern w:val="0"/>
          <w:sz w:val="24"/>
        </w:rPr>
        <w:t>）项目营运期各环节的污染源特征、主要污染物及其发生量；</w:t>
      </w:r>
    </w:p>
    <w:p w:rsidR="002442C2" w:rsidRPr="00644B5C" w:rsidRDefault="002442C2" w:rsidP="002442C2">
      <w:pPr>
        <w:adjustRightInd w:val="0"/>
        <w:snapToGrid w:val="0"/>
        <w:spacing w:line="360" w:lineRule="auto"/>
        <w:ind w:firstLineChars="200" w:firstLine="480"/>
        <w:rPr>
          <w:rFonts w:eastAsia="仿宋"/>
          <w:kern w:val="0"/>
          <w:sz w:val="24"/>
        </w:rPr>
      </w:pPr>
      <w:r w:rsidRPr="00644B5C">
        <w:rPr>
          <w:rFonts w:eastAsia="仿宋"/>
          <w:kern w:val="0"/>
          <w:sz w:val="24"/>
        </w:rPr>
        <w:t>（</w:t>
      </w:r>
      <w:r w:rsidRPr="00644B5C">
        <w:rPr>
          <w:rFonts w:eastAsia="仿宋"/>
          <w:kern w:val="0"/>
          <w:sz w:val="24"/>
        </w:rPr>
        <w:t>2</w:t>
      </w:r>
      <w:r w:rsidRPr="00644B5C">
        <w:rPr>
          <w:rFonts w:eastAsia="仿宋"/>
          <w:kern w:val="0"/>
          <w:sz w:val="24"/>
        </w:rPr>
        <w:t>）建设项目营运期对周边环境的影响及相应的污染防治措施；</w:t>
      </w:r>
    </w:p>
    <w:p w:rsidR="002442C2" w:rsidRPr="00644B5C" w:rsidRDefault="002442C2" w:rsidP="002442C2">
      <w:pPr>
        <w:adjustRightInd w:val="0"/>
        <w:snapToGrid w:val="0"/>
        <w:spacing w:line="360" w:lineRule="auto"/>
        <w:ind w:firstLineChars="200" w:firstLine="480"/>
        <w:rPr>
          <w:rFonts w:eastAsia="仿宋"/>
          <w:kern w:val="0"/>
          <w:sz w:val="24"/>
        </w:rPr>
      </w:pPr>
      <w:r w:rsidRPr="00644B5C">
        <w:rPr>
          <w:rFonts w:eastAsia="仿宋"/>
          <w:kern w:val="0"/>
          <w:sz w:val="24"/>
        </w:rPr>
        <w:t>（</w:t>
      </w:r>
      <w:r w:rsidRPr="00644B5C">
        <w:rPr>
          <w:rFonts w:eastAsia="仿宋"/>
          <w:kern w:val="0"/>
          <w:sz w:val="24"/>
        </w:rPr>
        <w:t>3</w:t>
      </w:r>
      <w:r w:rsidRPr="00644B5C">
        <w:rPr>
          <w:rFonts w:eastAsia="仿宋"/>
          <w:kern w:val="0"/>
          <w:sz w:val="24"/>
        </w:rPr>
        <w:t>）</w:t>
      </w:r>
      <w:r w:rsidR="00A17FA9" w:rsidRPr="00644B5C">
        <w:rPr>
          <w:rFonts w:eastAsia="仿宋"/>
          <w:kern w:val="0"/>
          <w:sz w:val="24"/>
        </w:rPr>
        <w:t>项目废铅酸蓄电池在储存</w:t>
      </w:r>
      <w:r w:rsidR="008D6DB7" w:rsidRPr="00644B5C">
        <w:rPr>
          <w:rFonts w:eastAsia="仿宋" w:hint="eastAsia"/>
          <w:kern w:val="0"/>
          <w:sz w:val="24"/>
        </w:rPr>
        <w:t>、运输</w:t>
      </w:r>
      <w:r w:rsidR="00A17FA9" w:rsidRPr="00644B5C">
        <w:rPr>
          <w:rFonts w:eastAsia="仿宋"/>
          <w:kern w:val="0"/>
          <w:sz w:val="24"/>
        </w:rPr>
        <w:t>过程中硫酸和铅的泄漏对周围环境产生影响的风险</w:t>
      </w:r>
      <w:r w:rsidRPr="00644B5C">
        <w:rPr>
          <w:rFonts w:eastAsia="仿宋"/>
          <w:kern w:val="0"/>
          <w:sz w:val="24"/>
        </w:rPr>
        <w:t>，以及必要的相应防范措施。</w:t>
      </w:r>
    </w:p>
    <w:p w:rsidR="002442C2" w:rsidRPr="00527EEA" w:rsidRDefault="008D6DB7" w:rsidP="002442C2">
      <w:pPr>
        <w:pStyle w:val="2"/>
        <w:numPr>
          <w:ilvl w:val="1"/>
          <w:numId w:val="1"/>
        </w:numPr>
        <w:tabs>
          <w:tab w:val="num" w:pos="360"/>
        </w:tabs>
        <w:spacing w:line="360" w:lineRule="auto"/>
        <w:rPr>
          <w:rFonts w:eastAsia="仿宋"/>
          <w:b/>
          <w:sz w:val="24"/>
          <w:szCs w:val="24"/>
          <w:lang w:val="en-US" w:eastAsia="zh-CN"/>
        </w:rPr>
      </w:pPr>
      <w:bookmarkStart w:id="64" w:name="_Toc476276912"/>
      <w:r>
        <w:rPr>
          <w:rFonts w:eastAsia="仿宋" w:hint="eastAsia"/>
          <w:b/>
          <w:lang w:eastAsia="zh-CN"/>
        </w:rPr>
        <w:t>环境影响评价</w:t>
      </w:r>
      <w:r w:rsidR="002442C2" w:rsidRPr="00527EEA">
        <w:rPr>
          <w:rFonts w:eastAsia="仿宋"/>
          <w:b/>
        </w:rPr>
        <w:t>主要结论</w:t>
      </w:r>
      <w:bookmarkEnd w:id="64"/>
    </w:p>
    <w:p w:rsidR="00DC6193" w:rsidRDefault="00761DAF" w:rsidP="00761DAF">
      <w:pPr>
        <w:adjustRightInd w:val="0"/>
        <w:snapToGrid w:val="0"/>
        <w:spacing w:line="360" w:lineRule="auto"/>
        <w:ind w:firstLineChars="200" w:firstLine="480"/>
        <w:rPr>
          <w:rFonts w:eastAsia="仿宋" w:hint="eastAsia"/>
          <w:b/>
          <w:sz w:val="24"/>
          <w:szCs w:val="24"/>
        </w:rPr>
      </w:pPr>
      <w:r w:rsidRPr="00761DAF">
        <w:rPr>
          <w:rFonts w:eastAsia="仿宋" w:hint="eastAsia"/>
          <w:b/>
          <w:sz w:val="24"/>
          <w:szCs w:val="24"/>
        </w:rPr>
        <w:t>本项目符合国家和地方产业政策，</w:t>
      </w:r>
      <w:r w:rsidRPr="00761DAF">
        <w:rPr>
          <w:rFonts w:eastAsia="仿宋"/>
          <w:b/>
          <w:sz w:val="24"/>
          <w:szCs w:val="24"/>
        </w:rPr>
        <w:t>选址符合相关规划要求，所在地属于太湖流域三级保护区，</w:t>
      </w:r>
      <w:r w:rsidRPr="00761DAF">
        <w:rPr>
          <w:rFonts w:eastAsia="仿宋" w:hint="eastAsia"/>
          <w:b/>
          <w:sz w:val="24"/>
          <w:szCs w:val="24"/>
        </w:rPr>
        <w:t>项目无含氮、磷生产废水排放，生活污水接入污水管网由</w:t>
      </w:r>
      <w:r>
        <w:rPr>
          <w:rFonts w:eastAsia="仿宋" w:hint="eastAsia"/>
          <w:b/>
          <w:sz w:val="24"/>
          <w:szCs w:val="24"/>
        </w:rPr>
        <w:t>导墅</w:t>
      </w:r>
      <w:r w:rsidRPr="00761DAF">
        <w:rPr>
          <w:rFonts w:eastAsia="仿宋"/>
          <w:b/>
          <w:sz w:val="24"/>
          <w:szCs w:val="24"/>
        </w:rPr>
        <w:t>污水处理厂</w:t>
      </w:r>
      <w:r w:rsidRPr="00761DAF">
        <w:rPr>
          <w:rFonts w:eastAsia="仿宋" w:hint="eastAsia"/>
          <w:b/>
          <w:sz w:val="24"/>
          <w:szCs w:val="24"/>
        </w:rPr>
        <w:t>集中处理，项目</w:t>
      </w:r>
      <w:r w:rsidRPr="00761DAF">
        <w:rPr>
          <w:rFonts w:eastAsia="仿宋"/>
          <w:b/>
          <w:sz w:val="24"/>
          <w:szCs w:val="24"/>
        </w:rPr>
        <w:t>采取的污染治理措施可行可靠，可有效实现污染物达标排放，</w:t>
      </w:r>
      <w:r w:rsidRPr="00761DAF">
        <w:rPr>
          <w:rFonts w:eastAsia="仿宋" w:hint="eastAsia"/>
          <w:b/>
          <w:sz w:val="24"/>
          <w:szCs w:val="24"/>
        </w:rPr>
        <w:t>总体上对评价区域环境影响较小，不会降低区域的环境质量现状，环境风险可控。</w:t>
      </w:r>
      <w:r w:rsidRPr="00761DAF">
        <w:rPr>
          <w:rFonts w:eastAsia="仿宋"/>
          <w:b/>
          <w:sz w:val="24"/>
          <w:szCs w:val="24"/>
        </w:rPr>
        <w:t>因此，本报告书认为，建设单位只要在项目设计、施工和投产运行中切实落实本报告书中提出的各项环保措施，确保污染治理设施的正常和稳定运行，</w:t>
      </w:r>
      <w:r w:rsidRPr="00761DAF">
        <w:rPr>
          <w:rFonts w:eastAsia="仿宋" w:hint="eastAsia"/>
          <w:b/>
          <w:sz w:val="24"/>
          <w:szCs w:val="24"/>
        </w:rPr>
        <w:t>严格执行环保“三同时”要求的前提下，</w:t>
      </w:r>
      <w:r w:rsidRPr="00761DAF">
        <w:rPr>
          <w:rFonts w:eastAsia="仿宋"/>
          <w:b/>
          <w:sz w:val="24"/>
          <w:szCs w:val="24"/>
        </w:rPr>
        <w:t>从环保角度讲，本项目的建设是可行的。</w:t>
      </w:r>
    </w:p>
    <w:p w:rsidR="00E77BC7" w:rsidRPr="00527EEA" w:rsidRDefault="00E77BC7" w:rsidP="00AB7455">
      <w:pPr>
        <w:pStyle w:val="1"/>
        <w:spacing w:beforeLines="100" w:before="240" w:line="360" w:lineRule="auto"/>
        <w:rPr>
          <w:rFonts w:eastAsia="仿宋"/>
          <w:sz w:val="32"/>
          <w:szCs w:val="32"/>
        </w:rPr>
      </w:pPr>
      <w:bookmarkStart w:id="65" w:name="_Toc476276913"/>
      <w:r w:rsidRPr="00527EEA">
        <w:rPr>
          <w:rFonts w:eastAsia="仿宋"/>
          <w:sz w:val="32"/>
          <w:szCs w:val="32"/>
        </w:rPr>
        <w:t>总论</w:t>
      </w:r>
      <w:bookmarkEnd w:id="65"/>
    </w:p>
    <w:p w:rsidR="002E5811" w:rsidRPr="00527EEA" w:rsidRDefault="002E5811" w:rsidP="000C2B48">
      <w:pPr>
        <w:pStyle w:val="2"/>
        <w:numPr>
          <w:ilvl w:val="1"/>
          <w:numId w:val="1"/>
        </w:numPr>
        <w:tabs>
          <w:tab w:val="num" w:pos="360"/>
        </w:tabs>
        <w:spacing w:line="360" w:lineRule="auto"/>
        <w:rPr>
          <w:rFonts w:eastAsia="仿宋"/>
          <w:b/>
        </w:rPr>
      </w:pPr>
      <w:bookmarkStart w:id="66" w:name="_Toc487562997"/>
      <w:bookmarkStart w:id="67" w:name="_Toc49062427"/>
      <w:bookmarkStart w:id="68" w:name="_Toc476276914"/>
      <w:r w:rsidRPr="00527EEA">
        <w:rPr>
          <w:rFonts w:eastAsia="仿宋"/>
          <w:b/>
        </w:rPr>
        <w:t>编制依据</w:t>
      </w:r>
      <w:bookmarkEnd w:id="66"/>
      <w:bookmarkEnd w:id="67"/>
      <w:bookmarkEnd w:id="68"/>
    </w:p>
    <w:p w:rsidR="002E5811" w:rsidRPr="00AB4A11" w:rsidRDefault="00703192" w:rsidP="000A5C69">
      <w:pPr>
        <w:pStyle w:val="3"/>
        <w:rPr>
          <w:rFonts w:eastAsia="仿宋"/>
          <w:b w:val="0"/>
          <w:lang w:val="en-US" w:eastAsia="zh-CN"/>
        </w:rPr>
      </w:pPr>
      <w:r>
        <w:rPr>
          <w:rFonts w:eastAsia="仿宋" w:hint="eastAsia"/>
          <w:lang w:eastAsia="zh-CN"/>
        </w:rPr>
        <w:t>国家</w:t>
      </w:r>
      <w:r w:rsidR="002E5811" w:rsidRPr="00527EEA">
        <w:rPr>
          <w:rFonts w:eastAsia="仿宋"/>
        </w:rPr>
        <w:t>法律、法规</w:t>
      </w:r>
    </w:p>
    <w:p w:rsidR="002560CA" w:rsidRPr="00527EEA" w:rsidRDefault="00B4469B" w:rsidP="00D65848">
      <w:pPr>
        <w:numPr>
          <w:ilvl w:val="1"/>
          <w:numId w:val="6"/>
        </w:numPr>
        <w:snapToGrid w:val="0"/>
        <w:spacing w:line="360" w:lineRule="auto"/>
        <w:ind w:left="0" w:firstLine="426"/>
        <w:rPr>
          <w:rFonts w:eastAsia="仿宋"/>
          <w:sz w:val="24"/>
          <w:szCs w:val="24"/>
        </w:rPr>
      </w:pPr>
      <w:r w:rsidRPr="00527EEA">
        <w:rPr>
          <w:rFonts w:eastAsia="仿宋"/>
          <w:sz w:val="24"/>
          <w:szCs w:val="24"/>
        </w:rPr>
        <w:t>《中华人民共和国环境保护法》，</w:t>
      </w:r>
      <w:r w:rsidR="00AB4A11" w:rsidRPr="00AB4A11">
        <w:rPr>
          <w:rFonts w:eastAsia="仿宋" w:hint="eastAsia"/>
          <w:sz w:val="24"/>
          <w:szCs w:val="24"/>
        </w:rPr>
        <w:t xml:space="preserve"> 2014</w:t>
      </w:r>
      <w:r w:rsidR="00AB4A11" w:rsidRPr="00AB4A11">
        <w:rPr>
          <w:rFonts w:eastAsia="仿宋"/>
          <w:sz w:val="24"/>
          <w:szCs w:val="24"/>
        </w:rPr>
        <w:t>年</w:t>
      </w:r>
      <w:r w:rsidR="00AB4A11" w:rsidRPr="00AB4A11">
        <w:rPr>
          <w:rFonts w:eastAsia="仿宋" w:hint="eastAsia"/>
          <w:sz w:val="24"/>
          <w:szCs w:val="24"/>
        </w:rPr>
        <w:t>4</w:t>
      </w:r>
      <w:r w:rsidR="00AB4A11" w:rsidRPr="00AB4A11">
        <w:rPr>
          <w:rFonts w:eastAsia="仿宋"/>
          <w:sz w:val="24"/>
          <w:szCs w:val="24"/>
        </w:rPr>
        <w:t>月</w:t>
      </w:r>
      <w:r w:rsidR="00AB4A11" w:rsidRPr="00AB4A11">
        <w:rPr>
          <w:rFonts w:eastAsia="仿宋"/>
          <w:sz w:val="24"/>
          <w:szCs w:val="24"/>
        </w:rPr>
        <w:t>2</w:t>
      </w:r>
      <w:r w:rsidR="00AB4A11" w:rsidRPr="00AB4A11">
        <w:rPr>
          <w:rFonts w:eastAsia="仿宋" w:hint="eastAsia"/>
          <w:sz w:val="24"/>
          <w:szCs w:val="24"/>
        </w:rPr>
        <w:t>4</w:t>
      </w:r>
      <w:r w:rsidR="00AB4A11" w:rsidRPr="00AB4A11">
        <w:rPr>
          <w:rFonts w:eastAsia="仿宋"/>
          <w:sz w:val="24"/>
          <w:szCs w:val="24"/>
        </w:rPr>
        <w:t>日</w:t>
      </w:r>
      <w:r w:rsidR="00AB4A11" w:rsidRPr="00AB4A11">
        <w:rPr>
          <w:rFonts w:eastAsia="仿宋" w:hint="eastAsia"/>
          <w:sz w:val="24"/>
          <w:szCs w:val="24"/>
        </w:rPr>
        <w:t>修订，</w:t>
      </w:r>
      <w:r w:rsidR="00AB4A11" w:rsidRPr="00AB4A11">
        <w:rPr>
          <w:rFonts w:eastAsia="仿宋" w:hint="eastAsia"/>
          <w:sz w:val="24"/>
          <w:szCs w:val="24"/>
        </w:rPr>
        <w:t>2015</w:t>
      </w:r>
      <w:r w:rsidR="00AB4A11" w:rsidRPr="00AB4A11">
        <w:rPr>
          <w:rFonts w:eastAsia="仿宋" w:hint="eastAsia"/>
          <w:sz w:val="24"/>
          <w:szCs w:val="24"/>
        </w:rPr>
        <w:t>年</w:t>
      </w:r>
      <w:r w:rsidR="00AB4A11" w:rsidRPr="00AB4A11">
        <w:rPr>
          <w:rFonts w:eastAsia="仿宋" w:hint="eastAsia"/>
          <w:sz w:val="24"/>
          <w:szCs w:val="24"/>
        </w:rPr>
        <w:t>1</w:t>
      </w:r>
      <w:r w:rsidR="00AB4A11" w:rsidRPr="00AB4A11">
        <w:rPr>
          <w:rFonts w:eastAsia="仿宋" w:hint="eastAsia"/>
          <w:sz w:val="24"/>
          <w:szCs w:val="24"/>
        </w:rPr>
        <w:t>月</w:t>
      </w:r>
      <w:r w:rsidR="00AB4A11" w:rsidRPr="00AB4A11">
        <w:rPr>
          <w:rFonts w:eastAsia="仿宋" w:hint="eastAsia"/>
          <w:sz w:val="24"/>
          <w:szCs w:val="24"/>
        </w:rPr>
        <w:t>1</w:t>
      </w:r>
      <w:r w:rsidR="00AB4A11" w:rsidRPr="00AB4A11">
        <w:rPr>
          <w:rFonts w:eastAsia="仿宋" w:hint="eastAsia"/>
          <w:sz w:val="24"/>
          <w:szCs w:val="24"/>
        </w:rPr>
        <w:t>日</w:t>
      </w:r>
      <w:r w:rsidR="00AB4A11">
        <w:rPr>
          <w:rFonts w:eastAsia="仿宋"/>
          <w:sz w:val="24"/>
          <w:szCs w:val="24"/>
        </w:rPr>
        <w:t>起实施</w:t>
      </w:r>
      <w:r w:rsidR="002442C2" w:rsidRPr="00527EEA">
        <w:rPr>
          <w:rFonts w:eastAsia="仿宋"/>
          <w:sz w:val="24"/>
          <w:szCs w:val="24"/>
        </w:rPr>
        <w:t>；</w:t>
      </w:r>
    </w:p>
    <w:p w:rsidR="002560CA" w:rsidRPr="00527EEA" w:rsidRDefault="00B4469B" w:rsidP="00D65848">
      <w:pPr>
        <w:numPr>
          <w:ilvl w:val="1"/>
          <w:numId w:val="6"/>
        </w:numPr>
        <w:snapToGrid w:val="0"/>
        <w:spacing w:line="360" w:lineRule="auto"/>
        <w:ind w:left="0" w:firstLine="426"/>
        <w:rPr>
          <w:rFonts w:eastAsia="仿宋"/>
          <w:sz w:val="24"/>
          <w:szCs w:val="24"/>
        </w:rPr>
      </w:pPr>
      <w:r w:rsidRPr="00527EEA">
        <w:rPr>
          <w:rFonts w:eastAsia="仿宋"/>
          <w:sz w:val="24"/>
          <w:szCs w:val="24"/>
        </w:rPr>
        <w:t>《中华人民共和国大气污染防治法》，</w:t>
      </w:r>
      <w:r w:rsidR="00AB4A11" w:rsidRPr="00AB4A11">
        <w:rPr>
          <w:rFonts w:eastAsia="仿宋"/>
          <w:sz w:val="24"/>
          <w:szCs w:val="24"/>
        </w:rPr>
        <w:t>20</w:t>
      </w:r>
      <w:r w:rsidR="00AB4A11" w:rsidRPr="00AB4A11">
        <w:rPr>
          <w:rFonts w:eastAsia="仿宋" w:hint="eastAsia"/>
          <w:sz w:val="24"/>
          <w:szCs w:val="24"/>
        </w:rPr>
        <w:t>16</w:t>
      </w:r>
      <w:r w:rsidR="00AB4A11" w:rsidRPr="00AB4A11">
        <w:rPr>
          <w:rFonts w:eastAsia="仿宋"/>
          <w:sz w:val="24"/>
          <w:szCs w:val="24"/>
        </w:rPr>
        <w:t>年</w:t>
      </w:r>
      <w:r w:rsidR="00AB4A11" w:rsidRPr="00AB4A11">
        <w:rPr>
          <w:rFonts w:eastAsia="仿宋" w:hint="eastAsia"/>
          <w:sz w:val="24"/>
          <w:szCs w:val="24"/>
        </w:rPr>
        <w:t>1</w:t>
      </w:r>
      <w:r w:rsidR="00AB4A11" w:rsidRPr="00AB4A11">
        <w:rPr>
          <w:rFonts w:eastAsia="仿宋"/>
          <w:sz w:val="24"/>
          <w:szCs w:val="24"/>
        </w:rPr>
        <w:t>月</w:t>
      </w:r>
      <w:r w:rsidR="00AB4A11" w:rsidRPr="00AB4A11">
        <w:rPr>
          <w:rFonts w:eastAsia="仿宋" w:hint="eastAsia"/>
          <w:sz w:val="24"/>
          <w:szCs w:val="24"/>
        </w:rPr>
        <w:t>1</w:t>
      </w:r>
      <w:r w:rsidR="00AB4A11" w:rsidRPr="00AB4A11">
        <w:rPr>
          <w:rFonts w:eastAsia="仿宋"/>
          <w:sz w:val="24"/>
          <w:szCs w:val="24"/>
        </w:rPr>
        <w:t>日</w:t>
      </w:r>
      <w:r w:rsidR="00AB4A11" w:rsidRPr="00AB4A11">
        <w:rPr>
          <w:rFonts w:eastAsia="仿宋" w:hint="eastAsia"/>
          <w:sz w:val="24"/>
          <w:szCs w:val="24"/>
        </w:rPr>
        <w:t>实施</w:t>
      </w:r>
      <w:r w:rsidRPr="00527EEA">
        <w:rPr>
          <w:rFonts w:eastAsia="仿宋"/>
          <w:sz w:val="24"/>
          <w:szCs w:val="24"/>
        </w:rPr>
        <w:t>；</w:t>
      </w:r>
    </w:p>
    <w:p w:rsidR="002560CA" w:rsidRPr="00527EEA" w:rsidRDefault="00B4469B" w:rsidP="00D65848">
      <w:pPr>
        <w:numPr>
          <w:ilvl w:val="1"/>
          <w:numId w:val="6"/>
        </w:numPr>
        <w:snapToGrid w:val="0"/>
        <w:spacing w:line="360" w:lineRule="auto"/>
        <w:ind w:left="0" w:firstLine="426"/>
        <w:rPr>
          <w:rFonts w:eastAsia="仿宋"/>
          <w:sz w:val="24"/>
          <w:szCs w:val="24"/>
        </w:rPr>
      </w:pPr>
      <w:r w:rsidRPr="00527EEA">
        <w:rPr>
          <w:rFonts w:eastAsia="仿宋"/>
          <w:sz w:val="24"/>
          <w:szCs w:val="24"/>
        </w:rPr>
        <w:t>《中华人民共和国水污染防治法》，</w:t>
      </w:r>
      <w:r w:rsidRPr="00527EEA">
        <w:rPr>
          <w:rFonts w:eastAsia="仿宋"/>
          <w:sz w:val="24"/>
          <w:szCs w:val="24"/>
        </w:rPr>
        <w:t>2008.2.28</w:t>
      </w:r>
      <w:r w:rsidRPr="00527EEA">
        <w:rPr>
          <w:rFonts w:eastAsia="仿宋"/>
          <w:sz w:val="24"/>
          <w:szCs w:val="24"/>
        </w:rPr>
        <w:t>修订；</w:t>
      </w:r>
    </w:p>
    <w:p w:rsidR="002560CA" w:rsidRPr="00527EEA" w:rsidRDefault="00B4469B" w:rsidP="00D65848">
      <w:pPr>
        <w:numPr>
          <w:ilvl w:val="1"/>
          <w:numId w:val="6"/>
        </w:numPr>
        <w:snapToGrid w:val="0"/>
        <w:spacing w:line="360" w:lineRule="auto"/>
        <w:ind w:left="0" w:firstLine="426"/>
        <w:rPr>
          <w:rFonts w:eastAsia="仿宋"/>
          <w:sz w:val="24"/>
          <w:szCs w:val="24"/>
        </w:rPr>
      </w:pPr>
      <w:r w:rsidRPr="00527EEA">
        <w:rPr>
          <w:rFonts w:eastAsia="仿宋"/>
          <w:sz w:val="24"/>
          <w:szCs w:val="24"/>
        </w:rPr>
        <w:t>《中华人民共和国环境噪声污染防治法》，</w:t>
      </w:r>
      <w:smartTag w:uri="urn:schemas-microsoft-com:office:smarttags" w:element="chsdate">
        <w:smartTagPr>
          <w:attr w:name="IsROCDate" w:val="False"/>
          <w:attr w:name="IsLunarDate" w:val="False"/>
          <w:attr w:name="Day" w:val="1"/>
          <w:attr w:name="Month" w:val="3"/>
          <w:attr w:name="Year" w:val="1997"/>
        </w:smartTagPr>
        <w:r w:rsidRPr="00527EEA">
          <w:rPr>
            <w:rFonts w:eastAsia="仿宋"/>
            <w:sz w:val="24"/>
            <w:szCs w:val="24"/>
          </w:rPr>
          <w:t>1997</w:t>
        </w:r>
        <w:r w:rsidRPr="00527EEA">
          <w:rPr>
            <w:rFonts w:eastAsia="仿宋"/>
            <w:sz w:val="24"/>
            <w:szCs w:val="24"/>
          </w:rPr>
          <w:t>年</w:t>
        </w:r>
        <w:r w:rsidRPr="00527EEA">
          <w:rPr>
            <w:rFonts w:eastAsia="仿宋"/>
            <w:sz w:val="24"/>
            <w:szCs w:val="24"/>
          </w:rPr>
          <w:t>3</w:t>
        </w:r>
        <w:r w:rsidRPr="00527EEA">
          <w:rPr>
            <w:rFonts w:eastAsia="仿宋"/>
            <w:sz w:val="24"/>
            <w:szCs w:val="24"/>
          </w:rPr>
          <w:t>月</w:t>
        </w:r>
        <w:r w:rsidRPr="00527EEA">
          <w:rPr>
            <w:rFonts w:eastAsia="仿宋"/>
            <w:sz w:val="24"/>
            <w:szCs w:val="24"/>
          </w:rPr>
          <w:t>1</w:t>
        </w:r>
        <w:r w:rsidRPr="00527EEA">
          <w:rPr>
            <w:rFonts w:eastAsia="仿宋"/>
            <w:sz w:val="24"/>
            <w:szCs w:val="24"/>
          </w:rPr>
          <w:t>日</w:t>
        </w:r>
      </w:smartTag>
      <w:r w:rsidRPr="00527EEA">
        <w:rPr>
          <w:rFonts w:eastAsia="仿宋"/>
          <w:sz w:val="24"/>
          <w:szCs w:val="24"/>
        </w:rPr>
        <w:t>；</w:t>
      </w:r>
    </w:p>
    <w:p w:rsidR="002560CA" w:rsidRPr="00527EEA" w:rsidRDefault="00B4469B" w:rsidP="00D65848">
      <w:pPr>
        <w:numPr>
          <w:ilvl w:val="1"/>
          <w:numId w:val="6"/>
        </w:numPr>
        <w:snapToGrid w:val="0"/>
        <w:spacing w:line="360" w:lineRule="auto"/>
        <w:ind w:left="0" w:firstLine="426"/>
        <w:rPr>
          <w:rFonts w:eastAsia="仿宋"/>
          <w:sz w:val="24"/>
          <w:szCs w:val="24"/>
        </w:rPr>
      </w:pPr>
      <w:r w:rsidRPr="00527EEA">
        <w:rPr>
          <w:rFonts w:eastAsia="仿宋"/>
          <w:sz w:val="24"/>
          <w:szCs w:val="24"/>
        </w:rPr>
        <w:t>《中华人民共和国固体废物污染环境防治法》，</w:t>
      </w:r>
      <w:smartTag w:uri="urn:schemas-microsoft-com:office:smarttags" w:element="chsdate">
        <w:smartTagPr>
          <w:attr w:name="IsROCDate" w:val="False"/>
          <w:attr w:name="IsLunarDate" w:val="False"/>
          <w:attr w:name="Day" w:val="1"/>
          <w:attr w:name="Month" w:val="4"/>
          <w:attr w:name="Year" w:val="2005"/>
        </w:smartTagPr>
        <w:r w:rsidRPr="00527EEA">
          <w:rPr>
            <w:rFonts w:eastAsia="仿宋"/>
            <w:sz w:val="24"/>
            <w:szCs w:val="24"/>
          </w:rPr>
          <w:t>2005</w:t>
        </w:r>
        <w:r w:rsidRPr="00527EEA">
          <w:rPr>
            <w:rFonts w:eastAsia="仿宋"/>
            <w:sz w:val="24"/>
            <w:szCs w:val="24"/>
          </w:rPr>
          <w:t>年</w:t>
        </w:r>
        <w:r w:rsidRPr="00527EEA">
          <w:rPr>
            <w:rFonts w:eastAsia="仿宋"/>
            <w:sz w:val="24"/>
            <w:szCs w:val="24"/>
          </w:rPr>
          <w:t>4</w:t>
        </w:r>
        <w:r w:rsidRPr="00527EEA">
          <w:rPr>
            <w:rFonts w:eastAsia="仿宋"/>
            <w:sz w:val="24"/>
            <w:szCs w:val="24"/>
          </w:rPr>
          <w:t>月</w:t>
        </w:r>
        <w:r w:rsidRPr="00527EEA">
          <w:rPr>
            <w:rFonts w:eastAsia="仿宋"/>
            <w:sz w:val="24"/>
            <w:szCs w:val="24"/>
          </w:rPr>
          <w:t>1</w:t>
        </w:r>
        <w:r w:rsidRPr="00527EEA">
          <w:rPr>
            <w:rFonts w:eastAsia="仿宋"/>
            <w:sz w:val="24"/>
            <w:szCs w:val="24"/>
          </w:rPr>
          <w:t>日</w:t>
        </w:r>
      </w:smartTag>
      <w:r w:rsidRPr="00527EEA">
        <w:rPr>
          <w:rFonts w:eastAsia="仿宋"/>
          <w:sz w:val="24"/>
          <w:szCs w:val="24"/>
        </w:rPr>
        <w:t>；</w:t>
      </w:r>
    </w:p>
    <w:p w:rsidR="002560CA" w:rsidRPr="00527EEA" w:rsidRDefault="00B4469B" w:rsidP="00D65848">
      <w:pPr>
        <w:numPr>
          <w:ilvl w:val="1"/>
          <w:numId w:val="6"/>
        </w:numPr>
        <w:snapToGrid w:val="0"/>
        <w:spacing w:line="360" w:lineRule="auto"/>
        <w:ind w:left="0" w:firstLine="426"/>
        <w:rPr>
          <w:rFonts w:eastAsia="仿宋"/>
          <w:sz w:val="24"/>
          <w:szCs w:val="24"/>
        </w:rPr>
      </w:pPr>
      <w:r w:rsidRPr="00527EEA">
        <w:rPr>
          <w:rFonts w:eastAsia="仿宋"/>
          <w:sz w:val="24"/>
          <w:szCs w:val="24"/>
        </w:rPr>
        <w:t>《中华人民共和国环境</w:t>
      </w:r>
      <w:r w:rsidRPr="00AB4A11">
        <w:rPr>
          <w:rFonts w:eastAsia="仿宋"/>
          <w:sz w:val="24"/>
          <w:szCs w:val="24"/>
        </w:rPr>
        <w:t>影响评价法》，</w:t>
      </w:r>
      <w:r w:rsidR="00AB4A11" w:rsidRPr="00AB4A11">
        <w:rPr>
          <w:rFonts w:eastAsia="仿宋"/>
          <w:sz w:val="24"/>
          <w:szCs w:val="24"/>
        </w:rPr>
        <w:t>20</w:t>
      </w:r>
      <w:r w:rsidR="00AB4A11" w:rsidRPr="00AB4A11">
        <w:rPr>
          <w:rFonts w:eastAsia="仿宋" w:hint="eastAsia"/>
          <w:sz w:val="24"/>
          <w:szCs w:val="24"/>
        </w:rPr>
        <w:t>16</w:t>
      </w:r>
      <w:r w:rsidR="00AB4A11" w:rsidRPr="00AB4A11">
        <w:rPr>
          <w:rFonts w:eastAsia="仿宋"/>
          <w:sz w:val="24"/>
          <w:szCs w:val="24"/>
        </w:rPr>
        <w:t>年</w:t>
      </w:r>
      <w:r w:rsidR="00AB4A11" w:rsidRPr="00AB4A11">
        <w:rPr>
          <w:rFonts w:eastAsia="仿宋"/>
          <w:sz w:val="24"/>
          <w:szCs w:val="24"/>
        </w:rPr>
        <w:t>9</w:t>
      </w:r>
      <w:r w:rsidR="00AB4A11" w:rsidRPr="00AB4A11">
        <w:rPr>
          <w:rFonts w:eastAsia="仿宋"/>
          <w:sz w:val="24"/>
          <w:szCs w:val="24"/>
        </w:rPr>
        <w:t>月</w:t>
      </w:r>
      <w:r w:rsidR="00AB4A11" w:rsidRPr="00AB4A11">
        <w:rPr>
          <w:rFonts w:eastAsia="仿宋"/>
          <w:sz w:val="24"/>
          <w:szCs w:val="24"/>
        </w:rPr>
        <w:t>1</w:t>
      </w:r>
      <w:r w:rsidR="00AB4A11" w:rsidRPr="00AB4A11">
        <w:rPr>
          <w:rFonts w:eastAsia="仿宋"/>
          <w:sz w:val="24"/>
          <w:szCs w:val="24"/>
        </w:rPr>
        <w:t>日起实施</w:t>
      </w:r>
      <w:r w:rsidRPr="00AB4A11">
        <w:rPr>
          <w:rFonts w:eastAsia="仿宋"/>
          <w:sz w:val="24"/>
          <w:szCs w:val="24"/>
        </w:rPr>
        <w:t>；</w:t>
      </w:r>
    </w:p>
    <w:p w:rsidR="002560CA" w:rsidRPr="00527EEA" w:rsidRDefault="00B4469B" w:rsidP="00D65848">
      <w:pPr>
        <w:numPr>
          <w:ilvl w:val="1"/>
          <w:numId w:val="6"/>
        </w:numPr>
        <w:snapToGrid w:val="0"/>
        <w:spacing w:line="360" w:lineRule="auto"/>
        <w:ind w:left="0" w:firstLine="426"/>
        <w:rPr>
          <w:rFonts w:eastAsia="仿宋"/>
          <w:sz w:val="24"/>
          <w:szCs w:val="24"/>
        </w:rPr>
      </w:pPr>
      <w:r w:rsidRPr="00527EEA">
        <w:rPr>
          <w:rFonts w:eastAsia="仿宋"/>
          <w:sz w:val="24"/>
          <w:szCs w:val="24"/>
        </w:rPr>
        <w:t>《中华人民共和国清洁生产促进法》，</w:t>
      </w:r>
      <w:r w:rsidRPr="00527EEA">
        <w:rPr>
          <w:rFonts w:eastAsia="仿宋"/>
          <w:sz w:val="24"/>
          <w:szCs w:val="24"/>
        </w:rPr>
        <w:t>2012.2.29</w:t>
      </w:r>
      <w:r w:rsidRPr="00527EEA">
        <w:rPr>
          <w:rFonts w:eastAsia="仿宋"/>
          <w:sz w:val="24"/>
          <w:szCs w:val="24"/>
        </w:rPr>
        <w:t>修订；</w:t>
      </w:r>
    </w:p>
    <w:p w:rsidR="002560CA" w:rsidRPr="00527EEA" w:rsidRDefault="00044A6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《建设项目环境保护管理条例》，国务院令第</w:t>
      </w:r>
      <w:r w:rsidRPr="00527EEA">
        <w:rPr>
          <w:rFonts w:eastAsia="仿宋"/>
          <w:sz w:val="24"/>
          <w:szCs w:val="24"/>
        </w:rPr>
        <w:t>253</w:t>
      </w:r>
      <w:r w:rsidRPr="00527EEA">
        <w:rPr>
          <w:rFonts w:eastAsia="仿宋"/>
          <w:sz w:val="24"/>
          <w:szCs w:val="24"/>
        </w:rPr>
        <w:t>号</w:t>
      </w:r>
      <w:r w:rsidR="000C2C2E" w:rsidRPr="00527EEA">
        <w:rPr>
          <w:rFonts w:eastAsia="仿宋"/>
          <w:sz w:val="24"/>
          <w:szCs w:val="24"/>
        </w:rPr>
        <w:t>，</w:t>
      </w:r>
      <w:r w:rsidRPr="00527EEA">
        <w:rPr>
          <w:rFonts w:eastAsia="仿宋"/>
          <w:sz w:val="24"/>
          <w:szCs w:val="24"/>
        </w:rPr>
        <w:t>1998</w:t>
      </w:r>
      <w:r w:rsidRPr="00527EEA">
        <w:rPr>
          <w:rFonts w:eastAsia="仿宋"/>
          <w:sz w:val="24"/>
          <w:szCs w:val="24"/>
        </w:rPr>
        <w:t>年</w:t>
      </w:r>
      <w:r w:rsidRPr="00527EEA">
        <w:rPr>
          <w:rFonts w:eastAsia="仿宋"/>
          <w:sz w:val="24"/>
          <w:szCs w:val="24"/>
        </w:rPr>
        <w:t>11</w:t>
      </w:r>
      <w:r w:rsidRPr="00527EEA">
        <w:rPr>
          <w:rFonts w:eastAsia="仿宋"/>
          <w:sz w:val="24"/>
          <w:szCs w:val="24"/>
        </w:rPr>
        <w:t>月；</w:t>
      </w:r>
    </w:p>
    <w:p w:rsidR="002560CA" w:rsidRPr="00527EEA" w:rsidRDefault="002560C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《关于印发</w:t>
      </w:r>
      <w:r w:rsidRPr="00527EEA">
        <w:rPr>
          <w:rFonts w:eastAsia="仿宋"/>
          <w:sz w:val="24"/>
          <w:szCs w:val="24"/>
        </w:rPr>
        <w:t>&lt;</w:t>
      </w:r>
      <w:r w:rsidRPr="00527EEA">
        <w:rPr>
          <w:rFonts w:eastAsia="仿宋"/>
          <w:sz w:val="24"/>
          <w:szCs w:val="24"/>
        </w:rPr>
        <w:t>建设项目环境影响评价政府信息公开指南</w:t>
      </w:r>
      <w:r w:rsidRPr="00527EEA">
        <w:rPr>
          <w:rFonts w:eastAsia="仿宋"/>
          <w:sz w:val="24"/>
          <w:szCs w:val="24"/>
        </w:rPr>
        <w:t>&gt;</w:t>
      </w:r>
      <w:r w:rsidRPr="00527EEA">
        <w:rPr>
          <w:rFonts w:eastAsia="仿宋"/>
          <w:sz w:val="24"/>
          <w:szCs w:val="24"/>
        </w:rPr>
        <w:t>的通知》，环办（</w:t>
      </w:r>
      <w:r w:rsidRPr="00527EEA">
        <w:rPr>
          <w:rFonts w:eastAsia="仿宋"/>
          <w:sz w:val="24"/>
          <w:szCs w:val="24"/>
        </w:rPr>
        <w:t>2013</w:t>
      </w:r>
      <w:r w:rsidRPr="00527EEA">
        <w:rPr>
          <w:rFonts w:eastAsia="仿宋"/>
          <w:sz w:val="24"/>
          <w:szCs w:val="24"/>
        </w:rPr>
        <w:t>）</w:t>
      </w:r>
      <w:r w:rsidRPr="00527EEA">
        <w:rPr>
          <w:rFonts w:eastAsia="仿宋"/>
          <w:sz w:val="24"/>
          <w:szCs w:val="24"/>
        </w:rPr>
        <w:t>103</w:t>
      </w:r>
      <w:r w:rsidR="00A874E9" w:rsidRPr="00527EEA">
        <w:rPr>
          <w:rFonts w:eastAsia="仿宋"/>
          <w:sz w:val="24"/>
          <w:szCs w:val="24"/>
        </w:rPr>
        <w:t>号</w:t>
      </w:r>
      <w:r w:rsidRPr="00527EEA">
        <w:rPr>
          <w:rFonts w:eastAsia="仿宋"/>
          <w:sz w:val="24"/>
          <w:szCs w:val="24"/>
        </w:rPr>
        <w:t>；</w:t>
      </w:r>
    </w:p>
    <w:p w:rsidR="002560CA" w:rsidRPr="00527EEA" w:rsidRDefault="002560C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《产业结构调整指导目录（</w:t>
      </w:r>
      <w:r w:rsidRPr="00527EEA">
        <w:rPr>
          <w:rFonts w:eastAsia="仿宋"/>
          <w:sz w:val="24"/>
          <w:szCs w:val="24"/>
        </w:rPr>
        <w:t>2011</w:t>
      </w:r>
      <w:r w:rsidRPr="00527EEA">
        <w:rPr>
          <w:rFonts w:eastAsia="仿宋"/>
          <w:sz w:val="24"/>
          <w:szCs w:val="24"/>
        </w:rPr>
        <w:t>年本）（修正）》，</w:t>
      </w:r>
      <w:r w:rsidRPr="00527EEA">
        <w:rPr>
          <w:rFonts w:eastAsia="仿宋"/>
          <w:sz w:val="24"/>
          <w:szCs w:val="24"/>
        </w:rPr>
        <w:t>201</w:t>
      </w:r>
      <w:r w:rsidR="00A874E9" w:rsidRPr="00527EEA">
        <w:rPr>
          <w:rFonts w:eastAsia="仿宋"/>
          <w:sz w:val="24"/>
          <w:szCs w:val="24"/>
        </w:rPr>
        <w:t>3</w:t>
      </w:r>
      <w:r w:rsidR="00A874E9" w:rsidRPr="00527EEA">
        <w:rPr>
          <w:rFonts w:eastAsia="仿宋"/>
          <w:sz w:val="24"/>
          <w:szCs w:val="24"/>
        </w:rPr>
        <w:t>年</w:t>
      </w:r>
      <w:r w:rsidRPr="00527EEA">
        <w:rPr>
          <w:rFonts w:eastAsia="仿宋"/>
          <w:sz w:val="24"/>
          <w:szCs w:val="24"/>
        </w:rPr>
        <w:t>；</w:t>
      </w:r>
    </w:p>
    <w:p w:rsidR="002560CA" w:rsidRPr="00527EEA" w:rsidRDefault="002560C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关于印发《江苏省排污口设置规范化整治管理办法》的通知，苏环控〔</w:t>
      </w:r>
      <w:r w:rsidRPr="00527EEA">
        <w:rPr>
          <w:rFonts w:eastAsia="仿宋"/>
          <w:sz w:val="24"/>
          <w:szCs w:val="24"/>
        </w:rPr>
        <w:t>97</w:t>
      </w:r>
      <w:r w:rsidRPr="00527EEA">
        <w:rPr>
          <w:rFonts w:eastAsia="仿宋"/>
          <w:sz w:val="24"/>
          <w:szCs w:val="24"/>
        </w:rPr>
        <w:t>〕</w:t>
      </w:r>
      <w:r w:rsidRPr="00527EEA">
        <w:rPr>
          <w:rFonts w:eastAsia="仿宋"/>
          <w:sz w:val="24"/>
          <w:szCs w:val="24"/>
        </w:rPr>
        <w:t>122</w:t>
      </w:r>
      <w:r w:rsidRPr="00527EEA">
        <w:rPr>
          <w:rFonts w:eastAsia="仿宋"/>
          <w:sz w:val="24"/>
          <w:szCs w:val="24"/>
        </w:rPr>
        <w:t>号；</w:t>
      </w:r>
    </w:p>
    <w:p w:rsidR="002560CA" w:rsidRPr="00527EEA" w:rsidRDefault="002560C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《关于印发江苏省建设项目主要污染物排放总量区域平衡方案审核管理办法的通知》（苏环办</w:t>
      </w:r>
      <w:r w:rsidRPr="00527EEA">
        <w:rPr>
          <w:rFonts w:eastAsia="仿宋"/>
          <w:sz w:val="24"/>
          <w:szCs w:val="24"/>
        </w:rPr>
        <w:t>[20]71</w:t>
      </w:r>
      <w:r w:rsidRPr="00527EEA">
        <w:rPr>
          <w:rFonts w:eastAsia="仿宋"/>
          <w:sz w:val="24"/>
          <w:szCs w:val="24"/>
        </w:rPr>
        <w:t>号），</w:t>
      </w:r>
      <w:r w:rsidRPr="00527EEA">
        <w:rPr>
          <w:rFonts w:eastAsia="仿宋"/>
          <w:sz w:val="24"/>
          <w:szCs w:val="24"/>
        </w:rPr>
        <w:t>2011</w:t>
      </w:r>
      <w:r w:rsidRPr="00527EEA">
        <w:rPr>
          <w:rFonts w:eastAsia="仿宋"/>
          <w:sz w:val="24"/>
          <w:szCs w:val="24"/>
        </w:rPr>
        <w:t>年</w:t>
      </w:r>
      <w:r w:rsidRPr="00527EEA">
        <w:rPr>
          <w:rFonts w:eastAsia="仿宋"/>
          <w:sz w:val="24"/>
          <w:szCs w:val="24"/>
        </w:rPr>
        <w:t>3</w:t>
      </w:r>
      <w:r w:rsidRPr="00527EEA">
        <w:rPr>
          <w:rFonts w:eastAsia="仿宋"/>
          <w:sz w:val="24"/>
          <w:szCs w:val="24"/>
        </w:rPr>
        <w:t>月</w:t>
      </w:r>
      <w:r w:rsidRPr="00527EEA">
        <w:rPr>
          <w:rFonts w:eastAsia="仿宋"/>
          <w:sz w:val="24"/>
          <w:szCs w:val="24"/>
        </w:rPr>
        <w:t>17</w:t>
      </w:r>
      <w:r w:rsidRPr="00527EEA">
        <w:rPr>
          <w:rFonts w:eastAsia="仿宋"/>
          <w:sz w:val="24"/>
          <w:szCs w:val="24"/>
        </w:rPr>
        <w:t>日；</w:t>
      </w:r>
    </w:p>
    <w:p w:rsidR="002560CA" w:rsidRPr="00527EEA" w:rsidRDefault="00F91E5E" w:rsidP="00D65848">
      <w:pPr>
        <w:numPr>
          <w:ilvl w:val="1"/>
          <w:numId w:val="6"/>
        </w:numPr>
        <w:snapToGrid w:val="0"/>
        <w:spacing w:line="360" w:lineRule="auto"/>
        <w:ind w:left="0" w:firstLine="426"/>
        <w:rPr>
          <w:rFonts w:eastAsia="仿宋"/>
          <w:sz w:val="24"/>
          <w:szCs w:val="24"/>
        </w:rPr>
      </w:pPr>
      <w:r w:rsidRPr="00527EEA">
        <w:rPr>
          <w:rFonts w:eastAsia="仿宋"/>
          <w:sz w:val="24"/>
          <w:szCs w:val="24"/>
        </w:rPr>
        <w:t>《省政府关于印发江苏省节能减排工作实施意见的通知》，苏政发〔</w:t>
      </w:r>
      <w:r w:rsidRPr="00527EEA">
        <w:rPr>
          <w:rFonts w:eastAsia="仿宋"/>
          <w:sz w:val="24"/>
          <w:szCs w:val="24"/>
        </w:rPr>
        <w:t>2007</w:t>
      </w:r>
      <w:r w:rsidRPr="00527EEA">
        <w:rPr>
          <w:rFonts w:eastAsia="仿宋"/>
          <w:sz w:val="24"/>
          <w:szCs w:val="24"/>
        </w:rPr>
        <w:t>〕</w:t>
      </w:r>
      <w:r w:rsidRPr="00527EEA">
        <w:rPr>
          <w:rFonts w:eastAsia="仿宋"/>
          <w:sz w:val="24"/>
          <w:szCs w:val="24"/>
        </w:rPr>
        <w:t>63</w:t>
      </w:r>
      <w:r w:rsidRPr="00527EEA">
        <w:rPr>
          <w:rFonts w:eastAsia="仿宋"/>
          <w:sz w:val="24"/>
          <w:szCs w:val="24"/>
        </w:rPr>
        <w:t>号文</w:t>
      </w:r>
      <w:r w:rsidR="003B033F" w:rsidRPr="00527EEA">
        <w:rPr>
          <w:rFonts w:eastAsia="仿宋"/>
          <w:sz w:val="24"/>
          <w:szCs w:val="24"/>
        </w:rPr>
        <w:t>；</w:t>
      </w:r>
    </w:p>
    <w:p w:rsidR="002560CA" w:rsidRPr="00AB4A11" w:rsidRDefault="00044A6A" w:rsidP="00AB4A11">
      <w:pPr>
        <w:numPr>
          <w:ilvl w:val="1"/>
          <w:numId w:val="6"/>
        </w:numPr>
        <w:snapToGrid w:val="0"/>
        <w:spacing w:line="360" w:lineRule="auto"/>
        <w:ind w:left="0" w:firstLine="426"/>
        <w:rPr>
          <w:rFonts w:eastAsia="仿宋"/>
          <w:sz w:val="24"/>
          <w:szCs w:val="24"/>
        </w:rPr>
      </w:pPr>
      <w:r w:rsidRPr="00527EEA">
        <w:rPr>
          <w:rFonts w:eastAsia="仿宋"/>
          <w:sz w:val="24"/>
          <w:szCs w:val="24"/>
        </w:rPr>
        <w:t>《江苏省地表水（环境）功能区划》，江苏省水利厅、江苏省环保厅，</w:t>
      </w:r>
      <w:r w:rsidRPr="00527EEA">
        <w:rPr>
          <w:rFonts w:eastAsia="仿宋"/>
          <w:sz w:val="24"/>
          <w:szCs w:val="24"/>
        </w:rPr>
        <w:t>2003</w:t>
      </w:r>
      <w:r w:rsidRPr="00527EEA">
        <w:rPr>
          <w:rFonts w:eastAsia="仿宋"/>
          <w:sz w:val="24"/>
          <w:szCs w:val="24"/>
        </w:rPr>
        <w:t>年</w:t>
      </w:r>
      <w:r w:rsidRPr="00527EEA">
        <w:rPr>
          <w:rFonts w:eastAsia="仿宋"/>
          <w:sz w:val="24"/>
          <w:szCs w:val="24"/>
        </w:rPr>
        <w:t>3</w:t>
      </w:r>
      <w:r w:rsidRPr="00527EEA">
        <w:rPr>
          <w:rFonts w:eastAsia="仿宋"/>
          <w:sz w:val="24"/>
          <w:szCs w:val="24"/>
        </w:rPr>
        <w:t>月；</w:t>
      </w:r>
    </w:p>
    <w:p w:rsidR="002560CA" w:rsidRPr="00527EEA" w:rsidRDefault="00044A6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《江苏省环境保护条例》，</w:t>
      </w:r>
      <w:r w:rsidRPr="00527EEA">
        <w:rPr>
          <w:rFonts w:eastAsia="仿宋"/>
          <w:sz w:val="24"/>
          <w:szCs w:val="24"/>
        </w:rPr>
        <w:t>1997</w:t>
      </w:r>
      <w:r w:rsidRPr="00527EEA">
        <w:rPr>
          <w:rFonts w:eastAsia="仿宋"/>
          <w:sz w:val="24"/>
          <w:szCs w:val="24"/>
        </w:rPr>
        <w:t>年</w:t>
      </w:r>
      <w:r w:rsidRPr="00527EEA">
        <w:rPr>
          <w:rFonts w:eastAsia="仿宋"/>
          <w:sz w:val="24"/>
          <w:szCs w:val="24"/>
        </w:rPr>
        <w:t>8</w:t>
      </w:r>
      <w:r w:rsidRPr="00527EEA">
        <w:rPr>
          <w:rFonts w:eastAsia="仿宋"/>
          <w:sz w:val="24"/>
          <w:szCs w:val="24"/>
        </w:rPr>
        <w:t>月</w:t>
      </w:r>
      <w:r w:rsidRPr="00527EEA">
        <w:rPr>
          <w:rFonts w:eastAsia="仿宋"/>
          <w:sz w:val="24"/>
          <w:szCs w:val="24"/>
        </w:rPr>
        <w:t>16</w:t>
      </w:r>
      <w:r w:rsidRPr="00527EEA">
        <w:rPr>
          <w:rFonts w:eastAsia="仿宋"/>
          <w:sz w:val="24"/>
          <w:szCs w:val="24"/>
        </w:rPr>
        <w:t>日起施行；</w:t>
      </w:r>
    </w:p>
    <w:p w:rsidR="002560CA" w:rsidRPr="00527EEA" w:rsidRDefault="00F91E5E" w:rsidP="00D65848">
      <w:pPr>
        <w:numPr>
          <w:ilvl w:val="1"/>
          <w:numId w:val="6"/>
        </w:numPr>
        <w:snapToGrid w:val="0"/>
        <w:spacing w:line="360" w:lineRule="auto"/>
        <w:ind w:left="0" w:firstLine="426"/>
        <w:rPr>
          <w:rFonts w:eastAsia="仿宋"/>
          <w:sz w:val="24"/>
          <w:szCs w:val="24"/>
        </w:rPr>
      </w:pPr>
      <w:r w:rsidRPr="00527EEA">
        <w:rPr>
          <w:rFonts w:eastAsia="仿宋"/>
          <w:sz w:val="24"/>
          <w:szCs w:val="24"/>
        </w:rPr>
        <w:t>《江苏省工业和信息产业结构调整指导目录（</w:t>
      </w:r>
      <w:r w:rsidRPr="00527EEA">
        <w:rPr>
          <w:rFonts w:eastAsia="仿宋"/>
          <w:sz w:val="24"/>
          <w:szCs w:val="24"/>
        </w:rPr>
        <w:t>2012</w:t>
      </w:r>
      <w:r w:rsidRPr="00527EEA">
        <w:rPr>
          <w:rFonts w:eastAsia="仿宋"/>
          <w:sz w:val="24"/>
          <w:szCs w:val="24"/>
        </w:rPr>
        <w:t>年本）》（苏政办发</w:t>
      </w:r>
      <w:r w:rsidRPr="00527EEA">
        <w:rPr>
          <w:rFonts w:eastAsia="仿宋"/>
          <w:sz w:val="24"/>
          <w:szCs w:val="24"/>
        </w:rPr>
        <w:t>[2013]9</w:t>
      </w:r>
      <w:r w:rsidRPr="00527EEA">
        <w:rPr>
          <w:rFonts w:eastAsia="仿宋"/>
          <w:sz w:val="24"/>
          <w:szCs w:val="24"/>
        </w:rPr>
        <w:t>号），</w:t>
      </w:r>
      <w:r w:rsidRPr="00527EEA">
        <w:rPr>
          <w:rFonts w:eastAsia="仿宋"/>
          <w:sz w:val="24"/>
          <w:szCs w:val="24"/>
        </w:rPr>
        <w:t>2013</w:t>
      </w:r>
      <w:r w:rsidRPr="00527EEA">
        <w:rPr>
          <w:rFonts w:eastAsia="仿宋"/>
          <w:sz w:val="24"/>
          <w:szCs w:val="24"/>
        </w:rPr>
        <w:t>年</w:t>
      </w:r>
      <w:r w:rsidRPr="00527EEA">
        <w:rPr>
          <w:rFonts w:eastAsia="仿宋"/>
          <w:sz w:val="24"/>
          <w:szCs w:val="24"/>
        </w:rPr>
        <w:t>1</w:t>
      </w:r>
      <w:r w:rsidRPr="00527EEA">
        <w:rPr>
          <w:rFonts w:eastAsia="仿宋"/>
          <w:sz w:val="24"/>
          <w:szCs w:val="24"/>
        </w:rPr>
        <w:t>月</w:t>
      </w:r>
      <w:r w:rsidRPr="00527EEA">
        <w:rPr>
          <w:rFonts w:eastAsia="仿宋"/>
          <w:sz w:val="24"/>
          <w:szCs w:val="24"/>
        </w:rPr>
        <w:t>29</w:t>
      </w:r>
      <w:r w:rsidRPr="00527EEA">
        <w:rPr>
          <w:rFonts w:eastAsia="仿宋"/>
          <w:sz w:val="24"/>
          <w:szCs w:val="24"/>
        </w:rPr>
        <w:t>日；</w:t>
      </w:r>
    </w:p>
    <w:p w:rsidR="002560CA" w:rsidRPr="00527EEA" w:rsidRDefault="00F91E5E" w:rsidP="00D65848">
      <w:pPr>
        <w:numPr>
          <w:ilvl w:val="1"/>
          <w:numId w:val="6"/>
        </w:numPr>
        <w:snapToGrid w:val="0"/>
        <w:spacing w:line="360" w:lineRule="auto"/>
        <w:ind w:left="0" w:firstLine="426"/>
        <w:rPr>
          <w:rFonts w:eastAsia="仿宋"/>
          <w:sz w:val="24"/>
          <w:szCs w:val="24"/>
        </w:rPr>
      </w:pPr>
      <w:r w:rsidRPr="00527EEA">
        <w:rPr>
          <w:rFonts w:eastAsia="仿宋"/>
          <w:sz w:val="24"/>
        </w:rPr>
        <w:t>关于修改《江苏省工业和信息产业结构调整指导目录（</w:t>
      </w:r>
      <w:r w:rsidRPr="00527EEA">
        <w:rPr>
          <w:rFonts w:eastAsia="仿宋"/>
          <w:sz w:val="24"/>
        </w:rPr>
        <w:t>2012</w:t>
      </w:r>
      <w:r w:rsidRPr="00527EEA">
        <w:rPr>
          <w:rFonts w:eastAsia="仿宋"/>
          <w:sz w:val="24"/>
        </w:rPr>
        <w:t>年本）》部分条目的通知（苏经信产业</w:t>
      </w:r>
      <w:r w:rsidRPr="00527EEA">
        <w:rPr>
          <w:rFonts w:eastAsia="仿宋"/>
          <w:sz w:val="24"/>
        </w:rPr>
        <w:t>[2013]183</w:t>
      </w:r>
      <w:r w:rsidRPr="00527EEA">
        <w:rPr>
          <w:rFonts w:eastAsia="仿宋"/>
          <w:sz w:val="24"/>
        </w:rPr>
        <w:t>号）</w:t>
      </w:r>
      <w:r w:rsidR="00266015" w:rsidRPr="00527EEA">
        <w:rPr>
          <w:rFonts w:eastAsia="仿宋"/>
          <w:sz w:val="24"/>
          <w:szCs w:val="24"/>
        </w:rPr>
        <w:t>；</w:t>
      </w:r>
    </w:p>
    <w:p w:rsidR="002560CA" w:rsidRPr="00527EEA" w:rsidRDefault="00044A6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关于发布实施《限制用地项目目录（</w:t>
      </w:r>
      <w:r w:rsidRPr="00527EEA">
        <w:rPr>
          <w:rFonts w:eastAsia="仿宋"/>
          <w:sz w:val="24"/>
          <w:szCs w:val="24"/>
        </w:rPr>
        <w:t>20</w:t>
      </w:r>
      <w:r w:rsidR="00B4469B" w:rsidRPr="00527EEA">
        <w:rPr>
          <w:rFonts w:eastAsia="仿宋"/>
          <w:sz w:val="24"/>
          <w:szCs w:val="24"/>
        </w:rPr>
        <w:t>12</w:t>
      </w:r>
      <w:r w:rsidRPr="00527EEA">
        <w:rPr>
          <w:rFonts w:eastAsia="仿宋"/>
          <w:sz w:val="24"/>
          <w:szCs w:val="24"/>
        </w:rPr>
        <w:t>年本）》和《禁止用地项目目录（</w:t>
      </w:r>
      <w:r w:rsidRPr="00527EEA">
        <w:rPr>
          <w:rFonts w:eastAsia="仿宋"/>
          <w:sz w:val="24"/>
          <w:szCs w:val="24"/>
        </w:rPr>
        <w:t>20</w:t>
      </w:r>
      <w:r w:rsidR="00B4469B" w:rsidRPr="00527EEA">
        <w:rPr>
          <w:rFonts w:eastAsia="仿宋"/>
          <w:sz w:val="24"/>
          <w:szCs w:val="24"/>
        </w:rPr>
        <w:t>12</w:t>
      </w:r>
      <w:r w:rsidRPr="00527EEA">
        <w:rPr>
          <w:rFonts w:eastAsia="仿宋"/>
          <w:sz w:val="24"/>
          <w:szCs w:val="24"/>
        </w:rPr>
        <w:t>年本）》的通知，</w:t>
      </w:r>
      <w:r w:rsidR="007F68F8" w:rsidRPr="00527EEA">
        <w:rPr>
          <w:rFonts w:eastAsia="仿宋"/>
          <w:sz w:val="24"/>
          <w:szCs w:val="24"/>
        </w:rPr>
        <w:t>国土资发</w:t>
      </w:r>
      <w:r w:rsidR="007F68F8" w:rsidRPr="00527EEA">
        <w:rPr>
          <w:rFonts w:eastAsia="仿宋"/>
          <w:sz w:val="24"/>
          <w:szCs w:val="24"/>
        </w:rPr>
        <w:t>[2012]98</w:t>
      </w:r>
      <w:r w:rsidR="007F68F8" w:rsidRPr="00527EEA">
        <w:rPr>
          <w:rFonts w:eastAsia="仿宋"/>
          <w:sz w:val="24"/>
          <w:szCs w:val="24"/>
        </w:rPr>
        <w:t>号</w:t>
      </w:r>
      <w:r w:rsidRPr="00527EEA">
        <w:rPr>
          <w:rFonts w:eastAsia="仿宋"/>
          <w:sz w:val="24"/>
          <w:szCs w:val="24"/>
        </w:rPr>
        <w:t>；</w:t>
      </w:r>
    </w:p>
    <w:p w:rsidR="002560CA" w:rsidRPr="00527EEA" w:rsidRDefault="00044A6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《江苏省环境噪声污染防治条例》，</w:t>
      </w:r>
      <w:r w:rsidRPr="00527EEA">
        <w:rPr>
          <w:rFonts w:eastAsia="仿宋"/>
          <w:sz w:val="24"/>
          <w:szCs w:val="24"/>
        </w:rPr>
        <w:t>2006</w:t>
      </w:r>
      <w:r w:rsidRPr="00527EEA">
        <w:rPr>
          <w:rFonts w:eastAsia="仿宋"/>
          <w:sz w:val="24"/>
          <w:szCs w:val="24"/>
        </w:rPr>
        <w:t>年</w:t>
      </w:r>
      <w:r w:rsidRPr="00527EEA">
        <w:rPr>
          <w:rFonts w:eastAsia="仿宋"/>
          <w:sz w:val="24"/>
          <w:szCs w:val="24"/>
        </w:rPr>
        <w:t>3</w:t>
      </w:r>
      <w:r w:rsidRPr="00527EEA">
        <w:rPr>
          <w:rFonts w:eastAsia="仿宋"/>
          <w:sz w:val="24"/>
          <w:szCs w:val="24"/>
        </w:rPr>
        <w:t>月</w:t>
      </w:r>
      <w:r w:rsidRPr="00527EEA">
        <w:rPr>
          <w:rFonts w:eastAsia="仿宋"/>
          <w:sz w:val="24"/>
          <w:szCs w:val="24"/>
        </w:rPr>
        <w:t>1</w:t>
      </w:r>
      <w:r w:rsidRPr="00527EEA">
        <w:rPr>
          <w:rFonts w:eastAsia="仿宋"/>
          <w:sz w:val="24"/>
          <w:szCs w:val="24"/>
        </w:rPr>
        <w:t>日起施行；</w:t>
      </w:r>
    </w:p>
    <w:p w:rsidR="002560CA" w:rsidRPr="00527EEA" w:rsidRDefault="00044A6A" w:rsidP="00D65848">
      <w:pPr>
        <w:numPr>
          <w:ilvl w:val="1"/>
          <w:numId w:val="6"/>
        </w:numPr>
        <w:snapToGrid w:val="0"/>
        <w:spacing w:line="360" w:lineRule="auto"/>
        <w:ind w:left="0" w:firstLine="426"/>
        <w:rPr>
          <w:rFonts w:eastAsia="仿宋"/>
          <w:sz w:val="24"/>
          <w:szCs w:val="24"/>
        </w:rPr>
      </w:pPr>
      <w:r w:rsidRPr="00527EEA">
        <w:rPr>
          <w:rFonts w:eastAsia="仿宋"/>
          <w:sz w:val="24"/>
          <w:szCs w:val="24"/>
        </w:rPr>
        <w:t>《环境影响公众参与暂行办法》，国家环保总局</w:t>
      </w:r>
      <w:r w:rsidRPr="00527EEA">
        <w:rPr>
          <w:rFonts w:eastAsia="仿宋"/>
          <w:sz w:val="24"/>
          <w:szCs w:val="24"/>
        </w:rPr>
        <w:t>2006</w:t>
      </w:r>
      <w:r w:rsidRPr="00527EEA">
        <w:rPr>
          <w:rFonts w:eastAsia="仿宋"/>
          <w:sz w:val="24"/>
          <w:szCs w:val="24"/>
        </w:rPr>
        <w:t>年</w:t>
      </w:r>
      <w:r w:rsidRPr="00527EEA">
        <w:rPr>
          <w:rFonts w:eastAsia="仿宋"/>
          <w:sz w:val="24"/>
          <w:szCs w:val="24"/>
        </w:rPr>
        <w:t>2</w:t>
      </w:r>
      <w:r w:rsidRPr="00527EEA">
        <w:rPr>
          <w:rFonts w:eastAsia="仿宋"/>
          <w:sz w:val="24"/>
          <w:szCs w:val="24"/>
        </w:rPr>
        <w:t>月</w:t>
      </w:r>
      <w:r w:rsidRPr="00527EEA">
        <w:rPr>
          <w:rFonts w:eastAsia="仿宋"/>
          <w:sz w:val="24"/>
          <w:szCs w:val="24"/>
        </w:rPr>
        <w:t>14</w:t>
      </w:r>
      <w:r w:rsidRPr="00527EEA">
        <w:rPr>
          <w:rFonts w:eastAsia="仿宋"/>
          <w:sz w:val="24"/>
          <w:szCs w:val="24"/>
        </w:rPr>
        <w:t>日，环发〔</w:t>
      </w:r>
      <w:r w:rsidRPr="00527EEA">
        <w:rPr>
          <w:rFonts w:eastAsia="仿宋"/>
          <w:sz w:val="24"/>
          <w:szCs w:val="24"/>
        </w:rPr>
        <w:t>2006</w:t>
      </w:r>
      <w:r w:rsidRPr="00527EEA">
        <w:rPr>
          <w:rFonts w:eastAsia="仿宋"/>
          <w:sz w:val="24"/>
          <w:szCs w:val="24"/>
        </w:rPr>
        <w:t>〕</w:t>
      </w:r>
      <w:r w:rsidRPr="00527EEA">
        <w:rPr>
          <w:rFonts w:eastAsia="仿宋"/>
          <w:sz w:val="24"/>
          <w:szCs w:val="24"/>
        </w:rPr>
        <w:t>28</w:t>
      </w:r>
      <w:r w:rsidRPr="00527EEA">
        <w:rPr>
          <w:rFonts w:eastAsia="仿宋"/>
          <w:sz w:val="24"/>
          <w:szCs w:val="24"/>
        </w:rPr>
        <w:t>号；</w:t>
      </w:r>
    </w:p>
    <w:p w:rsidR="008A6E56" w:rsidRDefault="008A6E56" w:rsidP="00D65848">
      <w:pPr>
        <w:numPr>
          <w:ilvl w:val="1"/>
          <w:numId w:val="6"/>
        </w:numPr>
        <w:snapToGrid w:val="0"/>
        <w:spacing w:line="360" w:lineRule="auto"/>
        <w:ind w:left="0" w:firstLine="426"/>
        <w:rPr>
          <w:rFonts w:eastAsia="仿宋" w:hint="eastAsia"/>
          <w:sz w:val="24"/>
          <w:szCs w:val="24"/>
        </w:rPr>
      </w:pPr>
      <w:r w:rsidRPr="008A6E56">
        <w:rPr>
          <w:rFonts w:eastAsia="仿宋"/>
          <w:sz w:val="24"/>
          <w:szCs w:val="24"/>
        </w:rPr>
        <w:t>《环境保护公众参与办法》（</w:t>
      </w:r>
      <w:r w:rsidRPr="008A6E56">
        <w:rPr>
          <w:rFonts w:eastAsia="仿宋"/>
          <w:sz w:val="24"/>
          <w:szCs w:val="24"/>
        </w:rPr>
        <w:t>2015</w:t>
      </w:r>
      <w:r w:rsidRPr="008A6E56">
        <w:rPr>
          <w:rFonts w:eastAsia="仿宋"/>
          <w:sz w:val="24"/>
          <w:szCs w:val="24"/>
        </w:rPr>
        <w:t>年</w:t>
      </w:r>
      <w:r w:rsidRPr="008A6E56">
        <w:rPr>
          <w:rFonts w:eastAsia="仿宋"/>
          <w:sz w:val="24"/>
          <w:szCs w:val="24"/>
        </w:rPr>
        <w:t>9</w:t>
      </w:r>
      <w:r w:rsidRPr="008A6E56">
        <w:rPr>
          <w:rFonts w:eastAsia="仿宋"/>
          <w:sz w:val="24"/>
          <w:szCs w:val="24"/>
        </w:rPr>
        <w:t>月</w:t>
      </w:r>
      <w:r w:rsidRPr="008A6E56">
        <w:rPr>
          <w:rFonts w:eastAsia="仿宋"/>
          <w:sz w:val="24"/>
          <w:szCs w:val="24"/>
        </w:rPr>
        <w:t>1</w:t>
      </w:r>
      <w:r w:rsidRPr="008A6E56">
        <w:rPr>
          <w:rFonts w:eastAsia="仿宋"/>
          <w:sz w:val="24"/>
          <w:szCs w:val="24"/>
        </w:rPr>
        <w:t>日起施行）</w:t>
      </w:r>
      <w:r>
        <w:rPr>
          <w:rFonts w:eastAsia="仿宋" w:hint="eastAsia"/>
          <w:sz w:val="24"/>
          <w:szCs w:val="24"/>
        </w:rPr>
        <w:t>；</w:t>
      </w:r>
    </w:p>
    <w:p w:rsidR="002560CA" w:rsidRPr="00527EEA" w:rsidRDefault="005267C8" w:rsidP="00D65848">
      <w:pPr>
        <w:numPr>
          <w:ilvl w:val="1"/>
          <w:numId w:val="6"/>
        </w:numPr>
        <w:snapToGrid w:val="0"/>
        <w:spacing w:line="360" w:lineRule="auto"/>
        <w:ind w:left="0" w:firstLine="426"/>
        <w:rPr>
          <w:rFonts w:eastAsia="仿宋"/>
          <w:sz w:val="24"/>
          <w:szCs w:val="24"/>
        </w:rPr>
      </w:pPr>
      <w:r w:rsidRPr="00527EEA">
        <w:rPr>
          <w:rFonts w:eastAsia="仿宋"/>
          <w:sz w:val="24"/>
          <w:szCs w:val="24"/>
        </w:rPr>
        <w:t>《关于加强建设项目环评文件固废内容编制的通知》，苏环办</w:t>
      </w:r>
      <w:r w:rsidRPr="00527EEA">
        <w:rPr>
          <w:rFonts w:eastAsia="仿宋"/>
          <w:sz w:val="24"/>
          <w:szCs w:val="24"/>
        </w:rPr>
        <w:t>[2013]283</w:t>
      </w:r>
      <w:r w:rsidRPr="00527EEA">
        <w:rPr>
          <w:rFonts w:eastAsia="仿宋"/>
          <w:sz w:val="24"/>
          <w:szCs w:val="24"/>
        </w:rPr>
        <w:t>号</w:t>
      </w:r>
      <w:r w:rsidR="00044A6A" w:rsidRPr="00527EEA">
        <w:rPr>
          <w:rFonts w:eastAsia="仿宋"/>
          <w:sz w:val="24"/>
          <w:szCs w:val="24"/>
        </w:rPr>
        <w:t>；</w:t>
      </w:r>
    </w:p>
    <w:p w:rsidR="002560CA" w:rsidRPr="00527EEA" w:rsidRDefault="005267C8" w:rsidP="00D65848">
      <w:pPr>
        <w:numPr>
          <w:ilvl w:val="1"/>
          <w:numId w:val="6"/>
        </w:numPr>
        <w:snapToGrid w:val="0"/>
        <w:spacing w:line="360" w:lineRule="auto"/>
        <w:ind w:left="0" w:firstLine="426"/>
        <w:rPr>
          <w:rFonts w:eastAsia="仿宋"/>
          <w:sz w:val="24"/>
          <w:szCs w:val="24"/>
        </w:rPr>
      </w:pPr>
      <w:r w:rsidRPr="00527EEA">
        <w:rPr>
          <w:rFonts w:eastAsia="仿宋"/>
          <w:sz w:val="24"/>
          <w:szCs w:val="24"/>
        </w:rPr>
        <w:t>《江苏省生态红线区域保护规划》，江苏省人民政府</w:t>
      </w:r>
      <w:r w:rsidRPr="00527EEA">
        <w:rPr>
          <w:rFonts w:eastAsia="仿宋"/>
          <w:sz w:val="24"/>
          <w:szCs w:val="24"/>
        </w:rPr>
        <w:t>2013</w:t>
      </w:r>
      <w:r w:rsidRPr="00527EEA">
        <w:rPr>
          <w:rFonts w:eastAsia="仿宋"/>
          <w:sz w:val="24"/>
          <w:szCs w:val="24"/>
        </w:rPr>
        <w:t>年</w:t>
      </w:r>
      <w:r w:rsidRPr="00527EEA">
        <w:rPr>
          <w:rFonts w:eastAsia="仿宋"/>
          <w:sz w:val="24"/>
          <w:szCs w:val="24"/>
        </w:rPr>
        <w:t>7</w:t>
      </w:r>
      <w:r w:rsidRPr="00527EEA">
        <w:rPr>
          <w:rFonts w:eastAsia="仿宋"/>
          <w:sz w:val="24"/>
          <w:szCs w:val="24"/>
        </w:rPr>
        <w:t>月；</w:t>
      </w:r>
    </w:p>
    <w:p w:rsidR="007C0BB7" w:rsidRPr="00527EEA" w:rsidRDefault="00A874E9" w:rsidP="007C0BB7">
      <w:pPr>
        <w:numPr>
          <w:ilvl w:val="1"/>
          <w:numId w:val="6"/>
        </w:numPr>
        <w:snapToGrid w:val="0"/>
        <w:spacing w:line="360" w:lineRule="auto"/>
        <w:ind w:left="0" w:firstLine="426"/>
        <w:rPr>
          <w:rFonts w:eastAsia="仿宋"/>
          <w:sz w:val="24"/>
        </w:rPr>
      </w:pPr>
      <w:r w:rsidRPr="00527EEA">
        <w:rPr>
          <w:rFonts w:eastAsia="仿宋"/>
          <w:sz w:val="24"/>
        </w:rPr>
        <w:t>《江苏省大气颗粒物污染防治管理办法》，江苏省人民政府令第</w:t>
      </w:r>
      <w:r w:rsidRPr="00527EEA">
        <w:rPr>
          <w:rFonts w:eastAsia="仿宋"/>
          <w:sz w:val="24"/>
        </w:rPr>
        <w:t>91</w:t>
      </w:r>
      <w:r w:rsidRPr="00527EEA">
        <w:rPr>
          <w:rFonts w:eastAsia="仿宋"/>
          <w:sz w:val="24"/>
        </w:rPr>
        <w:t>号，</w:t>
      </w:r>
      <w:r w:rsidRPr="00527EEA">
        <w:rPr>
          <w:rFonts w:eastAsia="仿宋"/>
          <w:sz w:val="24"/>
        </w:rPr>
        <w:t>2013</w:t>
      </w:r>
      <w:r w:rsidRPr="00527EEA">
        <w:rPr>
          <w:rFonts w:eastAsia="仿宋"/>
          <w:sz w:val="24"/>
        </w:rPr>
        <w:t>年</w:t>
      </w:r>
      <w:r w:rsidRPr="00527EEA">
        <w:rPr>
          <w:rFonts w:eastAsia="仿宋"/>
          <w:sz w:val="24"/>
        </w:rPr>
        <w:t>8</w:t>
      </w:r>
      <w:r w:rsidRPr="00527EEA">
        <w:rPr>
          <w:rFonts w:eastAsia="仿宋"/>
          <w:sz w:val="24"/>
        </w:rPr>
        <w:t>月</w:t>
      </w:r>
      <w:r w:rsidRPr="00527EEA">
        <w:rPr>
          <w:rFonts w:eastAsia="仿宋"/>
          <w:sz w:val="24"/>
        </w:rPr>
        <w:t>1</w:t>
      </w:r>
      <w:r w:rsidRPr="00527EEA">
        <w:rPr>
          <w:rFonts w:eastAsia="仿宋"/>
          <w:sz w:val="24"/>
        </w:rPr>
        <w:t>日；</w:t>
      </w:r>
    </w:p>
    <w:p w:rsidR="007C0BB7" w:rsidRPr="00527EEA" w:rsidRDefault="007C0BB7" w:rsidP="007C0BB7">
      <w:pPr>
        <w:numPr>
          <w:ilvl w:val="1"/>
          <w:numId w:val="6"/>
        </w:numPr>
        <w:snapToGrid w:val="0"/>
        <w:spacing w:line="360" w:lineRule="auto"/>
        <w:ind w:left="0" w:firstLine="426"/>
        <w:rPr>
          <w:rFonts w:eastAsia="仿宋"/>
          <w:sz w:val="24"/>
        </w:rPr>
      </w:pPr>
      <w:r w:rsidRPr="00527EEA">
        <w:rPr>
          <w:rFonts w:eastAsia="仿宋"/>
          <w:sz w:val="24"/>
        </w:rPr>
        <w:t>《省政府关于印发江苏省太湖水污染治理工作方案的通知》（苏政发</w:t>
      </w:r>
      <w:r w:rsidRPr="00527EEA">
        <w:rPr>
          <w:rFonts w:eastAsia="仿宋"/>
          <w:sz w:val="24"/>
        </w:rPr>
        <w:t>[2007]97</w:t>
      </w:r>
      <w:r w:rsidRPr="00527EEA">
        <w:rPr>
          <w:rFonts w:eastAsia="仿宋"/>
          <w:sz w:val="24"/>
        </w:rPr>
        <w:t>号）；</w:t>
      </w:r>
    </w:p>
    <w:p w:rsidR="007C0BB7" w:rsidRPr="00527EEA" w:rsidRDefault="007C0BB7" w:rsidP="007C0BB7">
      <w:pPr>
        <w:numPr>
          <w:ilvl w:val="1"/>
          <w:numId w:val="6"/>
        </w:numPr>
        <w:snapToGrid w:val="0"/>
        <w:spacing w:line="360" w:lineRule="auto"/>
        <w:ind w:left="0" w:firstLine="426"/>
        <w:rPr>
          <w:rFonts w:eastAsia="仿宋"/>
          <w:sz w:val="24"/>
        </w:rPr>
      </w:pPr>
      <w:r w:rsidRPr="00527EEA">
        <w:rPr>
          <w:rFonts w:eastAsia="仿宋"/>
          <w:sz w:val="24"/>
        </w:rPr>
        <w:t>《省政府关于太湖地区城镇污水处理厂及重点工业行业主要水污染物排放限值的批复》（苏政复</w:t>
      </w:r>
      <w:r w:rsidRPr="00527EEA">
        <w:rPr>
          <w:rFonts w:eastAsia="仿宋"/>
          <w:sz w:val="24"/>
        </w:rPr>
        <w:t>[2007]49</w:t>
      </w:r>
      <w:r w:rsidRPr="00527EEA">
        <w:rPr>
          <w:rFonts w:eastAsia="仿宋"/>
          <w:sz w:val="24"/>
        </w:rPr>
        <w:t>号）；</w:t>
      </w:r>
    </w:p>
    <w:p w:rsidR="007C0BB7" w:rsidRPr="00527EEA" w:rsidRDefault="007C0BB7" w:rsidP="007C0BB7">
      <w:pPr>
        <w:numPr>
          <w:ilvl w:val="1"/>
          <w:numId w:val="6"/>
        </w:numPr>
        <w:snapToGrid w:val="0"/>
        <w:spacing w:line="360" w:lineRule="auto"/>
        <w:ind w:left="0" w:firstLine="426"/>
        <w:rPr>
          <w:rFonts w:eastAsia="仿宋"/>
          <w:sz w:val="24"/>
        </w:rPr>
      </w:pPr>
      <w:r w:rsidRPr="00527EEA">
        <w:rPr>
          <w:rFonts w:eastAsia="仿宋"/>
          <w:sz w:val="24"/>
        </w:rPr>
        <w:t>《省政府办公厅关于公布江苏省太湖流域三级保护区范围的通知》（苏政办发</w:t>
      </w:r>
      <w:r w:rsidRPr="00527EEA">
        <w:rPr>
          <w:rFonts w:eastAsia="仿宋"/>
          <w:sz w:val="24"/>
        </w:rPr>
        <w:t>[2012]221</w:t>
      </w:r>
      <w:r w:rsidRPr="00527EEA">
        <w:rPr>
          <w:rFonts w:eastAsia="仿宋"/>
          <w:sz w:val="24"/>
        </w:rPr>
        <w:t>号）；</w:t>
      </w:r>
    </w:p>
    <w:p w:rsidR="007C0BB7" w:rsidRPr="00527EEA" w:rsidRDefault="007C0BB7" w:rsidP="007C0BB7">
      <w:pPr>
        <w:numPr>
          <w:ilvl w:val="1"/>
          <w:numId w:val="6"/>
        </w:numPr>
        <w:snapToGrid w:val="0"/>
        <w:spacing w:line="360" w:lineRule="auto"/>
        <w:ind w:left="0" w:firstLine="426"/>
        <w:rPr>
          <w:rFonts w:eastAsia="仿宋"/>
          <w:sz w:val="24"/>
        </w:rPr>
      </w:pPr>
      <w:r w:rsidRPr="00527EEA">
        <w:rPr>
          <w:rFonts w:eastAsia="仿宋"/>
          <w:sz w:val="24"/>
        </w:rPr>
        <w:t>《太湖流域管理条例》（</w:t>
      </w:r>
      <w:smartTag w:uri="urn:schemas-microsoft-com:office:smarttags" w:element="chsdate">
        <w:smartTagPr>
          <w:attr w:name="Year" w:val="2011"/>
          <w:attr w:name="Month" w:val="11"/>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11"/>
            <w:attr w:name="Year" w:val="2011"/>
          </w:smartTagPr>
          <w:r w:rsidRPr="00527EEA">
            <w:rPr>
              <w:rFonts w:eastAsia="仿宋"/>
              <w:sz w:val="24"/>
            </w:rPr>
            <w:t>2011</w:t>
          </w:r>
          <w:r w:rsidRPr="00527EEA">
            <w:rPr>
              <w:rFonts w:eastAsia="仿宋"/>
              <w:sz w:val="24"/>
            </w:rPr>
            <w:t>年</w:t>
          </w:r>
          <w:r w:rsidRPr="00527EEA">
            <w:rPr>
              <w:rFonts w:eastAsia="仿宋"/>
              <w:sz w:val="24"/>
            </w:rPr>
            <w:t>11</w:t>
          </w:r>
          <w:r w:rsidRPr="00527EEA">
            <w:rPr>
              <w:rFonts w:eastAsia="仿宋"/>
              <w:sz w:val="24"/>
            </w:rPr>
            <w:t>月</w:t>
          </w:r>
          <w:r w:rsidRPr="00527EEA">
            <w:rPr>
              <w:rFonts w:eastAsia="仿宋"/>
              <w:sz w:val="24"/>
            </w:rPr>
            <w:t>1</w:t>
          </w:r>
          <w:r w:rsidRPr="00527EEA">
            <w:rPr>
              <w:rFonts w:eastAsia="仿宋"/>
              <w:sz w:val="24"/>
            </w:rPr>
            <w:t>日</w:t>
          </w:r>
        </w:smartTag>
        <w:r w:rsidRPr="00527EEA">
          <w:rPr>
            <w:rFonts w:eastAsia="仿宋"/>
            <w:sz w:val="24"/>
          </w:rPr>
          <w:t>起</w:t>
        </w:r>
      </w:smartTag>
      <w:r w:rsidRPr="00527EEA">
        <w:rPr>
          <w:rFonts w:eastAsia="仿宋"/>
          <w:sz w:val="24"/>
        </w:rPr>
        <w:t>实施）；</w:t>
      </w:r>
    </w:p>
    <w:p w:rsidR="00AB4A11" w:rsidRPr="00AB4A11" w:rsidRDefault="007C0BB7" w:rsidP="00AB4A11">
      <w:pPr>
        <w:numPr>
          <w:ilvl w:val="1"/>
          <w:numId w:val="6"/>
        </w:numPr>
        <w:snapToGrid w:val="0"/>
        <w:spacing w:line="360" w:lineRule="auto"/>
        <w:ind w:left="0" w:firstLine="426"/>
        <w:rPr>
          <w:rFonts w:eastAsia="仿宋" w:hint="eastAsia"/>
          <w:sz w:val="24"/>
        </w:rPr>
      </w:pPr>
      <w:r w:rsidRPr="00527EEA">
        <w:rPr>
          <w:rFonts w:eastAsia="仿宋"/>
          <w:sz w:val="24"/>
        </w:rPr>
        <w:t>《江苏省人民代表大会常务委员会关于修改〈江苏省太湖水污染防治条例〉的决定》江苏省人大常委会公告（第</w:t>
      </w:r>
      <w:r w:rsidRPr="00527EEA">
        <w:rPr>
          <w:rFonts w:eastAsia="仿宋"/>
          <w:sz w:val="24"/>
        </w:rPr>
        <w:t>113</w:t>
      </w:r>
      <w:r w:rsidRPr="00527EEA">
        <w:rPr>
          <w:rFonts w:eastAsia="仿宋"/>
          <w:sz w:val="24"/>
        </w:rPr>
        <w:t>号）；</w:t>
      </w:r>
    </w:p>
    <w:p w:rsidR="00AB4A11" w:rsidRPr="00AB4A11" w:rsidRDefault="00AB4A11" w:rsidP="00AB4A11">
      <w:pPr>
        <w:numPr>
          <w:ilvl w:val="1"/>
          <w:numId w:val="6"/>
        </w:numPr>
        <w:snapToGrid w:val="0"/>
        <w:spacing w:line="360" w:lineRule="auto"/>
        <w:ind w:left="0" w:firstLine="426"/>
        <w:rPr>
          <w:rFonts w:eastAsia="仿宋"/>
          <w:sz w:val="24"/>
        </w:rPr>
      </w:pPr>
      <w:r w:rsidRPr="00AB4A11">
        <w:rPr>
          <w:rFonts w:eastAsia="仿宋" w:hint="eastAsia"/>
          <w:sz w:val="24"/>
        </w:rPr>
        <w:t>《危险化学品安全管理条例》（国务院第</w:t>
      </w:r>
      <w:r w:rsidRPr="00AB4A11">
        <w:rPr>
          <w:rFonts w:eastAsia="仿宋"/>
          <w:sz w:val="24"/>
        </w:rPr>
        <w:t xml:space="preserve">591 </w:t>
      </w:r>
      <w:r w:rsidRPr="00AB4A11">
        <w:rPr>
          <w:rFonts w:eastAsia="仿宋" w:hint="eastAsia"/>
          <w:sz w:val="24"/>
        </w:rPr>
        <w:t>号令），</w:t>
      </w:r>
      <w:r w:rsidRPr="00AB4A11">
        <w:rPr>
          <w:rFonts w:eastAsia="仿宋"/>
          <w:sz w:val="24"/>
        </w:rPr>
        <w:t xml:space="preserve">2011 </w:t>
      </w:r>
      <w:r w:rsidRPr="00AB4A11">
        <w:rPr>
          <w:rFonts w:eastAsia="仿宋" w:hint="eastAsia"/>
          <w:sz w:val="24"/>
        </w:rPr>
        <w:t>年</w:t>
      </w:r>
      <w:r w:rsidRPr="00AB4A11">
        <w:rPr>
          <w:rFonts w:eastAsia="仿宋"/>
          <w:sz w:val="24"/>
        </w:rPr>
        <w:t xml:space="preserve">2 </w:t>
      </w:r>
      <w:r w:rsidRPr="00AB4A11">
        <w:rPr>
          <w:rFonts w:eastAsia="仿宋" w:hint="eastAsia"/>
          <w:sz w:val="24"/>
        </w:rPr>
        <w:t>月；</w:t>
      </w:r>
    </w:p>
    <w:p w:rsidR="00AB4A11" w:rsidRPr="00AB4A11" w:rsidRDefault="00AB4A11" w:rsidP="00AB4A11">
      <w:pPr>
        <w:numPr>
          <w:ilvl w:val="1"/>
          <w:numId w:val="6"/>
        </w:numPr>
        <w:snapToGrid w:val="0"/>
        <w:spacing w:line="360" w:lineRule="auto"/>
        <w:ind w:left="0" w:firstLine="426"/>
        <w:rPr>
          <w:rFonts w:eastAsia="仿宋" w:hint="eastAsia"/>
          <w:sz w:val="24"/>
        </w:rPr>
      </w:pPr>
      <w:r w:rsidRPr="00AB4A11">
        <w:rPr>
          <w:rFonts w:eastAsia="仿宋" w:hint="eastAsia"/>
          <w:sz w:val="24"/>
        </w:rPr>
        <w:t>《危险废物污染防治技术政策》，环发</w:t>
      </w:r>
      <w:r w:rsidRPr="00AB4A11">
        <w:rPr>
          <w:rFonts w:eastAsia="仿宋"/>
          <w:sz w:val="24"/>
        </w:rPr>
        <w:t xml:space="preserve">[2001]199 </w:t>
      </w:r>
      <w:r w:rsidRPr="00AB4A11">
        <w:rPr>
          <w:rFonts w:eastAsia="仿宋" w:hint="eastAsia"/>
          <w:sz w:val="24"/>
        </w:rPr>
        <w:t>号；</w:t>
      </w:r>
    </w:p>
    <w:p w:rsidR="00AB4A11" w:rsidRPr="00AB4A11" w:rsidRDefault="00AB4A11" w:rsidP="00AB4A11">
      <w:pPr>
        <w:numPr>
          <w:ilvl w:val="1"/>
          <w:numId w:val="6"/>
        </w:numPr>
        <w:snapToGrid w:val="0"/>
        <w:spacing w:line="360" w:lineRule="auto"/>
        <w:ind w:left="0" w:firstLine="426"/>
        <w:rPr>
          <w:rFonts w:eastAsia="仿宋"/>
          <w:sz w:val="24"/>
        </w:rPr>
      </w:pPr>
      <w:r w:rsidRPr="00AB4A11">
        <w:rPr>
          <w:rFonts w:eastAsia="仿宋" w:hint="eastAsia"/>
          <w:sz w:val="24"/>
        </w:rPr>
        <w:t>《废电池污染防治技术政策》（国家环保总局环发</w:t>
      </w:r>
      <w:r w:rsidRPr="00AB4A11">
        <w:rPr>
          <w:rFonts w:eastAsia="仿宋"/>
          <w:sz w:val="24"/>
        </w:rPr>
        <w:t xml:space="preserve">[2003]163 </w:t>
      </w:r>
      <w:r w:rsidRPr="00AB4A11">
        <w:rPr>
          <w:rFonts w:eastAsia="仿宋" w:hint="eastAsia"/>
          <w:sz w:val="24"/>
        </w:rPr>
        <w:t>号）；</w:t>
      </w:r>
    </w:p>
    <w:p w:rsidR="00AB4A11" w:rsidRPr="00AB4A11" w:rsidRDefault="00AB4A11" w:rsidP="00AB4A11">
      <w:pPr>
        <w:numPr>
          <w:ilvl w:val="1"/>
          <w:numId w:val="6"/>
        </w:numPr>
        <w:snapToGrid w:val="0"/>
        <w:spacing w:line="360" w:lineRule="auto"/>
        <w:ind w:left="0" w:firstLine="426"/>
        <w:rPr>
          <w:rFonts w:eastAsia="仿宋"/>
          <w:sz w:val="24"/>
        </w:rPr>
      </w:pPr>
      <w:r w:rsidRPr="00AB4A11">
        <w:rPr>
          <w:rFonts w:eastAsia="仿宋" w:hint="eastAsia"/>
          <w:sz w:val="24"/>
        </w:rPr>
        <w:t>《废铅酸蓄电池处理污染控制技术规范》（环境保护部公告，</w:t>
      </w:r>
      <w:r w:rsidRPr="00AB4A11">
        <w:rPr>
          <w:rFonts w:eastAsia="仿宋"/>
          <w:sz w:val="24"/>
        </w:rPr>
        <w:t xml:space="preserve">2009 </w:t>
      </w:r>
      <w:r w:rsidRPr="00AB4A11">
        <w:rPr>
          <w:rFonts w:eastAsia="仿宋" w:hint="eastAsia"/>
          <w:sz w:val="24"/>
        </w:rPr>
        <w:t>年</w:t>
      </w:r>
      <w:r w:rsidRPr="00AB4A11">
        <w:rPr>
          <w:rFonts w:eastAsia="仿宋"/>
          <w:sz w:val="24"/>
        </w:rPr>
        <w:t xml:space="preserve">71 </w:t>
      </w:r>
      <w:r w:rsidRPr="00AB4A11">
        <w:rPr>
          <w:rFonts w:eastAsia="仿宋" w:hint="eastAsia"/>
          <w:sz w:val="24"/>
        </w:rPr>
        <w:t>号发布）；</w:t>
      </w:r>
    </w:p>
    <w:p w:rsidR="00AB4A11" w:rsidRPr="00AB4A11" w:rsidRDefault="00AB4A11" w:rsidP="00AB4A11">
      <w:pPr>
        <w:numPr>
          <w:ilvl w:val="1"/>
          <w:numId w:val="6"/>
        </w:numPr>
        <w:snapToGrid w:val="0"/>
        <w:spacing w:line="360" w:lineRule="auto"/>
        <w:ind w:left="0" w:firstLine="426"/>
        <w:rPr>
          <w:rFonts w:eastAsia="仿宋"/>
          <w:sz w:val="24"/>
        </w:rPr>
      </w:pPr>
      <w:r w:rsidRPr="00AB4A11">
        <w:rPr>
          <w:rFonts w:eastAsia="仿宋" w:hint="eastAsia"/>
          <w:sz w:val="24"/>
        </w:rPr>
        <w:t>《关于加强铅蓄电池及再生铅行业污染防治工作的通知》（环发办［</w:t>
      </w:r>
      <w:r w:rsidRPr="00AB4A11">
        <w:rPr>
          <w:rFonts w:eastAsia="仿宋"/>
          <w:sz w:val="24"/>
        </w:rPr>
        <w:t>2011</w:t>
      </w:r>
      <w:r w:rsidRPr="00AB4A11">
        <w:rPr>
          <w:rFonts w:eastAsia="仿宋" w:hint="eastAsia"/>
          <w:sz w:val="24"/>
        </w:rPr>
        <w:t>］</w:t>
      </w:r>
      <w:r w:rsidRPr="00AB4A11">
        <w:rPr>
          <w:rFonts w:eastAsia="仿宋"/>
          <w:sz w:val="24"/>
        </w:rPr>
        <w:t xml:space="preserve">56 </w:t>
      </w:r>
      <w:r w:rsidRPr="00AB4A11">
        <w:rPr>
          <w:rFonts w:eastAsia="仿宋" w:hint="eastAsia"/>
          <w:sz w:val="24"/>
        </w:rPr>
        <w:t>号）；</w:t>
      </w:r>
    </w:p>
    <w:p w:rsidR="00AB4A11" w:rsidRPr="00AB4A11" w:rsidRDefault="00AB4A11" w:rsidP="00AB4A11">
      <w:pPr>
        <w:numPr>
          <w:ilvl w:val="1"/>
          <w:numId w:val="6"/>
        </w:numPr>
        <w:snapToGrid w:val="0"/>
        <w:spacing w:line="360" w:lineRule="auto"/>
        <w:ind w:left="0" w:firstLine="426"/>
        <w:rPr>
          <w:rFonts w:eastAsia="仿宋"/>
          <w:sz w:val="24"/>
        </w:rPr>
      </w:pPr>
      <w:r w:rsidRPr="00AB4A11">
        <w:rPr>
          <w:rFonts w:eastAsia="仿宋" w:hint="eastAsia"/>
          <w:sz w:val="24"/>
        </w:rPr>
        <w:t>《国务院关于重金属污染综合防治“十二五”规划的批复》（国函</w:t>
      </w:r>
      <w:r w:rsidRPr="00AB4A11">
        <w:rPr>
          <w:rFonts w:eastAsia="仿宋"/>
          <w:sz w:val="24"/>
        </w:rPr>
        <w:t xml:space="preserve">[2011]13 </w:t>
      </w:r>
      <w:r w:rsidRPr="00AB4A11">
        <w:rPr>
          <w:rFonts w:eastAsia="仿宋" w:hint="eastAsia"/>
          <w:sz w:val="24"/>
        </w:rPr>
        <w:t>号）；</w:t>
      </w:r>
    </w:p>
    <w:p w:rsidR="00AB4A11" w:rsidRPr="00AB4A11" w:rsidRDefault="00AB4A11" w:rsidP="00AB4A11">
      <w:pPr>
        <w:numPr>
          <w:ilvl w:val="1"/>
          <w:numId w:val="6"/>
        </w:numPr>
        <w:snapToGrid w:val="0"/>
        <w:spacing w:line="360" w:lineRule="auto"/>
        <w:ind w:left="0" w:firstLine="426"/>
        <w:rPr>
          <w:rFonts w:eastAsia="仿宋"/>
          <w:sz w:val="24"/>
        </w:rPr>
      </w:pPr>
      <w:r w:rsidRPr="00AB4A11">
        <w:rPr>
          <w:rFonts w:eastAsia="仿宋" w:hint="eastAsia"/>
          <w:sz w:val="24"/>
        </w:rPr>
        <w:t>《关于促进铅酸蓄电池和再生铅产业规范发展的意见》</w:t>
      </w:r>
      <w:r w:rsidRPr="00AB4A11">
        <w:rPr>
          <w:rFonts w:eastAsia="仿宋"/>
          <w:sz w:val="24"/>
        </w:rPr>
        <w:t>(</w:t>
      </w:r>
      <w:r w:rsidRPr="00AB4A11">
        <w:rPr>
          <w:rFonts w:eastAsia="仿宋" w:hint="eastAsia"/>
          <w:sz w:val="24"/>
        </w:rPr>
        <w:t>工信部联节</w:t>
      </w:r>
      <w:r w:rsidRPr="00AB4A11">
        <w:rPr>
          <w:rFonts w:eastAsia="仿宋"/>
          <w:sz w:val="24"/>
        </w:rPr>
        <w:t>[2013]92</w:t>
      </w:r>
      <w:r w:rsidRPr="00AB4A11">
        <w:rPr>
          <w:rFonts w:eastAsia="仿宋" w:hint="eastAsia"/>
          <w:sz w:val="24"/>
        </w:rPr>
        <w:t>号</w:t>
      </w:r>
      <w:r w:rsidRPr="00AB4A11">
        <w:rPr>
          <w:rFonts w:eastAsia="仿宋"/>
          <w:sz w:val="24"/>
        </w:rPr>
        <w:t>)</w:t>
      </w:r>
      <w:r w:rsidRPr="00AB4A11">
        <w:rPr>
          <w:rFonts w:eastAsia="仿宋" w:hint="eastAsia"/>
          <w:sz w:val="24"/>
        </w:rPr>
        <w:t>；</w:t>
      </w:r>
    </w:p>
    <w:p w:rsidR="00AB4A11" w:rsidRPr="00AB4A11" w:rsidRDefault="00AB4A11" w:rsidP="00AB4A11">
      <w:pPr>
        <w:numPr>
          <w:ilvl w:val="1"/>
          <w:numId w:val="6"/>
        </w:numPr>
        <w:snapToGrid w:val="0"/>
        <w:spacing w:line="360" w:lineRule="auto"/>
        <w:ind w:left="0" w:firstLine="426"/>
        <w:rPr>
          <w:rFonts w:eastAsia="仿宋"/>
          <w:sz w:val="24"/>
        </w:rPr>
      </w:pPr>
      <w:r w:rsidRPr="00AB4A11">
        <w:rPr>
          <w:rFonts w:eastAsia="仿宋" w:hint="eastAsia"/>
          <w:sz w:val="24"/>
        </w:rPr>
        <w:t>《国务院关于印发大气污染防治行动计划的通知》（国发</w:t>
      </w:r>
      <w:r w:rsidRPr="00AB4A11">
        <w:rPr>
          <w:rFonts w:eastAsia="仿宋"/>
          <w:sz w:val="24"/>
        </w:rPr>
        <w:t xml:space="preserve">[2013]37 </w:t>
      </w:r>
      <w:r w:rsidRPr="00AB4A11">
        <w:rPr>
          <w:rFonts w:eastAsia="仿宋" w:hint="eastAsia"/>
          <w:sz w:val="24"/>
        </w:rPr>
        <w:t>号；</w:t>
      </w:r>
    </w:p>
    <w:p w:rsidR="00AB4A11" w:rsidRPr="00AB4A11" w:rsidRDefault="00AB4A11" w:rsidP="00AB4A11">
      <w:pPr>
        <w:numPr>
          <w:ilvl w:val="1"/>
          <w:numId w:val="6"/>
        </w:numPr>
        <w:snapToGrid w:val="0"/>
        <w:spacing w:line="360" w:lineRule="auto"/>
        <w:ind w:left="0" w:firstLine="426"/>
        <w:rPr>
          <w:rFonts w:eastAsia="仿宋" w:hint="eastAsia"/>
          <w:sz w:val="24"/>
        </w:rPr>
      </w:pPr>
      <w:r w:rsidRPr="00AB4A11">
        <w:rPr>
          <w:rFonts w:eastAsia="仿宋" w:hint="eastAsia"/>
          <w:sz w:val="24"/>
        </w:rPr>
        <w:t>《国务院关于印发水污染防治行动计划的通知》（国发</w:t>
      </w:r>
      <w:r w:rsidRPr="00AB4A11">
        <w:rPr>
          <w:rFonts w:eastAsia="仿宋"/>
          <w:sz w:val="24"/>
        </w:rPr>
        <w:t xml:space="preserve">[2015]17 </w:t>
      </w:r>
      <w:r w:rsidRPr="00AB4A11">
        <w:rPr>
          <w:rFonts w:eastAsia="仿宋" w:hint="eastAsia"/>
          <w:sz w:val="24"/>
        </w:rPr>
        <w:t>号）</w:t>
      </w:r>
      <w:r>
        <w:rPr>
          <w:rFonts w:eastAsia="仿宋" w:hint="eastAsia"/>
          <w:sz w:val="24"/>
        </w:rPr>
        <w:t>。</w:t>
      </w:r>
    </w:p>
    <w:p w:rsidR="00310623" w:rsidRPr="00527EEA" w:rsidRDefault="00310623" w:rsidP="000A5C69">
      <w:pPr>
        <w:pStyle w:val="3"/>
        <w:rPr>
          <w:rFonts w:eastAsia="仿宋"/>
        </w:rPr>
      </w:pPr>
      <w:r w:rsidRPr="00527EEA">
        <w:rPr>
          <w:rFonts w:eastAsia="仿宋"/>
        </w:rPr>
        <w:t>评价</w:t>
      </w:r>
      <w:r w:rsidR="00E77BC7" w:rsidRPr="00527EEA">
        <w:rPr>
          <w:rFonts w:eastAsia="仿宋"/>
        </w:rPr>
        <w:t>技术导则名称及标准号</w:t>
      </w:r>
    </w:p>
    <w:p w:rsidR="003B033F" w:rsidRPr="00527EEA" w:rsidRDefault="003B033F" w:rsidP="003B033F">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w:t>
      </w:r>
      <w:r w:rsidRPr="00527EEA">
        <w:rPr>
          <w:rFonts w:eastAsia="仿宋"/>
          <w:sz w:val="24"/>
          <w:szCs w:val="24"/>
        </w:rPr>
        <w:t>）《环境影响评价技术导则</w:t>
      </w:r>
      <w:r w:rsidRPr="00527EEA">
        <w:rPr>
          <w:rFonts w:eastAsia="仿宋"/>
          <w:sz w:val="24"/>
          <w:szCs w:val="24"/>
        </w:rPr>
        <w:t xml:space="preserve">  </w:t>
      </w:r>
      <w:r w:rsidRPr="00527EEA">
        <w:rPr>
          <w:rFonts w:eastAsia="仿宋"/>
          <w:sz w:val="24"/>
          <w:szCs w:val="24"/>
        </w:rPr>
        <w:t>总纲》（</w:t>
      </w:r>
      <w:r w:rsidRPr="00527EEA">
        <w:rPr>
          <w:rFonts w:eastAsia="仿宋"/>
          <w:sz w:val="24"/>
          <w:szCs w:val="24"/>
        </w:rPr>
        <w:t>HJ 2.1-201</w:t>
      </w:r>
      <w:r w:rsidR="000A2D7A">
        <w:rPr>
          <w:rFonts w:eastAsia="仿宋" w:hint="eastAsia"/>
          <w:sz w:val="24"/>
          <w:szCs w:val="24"/>
        </w:rPr>
        <w:t>6</w:t>
      </w:r>
      <w:r w:rsidRPr="00527EEA">
        <w:rPr>
          <w:rFonts w:eastAsia="仿宋"/>
          <w:sz w:val="24"/>
          <w:szCs w:val="24"/>
        </w:rPr>
        <w:t>）；</w:t>
      </w:r>
    </w:p>
    <w:p w:rsidR="003B033F" w:rsidRPr="00527EEA" w:rsidRDefault="003B033F" w:rsidP="003B033F">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2</w:t>
      </w:r>
      <w:r w:rsidRPr="00527EEA">
        <w:rPr>
          <w:rFonts w:eastAsia="仿宋"/>
          <w:sz w:val="24"/>
          <w:szCs w:val="24"/>
        </w:rPr>
        <w:t>）《环境影响评价技术导则</w:t>
      </w:r>
      <w:r w:rsidRPr="00527EEA">
        <w:rPr>
          <w:rFonts w:eastAsia="仿宋"/>
          <w:sz w:val="24"/>
          <w:szCs w:val="24"/>
        </w:rPr>
        <w:t xml:space="preserve">  </w:t>
      </w:r>
      <w:r w:rsidRPr="00527EEA">
        <w:rPr>
          <w:rFonts w:eastAsia="仿宋"/>
          <w:sz w:val="24"/>
          <w:szCs w:val="24"/>
        </w:rPr>
        <w:t>大气环境》（</w:t>
      </w:r>
      <w:r w:rsidRPr="00527EEA">
        <w:rPr>
          <w:rFonts w:eastAsia="仿宋"/>
          <w:sz w:val="24"/>
          <w:szCs w:val="24"/>
        </w:rPr>
        <w:t>HJ 2.2-2008</w:t>
      </w:r>
      <w:r w:rsidRPr="00527EEA">
        <w:rPr>
          <w:rFonts w:eastAsia="仿宋"/>
          <w:sz w:val="24"/>
          <w:szCs w:val="24"/>
        </w:rPr>
        <w:t>）；</w:t>
      </w:r>
    </w:p>
    <w:p w:rsidR="003B033F" w:rsidRPr="00527EEA" w:rsidRDefault="003B033F" w:rsidP="003B033F">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3</w:t>
      </w:r>
      <w:r w:rsidRPr="00527EEA">
        <w:rPr>
          <w:rFonts w:eastAsia="仿宋"/>
          <w:sz w:val="24"/>
          <w:szCs w:val="24"/>
        </w:rPr>
        <w:t>）《环境影响评价技术导则</w:t>
      </w:r>
      <w:r w:rsidRPr="00527EEA">
        <w:rPr>
          <w:rFonts w:eastAsia="仿宋"/>
          <w:sz w:val="24"/>
          <w:szCs w:val="24"/>
        </w:rPr>
        <w:t xml:space="preserve">  </w:t>
      </w:r>
      <w:r w:rsidRPr="00527EEA">
        <w:rPr>
          <w:rFonts w:eastAsia="仿宋"/>
          <w:sz w:val="24"/>
          <w:szCs w:val="24"/>
        </w:rPr>
        <w:t>地面水环境》（</w:t>
      </w:r>
      <w:r w:rsidRPr="00527EEA">
        <w:rPr>
          <w:rFonts w:eastAsia="仿宋"/>
          <w:sz w:val="24"/>
          <w:szCs w:val="24"/>
        </w:rPr>
        <w:t>HJ/T 2.3-93</w:t>
      </w:r>
      <w:r w:rsidRPr="00527EEA">
        <w:rPr>
          <w:rFonts w:eastAsia="仿宋"/>
          <w:sz w:val="24"/>
          <w:szCs w:val="24"/>
        </w:rPr>
        <w:t>）；</w:t>
      </w:r>
    </w:p>
    <w:p w:rsidR="003B033F" w:rsidRPr="00527EEA" w:rsidRDefault="003B033F" w:rsidP="003B033F">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4</w:t>
      </w:r>
      <w:r w:rsidRPr="00527EEA">
        <w:rPr>
          <w:rFonts w:eastAsia="仿宋"/>
          <w:sz w:val="24"/>
          <w:szCs w:val="24"/>
        </w:rPr>
        <w:t>）《环境影响评价技术导则</w:t>
      </w:r>
      <w:r w:rsidRPr="00527EEA">
        <w:rPr>
          <w:rFonts w:eastAsia="仿宋"/>
          <w:sz w:val="24"/>
          <w:szCs w:val="24"/>
        </w:rPr>
        <w:t xml:space="preserve">  </w:t>
      </w:r>
      <w:r w:rsidRPr="00527EEA">
        <w:rPr>
          <w:rFonts w:eastAsia="仿宋"/>
          <w:sz w:val="24"/>
          <w:szCs w:val="24"/>
        </w:rPr>
        <w:t>声环境》（</w:t>
      </w:r>
      <w:r w:rsidRPr="00527EEA">
        <w:rPr>
          <w:rFonts w:eastAsia="仿宋"/>
          <w:sz w:val="24"/>
          <w:szCs w:val="24"/>
        </w:rPr>
        <w:t>HJ 2.4-2009</w:t>
      </w:r>
      <w:r w:rsidRPr="00527EEA">
        <w:rPr>
          <w:rFonts w:eastAsia="仿宋"/>
          <w:sz w:val="24"/>
          <w:szCs w:val="24"/>
        </w:rPr>
        <w:t>）；</w:t>
      </w:r>
    </w:p>
    <w:p w:rsidR="003B033F" w:rsidRPr="00527EEA" w:rsidRDefault="003B033F" w:rsidP="003B033F">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5</w:t>
      </w:r>
      <w:r w:rsidRPr="00527EEA">
        <w:rPr>
          <w:rFonts w:eastAsia="仿宋"/>
          <w:sz w:val="24"/>
          <w:szCs w:val="24"/>
        </w:rPr>
        <w:t>）《环境影响评价技术导则</w:t>
      </w:r>
      <w:r w:rsidRPr="00527EEA">
        <w:rPr>
          <w:rFonts w:eastAsia="仿宋"/>
          <w:sz w:val="24"/>
          <w:szCs w:val="24"/>
        </w:rPr>
        <w:t xml:space="preserve">  </w:t>
      </w:r>
      <w:r w:rsidRPr="00527EEA">
        <w:rPr>
          <w:rFonts w:eastAsia="仿宋"/>
          <w:sz w:val="24"/>
          <w:szCs w:val="24"/>
        </w:rPr>
        <w:t>生态影响》（</w:t>
      </w:r>
      <w:r w:rsidRPr="00527EEA">
        <w:rPr>
          <w:rFonts w:eastAsia="仿宋"/>
          <w:sz w:val="24"/>
          <w:szCs w:val="24"/>
        </w:rPr>
        <w:t>HJ 19-2011</w:t>
      </w:r>
      <w:r w:rsidRPr="00527EEA">
        <w:rPr>
          <w:rFonts w:eastAsia="仿宋"/>
          <w:sz w:val="24"/>
          <w:szCs w:val="24"/>
        </w:rPr>
        <w:t>）；</w:t>
      </w:r>
    </w:p>
    <w:p w:rsidR="003B033F" w:rsidRPr="00527EEA" w:rsidRDefault="003B033F" w:rsidP="003B033F">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6</w:t>
      </w:r>
      <w:r w:rsidRPr="00527EEA">
        <w:rPr>
          <w:rFonts w:eastAsia="仿宋"/>
          <w:sz w:val="24"/>
          <w:szCs w:val="24"/>
        </w:rPr>
        <w:t>）《环境影响评价技术导则</w:t>
      </w:r>
      <w:r w:rsidRPr="00527EEA">
        <w:rPr>
          <w:rFonts w:eastAsia="仿宋"/>
          <w:sz w:val="24"/>
          <w:szCs w:val="24"/>
        </w:rPr>
        <w:t xml:space="preserve">  </w:t>
      </w:r>
      <w:r w:rsidRPr="00527EEA">
        <w:rPr>
          <w:rFonts w:eastAsia="仿宋"/>
          <w:sz w:val="24"/>
          <w:szCs w:val="24"/>
        </w:rPr>
        <w:t>地下水环境》（</w:t>
      </w:r>
      <w:r w:rsidRPr="00527EEA">
        <w:rPr>
          <w:rFonts w:eastAsia="仿宋"/>
          <w:sz w:val="24"/>
          <w:szCs w:val="24"/>
        </w:rPr>
        <w:t>HJ 610-201</w:t>
      </w:r>
      <w:r w:rsidR="00DD3DEB">
        <w:rPr>
          <w:rFonts w:eastAsia="仿宋" w:hint="eastAsia"/>
          <w:sz w:val="24"/>
          <w:szCs w:val="24"/>
        </w:rPr>
        <w:t>6</w:t>
      </w:r>
      <w:r w:rsidRPr="00527EEA">
        <w:rPr>
          <w:rFonts w:eastAsia="仿宋"/>
          <w:sz w:val="24"/>
          <w:szCs w:val="24"/>
        </w:rPr>
        <w:t>）；</w:t>
      </w:r>
    </w:p>
    <w:p w:rsidR="00491A76" w:rsidRPr="00527EEA" w:rsidRDefault="00491A76" w:rsidP="003B033F">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7</w:t>
      </w:r>
      <w:r w:rsidRPr="00527EEA">
        <w:rPr>
          <w:rFonts w:eastAsia="仿宋"/>
          <w:sz w:val="24"/>
          <w:szCs w:val="24"/>
        </w:rPr>
        <w:t>）《建设项目环境风险评价技术导则》（</w:t>
      </w:r>
      <w:r w:rsidRPr="00527EEA">
        <w:rPr>
          <w:rFonts w:eastAsia="仿宋"/>
          <w:sz w:val="24"/>
          <w:szCs w:val="24"/>
        </w:rPr>
        <w:t>HJ/T169-2004</w:t>
      </w:r>
      <w:r w:rsidRPr="00527EEA">
        <w:rPr>
          <w:rFonts w:eastAsia="仿宋"/>
          <w:sz w:val="24"/>
          <w:szCs w:val="24"/>
        </w:rPr>
        <w:t>）</w:t>
      </w:r>
      <w:r w:rsidR="00487698">
        <w:rPr>
          <w:rFonts w:eastAsia="仿宋" w:hint="eastAsia"/>
          <w:sz w:val="24"/>
          <w:szCs w:val="24"/>
        </w:rPr>
        <w:t>；</w:t>
      </w:r>
    </w:p>
    <w:p w:rsidR="00491A76" w:rsidRPr="00527EEA" w:rsidRDefault="00491A76" w:rsidP="00491A76">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8</w:t>
      </w:r>
      <w:r w:rsidRPr="00527EEA">
        <w:rPr>
          <w:rFonts w:eastAsia="仿宋"/>
          <w:sz w:val="24"/>
          <w:szCs w:val="24"/>
        </w:rPr>
        <w:t>）《国家危险废物名录》，环境保护部，</w:t>
      </w:r>
      <w:r w:rsidRPr="00527EEA">
        <w:rPr>
          <w:rFonts w:eastAsia="仿宋"/>
          <w:sz w:val="24"/>
          <w:szCs w:val="24"/>
        </w:rPr>
        <w:t>20</w:t>
      </w:r>
      <w:r w:rsidR="004D506E" w:rsidRPr="00527EEA">
        <w:rPr>
          <w:rFonts w:eastAsia="仿宋"/>
          <w:sz w:val="24"/>
          <w:szCs w:val="24"/>
        </w:rPr>
        <w:t>16</w:t>
      </w:r>
      <w:r w:rsidRPr="00527EEA">
        <w:rPr>
          <w:rFonts w:eastAsia="仿宋"/>
          <w:sz w:val="24"/>
          <w:szCs w:val="24"/>
        </w:rPr>
        <w:t>.</w:t>
      </w:r>
      <w:r w:rsidR="004D506E" w:rsidRPr="00527EEA">
        <w:rPr>
          <w:rFonts w:eastAsia="仿宋"/>
          <w:sz w:val="24"/>
          <w:szCs w:val="24"/>
        </w:rPr>
        <w:t>6</w:t>
      </w:r>
      <w:r w:rsidRPr="00527EEA">
        <w:rPr>
          <w:rFonts w:eastAsia="仿宋"/>
          <w:sz w:val="24"/>
          <w:szCs w:val="24"/>
        </w:rPr>
        <w:t>.1</w:t>
      </w:r>
      <w:r w:rsidR="004D506E" w:rsidRPr="00527EEA">
        <w:rPr>
          <w:rFonts w:eastAsia="仿宋"/>
          <w:sz w:val="24"/>
          <w:szCs w:val="24"/>
        </w:rPr>
        <w:t>4</w:t>
      </w:r>
      <w:r w:rsidRPr="00527EEA">
        <w:rPr>
          <w:rFonts w:eastAsia="仿宋"/>
          <w:sz w:val="24"/>
          <w:szCs w:val="24"/>
        </w:rPr>
        <w:t>；</w:t>
      </w:r>
    </w:p>
    <w:p w:rsidR="00491A76" w:rsidRPr="00527EEA" w:rsidRDefault="00491A76" w:rsidP="00491A76">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9</w:t>
      </w:r>
      <w:r w:rsidRPr="00527EEA">
        <w:rPr>
          <w:rFonts w:eastAsia="仿宋"/>
          <w:sz w:val="24"/>
          <w:szCs w:val="24"/>
        </w:rPr>
        <w:t>）《一般工业固体废物贮存、处置场污染物控制标准》；</w:t>
      </w:r>
    </w:p>
    <w:p w:rsidR="00491A76" w:rsidRDefault="00491A76" w:rsidP="00491A76">
      <w:pPr>
        <w:snapToGrid w:val="0"/>
        <w:spacing w:line="360" w:lineRule="auto"/>
        <w:ind w:firstLineChars="200" w:firstLine="480"/>
        <w:rPr>
          <w:rFonts w:eastAsia="仿宋" w:hint="eastAsia"/>
          <w:sz w:val="24"/>
          <w:szCs w:val="24"/>
        </w:rPr>
      </w:pPr>
      <w:r w:rsidRPr="00527EEA">
        <w:rPr>
          <w:rFonts w:eastAsia="仿宋"/>
          <w:sz w:val="24"/>
          <w:szCs w:val="24"/>
        </w:rPr>
        <w:t>（</w:t>
      </w:r>
      <w:r w:rsidRPr="00527EEA">
        <w:rPr>
          <w:rFonts w:eastAsia="仿宋"/>
          <w:sz w:val="24"/>
          <w:szCs w:val="24"/>
        </w:rPr>
        <w:t>10</w:t>
      </w:r>
      <w:r w:rsidRPr="00527EEA">
        <w:rPr>
          <w:rFonts w:eastAsia="仿宋"/>
          <w:sz w:val="24"/>
          <w:szCs w:val="24"/>
        </w:rPr>
        <w:t>）《危险废物贮存污染控制标准》（</w:t>
      </w:r>
      <w:r w:rsidRPr="00527EEA">
        <w:rPr>
          <w:rFonts w:eastAsia="仿宋"/>
          <w:sz w:val="24"/>
          <w:szCs w:val="24"/>
        </w:rPr>
        <w:t>GB18597-2001</w:t>
      </w:r>
      <w:r w:rsidRPr="00527EEA">
        <w:rPr>
          <w:rFonts w:eastAsia="仿宋"/>
          <w:sz w:val="24"/>
          <w:szCs w:val="24"/>
        </w:rPr>
        <w:t>）；</w:t>
      </w:r>
    </w:p>
    <w:p w:rsidR="003C2498" w:rsidRPr="00527EEA" w:rsidRDefault="003C2498" w:rsidP="00491A76">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11</w:t>
      </w:r>
      <w:r w:rsidRPr="00527EEA">
        <w:rPr>
          <w:rFonts w:eastAsia="仿宋"/>
          <w:sz w:val="24"/>
          <w:szCs w:val="24"/>
        </w:rPr>
        <w:t>）</w:t>
      </w:r>
      <w:r w:rsidRPr="003C2498">
        <w:rPr>
          <w:rFonts w:eastAsia="仿宋"/>
          <w:sz w:val="24"/>
          <w:szCs w:val="24"/>
        </w:rPr>
        <w:t>《关于发布</w:t>
      </w:r>
      <w:r w:rsidRPr="003C2498">
        <w:rPr>
          <w:rFonts w:eastAsia="仿宋"/>
          <w:sz w:val="24"/>
          <w:szCs w:val="24"/>
        </w:rPr>
        <w:t>&lt;</w:t>
      </w:r>
      <w:r w:rsidRPr="003C2498">
        <w:rPr>
          <w:rFonts w:eastAsia="仿宋"/>
          <w:sz w:val="24"/>
          <w:szCs w:val="24"/>
        </w:rPr>
        <w:t>一般工业固体废物贮存、处置场污染控制标准</w:t>
      </w:r>
      <w:r w:rsidRPr="003C2498">
        <w:rPr>
          <w:rFonts w:eastAsia="仿宋"/>
          <w:sz w:val="24"/>
          <w:szCs w:val="24"/>
        </w:rPr>
        <w:t>&gt;</w:t>
      </w:r>
      <w:r w:rsidRPr="003C2498">
        <w:rPr>
          <w:rFonts w:eastAsia="仿宋"/>
          <w:sz w:val="24"/>
          <w:szCs w:val="24"/>
        </w:rPr>
        <w:t>（</w:t>
      </w:r>
      <w:r w:rsidRPr="003C2498">
        <w:rPr>
          <w:rFonts w:eastAsia="仿宋"/>
          <w:sz w:val="24"/>
          <w:szCs w:val="24"/>
        </w:rPr>
        <w:t>GB18599-2001</w:t>
      </w:r>
      <w:r w:rsidRPr="003C2498">
        <w:rPr>
          <w:rFonts w:eastAsia="仿宋"/>
          <w:sz w:val="24"/>
          <w:szCs w:val="24"/>
        </w:rPr>
        <w:t>）等</w:t>
      </w:r>
      <w:r w:rsidRPr="003C2498">
        <w:rPr>
          <w:rFonts w:eastAsia="仿宋"/>
          <w:sz w:val="24"/>
          <w:szCs w:val="24"/>
        </w:rPr>
        <w:t>3</w:t>
      </w:r>
      <w:r w:rsidRPr="003C2498">
        <w:rPr>
          <w:rFonts w:eastAsia="仿宋"/>
          <w:sz w:val="24"/>
          <w:szCs w:val="24"/>
        </w:rPr>
        <w:t>项国家污染物控制标准修改单的公告》</w:t>
      </w:r>
      <w:r w:rsidRPr="003C2498">
        <w:rPr>
          <w:rFonts w:eastAsia="仿宋"/>
          <w:sz w:val="24"/>
          <w:szCs w:val="24"/>
        </w:rPr>
        <w:t>(</w:t>
      </w:r>
      <w:r w:rsidRPr="003C2498">
        <w:rPr>
          <w:rFonts w:eastAsia="仿宋"/>
          <w:sz w:val="24"/>
          <w:szCs w:val="24"/>
        </w:rPr>
        <w:t>环保部公告</w:t>
      </w:r>
      <w:r w:rsidRPr="003C2498">
        <w:rPr>
          <w:rFonts w:eastAsia="仿宋"/>
          <w:sz w:val="24"/>
          <w:szCs w:val="24"/>
        </w:rPr>
        <w:t>2013</w:t>
      </w:r>
      <w:r w:rsidRPr="003C2498">
        <w:rPr>
          <w:rFonts w:eastAsia="仿宋"/>
          <w:sz w:val="24"/>
          <w:szCs w:val="24"/>
        </w:rPr>
        <w:t>年第</w:t>
      </w:r>
      <w:r w:rsidRPr="003C2498">
        <w:rPr>
          <w:rFonts w:eastAsia="仿宋"/>
          <w:sz w:val="24"/>
          <w:szCs w:val="24"/>
        </w:rPr>
        <w:t>36</w:t>
      </w:r>
      <w:r w:rsidRPr="003C2498">
        <w:rPr>
          <w:rFonts w:eastAsia="仿宋"/>
          <w:sz w:val="24"/>
          <w:szCs w:val="24"/>
        </w:rPr>
        <w:t>号</w:t>
      </w:r>
      <w:r w:rsidRPr="003C2498">
        <w:rPr>
          <w:rFonts w:eastAsia="仿宋"/>
          <w:sz w:val="24"/>
          <w:szCs w:val="24"/>
        </w:rPr>
        <w:t>)</w:t>
      </w:r>
      <w:r>
        <w:rPr>
          <w:rFonts w:eastAsia="仿宋" w:hint="eastAsia"/>
          <w:sz w:val="24"/>
          <w:szCs w:val="24"/>
        </w:rPr>
        <w:t>；</w:t>
      </w:r>
    </w:p>
    <w:p w:rsidR="00491A76" w:rsidRPr="00527EEA" w:rsidRDefault="003C2498" w:rsidP="00491A76">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12</w:t>
      </w:r>
      <w:r w:rsidRPr="00527EEA">
        <w:rPr>
          <w:rFonts w:eastAsia="仿宋"/>
          <w:sz w:val="24"/>
          <w:szCs w:val="24"/>
        </w:rPr>
        <w:t>）</w:t>
      </w:r>
      <w:r w:rsidR="00491A76" w:rsidRPr="00527EEA">
        <w:rPr>
          <w:rFonts w:eastAsia="仿宋"/>
          <w:sz w:val="24"/>
          <w:szCs w:val="24"/>
        </w:rPr>
        <w:t>《危险废物鉴别标准》（</w:t>
      </w:r>
      <w:r w:rsidR="00491A76" w:rsidRPr="00527EEA">
        <w:rPr>
          <w:rFonts w:eastAsia="仿宋"/>
          <w:sz w:val="24"/>
          <w:szCs w:val="24"/>
        </w:rPr>
        <w:t>GB5085.1</w:t>
      </w:r>
      <w:r w:rsidR="00491A76" w:rsidRPr="00527EEA">
        <w:rPr>
          <w:rFonts w:eastAsia="仿宋"/>
          <w:sz w:val="24"/>
          <w:szCs w:val="24"/>
        </w:rPr>
        <w:t>～</w:t>
      </w:r>
      <w:r w:rsidR="00491A76" w:rsidRPr="00527EEA">
        <w:rPr>
          <w:rFonts w:eastAsia="仿宋"/>
          <w:sz w:val="24"/>
          <w:szCs w:val="24"/>
        </w:rPr>
        <w:t>3-1996</w:t>
      </w:r>
      <w:r w:rsidR="00491A76" w:rsidRPr="00527EEA">
        <w:rPr>
          <w:rFonts w:eastAsia="仿宋"/>
          <w:sz w:val="24"/>
          <w:szCs w:val="24"/>
        </w:rPr>
        <w:t>）；</w:t>
      </w:r>
    </w:p>
    <w:p w:rsidR="00491A76" w:rsidRPr="00527EEA" w:rsidRDefault="003C2498" w:rsidP="00491A76">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13</w:t>
      </w:r>
      <w:r w:rsidRPr="00527EEA">
        <w:rPr>
          <w:rFonts w:eastAsia="仿宋"/>
          <w:sz w:val="24"/>
          <w:szCs w:val="24"/>
        </w:rPr>
        <w:t>）</w:t>
      </w:r>
      <w:r w:rsidR="00491A76" w:rsidRPr="00527EEA">
        <w:rPr>
          <w:rFonts w:eastAsia="仿宋"/>
          <w:sz w:val="24"/>
          <w:szCs w:val="24"/>
        </w:rPr>
        <w:t>《危险废物的包装标志》（</w:t>
      </w:r>
      <w:r w:rsidR="00491A76" w:rsidRPr="00527EEA">
        <w:rPr>
          <w:rFonts w:eastAsia="仿宋"/>
          <w:sz w:val="24"/>
          <w:szCs w:val="24"/>
        </w:rPr>
        <w:t>GB190-1990</w:t>
      </w:r>
      <w:r w:rsidR="00491A76" w:rsidRPr="00527EEA">
        <w:rPr>
          <w:rFonts w:eastAsia="仿宋"/>
          <w:sz w:val="24"/>
          <w:szCs w:val="24"/>
        </w:rPr>
        <w:t>）；</w:t>
      </w:r>
    </w:p>
    <w:p w:rsidR="00491A76" w:rsidRPr="00527EEA" w:rsidRDefault="003C2498" w:rsidP="00491A76">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14</w:t>
      </w:r>
      <w:r w:rsidRPr="00527EEA">
        <w:rPr>
          <w:rFonts w:eastAsia="仿宋"/>
          <w:sz w:val="24"/>
          <w:szCs w:val="24"/>
        </w:rPr>
        <w:t>）</w:t>
      </w:r>
      <w:r w:rsidR="00491A76" w:rsidRPr="00527EEA">
        <w:rPr>
          <w:rFonts w:eastAsia="仿宋"/>
          <w:sz w:val="24"/>
          <w:szCs w:val="24"/>
        </w:rPr>
        <w:t>《危险货物运输包装通用技术条件》（</w:t>
      </w:r>
      <w:r w:rsidR="00491A76" w:rsidRPr="00527EEA">
        <w:rPr>
          <w:rFonts w:eastAsia="仿宋"/>
          <w:sz w:val="24"/>
          <w:szCs w:val="24"/>
        </w:rPr>
        <w:t>GB12463-1990</w:t>
      </w:r>
      <w:r w:rsidR="00491A76" w:rsidRPr="00527EEA">
        <w:rPr>
          <w:rFonts w:eastAsia="仿宋"/>
          <w:sz w:val="24"/>
          <w:szCs w:val="24"/>
        </w:rPr>
        <w:t>）；</w:t>
      </w:r>
    </w:p>
    <w:p w:rsidR="00491A76" w:rsidRPr="00527EEA" w:rsidRDefault="003C2498" w:rsidP="00491A76">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15</w:t>
      </w:r>
      <w:r w:rsidRPr="00527EEA">
        <w:rPr>
          <w:rFonts w:eastAsia="仿宋"/>
          <w:sz w:val="24"/>
          <w:szCs w:val="24"/>
        </w:rPr>
        <w:t>）</w:t>
      </w:r>
      <w:r w:rsidR="00491A76" w:rsidRPr="00527EEA">
        <w:rPr>
          <w:rFonts w:eastAsia="仿宋"/>
          <w:sz w:val="24"/>
          <w:szCs w:val="24"/>
        </w:rPr>
        <w:t>《汽车危险货物运输规则》（</w:t>
      </w:r>
      <w:r w:rsidR="00491A76" w:rsidRPr="00527EEA">
        <w:rPr>
          <w:rFonts w:eastAsia="仿宋"/>
          <w:sz w:val="24"/>
          <w:szCs w:val="24"/>
        </w:rPr>
        <w:t>JT3130-1988</w:t>
      </w:r>
      <w:r w:rsidR="00491A76" w:rsidRPr="00527EEA">
        <w:rPr>
          <w:rFonts w:eastAsia="仿宋"/>
          <w:sz w:val="24"/>
          <w:szCs w:val="24"/>
        </w:rPr>
        <w:t>）；</w:t>
      </w:r>
    </w:p>
    <w:p w:rsidR="008A59E6" w:rsidRPr="00527EEA" w:rsidRDefault="003C2498" w:rsidP="00491A76">
      <w:pPr>
        <w:snapToGrid w:val="0"/>
        <w:spacing w:line="360" w:lineRule="auto"/>
        <w:ind w:firstLineChars="200" w:firstLine="480"/>
        <w:rPr>
          <w:rFonts w:eastAsia="仿宋"/>
          <w:sz w:val="24"/>
          <w:szCs w:val="24"/>
        </w:rPr>
      </w:pPr>
      <w:r w:rsidRPr="00527EEA">
        <w:rPr>
          <w:rFonts w:eastAsia="仿宋"/>
          <w:sz w:val="24"/>
          <w:szCs w:val="24"/>
        </w:rPr>
        <w:t>（</w:t>
      </w:r>
      <w:r>
        <w:rPr>
          <w:rFonts w:eastAsia="仿宋" w:hint="eastAsia"/>
          <w:sz w:val="24"/>
          <w:szCs w:val="24"/>
        </w:rPr>
        <w:t>16</w:t>
      </w:r>
      <w:r w:rsidRPr="00527EEA">
        <w:rPr>
          <w:rFonts w:eastAsia="仿宋"/>
          <w:sz w:val="24"/>
          <w:szCs w:val="24"/>
        </w:rPr>
        <w:t>）</w:t>
      </w:r>
      <w:r w:rsidR="00491A76" w:rsidRPr="00527EEA">
        <w:rPr>
          <w:rFonts w:eastAsia="仿宋"/>
          <w:sz w:val="24"/>
          <w:szCs w:val="24"/>
        </w:rPr>
        <w:t>《危险废物和医疗废物处置设施建设项目环境影响评价技术原则》（试行）。</w:t>
      </w:r>
    </w:p>
    <w:p w:rsidR="002E5811" w:rsidRPr="00527EEA" w:rsidRDefault="00E77BC7" w:rsidP="00605E23">
      <w:pPr>
        <w:pStyle w:val="3"/>
        <w:rPr>
          <w:rFonts w:eastAsia="仿宋"/>
        </w:rPr>
      </w:pPr>
      <w:r w:rsidRPr="00527EEA">
        <w:rPr>
          <w:rFonts w:eastAsia="仿宋"/>
        </w:rPr>
        <w:t>与建设</w:t>
      </w:r>
      <w:r w:rsidR="002E5811" w:rsidRPr="00527EEA">
        <w:rPr>
          <w:rFonts w:eastAsia="仿宋"/>
        </w:rPr>
        <w:t>项目</w:t>
      </w:r>
      <w:r w:rsidRPr="00527EEA">
        <w:rPr>
          <w:rFonts w:eastAsia="仿宋"/>
        </w:rPr>
        <w:t>有关的其他相关</w:t>
      </w:r>
      <w:r w:rsidR="002E5811" w:rsidRPr="00527EEA">
        <w:rPr>
          <w:rFonts w:eastAsia="仿宋"/>
        </w:rPr>
        <w:t>文件</w:t>
      </w:r>
    </w:p>
    <w:p w:rsidR="003B033F" w:rsidRPr="00527EEA" w:rsidRDefault="003B033F" w:rsidP="00605E23">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w:t>
      </w:r>
      <w:r w:rsidRPr="00527EEA">
        <w:rPr>
          <w:rFonts w:eastAsia="仿宋"/>
          <w:sz w:val="24"/>
          <w:szCs w:val="24"/>
        </w:rPr>
        <w:t>）</w:t>
      </w:r>
      <w:r w:rsidR="00850E1F" w:rsidRPr="00527EEA">
        <w:rPr>
          <w:rFonts w:eastAsia="仿宋"/>
          <w:sz w:val="24"/>
          <w:szCs w:val="24"/>
        </w:rPr>
        <w:t>关于年储存</w:t>
      </w:r>
      <w:r w:rsidR="00850E1F" w:rsidRPr="00527EEA">
        <w:rPr>
          <w:rFonts w:eastAsia="仿宋"/>
          <w:sz w:val="24"/>
          <w:szCs w:val="24"/>
        </w:rPr>
        <w:t>1</w:t>
      </w:r>
      <w:r w:rsidR="00850E1F" w:rsidRPr="00527EEA">
        <w:rPr>
          <w:rFonts w:eastAsia="仿宋"/>
          <w:sz w:val="24"/>
          <w:szCs w:val="24"/>
        </w:rPr>
        <w:t>万吨废铅</w:t>
      </w:r>
      <w:r w:rsidR="00850E1F">
        <w:rPr>
          <w:rFonts w:eastAsia="仿宋" w:hint="eastAsia"/>
          <w:sz w:val="24"/>
          <w:szCs w:val="24"/>
        </w:rPr>
        <w:t>酸</w:t>
      </w:r>
      <w:r w:rsidR="00850E1F" w:rsidRPr="00527EEA">
        <w:rPr>
          <w:rFonts w:eastAsia="仿宋"/>
          <w:sz w:val="24"/>
          <w:szCs w:val="24"/>
        </w:rPr>
        <w:t>蓄电池项目的备案通知书</w:t>
      </w:r>
      <w:r w:rsidR="00850E1F">
        <w:rPr>
          <w:rFonts w:eastAsia="仿宋" w:hint="eastAsia"/>
          <w:sz w:val="24"/>
          <w:szCs w:val="24"/>
        </w:rPr>
        <w:t>（丹发改经信行【</w:t>
      </w:r>
      <w:r w:rsidR="00850E1F">
        <w:rPr>
          <w:rFonts w:eastAsia="仿宋" w:hint="eastAsia"/>
          <w:sz w:val="24"/>
          <w:szCs w:val="24"/>
        </w:rPr>
        <w:t>2016</w:t>
      </w:r>
      <w:r w:rsidR="00850E1F">
        <w:rPr>
          <w:rFonts w:eastAsia="仿宋" w:hint="eastAsia"/>
          <w:sz w:val="24"/>
          <w:szCs w:val="24"/>
        </w:rPr>
        <w:t>】</w:t>
      </w:r>
      <w:r w:rsidR="00850E1F">
        <w:rPr>
          <w:rFonts w:eastAsia="仿宋" w:hint="eastAsia"/>
          <w:sz w:val="24"/>
          <w:szCs w:val="24"/>
        </w:rPr>
        <w:t>248</w:t>
      </w:r>
      <w:r w:rsidR="00850E1F">
        <w:rPr>
          <w:rFonts w:eastAsia="仿宋" w:hint="eastAsia"/>
          <w:sz w:val="24"/>
          <w:szCs w:val="24"/>
        </w:rPr>
        <w:t>号），丹阳市发展改革和经济信息化委员会，</w:t>
      </w:r>
      <w:r w:rsidR="00850E1F" w:rsidRPr="00850E1F">
        <w:rPr>
          <w:rFonts w:eastAsia="仿宋" w:hint="eastAsia"/>
          <w:sz w:val="24"/>
          <w:szCs w:val="24"/>
        </w:rPr>
        <w:t>2016</w:t>
      </w:r>
      <w:r w:rsidR="00850E1F" w:rsidRPr="00850E1F">
        <w:rPr>
          <w:rFonts w:eastAsia="仿宋" w:hint="eastAsia"/>
          <w:sz w:val="24"/>
          <w:szCs w:val="24"/>
        </w:rPr>
        <w:t>年</w:t>
      </w:r>
      <w:r w:rsidR="00850E1F">
        <w:rPr>
          <w:rFonts w:eastAsia="仿宋" w:hint="eastAsia"/>
          <w:sz w:val="24"/>
          <w:szCs w:val="24"/>
        </w:rPr>
        <w:t>6</w:t>
      </w:r>
      <w:r w:rsidR="00850E1F" w:rsidRPr="00850E1F">
        <w:rPr>
          <w:rFonts w:eastAsia="仿宋" w:hint="eastAsia"/>
          <w:sz w:val="24"/>
          <w:szCs w:val="24"/>
        </w:rPr>
        <w:t>月</w:t>
      </w:r>
      <w:r w:rsidR="00850E1F">
        <w:rPr>
          <w:rFonts w:eastAsia="仿宋" w:hint="eastAsia"/>
          <w:sz w:val="24"/>
          <w:szCs w:val="24"/>
        </w:rPr>
        <w:t>21</w:t>
      </w:r>
      <w:r w:rsidR="00850E1F" w:rsidRPr="00850E1F">
        <w:rPr>
          <w:rFonts w:eastAsia="仿宋" w:hint="eastAsia"/>
          <w:sz w:val="24"/>
          <w:szCs w:val="24"/>
        </w:rPr>
        <w:t>日</w:t>
      </w:r>
      <w:r w:rsidR="006150E8" w:rsidRPr="00527EEA">
        <w:rPr>
          <w:rFonts w:eastAsia="仿宋"/>
          <w:sz w:val="24"/>
          <w:szCs w:val="24"/>
        </w:rPr>
        <w:t>；</w:t>
      </w:r>
    </w:p>
    <w:p w:rsidR="00912E4F" w:rsidRPr="00527EEA" w:rsidRDefault="003B033F" w:rsidP="00605E23">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2</w:t>
      </w:r>
      <w:r w:rsidRPr="00527EEA">
        <w:rPr>
          <w:rFonts w:eastAsia="仿宋"/>
          <w:sz w:val="24"/>
          <w:szCs w:val="24"/>
        </w:rPr>
        <w:t>）建设单位提供的有关建设项目的其它基础资料。</w:t>
      </w:r>
    </w:p>
    <w:p w:rsidR="00E77BC7" w:rsidRPr="00527EEA" w:rsidRDefault="00E77BC7" w:rsidP="00605E23">
      <w:pPr>
        <w:pStyle w:val="2"/>
        <w:numPr>
          <w:ilvl w:val="1"/>
          <w:numId w:val="1"/>
        </w:numPr>
        <w:tabs>
          <w:tab w:val="num" w:pos="360"/>
        </w:tabs>
        <w:spacing w:line="360" w:lineRule="auto"/>
        <w:rPr>
          <w:rFonts w:eastAsia="仿宋"/>
          <w:b/>
        </w:rPr>
      </w:pPr>
      <w:bookmarkStart w:id="69" w:name="_Toc28009519"/>
      <w:bookmarkStart w:id="70" w:name="_Toc476276915"/>
      <w:r w:rsidRPr="00527EEA">
        <w:rPr>
          <w:rFonts w:eastAsia="仿宋"/>
          <w:b/>
        </w:rPr>
        <w:t>评价因子及评价</w:t>
      </w:r>
      <w:bookmarkEnd w:id="69"/>
      <w:r w:rsidRPr="00527EEA">
        <w:rPr>
          <w:rFonts w:eastAsia="仿宋"/>
          <w:b/>
        </w:rPr>
        <w:t>标准</w:t>
      </w:r>
      <w:bookmarkEnd w:id="70"/>
    </w:p>
    <w:p w:rsidR="00E77BC7" w:rsidRPr="00527EEA" w:rsidRDefault="00E77BC7" w:rsidP="00605E23">
      <w:pPr>
        <w:pStyle w:val="3"/>
        <w:rPr>
          <w:rFonts w:eastAsia="仿宋"/>
        </w:rPr>
      </w:pPr>
      <w:r w:rsidRPr="00527EEA">
        <w:rPr>
          <w:rFonts w:eastAsia="仿宋"/>
        </w:rPr>
        <w:t>评价因子</w:t>
      </w:r>
    </w:p>
    <w:p w:rsidR="00850E1F" w:rsidRPr="00007709" w:rsidRDefault="00850E1F" w:rsidP="00605E23">
      <w:pPr>
        <w:pStyle w:val="4"/>
        <w:spacing w:line="360" w:lineRule="auto"/>
        <w:rPr>
          <w:rFonts w:eastAsia="仿宋" w:hint="eastAsia"/>
          <w:sz w:val="24"/>
          <w:szCs w:val="24"/>
        </w:rPr>
      </w:pPr>
      <w:r w:rsidRPr="00007709">
        <w:rPr>
          <w:rFonts w:eastAsia="仿宋" w:hint="eastAsia"/>
          <w:sz w:val="24"/>
          <w:szCs w:val="24"/>
        </w:rPr>
        <w:t>环境影响因素识别</w:t>
      </w:r>
    </w:p>
    <w:p w:rsidR="00850E1F" w:rsidRPr="00850E1F" w:rsidRDefault="00850E1F" w:rsidP="00605E23">
      <w:pPr>
        <w:spacing w:line="360" w:lineRule="auto"/>
        <w:ind w:firstLineChars="213" w:firstLine="511"/>
        <w:rPr>
          <w:rFonts w:eastAsia="仿宋"/>
          <w:sz w:val="24"/>
        </w:rPr>
      </w:pPr>
      <w:r w:rsidRPr="00850E1F">
        <w:rPr>
          <w:rFonts w:eastAsia="仿宋" w:hint="eastAsia"/>
          <w:sz w:val="24"/>
        </w:rPr>
        <w:t>本项目涉及的环境要素识别表见表</w:t>
      </w:r>
      <w:r w:rsidRPr="00850E1F">
        <w:rPr>
          <w:rFonts w:eastAsia="仿宋" w:hint="eastAsia"/>
          <w:sz w:val="24"/>
        </w:rPr>
        <w:t>2.2-1</w:t>
      </w:r>
      <w:r w:rsidRPr="00850E1F">
        <w:rPr>
          <w:rFonts w:eastAsia="仿宋" w:hint="eastAsia"/>
          <w:sz w:val="24"/>
        </w:rPr>
        <w:t>。</w:t>
      </w:r>
    </w:p>
    <w:p w:rsidR="00CA6D3D" w:rsidRDefault="00CA6D3D" w:rsidP="00605E23">
      <w:pPr>
        <w:adjustRightInd w:val="0"/>
        <w:snapToGrid w:val="0"/>
        <w:spacing w:line="360" w:lineRule="auto"/>
        <w:ind w:firstLineChars="200" w:firstLine="420"/>
        <w:jc w:val="center"/>
        <w:rPr>
          <w:rFonts w:eastAsia="仿宋" w:hint="eastAsia"/>
          <w:b/>
          <w:sz w:val="21"/>
          <w:lang w:val="x-none"/>
        </w:rPr>
      </w:pPr>
    </w:p>
    <w:p w:rsidR="00CA6D3D" w:rsidRDefault="00CA6D3D" w:rsidP="00605E23">
      <w:pPr>
        <w:adjustRightInd w:val="0"/>
        <w:snapToGrid w:val="0"/>
        <w:spacing w:line="360" w:lineRule="auto"/>
        <w:ind w:firstLineChars="200" w:firstLine="420"/>
        <w:jc w:val="center"/>
        <w:rPr>
          <w:rFonts w:eastAsia="仿宋" w:hint="eastAsia"/>
          <w:b/>
          <w:sz w:val="21"/>
          <w:lang w:val="x-none"/>
        </w:rPr>
      </w:pPr>
    </w:p>
    <w:p w:rsidR="00CA6D3D" w:rsidRDefault="00CA6D3D" w:rsidP="00850E1F">
      <w:pPr>
        <w:adjustRightInd w:val="0"/>
        <w:snapToGrid w:val="0"/>
        <w:spacing w:line="240" w:lineRule="auto"/>
        <w:ind w:firstLineChars="200" w:firstLine="420"/>
        <w:jc w:val="center"/>
        <w:rPr>
          <w:rFonts w:eastAsia="仿宋" w:hint="eastAsia"/>
          <w:b/>
          <w:sz w:val="21"/>
          <w:lang w:val="x-none"/>
        </w:rPr>
      </w:pPr>
    </w:p>
    <w:p w:rsidR="00CA6D3D" w:rsidRDefault="00CA6D3D" w:rsidP="00850E1F">
      <w:pPr>
        <w:adjustRightInd w:val="0"/>
        <w:snapToGrid w:val="0"/>
        <w:spacing w:line="240" w:lineRule="auto"/>
        <w:ind w:firstLineChars="200" w:firstLine="420"/>
        <w:jc w:val="center"/>
        <w:rPr>
          <w:rFonts w:eastAsia="仿宋" w:hint="eastAsia"/>
          <w:b/>
          <w:sz w:val="21"/>
          <w:lang w:val="x-none"/>
        </w:rPr>
      </w:pPr>
    </w:p>
    <w:p w:rsidR="00CA6D3D" w:rsidRDefault="00CA6D3D" w:rsidP="00850E1F">
      <w:pPr>
        <w:adjustRightInd w:val="0"/>
        <w:snapToGrid w:val="0"/>
        <w:spacing w:line="240" w:lineRule="auto"/>
        <w:ind w:firstLineChars="200" w:firstLine="420"/>
        <w:jc w:val="center"/>
        <w:rPr>
          <w:rFonts w:eastAsia="仿宋" w:hint="eastAsia"/>
          <w:b/>
          <w:sz w:val="21"/>
          <w:lang w:val="x-none"/>
        </w:rPr>
      </w:pPr>
    </w:p>
    <w:p w:rsidR="00850E1F" w:rsidRPr="00850E1F" w:rsidRDefault="00850E1F" w:rsidP="00850E1F">
      <w:pPr>
        <w:adjustRightInd w:val="0"/>
        <w:snapToGrid w:val="0"/>
        <w:spacing w:line="240" w:lineRule="auto"/>
        <w:ind w:firstLineChars="200" w:firstLine="420"/>
        <w:jc w:val="center"/>
        <w:rPr>
          <w:rFonts w:eastAsia="仿宋"/>
          <w:b/>
          <w:sz w:val="21"/>
          <w:lang w:val="x-none" w:eastAsia="x-none"/>
        </w:rPr>
      </w:pPr>
      <w:r w:rsidRPr="00850E1F">
        <w:rPr>
          <w:rFonts w:eastAsia="仿宋"/>
          <w:b/>
          <w:sz w:val="21"/>
          <w:lang w:val="x-none" w:eastAsia="x-none"/>
        </w:rPr>
        <w:t>表</w:t>
      </w:r>
      <w:r w:rsidRPr="00850E1F">
        <w:rPr>
          <w:rFonts w:eastAsia="仿宋"/>
          <w:b/>
          <w:sz w:val="21"/>
          <w:lang w:val="x-none" w:eastAsia="x-none"/>
        </w:rPr>
        <w:t>2.</w:t>
      </w:r>
      <w:r w:rsidRPr="00850E1F">
        <w:rPr>
          <w:rFonts w:eastAsia="仿宋" w:hint="eastAsia"/>
          <w:b/>
          <w:sz w:val="21"/>
          <w:lang w:val="x-none" w:eastAsia="x-none"/>
        </w:rPr>
        <w:t>2</w:t>
      </w:r>
      <w:r w:rsidRPr="00850E1F">
        <w:rPr>
          <w:rFonts w:eastAsia="仿宋"/>
          <w:b/>
          <w:sz w:val="21"/>
          <w:lang w:val="x-none" w:eastAsia="x-none"/>
        </w:rPr>
        <w:t xml:space="preserve">-1 </w:t>
      </w:r>
      <w:r w:rsidRPr="00850E1F">
        <w:rPr>
          <w:rFonts w:eastAsia="仿宋" w:hint="eastAsia"/>
          <w:b/>
          <w:sz w:val="21"/>
          <w:lang w:val="x-none" w:eastAsia="x-none"/>
        </w:rPr>
        <w:t xml:space="preserve"> </w:t>
      </w:r>
      <w:r w:rsidRPr="00850E1F">
        <w:rPr>
          <w:rFonts w:eastAsia="仿宋" w:hint="eastAsia"/>
          <w:b/>
          <w:sz w:val="21"/>
          <w:lang w:val="x-none" w:eastAsia="x-none"/>
        </w:rPr>
        <w:t>自然环境影响的因子识别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0"/>
        <w:gridCol w:w="572"/>
        <w:gridCol w:w="591"/>
        <w:gridCol w:w="488"/>
        <w:gridCol w:w="574"/>
        <w:gridCol w:w="579"/>
        <w:gridCol w:w="585"/>
        <w:gridCol w:w="585"/>
        <w:gridCol w:w="520"/>
        <w:gridCol w:w="676"/>
        <w:gridCol w:w="676"/>
        <w:gridCol w:w="566"/>
        <w:gridCol w:w="425"/>
        <w:gridCol w:w="514"/>
        <w:gridCol w:w="579"/>
      </w:tblGrid>
      <w:tr w:rsidR="00850E1F" w:rsidRPr="00C467C5" w:rsidTr="00C467C5">
        <w:trPr>
          <w:trHeight w:val="340"/>
        </w:trPr>
        <w:tc>
          <w:tcPr>
            <w:tcW w:w="729" w:type="pct"/>
            <w:gridSpan w:val="2"/>
            <w:vMerge w:val="restart"/>
            <w:shd w:val="clear" w:color="auto" w:fill="auto"/>
            <w:vAlign w:val="center"/>
          </w:tcPr>
          <w:p w:rsidR="00850E1F" w:rsidRPr="00C467C5" w:rsidRDefault="00850E1F" w:rsidP="00C467C5">
            <w:pPr>
              <w:spacing w:line="320" w:lineRule="exact"/>
              <w:jc w:val="center"/>
              <w:rPr>
                <w:rFonts w:eastAsia="仿宋" w:hint="eastAsia"/>
                <w:sz w:val="21"/>
                <w:szCs w:val="21"/>
              </w:rPr>
            </w:pPr>
            <w:r w:rsidRPr="00C467C5">
              <w:rPr>
                <w:rFonts w:eastAsia="仿宋" w:hint="eastAsia"/>
                <w:sz w:val="21"/>
                <w:szCs w:val="21"/>
              </w:rPr>
              <w:t>影响因素</w:t>
            </w:r>
          </w:p>
        </w:tc>
        <w:tc>
          <w:tcPr>
            <w:tcW w:w="1510" w:type="pct"/>
            <w:gridSpan w:val="5"/>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自然环境</w:t>
            </w:r>
          </w:p>
        </w:tc>
        <w:tc>
          <w:tcPr>
            <w:tcW w:w="1274" w:type="pct"/>
            <w:gridSpan w:val="4"/>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生态环境</w:t>
            </w:r>
          </w:p>
        </w:tc>
        <w:tc>
          <w:tcPr>
            <w:tcW w:w="1487" w:type="pct"/>
            <w:gridSpan w:val="5"/>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社会环境</w:t>
            </w:r>
          </w:p>
        </w:tc>
      </w:tr>
      <w:tr w:rsidR="00850E1F" w:rsidRPr="00C467C5" w:rsidTr="00C467C5">
        <w:trPr>
          <w:trHeight w:val="340"/>
        </w:trPr>
        <w:tc>
          <w:tcPr>
            <w:tcW w:w="729" w:type="pct"/>
            <w:gridSpan w:val="2"/>
            <w:vMerge/>
            <w:shd w:val="clear" w:color="auto" w:fill="auto"/>
            <w:vAlign w:val="center"/>
          </w:tcPr>
          <w:p w:rsidR="00850E1F" w:rsidRPr="00C467C5" w:rsidRDefault="00850E1F" w:rsidP="00C467C5">
            <w:pPr>
              <w:spacing w:line="320" w:lineRule="exact"/>
              <w:jc w:val="center"/>
              <w:rPr>
                <w:rFonts w:eastAsia="仿宋" w:hint="eastAsia"/>
                <w:sz w:val="21"/>
                <w:szCs w:val="21"/>
              </w:rPr>
            </w:pPr>
          </w:p>
        </w:tc>
        <w:tc>
          <w:tcPr>
            <w:tcW w:w="308"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环境空气</w:t>
            </w:r>
          </w:p>
        </w:tc>
        <w:tc>
          <w:tcPr>
            <w:tcW w:w="318"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地表水环境</w:t>
            </w:r>
          </w:p>
        </w:tc>
        <w:tc>
          <w:tcPr>
            <w:tcW w:w="263"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地下水环境</w:t>
            </w:r>
          </w:p>
        </w:tc>
        <w:tc>
          <w:tcPr>
            <w:tcW w:w="309"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土壤环境</w:t>
            </w:r>
          </w:p>
        </w:tc>
        <w:tc>
          <w:tcPr>
            <w:tcW w:w="312"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声环境</w:t>
            </w:r>
          </w:p>
        </w:tc>
        <w:tc>
          <w:tcPr>
            <w:tcW w:w="315"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陆域环境</w:t>
            </w:r>
          </w:p>
        </w:tc>
        <w:tc>
          <w:tcPr>
            <w:tcW w:w="315"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水生环境</w:t>
            </w:r>
          </w:p>
        </w:tc>
        <w:tc>
          <w:tcPr>
            <w:tcW w:w="280"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渔业资源</w:t>
            </w:r>
          </w:p>
        </w:tc>
        <w:tc>
          <w:tcPr>
            <w:tcW w:w="364"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主要生态保护区域</w:t>
            </w:r>
          </w:p>
        </w:tc>
        <w:tc>
          <w:tcPr>
            <w:tcW w:w="364"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农业与土地利用</w:t>
            </w:r>
          </w:p>
        </w:tc>
        <w:tc>
          <w:tcPr>
            <w:tcW w:w="305"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居民区</w:t>
            </w:r>
          </w:p>
        </w:tc>
        <w:tc>
          <w:tcPr>
            <w:tcW w:w="229"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特定保护区</w:t>
            </w:r>
          </w:p>
        </w:tc>
        <w:tc>
          <w:tcPr>
            <w:tcW w:w="277" w:type="pc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人群健康</w:t>
            </w:r>
          </w:p>
        </w:tc>
        <w:tc>
          <w:tcPr>
            <w:tcW w:w="313" w:type="pct"/>
            <w:shd w:val="clear" w:color="auto" w:fill="auto"/>
            <w:vAlign w:val="center"/>
          </w:tcPr>
          <w:p w:rsidR="00850E1F" w:rsidRPr="00C467C5" w:rsidRDefault="00850E1F" w:rsidP="00C467C5">
            <w:pPr>
              <w:spacing w:line="320" w:lineRule="exact"/>
              <w:jc w:val="center"/>
              <w:rPr>
                <w:rFonts w:eastAsia="仿宋" w:hint="eastAsia"/>
                <w:sz w:val="21"/>
                <w:szCs w:val="21"/>
              </w:rPr>
            </w:pPr>
            <w:r w:rsidRPr="00C467C5">
              <w:rPr>
                <w:rFonts w:eastAsia="仿宋" w:hint="eastAsia"/>
                <w:sz w:val="21"/>
                <w:szCs w:val="21"/>
              </w:rPr>
              <w:t>环境规划</w:t>
            </w:r>
          </w:p>
        </w:tc>
      </w:tr>
      <w:tr w:rsidR="00850E1F" w:rsidRPr="00C467C5" w:rsidTr="00C467C5">
        <w:trPr>
          <w:trHeight w:val="340"/>
        </w:trPr>
        <w:tc>
          <w:tcPr>
            <w:tcW w:w="229" w:type="pct"/>
            <w:vMerge w:val="restar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施工期</w:t>
            </w:r>
          </w:p>
        </w:tc>
        <w:tc>
          <w:tcPr>
            <w:tcW w:w="500" w:type="pct"/>
            <w:shd w:val="clear" w:color="auto" w:fill="auto"/>
          </w:tcPr>
          <w:p w:rsidR="00850E1F" w:rsidRPr="00CA6D3D" w:rsidRDefault="00850E1F" w:rsidP="00C467C5">
            <w:pPr>
              <w:spacing w:line="320" w:lineRule="exact"/>
              <w:jc w:val="center"/>
              <w:rPr>
                <w:rFonts w:eastAsia="仿宋"/>
                <w:sz w:val="16"/>
                <w:szCs w:val="21"/>
              </w:rPr>
            </w:pPr>
            <w:r w:rsidRPr="00CA6D3D">
              <w:rPr>
                <w:rFonts w:eastAsia="仿宋" w:hint="eastAsia"/>
                <w:sz w:val="16"/>
                <w:szCs w:val="21"/>
              </w:rPr>
              <w:t>施工废水</w:t>
            </w:r>
          </w:p>
        </w:tc>
        <w:tc>
          <w:tcPr>
            <w:tcW w:w="308" w:type="pct"/>
            <w:shd w:val="clear" w:color="auto" w:fill="auto"/>
          </w:tcPr>
          <w:p w:rsidR="00850E1F" w:rsidRPr="00C467C5" w:rsidRDefault="00850E1F" w:rsidP="00C467C5">
            <w:pPr>
              <w:jc w:val="center"/>
              <w:rPr>
                <w:rFonts w:eastAsia="仿宋"/>
                <w:sz w:val="18"/>
                <w:szCs w:val="21"/>
              </w:rPr>
            </w:pPr>
          </w:p>
        </w:tc>
        <w:tc>
          <w:tcPr>
            <w:tcW w:w="318"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263" w:type="pct"/>
            <w:shd w:val="clear" w:color="auto" w:fill="auto"/>
          </w:tcPr>
          <w:p w:rsidR="00850E1F" w:rsidRPr="00C467C5" w:rsidRDefault="00850E1F" w:rsidP="00C467C5">
            <w:pPr>
              <w:jc w:val="center"/>
              <w:rPr>
                <w:rFonts w:eastAsia="仿宋"/>
                <w:sz w:val="18"/>
                <w:szCs w:val="21"/>
              </w:rPr>
            </w:pPr>
          </w:p>
        </w:tc>
        <w:tc>
          <w:tcPr>
            <w:tcW w:w="309"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312" w:type="pct"/>
            <w:shd w:val="clear" w:color="auto" w:fill="auto"/>
          </w:tcPr>
          <w:p w:rsidR="00850E1F" w:rsidRPr="00C467C5" w:rsidRDefault="00850E1F" w:rsidP="00C467C5">
            <w:pPr>
              <w:jc w:val="center"/>
              <w:rPr>
                <w:rFonts w:eastAsia="仿宋"/>
                <w:sz w:val="18"/>
                <w:szCs w:val="21"/>
              </w:rPr>
            </w:pPr>
          </w:p>
        </w:tc>
        <w:tc>
          <w:tcPr>
            <w:tcW w:w="315" w:type="pct"/>
            <w:shd w:val="clear" w:color="auto" w:fill="auto"/>
          </w:tcPr>
          <w:p w:rsidR="00850E1F" w:rsidRPr="00C467C5" w:rsidRDefault="00850E1F" w:rsidP="00C467C5">
            <w:pPr>
              <w:jc w:val="center"/>
              <w:rPr>
                <w:rFonts w:eastAsia="仿宋"/>
                <w:sz w:val="18"/>
                <w:szCs w:val="21"/>
              </w:rPr>
            </w:pPr>
          </w:p>
        </w:tc>
        <w:tc>
          <w:tcPr>
            <w:tcW w:w="315" w:type="pct"/>
            <w:shd w:val="clear" w:color="auto" w:fill="auto"/>
          </w:tcPr>
          <w:p w:rsidR="00850E1F" w:rsidRPr="00C467C5" w:rsidRDefault="00850E1F" w:rsidP="00C467C5">
            <w:pPr>
              <w:jc w:val="center"/>
              <w:rPr>
                <w:rFonts w:eastAsia="仿宋"/>
                <w:sz w:val="18"/>
                <w:szCs w:val="21"/>
              </w:rPr>
            </w:pPr>
          </w:p>
        </w:tc>
        <w:tc>
          <w:tcPr>
            <w:tcW w:w="280" w:type="pct"/>
            <w:shd w:val="clear" w:color="auto" w:fill="auto"/>
          </w:tcPr>
          <w:p w:rsidR="00850E1F" w:rsidRPr="00C467C5" w:rsidRDefault="00850E1F" w:rsidP="00C467C5">
            <w:pPr>
              <w:jc w:val="center"/>
              <w:rPr>
                <w:rFonts w:eastAsia="仿宋"/>
                <w:sz w:val="18"/>
                <w:szCs w:val="21"/>
              </w:rPr>
            </w:pPr>
          </w:p>
        </w:tc>
        <w:tc>
          <w:tcPr>
            <w:tcW w:w="364" w:type="pct"/>
            <w:shd w:val="clear" w:color="auto" w:fill="auto"/>
          </w:tcPr>
          <w:p w:rsidR="00850E1F" w:rsidRPr="00C467C5" w:rsidRDefault="00850E1F" w:rsidP="00C467C5">
            <w:pPr>
              <w:jc w:val="center"/>
              <w:rPr>
                <w:rFonts w:eastAsia="仿宋"/>
                <w:sz w:val="18"/>
                <w:szCs w:val="21"/>
              </w:rPr>
            </w:pPr>
          </w:p>
        </w:tc>
        <w:tc>
          <w:tcPr>
            <w:tcW w:w="364" w:type="pct"/>
            <w:shd w:val="clear" w:color="auto" w:fill="auto"/>
          </w:tcPr>
          <w:p w:rsidR="00850E1F" w:rsidRPr="00C467C5" w:rsidRDefault="00850E1F" w:rsidP="00C467C5">
            <w:pPr>
              <w:jc w:val="center"/>
              <w:rPr>
                <w:rFonts w:eastAsia="仿宋"/>
                <w:sz w:val="18"/>
                <w:szCs w:val="21"/>
              </w:rPr>
            </w:pPr>
          </w:p>
        </w:tc>
        <w:tc>
          <w:tcPr>
            <w:tcW w:w="305" w:type="pct"/>
            <w:shd w:val="clear" w:color="auto" w:fill="auto"/>
          </w:tcPr>
          <w:p w:rsidR="00850E1F" w:rsidRPr="00C467C5" w:rsidRDefault="00850E1F" w:rsidP="00C467C5">
            <w:pPr>
              <w:jc w:val="center"/>
              <w:rPr>
                <w:rFonts w:eastAsia="仿宋"/>
                <w:sz w:val="18"/>
                <w:szCs w:val="21"/>
              </w:rPr>
            </w:pPr>
          </w:p>
        </w:tc>
        <w:tc>
          <w:tcPr>
            <w:tcW w:w="229" w:type="pct"/>
            <w:shd w:val="clear" w:color="auto" w:fill="auto"/>
          </w:tcPr>
          <w:p w:rsidR="00850E1F" w:rsidRPr="00C467C5" w:rsidRDefault="00850E1F" w:rsidP="00C467C5">
            <w:pPr>
              <w:jc w:val="center"/>
              <w:rPr>
                <w:rFonts w:eastAsia="仿宋"/>
                <w:sz w:val="18"/>
                <w:szCs w:val="21"/>
              </w:rPr>
            </w:pPr>
          </w:p>
        </w:tc>
        <w:tc>
          <w:tcPr>
            <w:tcW w:w="277" w:type="pct"/>
            <w:shd w:val="clear" w:color="auto" w:fill="auto"/>
          </w:tcPr>
          <w:p w:rsidR="00850E1F" w:rsidRPr="00C467C5" w:rsidRDefault="00850E1F" w:rsidP="00C467C5">
            <w:pPr>
              <w:jc w:val="center"/>
              <w:rPr>
                <w:rFonts w:eastAsia="仿宋"/>
                <w:sz w:val="18"/>
                <w:szCs w:val="21"/>
              </w:rPr>
            </w:pPr>
          </w:p>
        </w:tc>
        <w:tc>
          <w:tcPr>
            <w:tcW w:w="313" w:type="pct"/>
            <w:shd w:val="clear" w:color="auto" w:fill="auto"/>
          </w:tcPr>
          <w:p w:rsidR="00850E1F" w:rsidRPr="00C467C5" w:rsidRDefault="00850E1F" w:rsidP="00C467C5">
            <w:pPr>
              <w:jc w:val="center"/>
              <w:rPr>
                <w:rFonts w:eastAsia="仿宋"/>
                <w:sz w:val="18"/>
                <w:szCs w:val="21"/>
              </w:rPr>
            </w:pPr>
          </w:p>
        </w:tc>
      </w:tr>
      <w:tr w:rsidR="00850E1F" w:rsidRPr="00C467C5" w:rsidTr="00C467C5">
        <w:trPr>
          <w:trHeight w:val="340"/>
        </w:trPr>
        <w:tc>
          <w:tcPr>
            <w:tcW w:w="229" w:type="pct"/>
            <w:vMerge/>
            <w:shd w:val="clear" w:color="auto" w:fill="auto"/>
            <w:vAlign w:val="center"/>
          </w:tcPr>
          <w:p w:rsidR="00850E1F" w:rsidRPr="00C467C5" w:rsidRDefault="00850E1F" w:rsidP="00C467C5">
            <w:pPr>
              <w:spacing w:line="320" w:lineRule="exact"/>
              <w:jc w:val="center"/>
              <w:rPr>
                <w:rFonts w:eastAsia="仿宋"/>
                <w:sz w:val="21"/>
                <w:szCs w:val="21"/>
              </w:rPr>
            </w:pPr>
          </w:p>
        </w:tc>
        <w:tc>
          <w:tcPr>
            <w:tcW w:w="500" w:type="pct"/>
            <w:shd w:val="clear" w:color="auto" w:fill="auto"/>
          </w:tcPr>
          <w:p w:rsidR="00850E1F" w:rsidRPr="00CA6D3D" w:rsidRDefault="00850E1F" w:rsidP="00C467C5">
            <w:pPr>
              <w:spacing w:line="320" w:lineRule="exact"/>
              <w:jc w:val="center"/>
              <w:rPr>
                <w:rFonts w:eastAsia="仿宋"/>
                <w:sz w:val="16"/>
                <w:szCs w:val="21"/>
              </w:rPr>
            </w:pPr>
            <w:r w:rsidRPr="00CA6D3D">
              <w:rPr>
                <w:rFonts w:eastAsia="仿宋" w:hint="eastAsia"/>
                <w:sz w:val="16"/>
                <w:szCs w:val="21"/>
              </w:rPr>
              <w:t>施工扬尘</w:t>
            </w:r>
          </w:p>
        </w:tc>
        <w:tc>
          <w:tcPr>
            <w:tcW w:w="308"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318" w:type="pct"/>
            <w:shd w:val="clear" w:color="auto" w:fill="auto"/>
          </w:tcPr>
          <w:p w:rsidR="00850E1F" w:rsidRPr="00C467C5" w:rsidRDefault="00850E1F" w:rsidP="00C467C5">
            <w:pPr>
              <w:jc w:val="center"/>
              <w:rPr>
                <w:rFonts w:eastAsia="仿宋"/>
                <w:sz w:val="18"/>
                <w:szCs w:val="21"/>
              </w:rPr>
            </w:pPr>
          </w:p>
        </w:tc>
        <w:tc>
          <w:tcPr>
            <w:tcW w:w="263" w:type="pct"/>
            <w:shd w:val="clear" w:color="auto" w:fill="auto"/>
          </w:tcPr>
          <w:p w:rsidR="00850E1F" w:rsidRPr="00C467C5" w:rsidRDefault="00850E1F" w:rsidP="00C467C5">
            <w:pPr>
              <w:jc w:val="center"/>
              <w:rPr>
                <w:rFonts w:eastAsia="仿宋"/>
                <w:sz w:val="18"/>
                <w:szCs w:val="21"/>
              </w:rPr>
            </w:pPr>
          </w:p>
        </w:tc>
        <w:tc>
          <w:tcPr>
            <w:tcW w:w="309" w:type="pct"/>
            <w:shd w:val="clear" w:color="auto" w:fill="auto"/>
          </w:tcPr>
          <w:p w:rsidR="00850E1F" w:rsidRPr="00C467C5" w:rsidRDefault="00850E1F" w:rsidP="00C467C5">
            <w:pPr>
              <w:jc w:val="center"/>
              <w:rPr>
                <w:rFonts w:eastAsia="仿宋"/>
                <w:sz w:val="18"/>
                <w:szCs w:val="21"/>
              </w:rPr>
            </w:pPr>
          </w:p>
        </w:tc>
        <w:tc>
          <w:tcPr>
            <w:tcW w:w="312" w:type="pct"/>
            <w:shd w:val="clear" w:color="auto" w:fill="auto"/>
          </w:tcPr>
          <w:p w:rsidR="00850E1F" w:rsidRPr="00C467C5" w:rsidRDefault="00850E1F" w:rsidP="00C467C5">
            <w:pPr>
              <w:jc w:val="center"/>
              <w:rPr>
                <w:rFonts w:eastAsia="仿宋"/>
                <w:sz w:val="18"/>
                <w:szCs w:val="21"/>
              </w:rPr>
            </w:pPr>
          </w:p>
        </w:tc>
        <w:tc>
          <w:tcPr>
            <w:tcW w:w="315" w:type="pct"/>
            <w:shd w:val="clear" w:color="auto" w:fill="auto"/>
          </w:tcPr>
          <w:p w:rsidR="00850E1F" w:rsidRPr="00C467C5" w:rsidRDefault="00850E1F" w:rsidP="00C467C5">
            <w:pPr>
              <w:jc w:val="center"/>
              <w:rPr>
                <w:rFonts w:eastAsia="仿宋"/>
                <w:sz w:val="18"/>
                <w:szCs w:val="21"/>
              </w:rPr>
            </w:pPr>
          </w:p>
        </w:tc>
        <w:tc>
          <w:tcPr>
            <w:tcW w:w="315" w:type="pct"/>
            <w:shd w:val="clear" w:color="auto" w:fill="auto"/>
          </w:tcPr>
          <w:p w:rsidR="00850E1F" w:rsidRPr="00C467C5" w:rsidRDefault="00850E1F" w:rsidP="00C467C5">
            <w:pPr>
              <w:jc w:val="center"/>
              <w:rPr>
                <w:rFonts w:eastAsia="仿宋"/>
                <w:sz w:val="18"/>
                <w:szCs w:val="21"/>
              </w:rPr>
            </w:pPr>
          </w:p>
        </w:tc>
        <w:tc>
          <w:tcPr>
            <w:tcW w:w="280" w:type="pct"/>
            <w:shd w:val="clear" w:color="auto" w:fill="auto"/>
          </w:tcPr>
          <w:p w:rsidR="00850E1F" w:rsidRPr="00C467C5" w:rsidRDefault="00850E1F" w:rsidP="00C467C5">
            <w:pPr>
              <w:jc w:val="center"/>
              <w:rPr>
                <w:rFonts w:eastAsia="仿宋"/>
                <w:sz w:val="18"/>
                <w:szCs w:val="21"/>
              </w:rPr>
            </w:pPr>
          </w:p>
        </w:tc>
        <w:tc>
          <w:tcPr>
            <w:tcW w:w="364" w:type="pct"/>
            <w:shd w:val="clear" w:color="auto" w:fill="auto"/>
          </w:tcPr>
          <w:p w:rsidR="00850E1F" w:rsidRPr="00C467C5" w:rsidRDefault="00850E1F" w:rsidP="00C467C5">
            <w:pPr>
              <w:jc w:val="center"/>
              <w:rPr>
                <w:rFonts w:eastAsia="仿宋"/>
                <w:sz w:val="18"/>
                <w:szCs w:val="21"/>
              </w:rPr>
            </w:pPr>
          </w:p>
        </w:tc>
        <w:tc>
          <w:tcPr>
            <w:tcW w:w="364" w:type="pct"/>
            <w:shd w:val="clear" w:color="auto" w:fill="auto"/>
          </w:tcPr>
          <w:p w:rsidR="00850E1F" w:rsidRPr="00C467C5" w:rsidRDefault="00850E1F" w:rsidP="00C467C5">
            <w:pPr>
              <w:jc w:val="center"/>
              <w:rPr>
                <w:rFonts w:eastAsia="仿宋"/>
                <w:sz w:val="18"/>
                <w:szCs w:val="21"/>
              </w:rPr>
            </w:pPr>
          </w:p>
        </w:tc>
        <w:tc>
          <w:tcPr>
            <w:tcW w:w="305" w:type="pct"/>
            <w:shd w:val="clear" w:color="auto" w:fill="auto"/>
          </w:tcPr>
          <w:p w:rsidR="00850E1F" w:rsidRPr="00C467C5" w:rsidRDefault="00850E1F" w:rsidP="00C467C5">
            <w:pPr>
              <w:jc w:val="center"/>
              <w:rPr>
                <w:rFonts w:eastAsia="仿宋"/>
                <w:sz w:val="18"/>
                <w:szCs w:val="21"/>
              </w:rPr>
            </w:pPr>
          </w:p>
        </w:tc>
        <w:tc>
          <w:tcPr>
            <w:tcW w:w="229" w:type="pct"/>
            <w:shd w:val="clear" w:color="auto" w:fill="auto"/>
          </w:tcPr>
          <w:p w:rsidR="00850E1F" w:rsidRPr="00C467C5" w:rsidRDefault="00850E1F" w:rsidP="00C467C5">
            <w:pPr>
              <w:jc w:val="center"/>
              <w:rPr>
                <w:rFonts w:eastAsia="仿宋"/>
                <w:sz w:val="18"/>
                <w:szCs w:val="21"/>
              </w:rPr>
            </w:pPr>
          </w:p>
        </w:tc>
        <w:tc>
          <w:tcPr>
            <w:tcW w:w="277"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313"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r>
      <w:tr w:rsidR="00850E1F" w:rsidRPr="00C467C5" w:rsidTr="00C467C5">
        <w:trPr>
          <w:trHeight w:val="340"/>
        </w:trPr>
        <w:tc>
          <w:tcPr>
            <w:tcW w:w="229" w:type="pct"/>
            <w:vMerge/>
            <w:shd w:val="clear" w:color="auto" w:fill="auto"/>
            <w:vAlign w:val="center"/>
          </w:tcPr>
          <w:p w:rsidR="00850E1F" w:rsidRPr="00C467C5" w:rsidRDefault="00850E1F" w:rsidP="00C467C5">
            <w:pPr>
              <w:spacing w:line="320" w:lineRule="exact"/>
              <w:jc w:val="center"/>
              <w:rPr>
                <w:rFonts w:eastAsia="仿宋"/>
                <w:sz w:val="21"/>
                <w:szCs w:val="21"/>
              </w:rPr>
            </w:pPr>
          </w:p>
        </w:tc>
        <w:tc>
          <w:tcPr>
            <w:tcW w:w="500" w:type="pct"/>
            <w:shd w:val="clear" w:color="auto" w:fill="auto"/>
          </w:tcPr>
          <w:p w:rsidR="00850E1F" w:rsidRPr="00CA6D3D" w:rsidRDefault="00850E1F" w:rsidP="00C467C5">
            <w:pPr>
              <w:spacing w:line="320" w:lineRule="exact"/>
              <w:jc w:val="center"/>
              <w:rPr>
                <w:rFonts w:eastAsia="仿宋"/>
                <w:sz w:val="16"/>
                <w:szCs w:val="21"/>
              </w:rPr>
            </w:pPr>
            <w:r w:rsidRPr="00CA6D3D">
              <w:rPr>
                <w:rFonts w:eastAsia="仿宋" w:hint="eastAsia"/>
                <w:sz w:val="16"/>
                <w:szCs w:val="21"/>
              </w:rPr>
              <w:t>施工噪声</w:t>
            </w:r>
          </w:p>
        </w:tc>
        <w:tc>
          <w:tcPr>
            <w:tcW w:w="308" w:type="pct"/>
            <w:shd w:val="clear" w:color="auto" w:fill="auto"/>
          </w:tcPr>
          <w:p w:rsidR="00850E1F" w:rsidRPr="00C467C5" w:rsidRDefault="00850E1F" w:rsidP="00C467C5">
            <w:pPr>
              <w:jc w:val="center"/>
              <w:rPr>
                <w:rFonts w:eastAsia="仿宋"/>
                <w:sz w:val="18"/>
                <w:szCs w:val="21"/>
              </w:rPr>
            </w:pPr>
          </w:p>
        </w:tc>
        <w:tc>
          <w:tcPr>
            <w:tcW w:w="318" w:type="pct"/>
            <w:shd w:val="clear" w:color="auto" w:fill="auto"/>
          </w:tcPr>
          <w:p w:rsidR="00850E1F" w:rsidRPr="00C467C5" w:rsidRDefault="00850E1F" w:rsidP="00C467C5">
            <w:pPr>
              <w:jc w:val="center"/>
              <w:rPr>
                <w:rFonts w:eastAsia="仿宋"/>
                <w:sz w:val="18"/>
                <w:szCs w:val="21"/>
              </w:rPr>
            </w:pPr>
          </w:p>
        </w:tc>
        <w:tc>
          <w:tcPr>
            <w:tcW w:w="263" w:type="pct"/>
            <w:shd w:val="clear" w:color="auto" w:fill="auto"/>
          </w:tcPr>
          <w:p w:rsidR="00850E1F" w:rsidRPr="00C467C5" w:rsidRDefault="00850E1F" w:rsidP="00C467C5">
            <w:pPr>
              <w:jc w:val="center"/>
              <w:rPr>
                <w:rFonts w:eastAsia="仿宋"/>
                <w:sz w:val="18"/>
                <w:szCs w:val="21"/>
              </w:rPr>
            </w:pPr>
          </w:p>
        </w:tc>
        <w:tc>
          <w:tcPr>
            <w:tcW w:w="309" w:type="pct"/>
            <w:shd w:val="clear" w:color="auto" w:fill="auto"/>
          </w:tcPr>
          <w:p w:rsidR="00850E1F" w:rsidRPr="00C467C5" w:rsidRDefault="00850E1F" w:rsidP="00C467C5">
            <w:pPr>
              <w:jc w:val="center"/>
              <w:rPr>
                <w:rFonts w:eastAsia="仿宋"/>
                <w:sz w:val="18"/>
                <w:szCs w:val="21"/>
              </w:rPr>
            </w:pPr>
          </w:p>
        </w:tc>
        <w:tc>
          <w:tcPr>
            <w:tcW w:w="312" w:type="pct"/>
            <w:shd w:val="clear" w:color="auto" w:fill="auto"/>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2"/>
                <w:attr w:name="HasSpace" w:val="False"/>
                <w:attr w:name="Negative" w:val="True"/>
                <w:attr w:name="NumberType" w:val="1"/>
                <w:attr w:name="TCSC" w:val="0"/>
              </w:smartTagPr>
              <w:r w:rsidRPr="00C467C5">
                <w:rPr>
                  <w:rFonts w:eastAsia="仿宋" w:hint="eastAsia"/>
                  <w:sz w:val="18"/>
                  <w:szCs w:val="21"/>
                </w:rPr>
                <w:t>-2L</w:t>
              </w:r>
            </w:smartTag>
          </w:p>
        </w:tc>
        <w:tc>
          <w:tcPr>
            <w:tcW w:w="315" w:type="pct"/>
            <w:shd w:val="clear" w:color="auto" w:fill="auto"/>
          </w:tcPr>
          <w:p w:rsidR="00850E1F" w:rsidRPr="00C467C5" w:rsidRDefault="00850E1F" w:rsidP="00C467C5">
            <w:pPr>
              <w:jc w:val="center"/>
              <w:rPr>
                <w:rFonts w:eastAsia="仿宋"/>
                <w:sz w:val="18"/>
                <w:szCs w:val="21"/>
              </w:rPr>
            </w:pPr>
          </w:p>
        </w:tc>
        <w:tc>
          <w:tcPr>
            <w:tcW w:w="315" w:type="pct"/>
            <w:shd w:val="clear" w:color="auto" w:fill="auto"/>
          </w:tcPr>
          <w:p w:rsidR="00850E1F" w:rsidRPr="00C467C5" w:rsidRDefault="00850E1F" w:rsidP="00C467C5">
            <w:pPr>
              <w:jc w:val="center"/>
              <w:rPr>
                <w:rFonts w:eastAsia="仿宋"/>
                <w:sz w:val="18"/>
                <w:szCs w:val="21"/>
              </w:rPr>
            </w:pPr>
          </w:p>
        </w:tc>
        <w:tc>
          <w:tcPr>
            <w:tcW w:w="280" w:type="pct"/>
            <w:shd w:val="clear" w:color="auto" w:fill="auto"/>
          </w:tcPr>
          <w:p w:rsidR="00850E1F" w:rsidRPr="00C467C5" w:rsidRDefault="00850E1F" w:rsidP="00C467C5">
            <w:pPr>
              <w:jc w:val="center"/>
              <w:rPr>
                <w:rFonts w:eastAsia="仿宋"/>
                <w:sz w:val="18"/>
                <w:szCs w:val="21"/>
              </w:rPr>
            </w:pPr>
          </w:p>
        </w:tc>
        <w:tc>
          <w:tcPr>
            <w:tcW w:w="364" w:type="pct"/>
            <w:shd w:val="clear" w:color="auto" w:fill="auto"/>
          </w:tcPr>
          <w:p w:rsidR="00850E1F" w:rsidRPr="00C467C5" w:rsidRDefault="00850E1F" w:rsidP="00C467C5">
            <w:pPr>
              <w:jc w:val="center"/>
              <w:rPr>
                <w:rFonts w:eastAsia="仿宋"/>
                <w:sz w:val="18"/>
                <w:szCs w:val="21"/>
              </w:rPr>
            </w:pPr>
          </w:p>
        </w:tc>
        <w:tc>
          <w:tcPr>
            <w:tcW w:w="364" w:type="pct"/>
            <w:shd w:val="clear" w:color="auto" w:fill="auto"/>
          </w:tcPr>
          <w:p w:rsidR="00850E1F" w:rsidRPr="00C467C5" w:rsidRDefault="00850E1F" w:rsidP="00C467C5">
            <w:pPr>
              <w:jc w:val="center"/>
              <w:rPr>
                <w:rFonts w:eastAsia="仿宋"/>
                <w:sz w:val="18"/>
                <w:szCs w:val="21"/>
              </w:rPr>
            </w:pPr>
          </w:p>
        </w:tc>
        <w:tc>
          <w:tcPr>
            <w:tcW w:w="305" w:type="pct"/>
            <w:shd w:val="clear" w:color="auto" w:fill="auto"/>
          </w:tcPr>
          <w:p w:rsidR="00850E1F" w:rsidRPr="00C467C5" w:rsidRDefault="00850E1F" w:rsidP="00C467C5">
            <w:pPr>
              <w:jc w:val="center"/>
              <w:rPr>
                <w:rFonts w:eastAsia="仿宋"/>
                <w:sz w:val="18"/>
                <w:szCs w:val="21"/>
              </w:rPr>
            </w:pPr>
          </w:p>
        </w:tc>
        <w:tc>
          <w:tcPr>
            <w:tcW w:w="229" w:type="pct"/>
            <w:shd w:val="clear" w:color="auto" w:fill="auto"/>
          </w:tcPr>
          <w:p w:rsidR="00850E1F" w:rsidRPr="00C467C5" w:rsidRDefault="00850E1F" w:rsidP="00C467C5">
            <w:pPr>
              <w:jc w:val="center"/>
              <w:rPr>
                <w:rFonts w:eastAsia="仿宋"/>
                <w:sz w:val="18"/>
                <w:szCs w:val="21"/>
              </w:rPr>
            </w:pPr>
          </w:p>
        </w:tc>
        <w:tc>
          <w:tcPr>
            <w:tcW w:w="277"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313"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r>
      <w:tr w:rsidR="00850E1F" w:rsidRPr="00C467C5" w:rsidTr="00C467C5">
        <w:trPr>
          <w:trHeight w:val="340"/>
        </w:trPr>
        <w:tc>
          <w:tcPr>
            <w:tcW w:w="229" w:type="pct"/>
            <w:vMerge/>
            <w:shd w:val="clear" w:color="auto" w:fill="auto"/>
            <w:vAlign w:val="center"/>
          </w:tcPr>
          <w:p w:rsidR="00850E1F" w:rsidRPr="00C467C5" w:rsidRDefault="00850E1F" w:rsidP="00C467C5">
            <w:pPr>
              <w:spacing w:line="320" w:lineRule="exact"/>
              <w:jc w:val="center"/>
              <w:rPr>
                <w:rFonts w:eastAsia="仿宋"/>
                <w:sz w:val="21"/>
                <w:szCs w:val="21"/>
              </w:rPr>
            </w:pPr>
          </w:p>
        </w:tc>
        <w:tc>
          <w:tcPr>
            <w:tcW w:w="500" w:type="pct"/>
            <w:shd w:val="clear" w:color="auto" w:fill="auto"/>
          </w:tcPr>
          <w:p w:rsidR="00850E1F" w:rsidRPr="00CA6D3D" w:rsidRDefault="00850E1F" w:rsidP="00C467C5">
            <w:pPr>
              <w:spacing w:line="320" w:lineRule="exact"/>
              <w:jc w:val="center"/>
              <w:rPr>
                <w:rFonts w:eastAsia="仿宋"/>
                <w:sz w:val="16"/>
                <w:szCs w:val="21"/>
              </w:rPr>
            </w:pPr>
            <w:r w:rsidRPr="00CA6D3D">
              <w:rPr>
                <w:rFonts w:eastAsia="仿宋" w:hint="eastAsia"/>
                <w:sz w:val="16"/>
                <w:szCs w:val="21"/>
              </w:rPr>
              <w:t>施工废渣</w:t>
            </w:r>
          </w:p>
        </w:tc>
        <w:tc>
          <w:tcPr>
            <w:tcW w:w="308" w:type="pct"/>
            <w:shd w:val="clear" w:color="auto" w:fill="auto"/>
          </w:tcPr>
          <w:p w:rsidR="00850E1F" w:rsidRPr="00C467C5" w:rsidRDefault="00850E1F" w:rsidP="00C467C5">
            <w:pPr>
              <w:jc w:val="center"/>
              <w:rPr>
                <w:rFonts w:eastAsia="仿宋"/>
                <w:sz w:val="18"/>
                <w:szCs w:val="21"/>
              </w:rPr>
            </w:pPr>
          </w:p>
        </w:tc>
        <w:tc>
          <w:tcPr>
            <w:tcW w:w="318"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263" w:type="pct"/>
            <w:shd w:val="clear" w:color="auto" w:fill="auto"/>
          </w:tcPr>
          <w:p w:rsidR="00850E1F" w:rsidRPr="00C467C5" w:rsidRDefault="00850E1F" w:rsidP="00C467C5">
            <w:pPr>
              <w:jc w:val="center"/>
              <w:rPr>
                <w:rFonts w:eastAsia="仿宋"/>
                <w:sz w:val="18"/>
                <w:szCs w:val="21"/>
              </w:rPr>
            </w:pPr>
          </w:p>
        </w:tc>
        <w:tc>
          <w:tcPr>
            <w:tcW w:w="309" w:type="pct"/>
            <w:shd w:val="clear" w:color="auto" w:fill="auto"/>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312" w:type="pct"/>
            <w:shd w:val="clear" w:color="auto" w:fill="auto"/>
          </w:tcPr>
          <w:p w:rsidR="00850E1F" w:rsidRPr="00C467C5" w:rsidRDefault="00850E1F" w:rsidP="00C467C5">
            <w:pPr>
              <w:jc w:val="center"/>
              <w:rPr>
                <w:rFonts w:eastAsia="仿宋"/>
                <w:sz w:val="18"/>
                <w:szCs w:val="21"/>
              </w:rPr>
            </w:pPr>
          </w:p>
        </w:tc>
        <w:tc>
          <w:tcPr>
            <w:tcW w:w="315" w:type="pct"/>
            <w:shd w:val="clear" w:color="auto" w:fill="auto"/>
          </w:tcPr>
          <w:p w:rsidR="00850E1F" w:rsidRPr="00C467C5" w:rsidRDefault="00850E1F" w:rsidP="00C467C5">
            <w:pPr>
              <w:jc w:val="center"/>
              <w:rPr>
                <w:rFonts w:eastAsia="仿宋"/>
                <w:sz w:val="18"/>
                <w:szCs w:val="21"/>
              </w:rPr>
            </w:pPr>
          </w:p>
        </w:tc>
        <w:tc>
          <w:tcPr>
            <w:tcW w:w="315" w:type="pct"/>
            <w:shd w:val="clear" w:color="auto" w:fill="auto"/>
          </w:tcPr>
          <w:p w:rsidR="00850E1F" w:rsidRPr="00C467C5" w:rsidRDefault="00850E1F" w:rsidP="00C467C5">
            <w:pPr>
              <w:jc w:val="center"/>
              <w:rPr>
                <w:rFonts w:eastAsia="仿宋"/>
                <w:sz w:val="18"/>
                <w:szCs w:val="21"/>
              </w:rPr>
            </w:pPr>
          </w:p>
        </w:tc>
        <w:tc>
          <w:tcPr>
            <w:tcW w:w="280" w:type="pct"/>
            <w:shd w:val="clear" w:color="auto" w:fill="auto"/>
          </w:tcPr>
          <w:p w:rsidR="00850E1F" w:rsidRPr="00C467C5" w:rsidRDefault="00850E1F" w:rsidP="00C467C5">
            <w:pPr>
              <w:jc w:val="center"/>
              <w:rPr>
                <w:rFonts w:eastAsia="仿宋"/>
                <w:sz w:val="18"/>
                <w:szCs w:val="21"/>
              </w:rPr>
            </w:pPr>
          </w:p>
        </w:tc>
        <w:tc>
          <w:tcPr>
            <w:tcW w:w="364" w:type="pct"/>
            <w:shd w:val="clear" w:color="auto" w:fill="auto"/>
          </w:tcPr>
          <w:p w:rsidR="00850E1F" w:rsidRPr="00C467C5" w:rsidRDefault="00850E1F" w:rsidP="00C467C5">
            <w:pPr>
              <w:jc w:val="center"/>
              <w:rPr>
                <w:rFonts w:eastAsia="仿宋"/>
                <w:sz w:val="18"/>
                <w:szCs w:val="21"/>
              </w:rPr>
            </w:pPr>
          </w:p>
        </w:tc>
        <w:tc>
          <w:tcPr>
            <w:tcW w:w="364" w:type="pct"/>
            <w:shd w:val="clear" w:color="auto" w:fill="auto"/>
          </w:tcPr>
          <w:p w:rsidR="00850E1F" w:rsidRPr="00C467C5" w:rsidRDefault="00850E1F" w:rsidP="00C467C5">
            <w:pPr>
              <w:jc w:val="center"/>
              <w:rPr>
                <w:rFonts w:eastAsia="仿宋"/>
                <w:sz w:val="18"/>
                <w:szCs w:val="21"/>
              </w:rPr>
            </w:pPr>
          </w:p>
        </w:tc>
        <w:tc>
          <w:tcPr>
            <w:tcW w:w="305" w:type="pct"/>
            <w:shd w:val="clear" w:color="auto" w:fill="auto"/>
          </w:tcPr>
          <w:p w:rsidR="00850E1F" w:rsidRPr="00C467C5" w:rsidRDefault="00850E1F" w:rsidP="00C467C5">
            <w:pPr>
              <w:jc w:val="center"/>
              <w:rPr>
                <w:rFonts w:eastAsia="仿宋"/>
                <w:sz w:val="18"/>
                <w:szCs w:val="21"/>
              </w:rPr>
            </w:pPr>
          </w:p>
        </w:tc>
        <w:tc>
          <w:tcPr>
            <w:tcW w:w="229" w:type="pct"/>
            <w:shd w:val="clear" w:color="auto" w:fill="auto"/>
          </w:tcPr>
          <w:p w:rsidR="00850E1F" w:rsidRPr="00C467C5" w:rsidRDefault="00850E1F" w:rsidP="00C467C5">
            <w:pPr>
              <w:jc w:val="center"/>
              <w:rPr>
                <w:rFonts w:eastAsia="仿宋"/>
                <w:sz w:val="18"/>
                <w:szCs w:val="21"/>
              </w:rPr>
            </w:pPr>
          </w:p>
        </w:tc>
        <w:tc>
          <w:tcPr>
            <w:tcW w:w="277" w:type="pct"/>
            <w:shd w:val="clear" w:color="auto" w:fill="auto"/>
          </w:tcPr>
          <w:p w:rsidR="00850E1F" w:rsidRPr="00C467C5" w:rsidRDefault="00850E1F" w:rsidP="00C467C5">
            <w:pPr>
              <w:jc w:val="center"/>
              <w:rPr>
                <w:rFonts w:eastAsia="仿宋"/>
                <w:sz w:val="18"/>
                <w:szCs w:val="21"/>
              </w:rPr>
            </w:pPr>
          </w:p>
        </w:tc>
        <w:tc>
          <w:tcPr>
            <w:tcW w:w="313" w:type="pct"/>
            <w:shd w:val="clear" w:color="auto" w:fill="auto"/>
          </w:tcPr>
          <w:p w:rsidR="00850E1F" w:rsidRPr="00C467C5" w:rsidRDefault="00850E1F" w:rsidP="00C467C5">
            <w:pPr>
              <w:jc w:val="center"/>
              <w:rPr>
                <w:rFonts w:eastAsia="仿宋"/>
                <w:sz w:val="18"/>
                <w:szCs w:val="21"/>
              </w:rPr>
            </w:pPr>
          </w:p>
        </w:tc>
      </w:tr>
      <w:tr w:rsidR="00850E1F" w:rsidRPr="00C467C5" w:rsidTr="00C467C5">
        <w:trPr>
          <w:trHeight w:val="340"/>
        </w:trPr>
        <w:tc>
          <w:tcPr>
            <w:tcW w:w="229" w:type="pct"/>
            <w:vMerge w:val="restar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运行期</w:t>
            </w:r>
          </w:p>
        </w:tc>
        <w:tc>
          <w:tcPr>
            <w:tcW w:w="500" w:type="pct"/>
            <w:shd w:val="clear" w:color="auto" w:fill="auto"/>
            <w:vAlign w:val="center"/>
          </w:tcPr>
          <w:p w:rsidR="00850E1F" w:rsidRPr="00CA6D3D" w:rsidRDefault="00850E1F" w:rsidP="00C467C5">
            <w:pPr>
              <w:spacing w:line="320" w:lineRule="exact"/>
              <w:jc w:val="center"/>
              <w:rPr>
                <w:rFonts w:eastAsia="仿宋"/>
                <w:sz w:val="16"/>
                <w:szCs w:val="21"/>
              </w:rPr>
            </w:pPr>
            <w:r w:rsidRPr="00CA6D3D">
              <w:rPr>
                <w:rFonts w:eastAsia="仿宋" w:hint="eastAsia"/>
                <w:sz w:val="16"/>
                <w:szCs w:val="21"/>
              </w:rPr>
              <w:t>废水排放</w:t>
            </w:r>
          </w:p>
        </w:tc>
        <w:tc>
          <w:tcPr>
            <w:tcW w:w="308" w:type="pct"/>
            <w:shd w:val="clear" w:color="auto" w:fill="auto"/>
            <w:vAlign w:val="center"/>
          </w:tcPr>
          <w:p w:rsidR="00850E1F" w:rsidRPr="00C467C5" w:rsidRDefault="00850E1F" w:rsidP="00C467C5">
            <w:pPr>
              <w:jc w:val="center"/>
              <w:rPr>
                <w:rFonts w:eastAsia="仿宋"/>
                <w:sz w:val="18"/>
                <w:szCs w:val="21"/>
              </w:rPr>
            </w:pPr>
          </w:p>
        </w:tc>
        <w:tc>
          <w:tcPr>
            <w:tcW w:w="318"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263" w:type="pct"/>
            <w:shd w:val="clear" w:color="auto" w:fill="auto"/>
            <w:vAlign w:val="center"/>
          </w:tcPr>
          <w:p w:rsidR="00850E1F" w:rsidRPr="00C467C5" w:rsidRDefault="00850E1F" w:rsidP="00C467C5">
            <w:pPr>
              <w:jc w:val="center"/>
              <w:rPr>
                <w:rFonts w:eastAsia="仿宋"/>
                <w:sz w:val="18"/>
                <w:szCs w:val="21"/>
              </w:rPr>
            </w:pPr>
          </w:p>
        </w:tc>
        <w:tc>
          <w:tcPr>
            <w:tcW w:w="309" w:type="pct"/>
            <w:shd w:val="clear" w:color="auto" w:fill="auto"/>
            <w:vAlign w:val="center"/>
          </w:tcPr>
          <w:p w:rsidR="00850E1F" w:rsidRPr="00C467C5" w:rsidRDefault="00850E1F" w:rsidP="00C467C5">
            <w:pPr>
              <w:jc w:val="center"/>
              <w:rPr>
                <w:rFonts w:eastAsia="仿宋"/>
                <w:sz w:val="18"/>
                <w:szCs w:val="21"/>
              </w:rPr>
            </w:pPr>
          </w:p>
        </w:tc>
        <w:tc>
          <w:tcPr>
            <w:tcW w:w="312"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hint="eastAsia"/>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15"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280" w:type="pct"/>
            <w:shd w:val="clear" w:color="auto" w:fill="auto"/>
            <w:vAlign w:val="center"/>
          </w:tcPr>
          <w:p w:rsidR="00850E1F" w:rsidRPr="00C467C5" w:rsidRDefault="00850E1F" w:rsidP="00C467C5">
            <w:pPr>
              <w:jc w:val="center"/>
              <w:rPr>
                <w:rFonts w:eastAsia="仿宋" w:hint="eastAsia"/>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64"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64" w:type="pct"/>
            <w:shd w:val="clear" w:color="auto" w:fill="auto"/>
            <w:vAlign w:val="center"/>
          </w:tcPr>
          <w:p w:rsidR="00850E1F" w:rsidRPr="00C467C5" w:rsidRDefault="00850E1F" w:rsidP="00C467C5">
            <w:pPr>
              <w:jc w:val="center"/>
              <w:rPr>
                <w:rFonts w:eastAsia="仿宋"/>
                <w:sz w:val="18"/>
                <w:szCs w:val="21"/>
              </w:rPr>
            </w:pPr>
          </w:p>
        </w:tc>
        <w:tc>
          <w:tcPr>
            <w:tcW w:w="305" w:type="pct"/>
            <w:shd w:val="clear" w:color="auto" w:fill="auto"/>
            <w:vAlign w:val="center"/>
          </w:tcPr>
          <w:p w:rsidR="00850E1F" w:rsidRPr="00C467C5" w:rsidRDefault="00850E1F" w:rsidP="00C467C5">
            <w:pPr>
              <w:jc w:val="center"/>
              <w:rPr>
                <w:rFonts w:eastAsia="仿宋"/>
                <w:sz w:val="18"/>
                <w:szCs w:val="21"/>
              </w:rPr>
            </w:pPr>
          </w:p>
        </w:tc>
        <w:tc>
          <w:tcPr>
            <w:tcW w:w="229" w:type="pct"/>
            <w:shd w:val="clear" w:color="auto" w:fill="auto"/>
            <w:vAlign w:val="center"/>
          </w:tcPr>
          <w:p w:rsidR="00850E1F" w:rsidRPr="00C467C5" w:rsidRDefault="00850E1F" w:rsidP="00C467C5">
            <w:pPr>
              <w:jc w:val="center"/>
              <w:rPr>
                <w:rFonts w:eastAsia="仿宋"/>
                <w:sz w:val="18"/>
                <w:szCs w:val="21"/>
              </w:rPr>
            </w:pPr>
          </w:p>
        </w:tc>
        <w:tc>
          <w:tcPr>
            <w:tcW w:w="277" w:type="pct"/>
            <w:shd w:val="clear" w:color="auto" w:fill="auto"/>
            <w:vAlign w:val="center"/>
          </w:tcPr>
          <w:p w:rsidR="00850E1F" w:rsidRPr="00C467C5" w:rsidRDefault="00850E1F" w:rsidP="00C467C5">
            <w:pPr>
              <w:jc w:val="center"/>
              <w:rPr>
                <w:rFonts w:eastAsia="仿宋"/>
                <w:sz w:val="18"/>
                <w:szCs w:val="21"/>
              </w:rPr>
            </w:pPr>
          </w:p>
        </w:tc>
        <w:tc>
          <w:tcPr>
            <w:tcW w:w="313" w:type="pct"/>
            <w:shd w:val="clear" w:color="auto" w:fill="auto"/>
            <w:vAlign w:val="center"/>
          </w:tcPr>
          <w:p w:rsidR="00850E1F" w:rsidRPr="00C467C5" w:rsidRDefault="00850E1F" w:rsidP="00C467C5">
            <w:pPr>
              <w:jc w:val="center"/>
              <w:rPr>
                <w:rFonts w:eastAsia="仿宋"/>
                <w:sz w:val="18"/>
                <w:szCs w:val="21"/>
              </w:rPr>
            </w:pPr>
          </w:p>
        </w:tc>
      </w:tr>
      <w:tr w:rsidR="00850E1F" w:rsidRPr="00C467C5" w:rsidTr="00C467C5">
        <w:trPr>
          <w:trHeight w:val="340"/>
        </w:trPr>
        <w:tc>
          <w:tcPr>
            <w:tcW w:w="229" w:type="pct"/>
            <w:vMerge/>
            <w:shd w:val="clear" w:color="auto" w:fill="auto"/>
            <w:vAlign w:val="center"/>
          </w:tcPr>
          <w:p w:rsidR="00850E1F" w:rsidRPr="00C467C5" w:rsidRDefault="00850E1F" w:rsidP="00C467C5">
            <w:pPr>
              <w:spacing w:line="320" w:lineRule="exact"/>
              <w:jc w:val="center"/>
              <w:rPr>
                <w:rFonts w:eastAsia="仿宋"/>
                <w:sz w:val="21"/>
                <w:szCs w:val="21"/>
              </w:rPr>
            </w:pPr>
          </w:p>
        </w:tc>
        <w:tc>
          <w:tcPr>
            <w:tcW w:w="500" w:type="pct"/>
            <w:shd w:val="clear" w:color="auto" w:fill="auto"/>
            <w:vAlign w:val="center"/>
          </w:tcPr>
          <w:p w:rsidR="00850E1F" w:rsidRPr="00CA6D3D" w:rsidRDefault="00850E1F" w:rsidP="00C467C5">
            <w:pPr>
              <w:spacing w:line="320" w:lineRule="exact"/>
              <w:jc w:val="center"/>
              <w:rPr>
                <w:rFonts w:eastAsia="仿宋"/>
                <w:sz w:val="16"/>
                <w:szCs w:val="21"/>
              </w:rPr>
            </w:pPr>
            <w:r w:rsidRPr="00CA6D3D">
              <w:rPr>
                <w:rFonts w:eastAsia="仿宋" w:hint="eastAsia"/>
                <w:sz w:val="16"/>
                <w:szCs w:val="21"/>
              </w:rPr>
              <w:t>废气排放</w:t>
            </w:r>
          </w:p>
        </w:tc>
        <w:tc>
          <w:tcPr>
            <w:tcW w:w="308"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18" w:type="pct"/>
            <w:shd w:val="clear" w:color="auto" w:fill="auto"/>
            <w:vAlign w:val="center"/>
          </w:tcPr>
          <w:p w:rsidR="00850E1F" w:rsidRPr="00C467C5" w:rsidRDefault="00850E1F" w:rsidP="00C467C5">
            <w:pPr>
              <w:jc w:val="center"/>
              <w:rPr>
                <w:rFonts w:eastAsia="仿宋"/>
                <w:sz w:val="18"/>
                <w:szCs w:val="21"/>
              </w:rPr>
            </w:pPr>
          </w:p>
        </w:tc>
        <w:tc>
          <w:tcPr>
            <w:tcW w:w="263" w:type="pct"/>
            <w:shd w:val="clear" w:color="auto" w:fill="auto"/>
            <w:vAlign w:val="center"/>
          </w:tcPr>
          <w:p w:rsidR="00850E1F" w:rsidRPr="00C467C5" w:rsidRDefault="00850E1F" w:rsidP="00C467C5">
            <w:pPr>
              <w:jc w:val="center"/>
              <w:rPr>
                <w:rFonts w:eastAsia="仿宋"/>
                <w:sz w:val="18"/>
                <w:szCs w:val="21"/>
              </w:rPr>
            </w:pPr>
          </w:p>
        </w:tc>
        <w:tc>
          <w:tcPr>
            <w:tcW w:w="309" w:type="pct"/>
            <w:shd w:val="clear" w:color="auto" w:fill="auto"/>
            <w:vAlign w:val="center"/>
          </w:tcPr>
          <w:p w:rsidR="00850E1F" w:rsidRPr="00C467C5" w:rsidRDefault="00850E1F" w:rsidP="00C467C5">
            <w:pPr>
              <w:jc w:val="center"/>
              <w:rPr>
                <w:rFonts w:eastAsia="仿宋"/>
                <w:sz w:val="18"/>
                <w:szCs w:val="21"/>
              </w:rPr>
            </w:pPr>
          </w:p>
        </w:tc>
        <w:tc>
          <w:tcPr>
            <w:tcW w:w="312"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15" w:type="pct"/>
            <w:shd w:val="clear" w:color="auto" w:fill="auto"/>
            <w:vAlign w:val="center"/>
          </w:tcPr>
          <w:p w:rsidR="00850E1F" w:rsidRPr="00C467C5" w:rsidRDefault="00850E1F" w:rsidP="00C467C5">
            <w:pPr>
              <w:jc w:val="center"/>
              <w:rPr>
                <w:rFonts w:eastAsia="仿宋"/>
                <w:sz w:val="18"/>
                <w:szCs w:val="21"/>
              </w:rPr>
            </w:pPr>
          </w:p>
        </w:tc>
        <w:tc>
          <w:tcPr>
            <w:tcW w:w="280"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64" w:type="pct"/>
            <w:shd w:val="clear" w:color="auto" w:fill="auto"/>
            <w:vAlign w:val="center"/>
          </w:tcPr>
          <w:p w:rsidR="00850E1F" w:rsidRPr="00C467C5" w:rsidRDefault="00850E1F" w:rsidP="00C467C5">
            <w:pPr>
              <w:jc w:val="center"/>
              <w:rPr>
                <w:rFonts w:eastAsia="仿宋"/>
                <w:sz w:val="18"/>
                <w:szCs w:val="21"/>
              </w:rPr>
            </w:pPr>
          </w:p>
        </w:tc>
        <w:tc>
          <w:tcPr>
            <w:tcW w:w="305"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229" w:type="pct"/>
            <w:shd w:val="clear" w:color="auto" w:fill="auto"/>
            <w:vAlign w:val="center"/>
          </w:tcPr>
          <w:p w:rsidR="00850E1F" w:rsidRPr="00C467C5" w:rsidRDefault="00850E1F" w:rsidP="00C467C5">
            <w:pPr>
              <w:jc w:val="center"/>
              <w:rPr>
                <w:rFonts w:eastAsia="仿宋"/>
                <w:sz w:val="18"/>
                <w:szCs w:val="21"/>
              </w:rPr>
            </w:pPr>
          </w:p>
        </w:tc>
        <w:tc>
          <w:tcPr>
            <w:tcW w:w="277" w:type="pct"/>
            <w:shd w:val="clear" w:color="auto" w:fill="auto"/>
            <w:vAlign w:val="center"/>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313" w:type="pct"/>
            <w:shd w:val="clear" w:color="auto" w:fill="auto"/>
            <w:vAlign w:val="center"/>
          </w:tcPr>
          <w:p w:rsidR="00850E1F" w:rsidRPr="00C467C5" w:rsidRDefault="00850E1F" w:rsidP="00C467C5">
            <w:pPr>
              <w:jc w:val="center"/>
              <w:rPr>
                <w:rFonts w:eastAsia="仿宋"/>
                <w:sz w:val="18"/>
                <w:szCs w:val="21"/>
              </w:rPr>
            </w:pPr>
            <w:r w:rsidRPr="00C467C5">
              <w:rPr>
                <w:rFonts w:eastAsia="仿宋" w:hint="eastAsia"/>
                <w:sz w:val="18"/>
                <w:szCs w:val="21"/>
              </w:rPr>
              <w:t>-1S</w:t>
            </w:r>
          </w:p>
        </w:tc>
      </w:tr>
      <w:tr w:rsidR="00850E1F" w:rsidRPr="00C467C5" w:rsidTr="00C467C5">
        <w:trPr>
          <w:trHeight w:val="340"/>
        </w:trPr>
        <w:tc>
          <w:tcPr>
            <w:tcW w:w="229" w:type="pct"/>
            <w:vMerge/>
            <w:shd w:val="clear" w:color="auto" w:fill="auto"/>
            <w:vAlign w:val="center"/>
          </w:tcPr>
          <w:p w:rsidR="00850E1F" w:rsidRPr="00C467C5" w:rsidRDefault="00850E1F" w:rsidP="00C467C5">
            <w:pPr>
              <w:spacing w:line="320" w:lineRule="exact"/>
              <w:jc w:val="center"/>
              <w:rPr>
                <w:rFonts w:eastAsia="仿宋"/>
                <w:sz w:val="21"/>
                <w:szCs w:val="21"/>
              </w:rPr>
            </w:pPr>
          </w:p>
        </w:tc>
        <w:tc>
          <w:tcPr>
            <w:tcW w:w="500" w:type="pct"/>
            <w:shd w:val="clear" w:color="auto" w:fill="auto"/>
            <w:vAlign w:val="center"/>
          </w:tcPr>
          <w:p w:rsidR="00850E1F" w:rsidRPr="00CA6D3D" w:rsidRDefault="00850E1F" w:rsidP="00C467C5">
            <w:pPr>
              <w:spacing w:line="320" w:lineRule="exact"/>
              <w:jc w:val="center"/>
              <w:rPr>
                <w:rFonts w:eastAsia="仿宋"/>
                <w:sz w:val="16"/>
                <w:szCs w:val="21"/>
              </w:rPr>
            </w:pPr>
            <w:r w:rsidRPr="00CA6D3D">
              <w:rPr>
                <w:rFonts w:eastAsia="仿宋" w:hint="eastAsia"/>
                <w:sz w:val="16"/>
                <w:szCs w:val="21"/>
              </w:rPr>
              <w:t>噪声排放</w:t>
            </w:r>
          </w:p>
        </w:tc>
        <w:tc>
          <w:tcPr>
            <w:tcW w:w="308" w:type="pct"/>
            <w:shd w:val="clear" w:color="auto" w:fill="auto"/>
            <w:vAlign w:val="center"/>
          </w:tcPr>
          <w:p w:rsidR="00850E1F" w:rsidRPr="00C467C5" w:rsidRDefault="00850E1F" w:rsidP="00C467C5">
            <w:pPr>
              <w:jc w:val="center"/>
              <w:rPr>
                <w:rFonts w:eastAsia="仿宋"/>
                <w:sz w:val="18"/>
                <w:szCs w:val="21"/>
              </w:rPr>
            </w:pPr>
          </w:p>
        </w:tc>
        <w:tc>
          <w:tcPr>
            <w:tcW w:w="318" w:type="pct"/>
            <w:shd w:val="clear" w:color="auto" w:fill="auto"/>
            <w:vAlign w:val="center"/>
          </w:tcPr>
          <w:p w:rsidR="00850E1F" w:rsidRPr="00C467C5" w:rsidRDefault="00850E1F" w:rsidP="00C467C5">
            <w:pPr>
              <w:jc w:val="center"/>
              <w:rPr>
                <w:rFonts w:eastAsia="仿宋"/>
                <w:sz w:val="18"/>
                <w:szCs w:val="21"/>
              </w:rPr>
            </w:pPr>
          </w:p>
        </w:tc>
        <w:tc>
          <w:tcPr>
            <w:tcW w:w="263" w:type="pct"/>
            <w:shd w:val="clear" w:color="auto" w:fill="auto"/>
            <w:vAlign w:val="center"/>
          </w:tcPr>
          <w:p w:rsidR="00850E1F" w:rsidRPr="00C467C5" w:rsidRDefault="00850E1F" w:rsidP="00C467C5">
            <w:pPr>
              <w:jc w:val="center"/>
              <w:rPr>
                <w:rFonts w:eastAsia="仿宋"/>
                <w:sz w:val="18"/>
                <w:szCs w:val="21"/>
              </w:rPr>
            </w:pPr>
          </w:p>
        </w:tc>
        <w:tc>
          <w:tcPr>
            <w:tcW w:w="309" w:type="pct"/>
            <w:shd w:val="clear" w:color="auto" w:fill="auto"/>
            <w:vAlign w:val="center"/>
          </w:tcPr>
          <w:p w:rsidR="00850E1F" w:rsidRPr="00C467C5" w:rsidRDefault="00850E1F" w:rsidP="00C467C5">
            <w:pPr>
              <w:jc w:val="center"/>
              <w:rPr>
                <w:rFonts w:eastAsia="仿宋"/>
                <w:sz w:val="18"/>
                <w:szCs w:val="21"/>
              </w:rPr>
            </w:pPr>
          </w:p>
        </w:tc>
        <w:tc>
          <w:tcPr>
            <w:tcW w:w="312"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15"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p>
        </w:tc>
        <w:tc>
          <w:tcPr>
            <w:tcW w:w="280"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05" w:type="pct"/>
            <w:shd w:val="clear" w:color="auto" w:fill="auto"/>
            <w:vAlign w:val="center"/>
          </w:tcPr>
          <w:p w:rsidR="00850E1F" w:rsidRPr="00C467C5" w:rsidRDefault="00850E1F" w:rsidP="00C467C5">
            <w:pPr>
              <w:jc w:val="center"/>
              <w:rPr>
                <w:rFonts w:eastAsia="仿宋"/>
                <w:sz w:val="18"/>
                <w:szCs w:val="21"/>
              </w:rPr>
            </w:pPr>
          </w:p>
        </w:tc>
        <w:tc>
          <w:tcPr>
            <w:tcW w:w="229" w:type="pct"/>
            <w:shd w:val="clear" w:color="auto" w:fill="auto"/>
            <w:vAlign w:val="center"/>
          </w:tcPr>
          <w:p w:rsidR="00850E1F" w:rsidRPr="00C467C5" w:rsidRDefault="00850E1F" w:rsidP="00C467C5">
            <w:pPr>
              <w:jc w:val="center"/>
              <w:rPr>
                <w:rFonts w:eastAsia="仿宋"/>
                <w:sz w:val="18"/>
                <w:szCs w:val="21"/>
              </w:rPr>
            </w:pPr>
          </w:p>
        </w:tc>
        <w:tc>
          <w:tcPr>
            <w:tcW w:w="277" w:type="pct"/>
            <w:shd w:val="clear" w:color="auto" w:fill="auto"/>
            <w:vAlign w:val="center"/>
          </w:tcPr>
          <w:p w:rsidR="00850E1F" w:rsidRPr="00C467C5" w:rsidRDefault="00850E1F" w:rsidP="00C467C5">
            <w:pPr>
              <w:jc w:val="center"/>
              <w:rPr>
                <w:rFonts w:eastAsia="仿宋"/>
                <w:sz w:val="18"/>
                <w:szCs w:val="21"/>
              </w:rPr>
            </w:pPr>
          </w:p>
        </w:tc>
        <w:tc>
          <w:tcPr>
            <w:tcW w:w="313" w:type="pct"/>
            <w:shd w:val="clear" w:color="auto" w:fill="auto"/>
            <w:vAlign w:val="center"/>
          </w:tcPr>
          <w:p w:rsidR="00850E1F" w:rsidRPr="00C467C5" w:rsidRDefault="00850E1F" w:rsidP="00C467C5">
            <w:pPr>
              <w:jc w:val="center"/>
              <w:rPr>
                <w:rFonts w:eastAsia="仿宋"/>
                <w:sz w:val="18"/>
                <w:szCs w:val="21"/>
              </w:rPr>
            </w:pPr>
          </w:p>
        </w:tc>
      </w:tr>
      <w:tr w:rsidR="00850E1F" w:rsidRPr="00C467C5" w:rsidTr="00C467C5">
        <w:trPr>
          <w:trHeight w:val="340"/>
        </w:trPr>
        <w:tc>
          <w:tcPr>
            <w:tcW w:w="229" w:type="pct"/>
            <w:vMerge/>
            <w:shd w:val="clear" w:color="auto" w:fill="auto"/>
            <w:vAlign w:val="center"/>
          </w:tcPr>
          <w:p w:rsidR="00850E1F" w:rsidRPr="00C467C5" w:rsidRDefault="00850E1F" w:rsidP="00C467C5">
            <w:pPr>
              <w:spacing w:line="320" w:lineRule="exact"/>
              <w:jc w:val="center"/>
              <w:rPr>
                <w:rFonts w:eastAsia="仿宋"/>
                <w:sz w:val="21"/>
                <w:szCs w:val="21"/>
              </w:rPr>
            </w:pPr>
          </w:p>
        </w:tc>
        <w:tc>
          <w:tcPr>
            <w:tcW w:w="500" w:type="pct"/>
            <w:shd w:val="clear" w:color="auto" w:fill="auto"/>
            <w:vAlign w:val="center"/>
          </w:tcPr>
          <w:p w:rsidR="00850E1F" w:rsidRPr="00CA6D3D" w:rsidRDefault="00850E1F" w:rsidP="00C467C5">
            <w:pPr>
              <w:spacing w:line="320" w:lineRule="exact"/>
              <w:jc w:val="center"/>
              <w:rPr>
                <w:rFonts w:eastAsia="仿宋"/>
                <w:sz w:val="16"/>
                <w:szCs w:val="21"/>
              </w:rPr>
            </w:pPr>
            <w:r w:rsidRPr="00CA6D3D">
              <w:rPr>
                <w:rFonts w:eastAsia="仿宋" w:hint="eastAsia"/>
                <w:sz w:val="16"/>
                <w:szCs w:val="21"/>
              </w:rPr>
              <w:t>固体废物</w:t>
            </w:r>
          </w:p>
        </w:tc>
        <w:tc>
          <w:tcPr>
            <w:tcW w:w="308" w:type="pct"/>
            <w:shd w:val="clear" w:color="auto" w:fill="auto"/>
            <w:vAlign w:val="center"/>
          </w:tcPr>
          <w:p w:rsidR="00850E1F" w:rsidRPr="00C467C5" w:rsidRDefault="00850E1F" w:rsidP="00C467C5">
            <w:pPr>
              <w:jc w:val="center"/>
              <w:rPr>
                <w:rFonts w:eastAsia="仿宋"/>
                <w:sz w:val="18"/>
                <w:szCs w:val="21"/>
              </w:rPr>
            </w:pPr>
          </w:p>
        </w:tc>
        <w:tc>
          <w:tcPr>
            <w:tcW w:w="318" w:type="pct"/>
            <w:shd w:val="clear" w:color="auto" w:fill="auto"/>
            <w:vAlign w:val="center"/>
          </w:tcPr>
          <w:p w:rsidR="00850E1F" w:rsidRPr="00C467C5" w:rsidRDefault="00850E1F" w:rsidP="00C467C5">
            <w:pPr>
              <w:jc w:val="center"/>
              <w:rPr>
                <w:rFonts w:eastAsia="仿宋"/>
                <w:sz w:val="18"/>
                <w:szCs w:val="21"/>
              </w:rPr>
            </w:pPr>
          </w:p>
        </w:tc>
        <w:tc>
          <w:tcPr>
            <w:tcW w:w="263" w:type="pct"/>
            <w:shd w:val="clear" w:color="auto" w:fill="auto"/>
            <w:vAlign w:val="center"/>
          </w:tcPr>
          <w:p w:rsidR="00850E1F" w:rsidRPr="00C467C5" w:rsidRDefault="00850E1F" w:rsidP="00C467C5">
            <w:pPr>
              <w:jc w:val="center"/>
              <w:rPr>
                <w:rFonts w:eastAsia="仿宋"/>
                <w:sz w:val="18"/>
                <w:szCs w:val="21"/>
              </w:rPr>
            </w:pPr>
          </w:p>
        </w:tc>
        <w:tc>
          <w:tcPr>
            <w:tcW w:w="309" w:type="pct"/>
            <w:shd w:val="clear" w:color="auto" w:fill="auto"/>
            <w:vAlign w:val="center"/>
          </w:tcPr>
          <w:p w:rsidR="00850E1F" w:rsidRPr="00C467C5" w:rsidRDefault="00850E1F" w:rsidP="00C467C5">
            <w:pPr>
              <w:jc w:val="center"/>
              <w:rPr>
                <w:rFonts w:eastAsia="仿宋"/>
                <w:sz w:val="18"/>
                <w:szCs w:val="21"/>
              </w:rPr>
            </w:pPr>
          </w:p>
        </w:tc>
        <w:tc>
          <w:tcPr>
            <w:tcW w:w="312"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15" w:type="pct"/>
            <w:shd w:val="clear" w:color="auto" w:fill="auto"/>
            <w:vAlign w:val="center"/>
          </w:tcPr>
          <w:p w:rsidR="00850E1F" w:rsidRPr="00C467C5" w:rsidRDefault="00850E1F" w:rsidP="00C467C5">
            <w:pPr>
              <w:jc w:val="center"/>
              <w:rPr>
                <w:rFonts w:eastAsia="仿宋"/>
                <w:sz w:val="18"/>
                <w:szCs w:val="21"/>
              </w:rPr>
            </w:pPr>
          </w:p>
        </w:tc>
        <w:tc>
          <w:tcPr>
            <w:tcW w:w="280"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05" w:type="pct"/>
            <w:shd w:val="clear" w:color="auto" w:fill="auto"/>
            <w:vAlign w:val="center"/>
          </w:tcPr>
          <w:p w:rsidR="00850E1F" w:rsidRPr="00C467C5" w:rsidRDefault="00850E1F" w:rsidP="00C467C5">
            <w:pPr>
              <w:jc w:val="center"/>
              <w:rPr>
                <w:rFonts w:eastAsia="仿宋"/>
                <w:sz w:val="18"/>
                <w:szCs w:val="21"/>
              </w:rPr>
            </w:pPr>
          </w:p>
        </w:tc>
        <w:tc>
          <w:tcPr>
            <w:tcW w:w="229" w:type="pct"/>
            <w:shd w:val="clear" w:color="auto" w:fill="auto"/>
            <w:vAlign w:val="center"/>
          </w:tcPr>
          <w:p w:rsidR="00850E1F" w:rsidRPr="00C467C5" w:rsidRDefault="00850E1F" w:rsidP="00C467C5">
            <w:pPr>
              <w:jc w:val="center"/>
              <w:rPr>
                <w:rFonts w:eastAsia="仿宋"/>
                <w:sz w:val="18"/>
                <w:szCs w:val="21"/>
              </w:rPr>
            </w:pPr>
          </w:p>
        </w:tc>
        <w:tc>
          <w:tcPr>
            <w:tcW w:w="277"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c>
          <w:tcPr>
            <w:tcW w:w="313" w:type="pct"/>
            <w:shd w:val="clear" w:color="auto" w:fill="auto"/>
            <w:vAlign w:val="center"/>
          </w:tcPr>
          <w:p w:rsidR="00850E1F" w:rsidRPr="00C467C5" w:rsidRDefault="00850E1F" w:rsidP="00C467C5">
            <w:pPr>
              <w:jc w:val="center"/>
              <w:rPr>
                <w:rFonts w:eastAsia="仿宋"/>
                <w:sz w:val="18"/>
                <w:szCs w:val="21"/>
              </w:rPr>
            </w:pPr>
            <w:smartTag w:uri="urn:schemas-microsoft-com:office:smarttags" w:element="chmetcnv">
              <w:smartTagPr>
                <w:attr w:name="UnitName" w:val="l"/>
                <w:attr w:name="SourceValue" w:val="1"/>
                <w:attr w:name="HasSpace" w:val="False"/>
                <w:attr w:name="Negative" w:val="True"/>
                <w:attr w:name="NumberType" w:val="1"/>
                <w:attr w:name="TCSC" w:val="0"/>
              </w:smartTagPr>
              <w:r w:rsidRPr="00C467C5">
                <w:rPr>
                  <w:rFonts w:eastAsia="仿宋" w:hint="eastAsia"/>
                  <w:sz w:val="18"/>
                  <w:szCs w:val="21"/>
                </w:rPr>
                <w:t>-1L</w:t>
              </w:r>
            </w:smartTag>
          </w:p>
        </w:tc>
      </w:tr>
      <w:tr w:rsidR="00C1444E" w:rsidRPr="00C467C5" w:rsidTr="00C467C5">
        <w:trPr>
          <w:trHeight w:val="340"/>
        </w:trPr>
        <w:tc>
          <w:tcPr>
            <w:tcW w:w="229" w:type="pct"/>
            <w:vMerge/>
            <w:shd w:val="clear" w:color="auto" w:fill="auto"/>
            <w:vAlign w:val="center"/>
          </w:tcPr>
          <w:p w:rsidR="00C1444E" w:rsidRPr="00C467C5" w:rsidRDefault="00C1444E" w:rsidP="00C467C5">
            <w:pPr>
              <w:spacing w:line="320" w:lineRule="exact"/>
              <w:jc w:val="center"/>
              <w:rPr>
                <w:rFonts w:eastAsia="仿宋"/>
                <w:sz w:val="21"/>
                <w:szCs w:val="21"/>
              </w:rPr>
            </w:pPr>
          </w:p>
        </w:tc>
        <w:tc>
          <w:tcPr>
            <w:tcW w:w="500" w:type="pct"/>
            <w:shd w:val="clear" w:color="auto" w:fill="auto"/>
            <w:vAlign w:val="center"/>
          </w:tcPr>
          <w:p w:rsidR="00C1444E" w:rsidRPr="00CA6D3D" w:rsidRDefault="00C1444E" w:rsidP="00C467C5">
            <w:pPr>
              <w:spacing w:line="320" w:lineRule="exact"/>
              <w:jc w:val="center"/>
              <w:rPr>
                <w:rFonts w:eastAsia="仿宋" w:hint="eastAsia"/>
                <w:sz w:val="16"/>
                <w:szCs w:val="21"/>
              </w:rPr>
            </w:pPr>
            <w:r w:rsidRPr="00CA6D3D">
              <w:rPr>
                <w:rFonts w:eastAsia="仿宋" w:hint="eastAsia"/>
                <w:sz w:val="16"/>
                <w:szCs w:val="21"/>
              </w:rPr>
              <w:t>事故风险</w:t>
            </w:r>
          </w:p>
        </w:tc>
        <w:tc>
          <w:tcPr>
            <w:tcW w:w="308" w:type="pct"/>
            <w:shd w:val="clear" w:color="auto" w:fill="auto"/>
            <w:vAlign w:val="center"/>
          </w:tcPr>
          <w:p w:rsidR="00C1444E" w:rsidRPr="00C467C5" w:rsidRDefault="00C1444E" w:rsidP="00C467C5">
            <w:pPr>
              <w:jc w:val="center"/>
              <w:rPr>
                <w:rFonts w:eastAsia="仿宋"/>
                <w:sz w:val="18"/>
                <w:szCs w:val="21"/>
              </w:rPr>
            </w:pPr>
            <w:r w:rsidRPr="00C467C5">
              <w:rPr>
                <w:rFonts w:eastAsia="仿宋" w:hint="eastAsia"/>
                <w:sz w:val="18"/>
                <w:szCs w:val="21"/>
              </w:rPr>
              <w:t>-3S</w:t>
            </w:r>
          </w:p>
        </w:tc>
        <w:tc>
          <w:tcPr>
            <w:tcW w:w="318" w:type="pct"/>
            <w:shd w:val="clear" w:color="auto" w:fill="auto"/>
            <w:vAlign w:val="center"/>
          </w:tcPr>
          <w:p w:rsidR="00C1444E" w:rsidRPr="00C467C5" w:rsidRDefault="00C1444E" w:rsidP="00C467C5">
            <w:pPr>
              <w:jc w:val="center"/>
              <w:rPr>
                <w:rFonts w:eastAsia="仿宋"/>
                <w:sz w:val="18"/>
                <w:szCs w:val="21"/>
              </w:rPr>
            </w:pPr>
            <w:r w:rsidRPr="00C467C5">
              <w:rPr>
                <w:rFonts w:eastAsia="仿宋" w:hint="eastAsia"/>
                <w:sz w:val="18"/>
                <w:szCs w:val="21"/>
              </w:rPr>
              <w:t>-3S</w:t>
            </w:r>
          </w:p>
        </w:tc>
        <w:tc>
          <w:tcPr>
            <w:tcW w:w="263" w:type="pct"/>
            <w:shd w:val="clear" w:color="auto" w:fill="auto"/>
            <w:vAlign w:val="center"/>
          </w:tcPr>
          <w:p w:rsidR="00C1444E" w:rsidRPr="00C467C5" w:rsidRDefault="00C1444E" w:rsidP="00C467C5">
            <w:pPr>
              <w:jc w:val="center"/>
              <w:rPr>
                <w:rFonts w:eastAsia="仿宋"/>
                <w:sz w:val="18"/>
                <w:szCs w:val="21"/>
              </w:rPr>
            </w:pPr>
            <w:r w:rsidRPr="00C467C5">
              <w:rPr>
                <w:rFonts w:eastAsia="仿宋" w:hint="eastAsia"/>
                <w:sz w:val="18"/>
                <w:szCs w:val="21"/>
              </w:rPr>
              <w:t>-3</w:t>
            </w:r>
            <w:r w:rsidR="009035B3" w:rsidRPr="00C467C5">
              <w:rPr>
                <w:rFonts w:eastAsia="仿宋" w:hint="eastAsia"/>
                <w:sz w:val="18"/>
                <w:szCs w:val="21"/>
              </w:rPr>
              <w:t>L</w:t>
            </w:r>
          </w:p>
        </w:tc>
        <w:tc>
          <w:tcPr>
            <w:tcW w:w="309" w:type="pct"/>
            <w:shd w:val="clear" w:color="auto" w:fill="auto"/>
            <w:vAlign w:val="center"/>
          </w:tcPr>
          <w:p w:rsidR="00C1444E" w:rsidRPr="00C467C5" w:rsidRDefault="00C1444E" w:rsidP="00C467C5">
            <w:pPr>
              <w:jc w:val="center"/>
              <w:rPr>
                <w:rFonts w:eastAsia="仿宋"/>
                <w:sz w:val="18"/>
                <w:szCs w:val="21"/>
              </w:rPr>
            </w:pPr>
            <w:r w:rsidRPr="00C467C5">
              <w:rPr>
                <w:rFonts w:eastAsia="仿宋" w:hint="eastAsia"/>
                <w:sz w:val="18"/>
                <w:szCs w:val="21"/>
              </w:rPr>
              <w:t>-3</w:t>
            </w:r>
            <w:r w:rsidR="009035B3" w:rsidRPr="00C467C5">
              <w:rPr>
                <w:rFonts w:eastAsia="仿宋" w:hint="eastAsia"/>
                <w:sz w:val="18"/>
                <w:szCs w:val="21"/>
              </w:rPr>
              <w:t>L</w:t>
            </w:r>
          </w:p>
        </w:tc>
        <w:tc>
          <w:tcPr>
            <w:tcW w:w="312" w:type="pct"/>
            <w:shd w:val="clear" w:color="auto" w:fill="auto"/>
            <w:vAlign w:val="center"/>
          </w:tcPr>
          <w:p w:rsidR="00C1444E" w:rsidRPr="00C467C5" w:rsidRDefault="00C1444E" w:rsidP="00C467C5">
            <w:pPr>
              <w:jc w:val="center"/>
              <w:rPr>
                <w:rFonts w:eastAsia="仿宋"/>
                <w:sz w:val="18"/>
                <w:szCs w:val="21"/>
              </w:rPr>
            </w:pPr>
          </w:p>
        </w:tc>
        <w:tc>
          <w:tcPr>
            <w:tcW w:w="315" w:type="pct"/>
            <w:shd w:val="clear" w:color="auto" w:fill="auto"/>
            <w:vAlign w:val="center"/>
          </w:tcPr>
          <w:p w:rsidR="00C1444E" w:rsidRPr="00C467C5" w:rsidRDefault="00C1444E" w:rsidP="00C467C5">
            <w:pPr>
              <w:jc w:val="center"/>
              <w:rPr>
                <w:rFonts w:eastAsia="仿宋"/>
                <w:sz w:val="18"/>
                <w:szCs w:val="21"/>
              </w:rPr>
            </w:pPr>
          </w:p>
        </w:tc>
        <w:tc>
          <w:tcPr>
            <w:tcW w:w="315" w:type="pct"/>
            <w:shd w:val="clear" w:color="auto" w:fill="auto"/>
            <w:vAlign w:val="center"/>
          </w:tcPr>
          <w:p w:rsidR="00C1444E" w:rsidRPr="00C467C5" w:rsidRDefault="00C1444E" w:rsidP="00C467C5">
            <w:pPr>
              <w:jc w:val="center"/>
              <w:rPr>
                <w:rFonts w:eastAsia="仿宋"/>
                <w:sz w:val="18"/>
                <w:szCs w:val="21"/>
              </w:rPr>
            </w:pPr>
          </w:p>
        </w:tc>
        <w:tc>
          <w:tcPr>
            <w:tcW w:w="280" w:type="pct"/>
            <w:shd w:val="clear" w:color="auto" w:fill="auto"/>
            <w:vAlign w:val="center"/>
          </w:tcPr>
          <w:p w:rsidR="00C1444E" w:rsidRPr="00C467C5" w:rsidRDefault="00C1444E" w:rsidP="00C467C5">
            <w:pPr>
              <w:jc w:val="center"/>
              <w:rPr>
                <w:rFonts w:eastAsia="仿宋"/>
                <w:sz w:val="18"/>
                <w:szCs w:val="21"/>
              </w:rPr>
            </w:pPr>
          </w:p>
        </w:tc>
        <w:tc>
          <w:tcPr>
            <w:tcW w:w="364" w:type="pct"/>
            <w:shd w:val="clear" w:color="auto" w:fill="auto"/>
            <w:vAlign w:val="center"/>
          </w:tcPr>
          <w:p w:rsidR="00C1444E" w:rsidRPr="00C467C5" w:rsidRDefault="00C1444E" w:rsidP="00C467C5">
            <w:pPr>
              <w:jc w:val="center"/>
              <w:rPr>
                <w:rFonts w:eastAsia="仿宋"/>
                <w:sz w:val="18"/>
                <w:szCs w:val="21"/>
              </w:rPr>
            </w:pPr>
          </w:p>
        </w:tc>
        <w:tc>
          <w:tcPr>
            <w:tcW w:w="364" w:type="pct"/>
            <w:shd w:val="clear" w:color="auto" w:fill="auto"/>
            <w:vAlign w:val="center"/>
          </w:tcPr>
          <w:p w:rsidR="00C1444E" w:rsidRPr="00C467C5" w:rsidRDefault="00C1444E" w:rsidP="00C467C5">
            <w:pPr>
              <w:jc w:val="center"/>
              <w:rPr>
                <w:rFonts w:eastAsia="仿宋"/>
                <w:sz w:val="18"/>
                <w:szCs w:val="21"/>
              </w:rPr>
            </w:pPr>
          </w:p>
        </w:tc>
        <w:tc>
          <w:tcPr>
            <w:tcW w:w="305" w:type="pct"/>
            <w:shd w:val="clear" w:color="auto" w:fill="auto"/>
            <w:vAlign w:val="center"/>
          </w:tcPr>
          <w:p w:rsidR="00C1444E" w:rsidRPr="00C467C5" w:rsidRDefault="00C1444E" w:rsidP="00C467C5">
            <w:pPr>
              <w:jc w:val="center"/>
              <w:rPr>
                <w:rFonts w:eastAsia="仿宋"/>
                <w:sz w:val="18"/>
                <w:szCs w:val="21"/>
              </w:rPr>
            </w:pPr>
            <w:r w:rsidRPr="00C467C5">
              <w:rPr>
                <w:rFonts w:eastAsia="仿宋" w:hint="eastAsia"/>
                <w:sz w:val="18"/>
                <w:szCs w:val="21"/>
              </w:rPr>
              <w:t>-2S</w:t>
            </w:r>
          </w:p>
        </w:tc>
        <w:tc>
          <w:tcPr>
            <w:tcW w:w="229" w:type="pct"/>
            <w:shd w:val="clear" w:color="auto" w:fill="auto"/>
            <w:vAlign w:val="center"/>
          </w:tcPr>
          <w:p w:rsidR="00C1444E" w:rsidRPr="00C467C5" w:rsidRDefault="00C1444E" w:rsidP="00C467C5">
            <w:pPr>
              <w:jc w:val="center"/>
              <w:rPr>
                <w:rFonts w:eastAsia="仿宋"/>
                <w:sz w:val="18"/>
                <w:szCs w:val="21"/>
              </w:rPr>
            </w:pPr>
          </w:p>
        </w:tc>
        <w:tc>
          <w:tcPr>
            <w:tcW w:w="277" w:type="pct"/>
            <w:shd w:val="clear" w:color="auto" w:fill="auto"/>
            <w:vAlign w:val="center"/>
          </w:tcPr>
          <w:p w:rsidR="00C1444E" w:rsidRPr="00C467C5" w:rsidRDefault="00C1444E" w:rsidP="00C467C5">
            <w:pPr>
              <w:jc w:val="center"/>
              <w:rPr>
                <w:rFonts w:eastAsia="仿宋"/>
                <w:sz w:val="18"/>
                <w:szCs w:val="21"/>
              </w:rPr>
            </w:pPr>
            <w:r w:rsidRPr="00C467C5">
              <w:rPr>
                <w:rFonts w:eastAsia="仿宋" w:hint="eastAsia"/>
                <w:sz w:val="18"/>
                <w:szCs w:val="21"/>
              </w:rPr>
              <w:t>-2S</w:t>
            </w:r>
          </w:p>
        </w:tc>
        <w:tc>
          <w:tcPr>
            <w:tcW w:w="313" w:type="pct"/>
            <w:shd w:val="clear" w:color="auto" w:fill="auto"/>
            <w:vAlign w:val="center"/>
          </w:tcPr>
          <w:p w:rsidR="00C1444E" w:rsidRPr="00C467C5" w:rsidRDefault="00C1444E" w:rsidP="00C467C5">
            <w:pPr>
              <w:jc w:val="center"/>
              <w:rPr>
                <w:rFonts w:eastAsia="仿宋"/>
                <w:sz w:val="18"/>
                <w:szCs w:val="21"/>
              </w:rPr>
            </w:pPr>
          </w:p>
        </w:tc>
      </w:tr>
      <w:tr w:rsidR="00850E1F" w:rsidRPr="00C467C5" w:rsidTr="00C467C5">
        <w:trPr>
          <w:trHeight w:val="340"/>
        </w:trPr>
        <w:tc>
          <w:tcPr>
            <w:tcW w:w="229" w:type="pct"/>
            <w:vMerge w:val="restart"/>
            <w:shd w:val="clear" w:color="auto" w:fill="auto"/>
            <w:vAlign w:val="center"/>
          </w:tcPr>
          <w:p w:rsidR="00850E1F" w:rsidRPr="00C467C5" w:rsidRDefault="00850E1F" w:rsidP="00C467C5">
            <w:pPr>
              <w:spacing w:line="320" w:lineRule="exact"/>
              <w:jc w:val="center"/>
              <w:rPr>
                <w:rFonts w:eastAsia="仿宋"/>
                <w:sz w:val="21"/>
                <w:szCs w:val="21"/>
              </w:rPr>
            </w:pPr>
            <w:r w:rsidRPr="00C467C5">
              <w:rPr>
                <w:rFonts w:eastAsia="仿宋" w:hint="eastAsia"/>
                <w:sz w:val="21"/>
                <w:szCs w:val="21"/>
              </w:rPr>
              <w:t>服务期满后</w:t>
            </w:r>
          </w:p>
        </w:tc>
        <w:tc>
          <w:tcPr>
            <w:tcW w:w="500" w:type="pct"/>
            <w:shd w:val="clear" w:color="auto" w:fill="auto"/>
            <w:vAlign w:val="center"/>
          </w:tcPr>
          <w:p w:rsidR="00850E1F" w:rsidRPr="00CA6D3D" w:rsidRDefault="00850E1F" w:rsidP="00C467C5">
            <w:pPr>
              <w:spacing w:line="320" w:lineRule="exact"/>
              <w:jc w:val="center"/>
              <w:rPr>
                <w:rFonts w:eastAsia="仿宋" w:hint="eastAsia"/>
                <w:sz w:val="16"/>
                <w:szCs w:val="21"/>
              </w:rPr>
            </w:pPr>
            <w:r w:rsidRPr="00CA6D3D">
              <w:rPr>
                <w:rFonts w:eastAsia="仿宋" w:hint="eastAsia"/>
                <w:sz w:val="16"/>
                <w:szCs w:val="21"/>
              </w:rPr>
              <w:t>废水排放</w:t>
            </w:r>
          </w:p>
        </w:tc>
        <w:tc>
          <w:tcPr>
            <w:tcW w:w="308" w:type="pct"/>
            <w:shd w:val="clear" w:color="auto" w:fill="auto"/>
            <w:vAlign w:val="center"/>
          </w:tcPr>
          <w:p w:rsidR="00850E1F" w:rsidRPr="00C467C5" w:rsidRDefault="00850E1F" w:rsidP="00C467C5">
            <w:pPr>
              <w:jc w:val="center"/>
              <w:rPr>
                <w:rFonts w:eastAsia="仿宋"/>
                <w:sz w:val="18"/>
                <w:szCs w:val="21"/>
              </w:rPr>
            </w:pPr>
          </w:p>
        </w:tc>
        <w:tc>
          <w:tcPr>
            <w:tcW w:w="318" w:type="pct"/>
            <w:shd w:val="clear" w:color="auto" w:fill="auto"/>
            <w:vAlign w:val="center"/>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263" w:type="pct"/>
            <w:shd w:val="clear" w:color="auto" w:fill="auto"/>
            <w:vAlign w:val="center"/>
          </w:tcPr>
          <w:p w:rsidR="00850E1F" w:rsidRPr="00C467C5" w:rsidRDefault="00850E1F" w:rsidP="00C467C5">
            <w:pPr>
              <w:jc w:val="center"/>
              <w:rPr>
                <w:rFonts w:eastAsia="仿宋"/>
                <w:sz w:val="18"/>
                <w:szCs w:val="21"/>
              </w:rPr>
            </w:pPr>
          </w:p>
        </w:tc>
        <w:tc>
          <w:tcPr>
            <w:tcW w:w="309" w:type="pct"/>
            <w:shd w:val="clear" w:color="auto" w:fill="auto"/>
            <w:vAlign w:val="center"/>
          </w:tcPr>
          <w:p w:rsidR="00850E1F" w:rsidRPr="00C467C5" w:rsidRDefault="00850E1F" w:rsidP="00C467C5">
            <w:pPr>
              <w:jc w:val="center"/>
              <w:rPr>
                <w:rFonts w:eastAsia="仿宋"/>
                <w:sz w:val="18"/>
                <w:szCs w:val="21"/>
              </w:rPr>
            </w:pPr>
          </w:p>
        </w:tc>
        <w:tc>
          <w:tcPr>
            <w:tcW w:w="312"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p>
        </w:tc>
        <w:tc>
          <w:tcPr>
            <w:tcW w:w="280"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05" w:type="pct"/>
            <w:shd w:val="clear" w:color="auto" w:fill="auto"/>
            <w:vAlign w:val="center"/>
          </w:tcPr>
          <w:p w:rsidR="00850E1F" w:rsidRPr="00C467C5" w:rsidRDefault="00850E1F" w:rsidP="00C467C5">
            <w:pPr>
              <w:jc w:val="center"/>
              <w:rPr>
                <w:rFonts w:eastAsia="仿宋"/>
                <w:sz w:val="18"/>
                <w:szCs w:val="21"/>
              </w:rPr>
            </w:pPr>
          </w:p>
        </w:tc>
        <w:tc>
          <w:tcPr>
            <w:tcW w:w="229" w:type="pct"/>
            <w:shd w:val="clear" w:color="auto" w:fill="auto"/>
            <w:vAlign w:val="center"/>
          </w:tcPr>
          <w:p w:rsidR="00850E1F" w:rsidRPr="00C467C5" w:rsidRDefault="00850E1F" w:rsidP="00C467C5">
            <w:pPr>
              <w:jc w:val="center"/>
              <w:rPr>
                <w:rFonts w:eastAsia="仿宋"/>
                <w:sz w:val="18"/>
                <w:szCs w:val="21"/>
              </w:rPr>
            </w:pPr>
          </w:p>
        </w:tc>
        <w:tc>
          <w:tcPr>
            <w:tcW w:w="277" w:type="pct"/>
            <w:shd w:val="clear" w:color="auto" w:fill="auto"/>
            <w:vAlign w:val="center"/>
          </w:tcPr>
          <w:p w:rsidR="00850E1F" w:rsidRPr="00C467C5" w:rsidRDefault="00850E1F" w:rsidP="00C467C5">
            <w:pPr>
              <w:jc w:val="center"/>
              <w:rPr>
                <w:rFonts w:eastAsia="仿宋"/>
                <w:sz w:val="18"/>
                <w:szCs w:val="21"/>
              </w:rPr>
            </w:pPr>
          </w:p>
        </w:tc>
        <w:tc>
          <w:tcPr>
            <w:tcW w:w="313" w:type="pct"/>
            <w:shd w:val="clear" w:color="auto" w:fill="auto"/>
            <w:vAlign w:val="center"/>
          </w:tcPr>
          <w:p w:rsidR="00850E1F" w:rsidRPr="00C467C5" w:rsidRDefault="00850E1F" w:rsidP="00C467C5">
            <w:pPr>
              <w:jc w:val="center"/>
              <w:rPr>
                <w:rFonts w:eastAsia="仿宋"/>
                <w:sz w:val="18"/>
                <w:szCs w:val="21"/>
              </w:rPr>
            </w:pPr>
          </w:p>
        </w:tc>
      </w:tr>
      <w:tr w:rsidR="00850E1F" w:rsidRPr="00C467C5" w:rsidTr="00C467C5">
        <w:trPr>
          <w:trHeight w:val="340"/>
        </w:trPr>
        <w:tc>
          <w:tcPr>
            <w:tcW w:w="229" w:type="pct"/>
            <w:vMerge/>
            <w:shd w:val="clear" w:color="auto" w:fill="auto"/>
            <w:vAlign w:val="center"/>
          </w:tcPr>
          <w:p w:rsidR="00850E1F" w:rsidRPr="00C467C5" w:rsidRDefault="00850E1F" w:rsidP="00C467C5">
            <w:pPr>
              <w:spacing w:line="320" w:lineRule="exact"/>
              <w:jc w:val="center"/>
              <w:rPr>
                <w:rFonts w:eastAsia="仿宋"/>
                <w:sz w:val="21"/>
                <w:szCs w:val="21"/>
              </w:rPr>
            </w:pPr>
          </w:p>
        </w:tc>
        <w:tc>
          <w:tcPr>
            <w:tcW w:w="500" w:type="pct"/>
            <w:shd w:val="clear" w:color="auto" w:fill="auto"/>
            <w:vAlign w:val="center"/>
          </w:tcPr>
          <w:p w:rsidR="00850E1F" w:rsidRPr="00CA6D3D" w:rsidRDefault="00850E1F" w:rsidP="00C467C5">
            <w:pPr>
              <w:spacing w:line="320" w:lineRule="exact"/>
              <w:jc w:val="center"/>
              <w:rPr>
                <w:rFonts w:eastAsia="仿宋" w:hint="eastAsia"/>
                <w:sz w:val="16"/>
                <w:szCs w:val="21"/>
              </w:rPr>
            </w:pPr>
            <w:r w:rsidRPr="00CA6D3D">
              <w:rPr>
                <w:rFonts w:eastAsia="仿宋" w:hint="eastAsia"/>
                <w:sz w:val="16"/>
                <w:szCs w:val="21"/>
              </w:rPr>
              <w:t>废气排放</w:t>
            </w:r>
          </w:p>
        </w:tc>
        <w:tc>
          <w:tcPr>
            <w:tcW w:w="308" w:type="pct"/>
            <w:shd w:val="clear" w:color="auto" w:fill="auto"/>
            <w:vAlign w:val="center"/>
          </w:tcPr>
          <w:p w:rsidR="00850E1F" w:rsidRPr="00C467C5" w:rsidRDefault="00850E1F" w:rsidP="00C467C5">
            <w:pPr>
              <w:jc w:val="center"/>
              <w:rPr>
                <w:rFonts w:eastAsia="仿宋"/>
                <w:sz w:val="18"/>
                <w:szCs w:val="21"/>
              </w:rPr>
            </w:pPr>
            <w:r w:rsidRPr="00C467C5">
              <w:rPr>
                <w:rFonts w:eastAsia="仿宋" w:hint="eastAsia"/>
                <w:sz w:val="18"/>
                <w:szCs w:val="21"/>
              </w:rPr>
              <w:t>-1S</w:t>
            </w:r>
          </w:p>
        </w:tc>
        <w:tc>
          <w:tcPr>
            <w:tcW w:w="318" w:type="pct"/>
            <w:shd w:val="clear" w:color="auto" w:fill="auto"/>
            <w:vAlign w:val="center"/>
          </w:tcPr>
          <w:p w:rsidR="00850E1F" w:rsidRPr="00C467C5" w:rsidRDefault="00850E1F" w:rsidP="00C467C5">
            <w:pPr>
              <w:jc w:val="center"/>
              <w:rPr>
                <w:rFonts w:eastAsia="仿宋"/>
                <w:sz w:val="18"/>
                <w:szCs w:val="21"/>
              </w:rPr>
            </w:pPr>
          </w:p>
        </w:tc>
        <w:tc>
          <w:tcPr>
            <w:tcW w:w="263" w:type="pct"/>
            <w:shd w:val="clear" w:color="auto" w:fill="auto"/>
            <w:vAlign w:val="center"/>
          </w:tcPr>
          <w:p w:rsidR="00850E1F" w:rsidRPr="00C467C5" w:rsidRDefault="00850E1F" w:rsidP="00C467C5">
            <w:pPr>
              <w:jc w:val="center"/>
              <w:rPr>
                <w:rFonts w:eastAsia="仿宋"/>
                <w:sz w:val="18"/>
                <w:szCs w:val="21"/>
              </w:rPr>
            </w:pPr>
          </w:p>
        </w:tc>
        <w:tc>
          <w:tcPr>
            <w:tcW w:w="309" w:type="pct"/>
            <w:shd w:val="clear" w:color="auto" w:fill="auto"/>
            <w:vAlign w:val="center"/>
          </w:tcPr>
          <w:p w:rsidR="00850E1F" w:rsidRPr="00C467C5" w:rsidRDefault="00850E1F" w:rsidP="00C467C5">
            <w:pPr>
              <w:jc w:val="center"/>
              <w:rPr>
                <w:rFonts w:eastAsia="仿宋"/>
                <w:sz w:val="18"/>
                <w:szCs w:val="21"/>
              </w:rPr>
            </w:pPr>
          </w:p>
        </w:tc>
        <w:tc>
          <w:tcPr>
            <w:tcW w:w="312"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p>
        </w:tc>
        <w:tc>
          <w:tcPr>
            <w:tcW w:w="280"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05" w:type="pct"/>
            <w:shd w:val="clear" w:color="auto" w:fill="auto"/>
            <w:vAlign w:val="center"/>
          </w:tcPr>
          <w:p w:rsidR="00850E1F" w:rsidRPr="00C467C5" w:rsidRDefault="00850E1F" w:rsidP="00C467C5">
            <w:pPr>
              <w:jc w:val="center"/>
              <w:rPr>
                <w:rFonts w:eastAsia="仿宋"/>
                <w:sz w:val="18"/>
                <w:szCs w:val="21"/>
              </w:rPr>
            </w:pPr>
          </w:p>
        </w:tc>
        <w:tc>
          <w:tcPr>
            <w:tcW w:w="229" w:type="pct"/>
            <w:shd w:val="clear" w:color="auto" w:fill="auto"/>
            <w:vAlign w:val="center"/>
          </w:tcPr>
          <w:p w:rsidR="00850E1F" w:rsidRPr="00C467C5" w:rsidRDefault="00850E1F" w:rsidP="00C467C5">
            <w:pPr>
              <w:jc w:val="center"/>
              <w:rPr>
                <w:rFonts w:eastAsia="仿宋"/>
                <w:sz w:val="18"/>
                <w:szCs w:val="21"/>
              </w:rPr>
            </w:pPr>
          </w:p>
        </w:tc>
        <w:tc>
          <w:tcPr>
            <w:tcW w:w="277" w:type="pct"/>
            <w:shd w:val="clear" w:color="auto" w:fill="auto"/>
            <w:vAlign w:val="center"/>
          </w:tcPr>
          <w:p w:rsidR="00850E1F" w:rsidRPr="00C467C5" w:rsidRDefault="00850E1F" w:rsidP="00C467C5">
            <w:pPr>
              <w:jc w:val="center"/>
              <w:rPr>
                <w:rFonts w:eastAsia="仿宋"/>
                <w:sz w:val="18"/>
                <w:szCs w:val="21"/>
              </w:rPr>
            </w:pPr>
          </w:p>
        </w:tc>
        <w:tc>
          <w:tcPr>
            <w:tcW w:w="313" w:type="pct"/>
            <w:shd w:val="clear" w:color="auto" w:fill="auto"/>
            <w:vAlign w:val="center"/>
          </w:tcPr>
          <w:p w:rsidR="00850E1F" w:rsidRPr="00C467C5" w:rsidRDefault="00850E1F" w:rsidP="00C467C5">
            <w:pPr>
              <w:jc w:val="center"/>
              <w:rPr>
                <w:rFonts w:eastAsia="仿宋"/>
                <w:sz w:val="18"/>
                <w:szCs w:val="21"/>
              </w:rPr>
            </w:pPr>
          </w:p>
        </w:tc>
      </w:tr>
      <w:tr w:rsidR="009035B3" w:rsidRPr="00C467C5" w:rsidTr="00C467C5">
        <w:trPr>
          <w:trHeight w:val="340"/>
        </w:trPr>
        <w:tc>
          <w:tcPr>
            <w:tcW w:w="229" w:type="pct"/>
            <w:vMerge/>
            <w:shd w:val="clear" w:color="auto" w:fill="auto"/>
            <w:vAlign w:val="center"/>
          </w:tcPr>
          <w:p w:rsidR="009035B3" w:rsidRPr="00C467C5" w:rsidRDefault="009035B3" w:rsidP="00C467C5">
            <w:pPr>
              <w:spacing w:line="320" w:lineRule="exact"/>
              <w:jc w:val="center"/>
              <w:rPr>
                <w:rFonts w:eastAsia="仿宋"/>
                <w:sz w:val="21"/>
                <w:szCs w:val="21"/>
              </w:rPr>
            </w:pPr>
          </w:p>
        </w:tc>
        <w:tc>
          <w:tcPr>
            <w:tcW w:w="500" w:type="pct"/>
            <w:shd w:val="clear" w:color="auto" w:fill="auto"/>
            <w:vAlign w:val="center"/>
          </w:tcPr>
          <w:p w:rsidR="009035B3" w:rsidRPr="00CA6D3D" w:rsidRDefault="009035B3" w:rsidP="00C467C5">
            <w:pPr>
              <w:spacing w:line="320" w:lineRule="exact"/>
              <w:jc w:val="center"/>
              <w:rPr>
                <w:rFonts w:eastAsia="仿宋" w:hint="eastAsia"/>
                <w:sz w:val="16"/>
                <w:szCs w:val="21"/>
              </w:rPr>
            </w:pPr>
            <w:r w:rsidRPr="00CA6D3D">
              <w:rPr>
                <w:rFonts w:eastAsia="仿宋" w:hint="eastAsia"/>
                <w:sz w:val="16"/>
                <w:szCs w:val="21"/>
              </w:rPr>
              <w:t>固体废物</w:t>
            </w:r>
          </w:p>
        </w:tc>
        <w:tc>
          <w:tcPr>
            <w:tcW w:w="308" w:type="pct"/>
            <w:shd w:val="clear" w:color="auto" w:fill="auto"/>
            <w:vAlign w:val="center"/>
          </w:tcPr>
          <w:p w:rsidR="009035B3" w:rsidRPr="00C467C5" w:rsidRDefault="009035B3" w:rsidP="00C467C5">
            <w:pPr>
              <w:jc w:val="center"/>
              <w:rPr>
                <w:rFonts w:eastAsia="仿宋"/>
                <w:sz w:val="18"/>
                <w:szCs w:val="21"/>
              </w:rPr>
            </w:pPr>
          </w:p>
        </w:tc>
        <w:tc>
          <w:tcPr>
            <w:tcW w:w="318" w:type="pct"/>
            <w:shd w:val="clear" w:color="auto" w:fill="auto"/>
            <w:vAlign w:val="center"/>
          </w:tcPr>
          <w:p w:rsidR="009035B3" w:rsidRPr="00C467C5" w:rsidRDefault="009035B3" w:rsidP="00C467C5">
            <w:pPr>
              <w:jc w:val="center"/>
              <w:rPr>
                <w:rFonts w:eastAsia="仿宋"/>
                <w:sz w:val="18"/>
                <w:szCs w:val="21"/>
              </w:rPr>
            </w:pPr>
          </w:p>
        </w:tc>
        <w:tc>
          <w:tcPr>
            <w:tcW w:w="263" w:type="pct"/>
            <w:shd w:val="clear" w:color="auto" w:fill="auto"/>
            <w:vAlign w:val="center"/>
          </w:tcPr>
          <w:p w:rsidR="009035B3" w:rsidRPr="00C467C5" w:rsidRDefault="009035B3" w:rsidP="00C467C5">
            <w:pPr>
              <w:jc w:val="center"/>
              <w:rPr>
                <w:rFonts w:eastAsia="仿宋"/>
                <w:sz w:val="18"/>
                <w:szCs w:val="21"/>
              </w:rPr>
            </w:pPr>
            <w:r w:rsidRPr="00C467C5">
              <w:rPr>
                <w:rFonts w:eastAsia="仿宋" w:hint="eastAsia"/>
                <w:sz w:val="18"/>
                <w:szCs w:val="21"/>
              </w:rPr>
              <w:t>-3L</w:t>
            </w:r>
          </w:p>
        </w:tc>
        <w:tc>
          <w:tcPr>
            <w:tcW w:w="309" w:type="pct"/>
            <w:shd w:val="clear" w:color="auto" w:fill="auto"/>
            <w:vAlign w:val="center"/>
          </w:tcPr>
          <w:p w:rsidR="009035B3" w:rsidRPr="00C467C5" w:rsidRDefault="009035B3" w:rsidP="00C467C5">
            <w:pPr>
              <w:jc w:val="center"/>
              <w:rPr>
                <w:rFonts w:eastAsia="仿宋"/>
                <w:sz w:val="18"/>
                <w:szCs w:val="21"/>
              </w:rPr>
            </w:pPr>
            <w:r w:rsidRPr="00C467C5">
              <w:rPr>
                <w:rFonts w:eastAsia="仿宋" w:hint="eastAsia"/>
                <w:sz w:val="18"/>
                <w:szCs w:val="21"/>
              </w:rPr>
              <w:t>-3L</w:t>
            </w:r>
          </w:p>
        </w:tc>
        <w:tc>
          <w:tcPr>
            <w:tcW w:w="312" w:type="pct"/>
            <w:shd w:val="clear" w:color="auto" w:fill="auto"/>
            <w:vAlign w:val="center"/>
          </w:tcPr>
          <w:p w:rsidR="009035B3" w:rsidRPr="00C467C5" w:rsidRDefault="009035B3" w:rsidP="00C467C5">
            <w:pPr>
              <w:jc w:val="center"/>
              <w:rPr>
                <w:rFonts w:eastAsia="仿宋"/>
                <w:sz w:val="18"/>
                <w:szCs w:val="21"/>
              </w:rPr>
            </w:pPr>
          </w:p>
        </w:tc>
        <w:tc>
          <w:tcPr>
            <w:tcW w:w="315" w:type="pct"/>
            <w:shd w:val="clear" w:color="auto" w:fill="auto"/>
            <w:vAlign w:val="center"/>
          </w:tcPr>
          <w:p w:rsidR="009035B3" w:rsidRPr="00C467C5" w:rsidRDefault="009035B3" w:rsidP="00C467C5">
            <w:pPr>
              <w:jc w:val="center"/>
              <w:rPr>
                <w:rFonts w:eastAsia="仿宋"/>
                <w:sz w:val="18"/>
                <w:szCs w:val="21"/>
              </w:rPr>
            </w:pPr>
            <w:r w:rsidRPr="00C467C5">
              <w:rPr>
                <w:rFonts w:eastAsia="仿宋" w:hint="eastAsia"/>
                <w:sz w:val="18"/>
                <w:szCs w:val="21"/>
              </w:rPr>
              <w:t>-1L</w:t>
            </w:r>
          </w:p>
        </w:tc>
        <w:tc>
          <w:tcPr>
            <w:tcW w:w="315" w:type="pct"/>
            <w:shd w:val="clear" w:color="auto" w:fill="auto"/>
            <w:vAlign w:val="center"/>
          </w:tcPr>
          <w:p w:rsidR="009035B3" w:rsidRPr="00C467C5" w:rsidRDefault="009035B3" w:rsidP="00C467C5">
            <w:pPr>
              <w:jc w:val="center"/>
              <w:rPr>
                <w:rFonts w:eastAsia="仿宋"/>
                <w:sz w:val="18"/>
                <w:szCs w:val="21"/>
              </w:rPr>
            </w:pPr>
          </w:p>
        </w:tc>
        <w:tc>
          <w:tcPr>
            <w:tcW w:w="280" w:type="pct"/>
            <w:shd w:val="clear" w:color="auto" w:fill="auto"/>
            <w:vAlign w:val="center"/>
          </w:tcPr>
          <w:p w:rsidR="009035B3" w:rsidRPr="00C467C5" w:rsidRDefault="009035B3" w:rsidP="00C467C5">
            <w:pPr>
              <w:jc w:val="center"/>
              <w:rPr>
                <w:rFonts w:eastAsia="仿宋"/>
                <w:sz w:val="18"/>
                <w:szCs w:val="21"/>
              </w:rPr>
            </w:pPr>
          </w:p>
        </w:tc>
        <w:tc>
          <w:tcPr>
            <w:tcW w:w="364" w:type="pct"/>
            <w:shd w:val="clear" w:color="auto" w:fill="auto"/>
            <w:vAlign w:val="center"/>
          </w:tcPr>
          <w:p w:rsidR="009035B3" w:rsidRPr="00C467C5" w:rsidRDefault="009035B3" w:rsidP="00C467C5">
            <w:pPr>
              <w:jc w:val="center"/>
              <w:rPr>
                <w:rFonts w:eastAsia="仿宋"/>
                <w:sz w:val="18"/>
                <w:szCs w:val="21"/>
              </w:rPr>
            </w:pPr>
          </w:p>
        </w:tc>
        <w:tc>
          <w:tcPr>
            <w:tcW w:w="364" w:type="pct"/>
            <w:shd w:val="clear" w:color="auto" w:fill="auto"/>
            <w:vAlign w:val="center"/>
          </w:tcPr>
          <w:p w:rsidR="009035B3" w:rsidRPr="00C467C5" w:rsidRDefault="009035B3" w:rsidP="00C467C5">
            <w:pPr>
              <w:jc w:val="center"/>
              <w:rPr>
                <w:rFonts w:eastAsia="仿宋"/>
                <w:sz w:val="18"/>
                <w:szCs w:val="21"/>
              </w:rPr>
            </w:pPr>
          </w:p>
        </w:tc>
        <w:tc>
          <w:tcPr>
            <w:tcW w:w="305" w:type="pct"/>
            <w:shd w:val="clear" w:color="auto" w:fill="auto"/>
            <w:vAlign w:val="center"/>
          </w:tcPr>
          <w:p w:rsidR="009035B3" w:rsidRPr="00C467C5" w:rsidRDefault="009035B3" w:rsidP="00C467C5">
            <w:pPr>
              <w:jc w:val="center"/>
              <w:rPr>
                <w:rFonts w:eastAsia="仿宋"/>
                <w:sz w:val="18"/>
                <w:szCs w:val="21"/>
              </w:rPr>
            </w:pPr>
          </w:p>
        </w:tc>
        <w:tc>
          <w:tcPr>
            <w:tcW w:w="229" w:type="pct"/>
            <w:shd w:val="clear" w:color="auto" w:fill="auto"/>
            <w:vAlign w:val="center"/>
          </w:tcPr>
          <w:p w:rsidR="009035B3" w:rsidRPr="00C467C5" w:rsidRDefault="009035B3" w:rsidP="00C467C5">
            <w:pPr>
              <w:jc w:val="center"/>
              <w:rPr>
                <w:rFonts w:eastAsia="仿宋"/>
                <w:sz w:val="18"/>
                <w:szCs w:val="21"/>
              </w:rPr>
            </w:pPr>
          </w:p>
        </w:tc>
        <w:tc>
          <w:tcPr>
            <w:tcW w:w="277" w:type="pct"/>
            <w:shd w:val="clear" w:color="auto" w:fill="auto"/>
            <w:vAlign w:val="center"/>
          </w:tcPr>
          <w:p w:rsidR="009035B3" w:rsidRPr="00C467C5" w:rsidRDefault="009035B3" w:rsidP="00C467C5">
            <w:pPr>
              <w:jc w:val="center"/>
              <w:rPr>
                <w:rFonts w:eastAsia="仿宋"/>
                <w:sz w:val="18"/>
                <w:szCs w:val="21"/>
              </w:rPr>
            </w:pPr>
          </w:p>
        </w:tc>
        <w:tc>
          <w:tcPr>
            <w:tcW w:w="313" w:type="pct"/>
            <w:shd w:val="clear" w:color="auto" w:fill="auto"/>
            <w:vAlign w:val="center"/>
          </w:tcPr>
          <w:p w:rsidR="009035B3" w:rsidRPr="00C467C5" w:rsidRDefault="009035B3" w:rsidP="00C467C5">
            <w:pPr>
              <w:jc w:val="center"/>
              <w:rPr>
                <w:rFonts w:eastAsia="仿宋"/>
                <w:sz w:val="18"/>
                <w:szCs w:val="21"/>
              </w:rPr>
            </w:pPr>
          </w:p>
        </w:tc>
      </w:tr>
      <w:tr w:rsidR="00850E1F" w:rsidRPr="00C467C5" w:rsidTr="00C467C5">
        <w:trPr>
          <w:trHeight w:val="340"/>
        </w:trPr>
        <w:tc>
          <w:tcPr>
            <w:tcW w:w="229" w:type="pct"/>
            <w:vMerge/>
            <w:shd w:val="clear" w:color="auto" w:fill="auto"/>
            <w:vAlign w:val="center"/>
          </w:tcPr>
          <w:p w:rsidR="00850E1F" w:rsidRPr="00C467C5" w:rsidRDefault="00850E1F" w:rsidP="00C467C5">
            <w:pPr>
              <w:spacing w:line="320" w:lineRule="exact"/>
              <w:jc w:val="center"/>
              <w:rPr>
                <w:rFonts w:eastAsia="仿宋"/>
                <w:sz w:val="21"/>
                <w:szCs w:val="21"/>
              </w:rPr>
            </w:pPr>
          </w:p>
        </w:tc>
        <w:tc>
          <w:tcPr>
            <w:tcW w:w="500" w:type="pct"/>
            <w:shd w:val="clear" w:color="auto" w:fill="auto"/>
            <w:vAlign w:val="center"/>
          </w:tcPr>
          <w:p w:rsidR="00850E1F" w:rsidRPr="00CA6D3D" w:rsidRDefault="00850E1F" w:rsidP="00C467C5">
            <w:pPr>
              <w:spacing w:line="320" w:lineRule="exact"/>
              <w:jc w:val="center"/>
              <w:rPr>
                <w:rFonts w:eastAsia="仿宋" w:hint="eastAsia"/>
                <w:sz w:val="16"/>
                <w:szCs w:val="21"/>
              </w:rPr>
            </w:pPr>
            <w:r w:rsidRPr="00CA6D3D">
              <w:rPr>
                <w:rFonts w:eastAsia="仿宋" w:hint="eastAsia"/>
                <w:sz w:val="16"/>
                <w:szCs w:val="21"/>
              </w:rPr>
              <w:t>事故风险</w:t>
            </w:r>
          </w:p>
        </w:tc>
        <w:tc>
          <w:tcPr>
            <w:tcW w:w="308" w:type="pct"/>
            <w:shd w:val="clear" w:color="auto" w:fill="auto"/>
            <w:vAlign w:val="center"/>
          </w:tcPr>
          <w:p w:rsidR="00850E1F" w:rsidRPr="00C467C5" w:rsidRDefault="00850E1F" w:rsidP="00C467C5">
            <w:pPr>
              <w:jc w:val="center"/>
              <w:rPr>
                <w:rFonts w:eastAsia="仿宋"/>
                <w:sz w:val="18"/>
                <w:szCs w:val="21"/>
              </w:rPr>
            </w:pPr>
          </w:p>
        </w:tc>
        <w:tc>
          <w:tcPr>
            <w:tcW w:w="318" w:type="pct"/>
            <w:shd w:val="clear" w:color="auto" w:fill="auto"/>
            <w:vAlign w:val="center"/>
          </w:tcPr>
          <w:p w:rsidR="00850E1F" w:rsidRPr="00C467C5" w:rsidRDefault="00850E1F" w:rsidP="00C467C5">
            <w:pPr>
              <w:jc w:val="center"/>
              <w:rPr>
                <w:rFonts w:eastAsia="仿宋"/>
                <w:sz w:val="18"/>
                <w:szCs w:val="21"/>
              </w:rPr>
            </w:pPr>
          </w:p>
        </w:tc>
        <w:tc>
          <w:tcPr>
            <w:tcW w:w="263" w:type="pct"/>
            <w:shd w:val="clear" w:color="auto" w:fill="auto"/>
            <w:vAlign w:val="center"/>
          </w:tcPr>
          <w:p w:rsidR="00850E1F" w:rsidRPr="00C467C5" w:rsidRDefault="00850E1F" w:rsidP="00C467C5">
            <w:pPr>
              <w:jc w:val="center"/>
              <w:rPr>
                <w:rFonts w:eastAsia="仿宋"/>
                <w:sz w:val="18"/>
                <w:szCs w:val="21"/>
              </w:rPr>
            </w:pPr>
          </w:p>
        </w:tc>
        <w:tc>
          <w:tcPr>
            <w:tcW w:w="309" w:type="pct"/>
            <w:shd w:val="clear" w:color="auto" w:fill="auto"/>
            <w:vAlign w:val="center"/>
          </w:tcPr>
          <w:p w:rsidR="00850E1F" w:rsidRPr="00C467C5" w:rsidRDefault="00850E1F" w:rsidP="00C467C5">
            <w:pPr>
              <w:jc w:val="center"/>
              <w:rPr>
                <w:rFonts w:eastAsia="仿宋"/>
                <w:sz w:val="18"/>
                <w:szCs w:val="21"/>
              </w:rPr>
            </w:pPr>
          </w:p>
        </w:tc>
        <w:tc>
          <w:tcPr>
            <w:tcW w:w="312"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p>
        </w:tc>
        <w:tc>
          <w:tcPr>
            <w:tcW w:w="315" w:type="pct"/>
            <w:shd w:val="clear" w:color="auto" w:fill="auto"/>
            <w:vAlign w:val="center"/>
          </w:tcPr>
          <w:p w:rsidR="00850E1F" w:rsidRPr="00C467C5" w:rsidRDefault="00850E1F" w:rsidP="00C467C5">
            <w:pPr>
              <w:jc w:val="center"/>
              <w:rPr>
                <w:rFonts w:eastAsia="仿宋"/>
                <w:sz w:val="18"/>
                <w:szCs w:val="21"/>
              </w:rPr>
            </w:pPr>
          </w:p>
        </w:tc>
        <w:tc>
          <w:tcPr>
            <w:tcW w:w="280"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64" w:type="pct"/>
            <w:shd w:val="clear" w:color="auto" w:fill="auto"/>
            <w:vAlign w:val="center"/>
          </w:tcPr>
          <w:p w:rsidR="00850E1F" w:rsidRPr="00C467C5" w:rsidRDefault="00850E1F" w:rsidP="00C467C5">
            <w:pPr>
              <w:jc w:val="center"/>
              <w:rPr>
                <w:rFonts w:eastAsia="仿宋"/>
                <w:sz w:val="18"/>
                <w:szCs w:val="21"/>
              </w:rPr>
            </w:pPr>
          </w:p>
        </w:tc>
        <w:tc>
          <w:tcPr>
            <w:tcW w:w="305" w:type="pct"/>
            <w:shd w:val="clear" w:color="auto" w:fill="auto"/>
            <w:vAlign w:val="center"/>
          </w:tcPr>
          <w:p w:rsidR="00850E1F" w:rsidRPr="00C467C5" w:rsidRDefault="00850E1F" w:rsidP="00C467C5">
            <w:pPr>
              <w:jc w:val="center"/>
              <w:rPr>
                <w:rFonts w:eastAsia="仿宋"/>
                <w:sz w:val="18"/>
                <w:szCs w:val="21"/>
              </w:rPr>
            </w:pPr>
          </w:p>
        </w:tc>
        <w:tc>
          <w:tcPr>
            <w:tcW w:w="229" w:type="pct"/>
            <w:shd w:val="clear" w:color="auto" w:fill="auto"/>
            <w:vAlign w:val="center"/>
          </w:tcPr>
          <w:p w:rsidR="00850E1F" w:rsidRPr="00C467C5" w:rsidRDefault="00850E1F" w:rsidP="00C467C5">
            <w:pPr>
              <w:jc w:val="center"/>
              <w:rPr>
                <w:rFonts w:eastAsia="仿宋"/>
                <w:sz w:val="18"/>
                <w:szCs w:val="21"/>
              </w:rPr>
            </w:pPr>
          </w:p>
        </w:tc>
        <w:tc>
          <w:tcPr>
            <w:tcW w:w="277" w:type="pct"/>
            <w:shd w:val="clear" w:color="auto" w:fill="auto"/>
            <w:vAlign w:val="center"/>
          </w:tcPr>
          <w:p w:rsidR="00850E1F" w:rsidRPr="00C467C5" w:rsidRDefault="00850E1F" w:rsidP="00C467C5">
            <w:pPr>
              <w:jc w:val="center"/>
              <w:rPr>
                <w:rFonts w:eastAsia="仿宋"/>
                <w:sz w:val="18"/>
                <w:szCs w:val="21"/>
              </w:rPr>
            </w:pPr>
          </w:p>
        </w:tc>
        <w:tc>
          <w:tcPr>
            <w:tcW w:w="313" w:type="pct"/>
            <w:shd w:val="clear" w:color="auto" w:fill="auto"/>
            <w:vAlign w:val="center"/>
          </w:tcPr>
          <w:p w:rsidR="00850E1F" w:rsidRPr="00C467C5" w:rsidRDefault="00850E1F" w:rsidP="00C467C5">
            <w:pPr>
              <w:jc w:val="center"/>
              <w:rPr>
                <w:rFonts w:eastAsia="仿宋"/>
                <w:sz w:val="18"/>
                <w:szCs w:val="21"/>
              </w:rPr>
            </w:pPr>
          </w:p>
        </w:tc>
      </w:tr>
    </w:tbl>
    <w:p w:rsidR="00850E1F" w:rsidRDefault="00850E1F" w:rsidP="00850E1F">
      <w:pPr>
        <w:spacing w:line="240" w:lineRule="exact"/>
        <w:rPr>
          <w:rFonts w:eastAsia="仿宋" w:hint="eastAsia"/>
          <w:sz w:val="21"/>
        </w:rPr>
      </w:pPr>
      <w:r w:rsidRPr="00850E1F">
        <w:rPr>
          <w:rFonts w:eastAsia="仿宋"/>
          <w:sz w:val="21"/>
        </w:rPr>
        <w:t>注：</w:t>
      </w:r>
      <w:r w:rsidRPr="00850E1F">
        <w:rPr>
          <w:rFonts w:eastAsia="仿宋" w:hint="eastAsia"/>
          <w:sz w:val="21"/>
        </w:rPr>
        <w:t>“</w:t>
      </w:r>
      <w:r w:rsidRPr="00850E1F">
        <w:rPr>
          <w:rFonts w:eastAsia="仿宋" w:hint="eastAsia"/>
          <w:sz w:val="21"/>
        </w:rPr>
        <w:t>+</w:t>
      </w:r>
      <w:r w:rsidRPr="00850E1F">
        <w:rPr>
          <w:rFonts w:eastAsia="仿宋" w:hint="eastAsia"/>
          <w:sz w:val="21"/>
        </w:rPr>
        <w:t>”、“</w:t>
      </w:r>
      <w:r w:rsidRPr="00850E1F">
        <w:rPr>
          <w:rFonts w:eastAsia="仿宋" w:hint="eastAsia"/>
          <w:sz w:val="21"/>
        </w:rPr>
        <w:t>-</w:t>
      </w:r>
      <w:r w:rsidRPr="00850E1F">
        <w:rPr>
          <w:rFonts w:eastAsia="仿宋" w:hint="eastAsia"/>
          <w:sz w:val="21"/>
        </w:rPr>
        <w:t>”分别表示有利、不利影响；“</w:t>
      </w:r>
      <w:r w:rsidRPr="00850E1F">
        <w:rPr>
          <w:rFonts w:eastAsia="仿宋" w:hint="eastAsia"/>
          <w:sz w:val="21"/>
        </w:rPr>
        <w:t>L</w:t>
      </w:r>
      <w:r w:rsidRPr="00850E1F">
        <w:rPr>
          <w:rFonts w:eastAsia="仿宋" w:hint="eastAsia"/>
          <w:sz w:val="21"/>
        </w:rPr>
        <w:t>”、“</w:t>
      </w:r>
      <w:r w:rsidRPr="00850E1F">
        <w:rPr>
          <w:rFonts w:eastAsia="仿宋" w:hint="eastAsia"/>
          <w:sz w:val="21"/>
        </w:rPr>
        <w:t>S</w:t>
      </w:r>
      <w:r w:rsidRPr="00850E1F">
        <w:rPr>
          <w:rFonts w:eastAsia="仿宋" w:hint="eastAsia"/>
          <w:sz w:val="21"/>
        </w:rPr>
        <w:t>”分别表示长期、短期影响；“</w:t>
      </w:r>
      <w:r w:rsidRPr="00850E1F">
        <w:rPr>
          <w:rFonts w:eastAsia="仿宋" w:hint="eastAsia"/>
          <w:sz w:val="21"/>
        </w:rPr>
        <w:t>0</w:t>
      </w:r>
      <w:r w:rsidRPr="00850E1F">
        <w:rPr>
          <w:rFonts w:eastAsia="仿宋" w:hint="eastAsia"/>
          <w:sz w:val="21"/>
        </w:rPr>
        <w:t>”、“</w:t>
      </w:r>
      <w:r w:rsidRPr="00850E1F">
        <w:rPr>
          <w:rFonts w:eastAsia="仿宋" w:hint="eastAsia"/>
          <w:sz w:val="21"/>
        </w:rPr>
        <w:t>1</w:t>
      </w:r>
      <w:r w:rsidRPr="00850E1F">
        <w:rPr>
          <w:rFonts w:eastAsia="仿宋" w:hint="eastAsia"/>
          <w:sz w:val="21"/>
        </w:rPr>
        <w:t>”、“</w:t>
      </w:r>
      <w:r w:rsidRPr="00850E1F">
        <w:rPr>
          <w:rFonts w:eastAsia="仿宋" w:hint="eastAsia"/>
          <w:sz w:val="21"/>
        </w:rPr>
        <w:t>2</w:t>
      </w:r>
      <w:r w:rsidRPr="00850E1F">
        <w:rPr>
          <w:rFonts w:eastAsia="仿宋" w:hint="eastAsia"/>
          <w:sz w:val="21"/>
        </w:rPr>
        <w:t>”、“</w:t>
      </w:r>
      <w:r w:rsidRPr="00850E1F">
        <w:rPr>
          <w:rFonts w:eastAsia="仿宋" w:hint="eastAsia"/>
          <w:sz w:val="21"/>
        </w:rPr>
        <w:t>3</w:t>
      </w:r>
      <w:r w:rsidRPr="00850E1F">
        <w:rPr>
          <w:rFonts w:eastAsia="仿宋" w:hint="eastAsia"/>
          <w:sz w:val="21"/>
        </w:rPr>
        <w:t>”数值分别表示无影响、轻微影响、中等影响和重大影响；用“</w:t>
      </w:r>
      <w:r w:rsidRPr="00850E1F">
        <w:rPr>
          <w:rFonts w:eastAsia="仿宋" w:hint="eastAsia"/>
          <w:sz w:val="21"/>
        </w:rPr>
        <w:t>D</w:t>
      </w:r>
      <w:r w:rsidRPr="00850E1F">
        <w:rPr>
          <w:rFonts w:eastAsia="仿宋" w:hint="eastAsia"/>
          <w:sz w:val="21"/>
        </w:rPr>
        <w:t>”、“</w:t>
      </w:r>
      <w:r w:rsidRPr="00850E1F">
        <w:rPr>
          <w:rFonts w:eastAsia="仿宋" w:hint="eastAsia"/>
          <w:sz w:val="21"/>
        </w:rPr>
        <w:t>I</w:t>
      </w:r>
      <w:r w:rsidRPr="00850E1F">
        <w:rPr>
          <w:rFonts w:eastAsia="仿宋" w:hint="eastAsia"/>
          <w:sz w:val="21"/>
        </w:rPr>
        <w:t>”表示直接、间接影响。</w:t>
      </w:r>
    </w:p>
    <w:p w:rsidR="008D6DB7" w:rsidRPr="00850E1F" w:rsidRDefault="008D6DB7" w:rsidP="00850E1F">
      <w:pPr>
        <w:spacing w:line="240" w:lineRule="exact"/>
        <w:rPr>
          <w:rFonts w:eastAsia="仿宋" w:hint="eastAsia"/>
          <w:sz w:val="21"/>
        </w:rPr>
      </w:pPr>
    </w:p>
    <w:p w:rsidR="008D6DB7" w:rsidRDefault="00007709" w:rsidP="008D6DB7">
      <w:pPr>
        <w:pStyle w:val="4"/>
        <w:spacing w:line="360" w:lineRule="auto"/>
        <w:rPr>
          <w:rFonts w:eastAsia="仿宋" w:hint="eastAsia"/>
          <w:sz w:val="24"/>
          <w:szCs w:val="24"/>
        </w:rPr>
      </w:pPr>
      <w:r w:rsidRPr="00007709">
        <w:rPr>
          <w:rFonts w:eastAsia="仿宋" w:hint="eastAsia"/>
          <w:sz w:val="24"/>
          <w:szCs w:val="24"/>
        </w:rPr>
        <w:t>评价因子筛选</w:t>
      </w:r>
    </w:p>
    <w:p w:rsidR="00007709" w:rsidRPr="008D6DB7" w:rsidRDefault="00007709" w:rsidP="008D6DB7">
      <w:pPr>
        <w:spacing w:line="360" w:lineRule="auto"/>
        <w:ind w:firstLineChars="213" w:firstLine="511"/>
        <w:rPr>
          <w:rFonts w:eastAsia="仿宋"/>
          <w:sz w:val="24"/>
        </w:rPr>
      </w:pPr>
      <w:r w:rsidRPr="008D6DB7">
        <w:rPr>
          <w:rFonts w:eastAsia="仿宋" w:hint="eastAsia"/>
          <w:sz w:val="24"/>
        </w:rPr>
        <w:t>建设项目的环境影响评价因子见表</w:t>
      </w:r>
      <w:r w:rsidRPr="008D6DB7">
        <w:rPr>
          <w:rFonts w:eastAsia="仿宋"/>
          <w:sz w:val="24"/>
        </w:rPr>
        <w:t>2.</w:t>
      </w:r>
      <w:r w:rsidRPr="008D6DB7">
        <w:rPr>
          <w:rFonts w:eastAsia="仿宋" w:hint="eastAsia"/>
          <w:sz w:val="24"/>
        </w:rPr>
        <w:t>2</w:t>
      </w:r>
      <w:r w:rsidRPr="008D6DB7">
        <w:rPr>
          <w:rFonts w:eastAsia="仿宋"/>
          <w:sz w:val="24"/>
        </w:rPr>
        <w:t>-</w:t>
      </w:r>
      <w:r w:rsidRPr="008D6DB7">
        <w:rPr>
          <w:rFonts w:eastAsia="仿宋" w:hint="eastAsia"/>
          <w:sz w:val="24"/>
        </w:rPr>
        <w:t>2</w:t>
      </w:r>
      <w:r w:rsidRPr="008D6DB7">
        <w:rPr>
          <w:rFonts w:eastAsia="仿宋" w:hint="eastAsia"/>
          <w:sz w:val="24"/>
        </w:rPr>
        <w:t>。</w:t>
      </w:r>
    </w:p>
    <w:p w:rsidR="00D46AFB" w:rsidRPr="00527EEA" w:rsidRDefault="00D46AFB" w:rsidP="008D353F">
      <w:pPr>
        <w:adjustRightInd w:val="0"/>
        <w:snapToGrid w:val="0"/>
        <w:spacing w:line="240" w:lineRule="auto"/>
        <w:jc w:val="center"/>
        <w:rPr>
          <w:rFonts w:eastAsia="仿宋"/>
          <w:b/>
          <w:sz w:val="21"/>
          <w:lang w:val="x-none"/>
        </w:rPr>
      </w:pPr>
      <w:r w:rsidRPr="00527EEA">
        <w:rPr>
          <w:rFonts w:eastAsia="仿宋"/>
          <w:b/>
          <w:sz w:val="21"/>
          <w:lang w:val="x-none" w:eastAsia="x-none"/>
        </w:rPr>
        <w:t>表</w:t>
      </w:r>
      <w:r w:rsidRPr="003A305D">
        <w:rPr>
          <w:rFonts w:eastAsia="仿宋"/>
          <w:b/>
          <w:sz w:val="21"/>
          <w:lang w:val="x-none" w:eastAsia="x-none"/>
        </w:rPr>
        <w:t xml:space="preserve">2.2-2 </w:t>
      </w:r>
      <w:r w:rsidR="00256A14" w:rsidRPr="003A305D">
        <w:rPr>
          <w:rFonts w:eastAsia="仿宋"/>
          <w:b/>
          <w:sz w:val="21"/>
          <w:lang w:val="x-none" w:eastAsia="x-none"/>
        </w:rPr>
        <w:t xml:space="preserve"> </w:t>
      </w:r>
      <w:r w:rsidRPr="003A305D">
        <w:rPr>
          <w:rFonts w:eastAsia="仿宋"/>
          <w:b/>
          <w:sz w:val="21"/>
          <w:lang w:val="x-none" w:eastAsia="x-none"/>
        </w:rPr>
        <w:t>评价因子筛选矩阵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559"/>
        <w:gridCol w:w="2657"/>
      </w:tblGrid>
      <w:tr w:rsidR="00491A76" w:rsidRPr="00527EEA" w:rsidTr="003F4093">
        <w:tc>
          <w:tcPr>
            <w:tcW w:w="1384" w:type="dxa"/>
            <w:shd w:val="clear" w:color="auto" w:fill="auto"/>
            <w:vAlign w:val="center"/>
          </w:tcPr>
          <w:p w:rsidR="00491A76" w:rsidRPr="00527EEA" w:rsidRDefault="00491A76" w:rsidP="003F4093">
            <w:pPr>
              <w:spacing w:line="240" w:lineRule="auto"/>
              <w:jc w:val="center"/>
              <w:rPr>
                <w:rFonts w:eastAsia="仿宋"/>
                <w:sz w:val="21"/>
                <w:szCs w:val="21"/>
              </w:rPr>
            </w:pPr>
            <w:r w:rsidRPr="00527EEA">
              <w:rPr>
                <w:rFonts w:eastAsia="仿宋"/>
                <w:sz w:val="21"/>
                <w:szCs w:val="21"/>
              </w:rPr>
              <w:t>项目</w:t>
            </w:r>
          </w:p>
        </w:tc>
        <w:tc>
          <w:tcPr>
            <w:tcW w:w="3686" w:type="dxa"/>
            <w:shd w:val="clear" w:color="auto" w:fill="auto"/>
            <w:vAlign w:val="center"/>
          </w:tcPr>
          <w:p w:rsidR="00491A76" w:rsidRPr="00527EEA" w:rsidRDefault="00491A76" w:rsidP="003F4093">
            <w:pPr>
              <w:spacing w:line="240" w:lineRule="auto"/>
              <w:jc w:val="center"/>
              <w:rPr>
                <w:rFonts w:eastAsia="仿宋"/>
                <w:sz w:val="21"/>
                <w:szCs w:val="21"/>
              </w:rPr>
            </w:pPr>
            <w:r w:rsidRPr="00527EEA">
              <w:rPr>
                <w:rFonts w:eastAsia="仿宋"/>
                <w:sz w:val="21"/>
                <w:szCs w:val="21"/>
              </w:rPr>
              <w:t>现状评价因子</w:t>
            </w:r>
          </w:p>
        </w:tc>
        <w:tc>
          <w:tcPr>
            <w:tcW w:w="1559" w:type="dxa"/>
            <w:shd w:val="clear" w:color="auto" w:fill="auto"/>
            <w:vAlign w:val="center"/>
          </w:tcPr>
          <w:p w:rsidR="00491A76" w:rsidRPr="00527EEA" w:rsidRDefault="00491A76" w:rsidP="003F4093">
            <w:pPr>
              <w:spacing w:line="240" w:lineRule="auto"/>
              <w:jc w:val="center"/>
              <w:rPr>
                <w:rFonts w:eastAsia="仿宋"/>
                <w:sz w:val="21"/>
                <w:szCs w:val="21"/>
              </w:rPr>
            </w:pPr>
            <w:r w:rsidRPr="00527EEA">
              <w:rPr>
                <w:rFonts w:eastAsia="仿宋"/>
                <w:sz w:val="21"/>
                <w:szCs w:val="21"/>
              </w:rPr>
              <w:t>影响评价因子</w:t>
            </w:r>
          </w:p>
        </w:tc>
        <w:tc>
          <w:tcPr>
            <w:tcW w:w="2657" w:type="dxa"/>
            <w:shd w:val="clear" w:color="auto" w:fill="auto"/>
            <w:vAlign w:val="center"/>
          </w:tcPr>
          <w:p w:rsidR="00491A76" w:rsidRPr="00527EEA" w:rsidRDefault="00491A76" w:rsidP="003F4093">
            <w:pPr>
              <w:spacing w:line="240" w:lineRule="auto"/>
              <w:jc w:val="center"/>
              <w:rPr>
                <w:rFonts w:eastAsia="仿宋"/>
                <w:sz w:val="21"/>
                <w:szCs w:val="21"/>
              </w:rPr>
            </w:pPr>
            <w:r w:rsidRPr="00527EEA">
              <w:rPr>
                <w:rFonts w:eastAsia="仿宋"/>
                <w:sz w:val="21"/>
                <w:szCs w:val="21"/>
              </w:rPr>
              <w:t>总量控制因子</w:t>
            </w:r>
          </w:p>
        </w:tc>
      </w:tr>
      <w:tr w:rsidR="00491A76" w:rsidRPr="00527EEA" w:rsidTr="003F4093">
        <w:tc>
          <w:tcPr>
            <w:tcW w:w="1384" w:type="dxa"/>
            <w:shd w:val="clear" w:color="auto" w:fill="auto"/>
            <w:vAlign w:val="center"/>
          </w:tcPr>
          <w:p w:rsidR="00491A76" w:rsidRPr="00527EEA" w:rsidRDefault="00491A76" w:rsidP="003F4093">
            <w:pPr>
              <w:spacing w:line="240" w:lineRule="auto"/>
              <w:jc w:val="center"/>
              <w:rPr>
                <w:rFonts w:eastAsia="仿宋"/>
                <w:sz w:val="21"/>
                <w:szCs w:val="21"/>
              </w:rPr>
            </w:pPr>
            <w:r w:rsidRPr="00527EEA">
              <w:rPr>
                <w:rFonts w:eastAsia="仿宋"/>
                <w:sz w:val="21"/>
                <w:szCs w:val="21"/>
              </w:rPr>
              <w:t>大气环境</w:t>
            </w:r>
          </w:p>
        </w:tc>
        <w:tc>
          <w:tcPr>
            <w:tcW w:w="3686" w:type="dxa"/>
            <w:shd w:val="clear" w:color="auto" w:fill="auto"/>
            <w:vAlign w:val="center"/>
          </w:tcPr>
          <w:p w:rsidR="00491A76" w:rsidRPr="00527EEA" w:rsidRDefault="00B935F6" w:rsidP="00AD5CA7">
            <w:pPr>
              <w:spacing w:line="240" w:lineRule="auto"/>
              <w:jc w:val="center"/>
              <w:rPr>
                <w:rFonts w:eastAsia="仿宋"/>
                <w:sz w:val="21"/>
                <w:szCs w:val="21"/>
              </w:rPr>
            </w:pPr>
            <w:r w:rsidRPr="00527EEA">
              <w:rPr>
                <w:rFonts w:eastAsia="仿宋"/>
                <w:sz w:val="21"/>
                <w:szCs w:val="21"/>
              </w:rPr>
              <w:t>SO</w:t>
            </w:r>
            <w:r w:rsidRPr="00527EEA">
              <w:rPr>
                <w:rFonts w:eastAsia="仿宋"/>
                <w:sz w:val="21"/>
                <w:szCs w:val="21"/>
                <w:vertAlign w:val="subscript"/>
              </w:rPr>
              <w:t>2</w:t>
            </w:r>
            <w:r w:rsidRPr="00527EEA">
              <w:rPr>
                <w:rFonts w:eastAsia="仿宋"/>
                <w:sz w:val="21"/>
                <w:szCs w:val="21"/>
              </w:rPr>
              <w:t>、</w:t>
            </w:r>
            <w:r w:rsidRPr="00527EEA">
              <w:rPr>
                <w:rFonts w:eastAsia="仿宋"/>
                <w:sz w:val="21"/>
                <w:szCs w:val="21"/>
              </w:rPr>
              <w:t>NO</w:t>
            </w:r>
            <w:r w:rsidRPr="00527EEA">
              <w:rPr>
                <w:rFonts w:eastAsia="仿宋"/>
                <w:sz w:val="21"/>
                <w:szCs w:val="21"/>
                <w:vertAlign w:val="subscript"/>
              </w:rPr>
              <w:t>2</w:t>
            </w:r>
            <w:r w:rsidRPr="00527EEA">
              <w:rPr>
                <w:rFonts w:eastAsia="仿宋"/>
                <w:sz w:val="21"/>
                <w:szCs w:val="21"/>
              </w:rPr>
              <w:t>、</w:t>
            </w:r>
            <w:r w:rsidRPr="00527EEA">
              <w:rPr>
                <w:rFonts w:eastAsia="仿宋"/>
                <w:sz w:val="21"/>
                <w:szCs w:val="21"/>
              </w:rPr>
              <w:t>PM</w:t>
            </w:r>
            <w:r w:rsidRPr="00527EEA">
              <w:rPr>
                <w:rFonts w:eastAsia="仿宋"/>
                <w:sz w:val="21"/>
                <w:szCs w:val="21"/>
                <w:vertAlign w:val="subscript"/>
              </w:rPr>
              <w:t>10</w:t>
            </w:r>
            <w:r w:rsidRPr="00527EEA">
              <w:rPr>
                <w:rFonts w:eastAsia="仿宋"/>
                <w:sz w:val="21"/>
                <w:szCs w:val="21"/>
              </w:rPr>
              <w:t>、硫酸雾、铅</w:t>
            </w:r>
          </w:p>
        </w:tc>
        <w:tc>
          <w:tcPr>
            <w:tcW w:w="1559"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硫酸雾、铅</w:t>
            </w:r>
          </w:p>
        </w:tc>
        <w:tc>
          <w:tcPr>
            <w:tcW w:w="2657" w:type="dxa"/>
            <w:shd w:val="clear" w:color="auto" w:fill="auto"/>
            <w:vAlign w:val="center"/>
          </w:tcPr>
          <w:p w:rsidR="00B935F6" w:rsidRPr="00527EEA" w:rsidRDefault="00B935F6" w:rsidP="003F4093">
            <w:pPr>
              <w:autoSpaceDE w:val="0"/>
              <w:autoSpaceDN w:val="0"/>
              <w:spacing w:line="240" w:lineRule="auto"/>
              <w:jc w:val="center"/>
              <w:rPr>
                <w:rFonts w:eastAsia="仿宋"/>
                <w:sz w:val="21"/>
                <w:szCs w:val="21"/>
              </w:rPr>
            </w:pPr>
            <w:r w:rsidRPr="00527EEA">
              <w:rPr>
                <w:rFonts w:eastAsia="仿宋"/>
                <w:sz w:val="21"/>
                <w:szCs w:val="21"/>
              </w:rPr>
              <w:t>总量控制因子：</w:t>
            </w:r>
            <w:r w:rsidRPr="00527EEA">
              <w:rPr>
                <w:rFonts w:eastAsia="仿宋"/>
                <w:sz w:val="21"/>
                <w:szCs w:val="21"/>
              </w:rPr>
              <w:t>-</w:t>
            </w:r>
          </w:p>
          <w:p w:rsidR="00491A76" w:rsidRPr="00527EEA" w:rsidRDefault="00B935F6" w:rsidP="003C2498">
            <w:pPr>
              <w:spacing w:line="240" w:lineRule="auto"/>
              <w:jc w:val="center"/>
              <w:rPr>
                <w:rFonts w:eastAsia="仿宋"/>
                <w:sz w:val="21"/>
                <w:szCs w:val="21"/>
              </w:rPr>
            </w:pPr>
            <w:r w:rsidRPr="00527EEA">
              <w:rPr>
                <w:rFonts w:eastAsia="仿宋"/>
                <w:sz w:val="21"/>
                <w:szCs w:val="21"/>
              </w:rPr>
              <w:t>总量考核因子：</w:t>
            </w:r>
            <w:r w:rsidR="00F8432E" w:rsidRPr="00527EEA">
              <w:rPr>
                <w:rFonts w:eastAsia="仿宋"/>
                <w:sz w:val="21"/>
                <w:szCs w:val="21"/>
              </w:rPr>
              <w:t>-</w:t>
            </w:r>
          </w:p>
        </w:tc>
      </w:tr>
      <w:tr w:rsidR="00491A76" w:rsidRPr="00527EEA" w:rsidTr="003F4093">
        <w:tc>
          <w:tcPr>
            <w:tcW w:w="1384" w:type="dxa"/>
            <w:shd w:val="clear" w:color="auto" w:fill="auto"/>
            <w:vAlign w:val="center"/>
          </w:tcPr>
          <w:p w:rsidR="00491A76" w:rsidRPr="00527EEA" w:rsidRDefault="00491A76" w:rsidP="003F4093">
            <w:pPr>
              <w:spacing w:line="240" w:lineRule="auto"/>
              <w:jc w:val="center"/>
              <w:rPr>
                <w:rFonts w:eastAsia="仿宋"/>
                <w:sz w:val="21"/>
                <w:szCs w:val="21"/>
              </w:rPr>
            </w:pPr>
            <w:r w:rsidRPr="00527EEA">
              <w:rPr>
                <w:rFonts w:eastAsia="仿宋"/>
                <w:sz w:val="21"/>
                <w:szCs w:val="21"/>
              </w:rPr>
              <w:t>地表水环境</w:t>
            </w:r>
          </w:p>
        </w:tc>
        <w:tc>
          <w:tcPr>
            <w:tcW w:w="3686"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pH</w:t>
            </w:r>
            <w:r w:rsidRPr="00527EEA">
              <w:rPr>
                <w:rFonts w:eastAsia="仿宋"/>
                <w:sz w:val="21"/>
                <w:szCs w:val="21"/>
              </w:rPr>
              <w:t>、</w:t>
            </w:r>
            <w:r w:rsidRPr="00527EEA">
              <w:rPr>
                <w:rFonts w:eastAsia="仿宋"/>
                <w:sz w:val="21"/>
                <w:szCs w:val="21"/>
              </w:rPr>
              <w:t>SS</w:t>
            </w:r>
            <w:r w:rsidRPr="00527EEA">
              <w:rPr>
                <w:rFonts w:eastAsia="仿宋"/>
                <w:sz w:val="21"/>
                <w:szCs w:val="21"/>
              </w:rPr>
              <w:t>、</w:t>
            </w:r>
            <w:r w:rsidRPr="00527EEA">
              <w:rPr>
                <w:rFonts w:eastAsia="仿宋"/>
                <w:sz w:val="21"/>
                <w:szCs w:val="21"/>
              </w:rPr>
              <w:t>COD</w:t>
            </w:r>
            <w:r w:rsidRPr="00527EEA">
              <w:rPr>
                <w:rFonts w:eastAsia="仿宋"/>
                <w:sz w:val="21"/>
                <w:szCs w:val="21"/>
              </w:rPr>
              <w:t>、氨氮、总磷、石油类</w:t>
            </w:r>
          </w:p>
        </w:tc>
        <w:tc>
          <w:tcPr>
            <w:tcW w:w="1559"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w:t>
            </w:r>
          </w:p>
        </w:tc>
        <w:tc>
          <w:tcPr>
            <w:tcW w:w="2657" w:type="dxa"/>
            <w:shd w:val="clear" w:color="auto" w:fill="auto"/>
            <w:vAlign w:val="center"/>
          </w:tcPr>
          <w:p w:rsidR="00B935F6" w:rsidRPr="00527EEA" w:rsidRDefault="00B935F6" w:rsidP="003F4093">
            <w:pPr>
              <w:autoSpaceDE w:val="0"/>
              <w:autoSpaceDN w:val="0"/>
              <w:spacing w:line="240" w:lineRule="auto"/>
              <w:jc w:val="center"/>
              <w:rPr>
                <w:rFonts w:eastAsia="仿宋"/>
                <w:sz w:val="21"/>
                <w:szCs w:val="21"/>
              </w:rPr>
            </w:pPr>
            <w:r w:rsidRPr="00527EEA">
              <w:rPr>
                <w:rFonts w:eastAsia="仿宋"/>
                <w:sz w:val="21"/>
                <w:szCs w:val="21"/>
              </w:rPr>
              <w:t>总量控制因子：</w:t>
            </w:r>
            <w:r w:rsidRPr="00527EEA">
              <w:rPr>
                <w:rFonts w:eastAsia="仿宋"/>
                <w:sz w:val="21"/>
                <w:szCs w:val="21"/>
              </w:rPr>
              <w:t>COD</w:t>
            </w:r>
            <w:r w:rsidRPr="00527EEA">
              <w:rPr>
                <w:rFonts w:eastAsia="仿宋"/>
                <w:sz w:val="21"/>
                <w:szCs w:val="21"/>
              </w:rPr>
              <w:t>、氨氮</w:t>
            </w:r>
          </w:p>
          <w:p w:rsidR="00491A76" w:rsidRPr="00527EEA" w:rsidRDefault="00B935F6" w:rsidP="003F4093">
            <w:pPr>
              <w:spacing w:line="240" w:lineRule="auto"/>
              <w:jc w:val="center"/>
              <w:rPr>
                <w:rFonts w:eastAsia="仿宋"/>
                <w:sz w:val="21"/>
                <w:szCs w:val="21"/>
              </w:rPr>
            </w:pPr>
            <w:r w:rsidRPr="00527EEA">
              <w:rPr>
                <w:rFonts w:eastAsia="仿宋"/>
                <w:sz w:val="21"/>
                <w:szCs w:val="21"/>
              </w:rPr>
              <w:t>总量考核因子：</w:t>
            </w:r>
            <w:r w:rsidRPr="00527EEA">
              <w:rPr>
                <w:rFonts w:eastAsia="仿宋"/>
                <w:sz w:val="21"/>
                <w:szCs w:val="21"/>
              </w:rPr>
              <w:t>-</w:t>
            </w:r>
          </w:p>
        </w:tc>
      </w:tr>
      <w:tr w:rsidR="00491A76" w:rsidRPr="00527EEA" w:rsidTr="003F4093">
        <w:tc>
          <w:tcPr>
            <w:tcW w:w="1384" w:type="dxa"/>
            <w:shd w:val="clear" w:color="auto" w:fill="auto"/>
            <w:vAlign w:val="center"/>
          </w:tcPr>
          <w:p w:rsidR="00491A76" w:rsidRPr="00527EEA" w:rsidRDefault="00491A76" w:rsidP="003F4093">
            <w:pPr>
              <w:spacing w:line="240" w:lineRule="auto"/>
              <w:jc w:val="center"/>
              <w:rPr>
                <w:rFonts w:eastAsia="仿宋"/>
                <w:sz w:val="21"/>
                <w:szCs w:val="21"/>
              </w:rPr>
            </w:pPr>
            <w:r w:rsidRPr="00527EEA">
              <w:rPr>
                <w:rFonts w:eastAsia="仿宋"/>
                <w:sz w:val="21"/>
                <w:szCs w:val="21"/>
              </w:rPr>
              <w:t>声环境</w:t>
            </w:r>
          </w:p>
        </w:tc>
        <w:tc>
          <w:tcPr>
            <w:tcW w:w="3686"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等效声级</w:t>
            </w:r>
          </w:p>
        </w:tc>
        <w:tc>
          <w:tcPr>
            <w:tcW w:w="1559"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等效声级</w:t>
            </w:r>
          </w:p>
        </w:tc>
        <w:tc>
          <w:tcPr>
            <w:tcW w:w="2657"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w:t>
            </w:r>
          </w:p>
        </w:tc>
      </w:tr>
      <w:tr w:rsidR="00B935F6" w:rsidRPr="00527EEA" w:rsidTr="003F4093">
        <w:tc>
          <w:tcPr>
            <w:tcW w:w="1384" w:type="dxa"/>
            <w:shd w:val="clear" w:color="auto" w:fill="auto"/>
            <w:vAlign w:val="center"/>
          </w:tcPr>
          <w:p w:rsidR="00B935F6" w:rsidRPr="00527EEA" w:rsidRDefault="00B935F6" w:rsidP="003F4093">
            <w:pPr>
              <w:spacing w:line="240" w:lineRule="auto"/>
              <w:jc w:val="center"/>
              <w:rPr>
                <w:rFonts w:eastAsia="仿宋"/>
                <w:sz w:val="21"/>
                <w:szCs w:val="21"/>
              </w:rPr>
            </w:pPr>
            <w:r w:rsidRPr="00527EEA">
              <w:rPr>
                <w:rFonts w:eastAsia="仿宋"/>
                <w:sz w:val="21"/>
                <w:szCs w:val="21"/>
              </w:rPr>
              <w:t>地下水环境</w:t>
            </w:r>
          </w:p>
        </w:tc>
        <w:tc>
          <w:tcPr>
            <w:tcW w:w="3686" w:type="dxa"/>
            <w:shd w:val="clear" w:color="auto" w:fill="auto"/>
            <w:vAlign w:val="center"/>
          </w:tcPr>
          <w:p w:rsidR="00B935F6" w:rsidRPr="00527EEA" w:rsidRDefault="00B935F6" w:rsidP="003F4093">
            <w:pPr>
              <w:autoSpaceDE w:val="0"/>
              <w:autoSpaceDN w:val="0"/>
              <w:spacing w:line="240" w:lineRule="auto"/>
              <w:jc w:val="center"/>
              <w:rPr>
                <w:rFonts w:eastAsia="仿宋"/>
                <w:sz w:val="21"/>
                <w:szCs w:val="21"/>
              </w:rPr>
            </w:pPr>
            <w:r w:rsidRPr="00527EEA">
              <w:rPr>
                <w:rFonts w:eastAsia="仿宋"/>
                <w:sz w:val="21"/>
                <w:szCs w:val="21"/>
              </w:rPr>
              <w:t>pH</w:t>
            </w:r>
            <w:r w:rsidRPr="00527EEA">
              <w:rPr>
                <w:rFonts w:eastAsia="仿宋"/>
                <w:sz w:val="21"/>
                <w:szCs w:val="21"/>
              </w:rPr>
              <w:t>、高锰酸盐指数、</w:t>
            </w:r>
            <w:r w:rsidRPr="00527EEA">
              <w:rPr>
                <w:rFonts w:eastAsia="仿宋"/>
                <w:sz w:val="21"/>
                <w:szCs w:val="21"/>
              </w:rPr>
              <w:t>Cr</w:t>
            </w:r>
            <w:r w:rsidRPr="00527EEA">
              <w:rPr>
                <w:rFonts w:eastAsia="仿宋"/>
                <w:sz w:val="21"/>
                <w:szCs w:val="21"/>
                <w:vertAlign w:val="superscript"/>
              </w:rPr>
              <w:t>6</w:t>
            </w:r>
            <w:r w:rsidRPr="00527EEA">
              <w:rPr>
                <w:rFonts w:eastAsia="仿宋"/>
                <w:sz w:val="21"/>
                <w:szCs w:val="21"/>
                <w:vertAlign w:val="superscript"/>
              </w:rPr>
              <w:t>＋</w:t>
            </w:r>
            <w:r w:rsidRPr="00527EEA">
              <w:rPr>
                <w:rFonts w:eastAsia="仿宋"/>
                <w:sz w:val="21"/>
                <w:szCs w:val="21"/>
              </w:rPr>
              <w:t>、</w:t>
            </w:r>
            <w:r w:rsidRPr="00527EEA">
              <w:rPr>
                <w:rFonts w:eastAsia="仿宋"/>
                <w:sz w:val="21"/>
                <w:szCs w:val="21"/>
              </w:rPr>
              <w:t>NH</w:t>
            </w:r>
            <w:r w:rsidRPr="00527EEA">
              <w:rPr>
                <w:rFonts w:eastAsia="仿宋"/>
                <w:sz w:val="21"/>
                <w:szCs w:val="21"/>
                <w:vertAlign w:val="subscript"/>
              </w:rPr>
              <w:t>3</w:t>
            </w:r>
            <w:r w:rsidRPr="00527EEA">
              <w:rPr>
                <w:rFonts w:eastAsia="仿宋"/>
                <w:sz w:val="21"/>
                <w:szCs w:val="21"/>
              </w:rPr>
              <w:t>-N</w:t>
            </w:r>
            <w:r w:rsidRPr="00527EEA">
              <w:rPr>
                <w:rFonts w:eastAsia="仿宋"/>
                <w:sz w:val="21"/>
                <w:szCs w:val="21"/>
              </w:rPr>
              <w:t>、</w:t>
            </w:r>
            <w:r w:rsidRPr="00527EEA">
              <w:rPr>
                <w:rFonts w:eastAsia="仿宋"/>
                <w:sz w:val="21"/>
                <w:szCs w:val="21"/>
              </w:rPr>
              <w:t>Pb</w:t>
            </w:r>
            <w:r w:rsidRPr="00527EEA">
              <w:rPr>
                <w:rFonts w:eastAsia="仿宋"/>
                <w:sz w:val="21"/>
                <w:szCs w:val="21"/>
              </w:rPr>
              <w:t>、</w:t>
            </w:r>
            <w:r w:rsidRPr="00527EEA">
              <w:rPr>
                <w:rFonts w:eastAsia="仿宋"/>
                <w:sz w:val="21"/>
                <w:szCs w:val="21"/>
              </w:rPr>
              <w:t>Zn</w:t>
            </w:r>
            <w:r w:rsidRPr="00527EEA">
              <w:rPr>
                <w:rFonts w:eastAsia="仿宋"/>
                <w:sz w:val="21"/>
                <w:szCs w:val="21"/>
              </w:rPr>
              <w:t>、</w:t>
            </w:r>
            <w:r w:rsidRPr="00527EEA">
              <w:rPr>
                <w:rFonts w:eastAsia="仿宋"/>
                <w:sz w:val="21"/>
                <w:szCs w:val="21"/>
              </w:rPr>
              <w:t>Cu</w:t>
            </w:r>
            <w:r w:rsidRPr="00527EEA">
              <w:rPr>
                <w:rFonts w:eastAsia="仿宋"/>
                <w:sz w:val="21"/>
                <w:szCs w:val="21"/>
              </w:rPr>
              <w:t>、</w:t>
            </w:r>
            <w:r w:rsidRPr="00527EEA">
              <w:rPr>
                <w:rFonts w:eastAsia="仿宋"/>
                <w:sz w:val="21"/>
                <w:szCs w:val="21"/>
              </w:rPr>
              <w:t>Ni</w:t>
            </w:r>
            <w:r w:rsidRPr="00527EEA">
              <w:rPr>
                <w:rFonts w:eastAsia="仿宋"/>
                <w:sz w:val="21"/>
                <w:szCs w:val="21"/>
              </w:rPr>
              <w:t>、氟化物</w:t>
            </w:r>
            <w:r w:rsidR="003A305D">
              <w:rPr>
                <w:rFonts w:eastAsia="仿宋" w:hint="eastAsia"/>
                <w:sz w:val="21"/>
                <w:szCs w:val="21"/>
              </w:rPr>
              <w:t>、</w:t>
            </w:r>
            <w:r w:rsidR="003A305D" w:rsidRPr="003A305D">
              <w:rPr>
                <w:rFonts w:eastAsia="仿宋_GB2312" w:hint="eastAsia"/>
                <w:sz w:val="21"/>
                <w:szCs w:val="21"/>
              </w:rPr>
              <w:t>SO</w:t>
            </w:r>
            <w:r w:rsidR="003A305D" w:rsidRPr="003A305D">
              <w:rPr>
                <w:rFonts w:eastAsia="仿宋_GB2312" w:hint="eastAsia"/>
                <w:sz w:val="21"/>
                <w:szCs w:val="21"/>
                <w:vertAlign w:val="subscript"/>
              </w:rPr>
              <w:t>4</w:t>
            </w:r>
            <w:r w:rsidR="003A305D" w:rsidRPr="003A305D">
              <w:rPr>
                <w:rFonts w:eastAsia="仿宋_GB2312" w:hint="eastAsia"/>
                <w:sz w:val="21"/>
                <w:szCs w:val="21"/>
                <w:vertAlign w:val="superscript"/>
              </w:rPr>
              <w:t>2--</w:t>
            </w:r>
            <w:r w:rsidR="003A305D" w:rsidRPr="003A305D">
              <w:rPr>
                <w:rFonts w:eastAsia="仿宋_GB2312" w:hint="eastAsia"/>
                <w:sz w:val="21"/>
                <w:szCs w:val="21"/>
              </w:rPr>
              <w:t>、</w:t>
            </w:r>
            <w:r w:rsidR="003A305D" w:rsidRPr="003A305D">
              <w:rPr>
                <w:rFonts w:eastAsia="仿宋_GB2312" w:hint="eastAsia"/>
                <w:sz w:val="21"/>
                <w:szCs w:val="21"/>
              </w:rPr>
              <w:t>CL</w:t>
            </w:r>
            <w:r w:rsidR="003A305D" w:rsidRPr="003A305D">
              <w:rPr>
                <w:rFonts w:eastAsia="仿宋_GB2312" w:hint="eastAsia"/>
                <w:sz w:val="21"/>
                <w:szCs w:val="21"/>
                <w:vertAlign w:val="superscript"/>
              </w:rPr>
              <w:t>-</w:t>
            </w:r>
            <w:r w:rsidR="003A305D" w:rsidRPr="003A305D">
              <w:rPr>
                <w:rFonts w:eastAsia="仿宋_GB2312" w:hint="eastAsia"/>
                <w:sz w:val="21"/>
                <w:szCs w:val="21"/>
              </w:rPr>
              <w:t>、</w:t>
            </w:r>
            <w:r w:rsidR="003A305D" w:rsidRPr="003A305D">
              <w:rPr>
                <w:rFonts w:eastAsia="仿宋_GB2312" w:hint="eastAsia"/>
                <w:sz w:val="21"/>
                <w:szCs w:val="21"/>
              </w:rPr>
              <w:t>K</w:t>
            </w:r>
            <w:r w:rsidR="003A305D" w:rsidRPr="003A305D">
              <w:rPr>
                <w:rFonts w:eastAsia="仿宋_GB2312" w:hint="eastAsia"/>
                <w:sz w:val="21"/>
                <w:szCs w:val="21"/>
                <w:vertAlign w:val="superscript"/>
              </w:rPr>
              <w:t>+</w:t>
            </w:r>
            <w:r w:rsidR="003A305D" w:rsidRPr="003A305D">
              <w:rPr>
                <w:rFonts w:eastAsia="仿宋_GB2312" w:hint="eastAsia"/>
                <w:sz w:val="21"/>
                <w:szCs w:val="21"/>
              </w:rPr>
              <w:t>、</w:t>
            </w:r>
            <w:r w:rsidR="003A305D" w:rsidRPr="003A305D">
              <w:rPr>
                <w:rFonts w:eastAsia="仿宋_GB2312" w:hint="eastAsia"/>
                <w:sz w:val="21"/>
                <w:szCs w:val="21"/>
              </w:rPr>
              <w:t>Na</w:t>
            </w:r>
            <w:r w:rsidR="003A305D" w:rsidRPr="003A305D">
              <w:rPr>
                <w:rFonts w:eastAsia="仿宋_GB2312" w:hint="eastAsia"/>
                <w:sz w:val="21"/>
                <w:szCs w:val="21"/>
                <w:vertAlign w:val="superscript"/>
              </w:rPr>
              <w:t>+</w:t>
            </w:r>
            <w:r w:rsidR="003A305D" w:rsidRPr="003A305D">
              <w:rPr>
                <w:rFonts w:eastAsia="仿宋_GB2312" w:hint="eastAsia"/>
                <w:sz w:val="21"/>
                <w:szCs w:val="21"/>
              </w:rPr>
              <w:t>、</w:t>
            </w:r>
            <w:r w:rsidR="003A305D" w:rsidRPr="003A305D">
              <w:rPr>
                <w:rFonts w:eastAsia="仿宋_GB2312"/>
                <w:sz w:val="21"/>
                <w:szCs w:val="21"/>
              </w:rPr>
              <w:t>Ca</w:t>
            </w:r>
            <w:r w:rsidR="003A305D" w:rsidRPr="003A305D">
              <w:rPr>
                <w:rFonts w:eastAsia="仿宋_GB2312" w:hint="eastAsia"/>
                <w:sz w:val="21"/>
                <w:szCs w:val="21"/>
                <w:vertAlign w:val="superscript"/>
              </w:rPr>
              <w:t>2+</w:t>
            </w:r>
            <w:r w:rsidR="003A305D" w:rsidRPr="003A305D">
              <w:rPr>
                <w:rFonts w:eastAsia="仿宋_GB2312" w:hint="eastAsia"/>
                <w:sz w:val="21"/>
                <w:szCs w:val="21"/>
              </w:rPr>
              <w:t>、</w:t>
            </w:r>
            <w:r w:rsidR="003A305D" w:rsidRPr="003A305D">
              <w:rPr>
                <w:rFonts w:eastAsia="仿宋_GB2312" w:hint="eastAsia"/>
                <w:sz w:val="21"/>
                <w:szCs w:val="21"/>
              </w:rPr>
              <w:t>Mg</w:t>
            </w:r>
            <w:r w:rsidR="003A305D" w:rsidRPr="003A305D">
              <w:rPr>
                <w:rFonts w:eastAsia="仿宋_GB2312" w:hint="eastAsia"/>
                <w:sz w:val="21"/>
                <w:szCs w:val="21"/>
                <w:vertAlign w:val="superscript"/>
              </w:rPr>
              <w:t>2+</w:t>
            </w:r>
            <w:r w:rsidR="003A305D" w:rsidRPr="003A305D">
              <w:rPr>
                <w:rFonts w:eastAsia="仿宋_GB2312" w:hint="eastAsia"/>
                <w:sz w:val="21"/>
                <w:szCs w:val="21"/>
              </w:rPr>
              <w:t>、</w:t>
            </w:r>
            <w:r w:rsidR="003A305D" w:rsidRPr="003A305D">
              <w:rPr>
                <w:rFonts w:eastAsia="仿宋_GB2312" w:hint="eastAsia"/>
                <w:sz w:val="21"/>
                <w:szCs w:val="21"/>
              </w:rPr>
              <w:t>CO</w:t>
            </w:r>
            <w:r w:rsidR="003A305D" w:rsidRPr="003A305D">
              <w:rPr>
                <w:rFonts w:eastAsia="仿宋_GB2312" w:hint="eastAsia"/>
                <w:sz w:val="21"/>
                <w:szCs w:val="21"/>
                <w:vertAlign w:val="subscript"/>
              </w:rPr>
              <w:t>3</w:t>
            </w:r>
            <w:r w:rsidR="003A305D" w:rsidRPr="003A305D">
              <w:rPr>
                <w:rFonts w:eastAsia="仿宋_GB2312" w:hint="eastAsia"/>
                <w:sz w:val="21"/>
                <w:szCs w:val="21"/>
                <w:vertAlign w:val="superscript"/>
              </w:rPr>
              <w:t>2-</w:t>
            </w:r>
            <w:r w:rsidR="003A305D" w:rsidRPr="003A305D">
              <w:rPr>
                <w:rFonts w:eastAsia="仿宋_GB2312" w:hint="eastAsia"/>
                <w:sz w:val="21"/>
                <w:szCs w:val="21"/>
              </w:rPr>
              <w:t>、</w:t>
            </w:r>
            <w:r w:rsidR="003A305D" w:rsidRPr="003A305D">
              <w:rPr>
                <w:rFonts w:eastAsia="仿宋_GB2312" w:hint="eastAsia"/>
                <w:sz w:val="21"/>
                <w:szCs w:val="21"/>
              </w:rPr>
              <w:t>HCO</w:t>
            </w:r>
            <w:r w:rsidR="003A305D" w:rsidRPr="008D6DB7">
              <w:rPr>
                <w:rFonts w:eastAsia="仿宋_GB2312" w:hint="eastAsia"/>
                <w:sz w:val="21"/>
                <w:szCs w:val="21"/>
                <w:vertAlign w:val="subscript"/>
              </w:rPr>
              <w:t>3</w:t>
            </w:r>
            <w:r w:rsidR="003A305D" w:rsidRPr="008D6DB7">
              <w:rPr>
                <w:rFonts w:eastAsia="仿宋_GB2312" w:hint="eastAsia"/>
                <w:sz w:val="21"/>
                <w:szCs w:val="21"/>
                <w:vertAlign w:val="superscript"/>
              </w:rPr>
              <w:t>-</w:t>
            </w:r>
          </w:p>
        </w:tc>
        <w:tc>
          <w:tcPr>
            <w:tcW w:w="1559" w:type="dxa"/>
            <w:shd w:val="clear" w:color="auto" w:fill="auto"/>
            <w:vAlign w:val="center"/>
          </w:tcPr>
          <w:p w:rsidR="00B935F6" w:rsidRPr="00527EEA" w:rsidRDefault="00B935F6" w:rsidP="003F4093">
            <w:pPr>
              <w:jc w:val="center"/>
              <w:rPr>
                <w:rFonts w:eastAsia="仿宋"/>
                <w:sz w:val="21"/>
                <w:szCs w:val="21"/>
              </w:rPr>
            </w:pPr>
            <w:r w:rsidRPr="00527EEA">
              <w:rPr>
                <w:rFonts w:eastAsia="仿宋"/>
                <w:sz w:val="21"/>
                <w:szCs w:val="21"/>
              </w:rPr>
              <w:t>—</w:t>
            </w:r>
          </w:p>
        </w:tc>
        <w:tc>
          <w:tcPr>
            <w:tcW w:w="2657" w:type="dxa"/>
            <w:shd w:val="clear" w:color="auto" w:fill="auto"/>
            <w:vAlign w:val="center"/>
          </w:tcPr>
          <w:p w:rsidR="00B935F6" w:rsidRPr="00527EEA" w:rsidRDefault="00B935F6" w:rsidP="003F4093">
            <w:pPr>
              <w:jc w:val="center"/>
              <w:rPr>
                <w:rFonts w:eastAsia="仿宋"/>
                <w:sz w:val="21"/>
                <w:szCs w:val="21"/>
              </w:rPr>
            </w:pPr>
            <w:r w:rsidRPr="00527EEA">
              <w:rPr>
                <w:rFonts w:eastAsia="仿宋"/>
                <w:sz w:val="21"/>
                <w:szCs w:val="21"/>
              </w:rPr>
              <w:t>—</w:t>
            </w:r>
          </w:p>
        </w:tc>
      </w:tr>
      <w:tr w:rsidR="00B935F6" w:rsidRPr="00527EEA" w:rsidTr="003F4093">
        <w:tc>
          <w:tcPr>
            <w:tcW w:w="1384" w:type="dxa"/>
            <w:shd w:val="clear" w:color="auto" w:fill="auto"/>
            <w:vAlign w:val="center"/>
          </w:tcPr>
          <w:p w:rsidR="00B935F6" w:rsidRPr="00527EEA" w:rsidRDefault="00B935F6" w:rsidP="003F4093">
            <w:pPr>
              <w:spacing w:line="240" w:lineRule="auto"/>
              <w:jc w:val="center"/>
              <w:rPr>
                <w:rFonts w:eastAsia="仿宋"/>
                <w:sz w:val="21"/>
                <w:szCs w:val="21"/>
              </w:rPr>
            </w:pPr>
            <w:r w:rsidRPr="00527EEA">
              <w:rPr>
                <w:rFonts w:eastAsia="仿宋"/>
                <w:sz w:val="21"/>
                <w:szCs w:val="21"/>
              </w:rPr>
              <w:t>土壤</w:t>
            </w:r>
          </w:p>
        </w:tc>
        <w:tc>
          <w:tcPr>
            <w:tcW w:w="3686" w:type="dxa"/>
            <w:shd w:val="clear" w:color="auto" w:fill="auto"/>
            <w:vAlign w:val="center"/>
          </w:tcPr>
          <w:p w:rsidR="00B935F6" w:rsidRPr="00527EEA" w:rsidRDefault="00B935F6" w:rsidP="003F4093">
            <w:pPr>
              <w:spacing w:line="240" w:lineRule="auto"/>
              <w:jc w:val="center"/>
              <w:rPr>
                <w:rFonts w:eastAsia="仿宋"/>
                <w:sz w:val="21"/>
                <w:szCs w:val="21"/>
              </w:rPr>
            </w:pPr>
            <w:r w:rsidRPr="00527EEA">
              <w:rPr>
                <w:rFonts w:eastAsia="仿宋"/>
                <w:sz w:val="21"/>
                <w:szCs w:val="21"/>
              </w:rPr>
              <w:t>pH</w:t>
            </w:r>
            <w:r w:rsidRPr="00527EEA">
              <w:rPr>
                <w:rFonts w:eastAsia="仿宋"/>
                <w:sz w:val="21"/>
                <w:szCs w:val="21"/>
              </w:rPr>
              <w:t>、镉、铬、铜、铅、锌、砷、镍、汞</w:t>
            </w:r>
          </w:p>
        </w:tc>
        <w:tc>
          <w:tcPr>
            <w:tcW w:w="1559" w:type="dxa"/>
            <w:shd w:val="clear" w:color="auto" w:fill="auto"/>
            <w:vAlign w:val="center"/>
          </w:tcPr>
          <w:p w:rsidR="00B935F6" w:rsidRPr="00527EEA" w:rsidRDefault="00B935F6" w:rsidP="003F4093">
            <w:pPr>
              <w:jc w:val="center"/>
              <w:rPr>
                <w:rFonts w:eastAsia="仿宋"/>
                <w:sz w:val="21"/>
                <w:szCs w:val="21"/>
              </w:rPr>
            </w:pPr>
            <w:r w:rsidRPr="00527EEA">
              <w:rPr>
                <w:rFonts w:eastAsia="仿宋"/>
                <w:sz w:val="21"/>
                <w:szCs w:val="21"/>
              </w:rPr>
              <w:t>—</w:t>
            </w:r>
          </w:p>
        </w:tc>
        <w:tc>
          <w:tcPr>
            <w:tcW w:w="2657" w:type="dxa"/>
            <w:shd w:val="clear" w:color="auto" w:fill="auto"/>
            <w:vAlign w:val="center"/>
          </w:tcPr>
          <w:p w:rsidR="00B935F6" w:rsidRPr="00527EEA" w:rsidRDefault="00B935F6" w:rsidP="003F4093">
            <w:pPr>
              <w:jc w:val="center"/>
              <w:rPr>
                <w:rFonts w:eastAsia="仿宋"/>
                <w:sz w:val="21"/>
                <w:szCs w:val="21"/>
              </w:rPr>
            </w:pPr>
            <w:r w:rsidRPr="00527EEA">
              <w:rPr>
                <w:rFonts w:eastAsia="仿宋"/>
                <w:sz w:val="21"/>
                <w:szCs w:val="21"/>
              </w:rPr>
              <w:t>—</w:t>
            </w:r>
          </w:p>
        </w:tc>
      </w:tr>
      <w:tr w:rsidR="00491A76" w:rsidRPr="00527EEA" w:rsidTr="003F4093">
        <w:tc>
          <w:tcPr>
            <w:tcW w:w="1384" w:type="dxa"/>
            <w:shd w:val="clear" w:color="auto" w:fill="auto"/>
            <w:vAlign w:val="center"/>
          </w:tcPr>
          <w:p w:rsidR="00491A76" w:rsidRPr="00527EEA" w:rsidRDefault="00491A76" w:rsidP="003F4093">
            <w:pPr>
              <w:spacing w:line="240" w:lineRule="auto"/>
              <w:jc w:val="center"/>
              <w:rPr>
                <w:rFonts w:eastAsia="仿宋"/>
                <w:sz w:val="21"/>
                <w:szCs w:val="21"/>
              </w:rPr>
            </w:pPr>
            <w:r w:rsidRPr="00527EEA">
              <w:rPr>
                <w:rFonts w:eastAsia="仿宋"/>
                <w:sz w:val="21"/>
                <w:szCs w:val="21"/>
              </w:rPr>
              <w:t>固废</w:t>
            </w:r>
          </w:p>
        </w:tc>
        <w:tc>
          <w:tcPr>
            <w:tcW w:w="3686"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w:t>
            </w:r>
          </w:p>
        </w:tc>
        <w:tc>
          <w:tcPr>
            <w:tcW w:w="1559"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w:t>
            </w:r>
          </w:p>
        </w:tc>
        <w:tc>
          <w:tcPr>
            <w:tcW w:w="2657" w:type="dxa"/>
            <w:shd w:val="clear" w:color="auto" w:fill="auto"/>
            <w:vAlign w:val="center"/>
          </w:tcPr>
          <w:p w:rsidR="00491A76" w:rsidRPr="00527EEA" w:rsidRDefault="00B935F6" w:rsidP="003F4093">
            <w:pPr>
              <w:spacing w:line="240" w:lineRule="auto"/>
              <w:jc w:val="center"/>
              <w:rPr>
                <w:rFonts w:eastAsia="仿宋"/>
                <w:sz w:val="21"/>
                <w:szCs w:val="21"/>
              </w:rPr>
            </w:pPr>
            <w:r w:rsidRPr="00527EEA">
              <w:rPr>
                <w:rFonts w:eastAsia="仿宋"/>
                <w:sz w:val="21"/>
                <w:szCs w:val="21"/>
              </w:rPr>
              <w:t>工业固体废物排放量</w:t>
            </w:r>
          </w:p>
        </w:tc>
      </w:tr>
    </w:tbl>
    <w:p w:rsidR="00E77BC7" w:rsidRPr="00527EEA" w:rsidRDefault="00E77BC7" w:rsidP="000A5C69">
      <w:pPr>
        <w:pStyle w:val="3"/>
        <w:rPr>
          <w:rFonts w:eastAsia="仿宋"/>
        </w:rPr>
      </w:pPr>
      <w:r w:rsidRPr="00527EEA">
        <w:rPr>
          <w:rFonts w:eastAsia="仿宋"/>
        </w:rPr>
        <w:t>评价标准</w:t>
      </w:r>
    </w:p>
    <w:p w:rsidR="00E77BC7" w:rsidRPr="00527EEA" w:rsidRDefault="00E77BC7" w:rsidP="00E77BC7">
      <w:pPr>
        <w:pStyle w:val="4"/>
        <w:spacing w:line="360" w:lineRule="auto"/>
        <w:rPr>
          <w:rFonts w:eastAsia="仿宋"/>
          <w:sz w:val="24"/>
          <w:szCs w:val="24"/>
        </w:rPr>
      </w:pPr>
      <w:r w:rsidRPr="00527EEA">
        <w:rPr>
          <w:rFonts w:eastAsia="仿宋"/>
          <w:sz w:val="24"/>
          <w:szCs w:val="24"/>
        </w:rPr>
        <w:t>环境质量标准</w:t>
      </w:r>
    </w:p>
    <w:p w:rsidR="00E77BC7" w:rsidRPr="00527EEA" w:rsidRDefault="00E77BC7" w:rsidP="00912E4F">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w:t>
      </w:r>
      <w:r w:rsidRPr="00527EEA">
        <w:rPr>
          <w:rFonts w:eastAsia="仿宋"/>
          <w:sz w:val="24"/>
          <w:szCs w:val="24"/>
        </w:rPr>
        <w:t>）环境空气质量标准</w:t>
      </w:r>
    </w:p>
    <w:p w:rsidR="00CF58A0" w:rsidRPr="00527EEA" w:rsidRDefault="00D00242" w:rsidP="00146848">
      <w:pPr>
        <w:snapToGrid w:val="0"/>
        <w:spacing w:line="360" w:lineRule="auto"/>
        <w:ind w:firstLineChars="200" w:firstLine="480"/>
        <w:rPr>
          <w:rFonts w:eastAsia="仿宋"/>
          <w:sz w:val="24"/>
        </w:rPr>
      </w:pPr>
      <w:r w:rsidRPr="00527EEA">
        <w:rPr>
          <w:rFonts w:eastAsia="仿宋"/>
          <w:sz w:val="24"/>
        </w:rPr>
        <w:t>项目位于环境空气质量二类功能区，</w:t>
      </w:r>
      <w:r w:rsidRPr="00527EEA">
        <w:rPr>
          <w:rFonts w:eastAsia="仿宋"/>
          <w:sz w:val="24"/>
        </w:rPr>
        <w:t>SO</w:t>
      </w:r>
      <w:r w:rsidRPr="00527EEA">
        <w:rPr>
          <w:rFonts w:eastAsia="仿宋"/>
          <w:sz w:val="24"/>
          <w:vertAlign w:val="subscript"/>
        </w:rPr>
        <w:t>2</w:t>
      </w:r>
      <w:r w:rsidRPr="00527EEA">
        <w:rPr>
          <w:rFonts w:eastAsia="仿宋"/>
          <w:sz w:val="24"/>
        </w:rPr>
        <w:t>、</w:t>
      </w:r>
      <w:r w:rsidRPr="00527EEA">
        <w:rPr>
          <w:rFonts w:eastAsia="仿宋"/>
          <w:sz w:val="24"/>
        </w:rPr>
        <w:t>NO</w:t>
      </w:r>
      <w:r w:rsidRPr="00527EEA">
        <w:rPr>
          <w:rFonts w:eastAsia="仿宋"/>
          <w:sz w:val="24"/>
          <w:vertAlign w:val="subscript"/>
        </w:rPr>
        <w:t>2</w:t>
      </w:r>
      <w:r w:rsidRPr="00527EEA">
        <w:rPr>
          <w:rFonts w:eastAsia="仿宋"/>
          <w:sz w:val="24"/>
        </w:rPr>
        <w:t>、</w:t>
      </w:r>
      <w:r w:rsidRPr="00527EEA">
        <w:rPr>
          <w:rFonts w:eastAsia="仿宋"/>
          <w:sz w:val="24"/>
        </w:rPr>
        <w:t>PM</w:t>
      </w:r>
      <w:r w:rsidRPr="00527EEA">
        <w:rPr>
          <w:rFonts w:eastAsia="仿宋"/>
          <w:sz w:val="24"/>
          <w:vertAlign w:val="subscript"/>
        </w:rPr>
        <w:t>10</w:t>
      </w:r>
      <w:r w:rsidRPr="00527EEA">
        <w:rPr>
          <w:rFonts w:eastAsia="仿宋"/>
          <w:sz w:val="24"/>
        </w:rPr>
        <w:t>、</w:t>
      </w:r>
      <w:r w:rsidR="00146848" w:rsidRPr="00527EEA">
        <w:rPr>
          <w:rFonts w:eastAsia="仿宋"/>
          <w:sz w:val="24"/>
        </w:rPr>
        <w:t>铅</w:t>
      </w:r>
      <w:r w:rsidRPr="00527EEA">
        <w:rPr>
          <w:rFonts w:eastAsia="仿宋"/>
          <w:sz w:val="24"/>
        </w:rPr>
        <w:t>执行《环境空气质量标准》（</w:t>
      </w:r>
      <w:r w:rsidRPr="00527EEA">
        <w:rPr>
          <w:rFonts w:eastAsia="仿宋"/>
          <w:sz w:val="24"/>
        </w:rPr>
        <w:t>GB3095-2012</w:t>
      </w:r>
      <w:r w:rsidR="00A93826" w:rsidRPr="00527EEA">
        <w:rPr>
          <w:rFonts w:eastAsia="仿宋"/>
          <w:sz w:val="24"/>
        </w:rPr>
        <w:t>）中的二级标准</w:t>
      </w:r>
      <w:r w:rsidRPr="00527EEA">
        <w:rPr>
          <w:rFonts w:eastAsia="仿宋"/>
          <w:sz w:val="24"/>
        </w:rPr>
        <w:t>，</w:t>
      </w:r>
      <w:r w:rsidR="00B935F6" w:rsidRPr="00527EEA">
        <w:rPr>
          <w:rFonts w:eastAsia="仿宋"/>
          <w:sz w:val="24"/>
        </w:rPr>
        <w:t>硫酸雾执行《工业企业设计卫生标准》（</w:t>
      </w:r>
      <w:r w:rsidR="00B935F6" w:rsidRPr="00527EEA">
        <w:rPr>
          <w:rFonts w:eastAsia="仿宋"/>
          <w:sz w:val="24"/>
        </w:rPr>
        <w:t>TJ 36—79</w:t>
      </w:r>
      <w:r w:rsidR="00B935F6" w:rsidRPr="00527EEA">
        <w:rPr>
          <w:rFonts w:eastAsia="仿宋"/>
          <w:sz w:val="24"/>
        </w:rPr>
        <w:t>）居住区大气中有害物质的最高容许浓度，</w:t>
      </w:r>
      <w:r w:rsidR="00146848" w:rsidRPr="00527EEA">
        <w:rPr>
          <w:rFonts w:eastAsia="仿宋"/>
          <w:sz w:val="24"/>
        </w:rPr>
        <w:t>铅执行</w:t>
      </w:r>
      <w:r w:rsidR="003A305D" w:rsidRPr="003A305D">
        <w:rPr>
          <w:rFonts w:eastAsia="仿宋" w:hint="eastAsia"/>
          <w:sz w:val="24"/>
        </w:rPr>
        <w:t>《环境空气质量标准》（</w:t>
      </w:r>
      <w:r w:rsidR="003A305D" w:rsidRPr="003A305D">
        <w:rPr>
          <w:rFonts w:eastAsia="仿宋"/>
          <w:sz w:val="24"/>
        </w:rPr>
        <w:t>GB3095-2012</w:t>
      </w:r>
      <w:r w:rsidR="003A305D" w:rsidRPr="003A305D">
        <w:rPr>
          <w:rFonts w:eastAsia="仿宋" w:hint="eastAsia"/>
          <w:sz w:val="24"/>
        </w:rPr>
        <w:t>）表</w:t>
      </w:r>
      <w:r w:rsidR="003A305D" w:rsidRPr="003A305D">
        <w:rPr>
          <w:rFonts w:eastAsia="仿宋"/>
          <w:sz w:val="24"/>
        </w:rPr>
        <w:t xml:space="preserve">2 </w:t>
      </w:r>
      <w:r w:rsidR="003A305D" w:rsidRPr="003A305D">
        <w:rPr>
          <w:rFonts w:eastAsia="仿宋" w:hint="eastAsia"/>
          <w:sz w:val="24"/>
        </w:rPr>
        <w:t>中二级标准</w:t>
      </w:r>
      <w:r w:rsidR="003A305D">
        <w:rPr>
          <w:rFonts w:eastAsia="仿宋" w:hint="eastAsia"/>
          <w:sz w:val="24"/>
        </w:rPr>
        <w:t>及</w:t>
      </w:r>
      <w:r w:rsidR="00146848" w:rsidRPr="00527EEA">
        <w:rPr>
          <w:rFonts w:eastAsia="仿宋"/>
          <w:sz w:val="24"/>
        </w:rPr>
        <w:t>《大气中铅及其无机化合物的卫生标准》（</w:t>
      </w:r>
      <w:r w:rsidR="00146848" w:rsidRPr="00527EEA">
        <w:rPr>
          <w:rFonts w:eastAsia="仿宋"/>
          <w:sz w:val="24"/>
        </w:rPr>
        <w:t>GB7355-87</w:t>
      </w:r>
      <w:r w:rsidR="00146848" w:rsidRPr="00527EEA">
        <w:rPr>
          <w:rFonts w:eastAsia="仿宋"/>
          <w:sz w:val="24"/>
        </w:rPr>
        <w:t>）标准</w:t>
      </w:r>
      <w:r w:rsidR="00B935F6" w:rsidRPr="00527EEA">
        <w:rPr>
          <w:rFonts w:eastAsia="仿宋"/>
          <w:sz w:val="24"/>
        </w:rPr>
        <w:t>，</w:t>
      </w:r>
      <w:r w:rsidR="00CF58A0" w:rsidRPr="00527EEA">
        <w:rPr>
          <w:rFonts w:eastAsia="仿宋"/>
          <w:sz w:val="24"/>
          <w:szCs w:val="24"/>
        </w:rPr>
        <w:t>具体见表</w:t>
      </w:r>
      <w:r w:rsidR="00CF58A0" w:rsidRPr="00527EEA">
        <w:rPr>
          <w:rFonts w:eastAsia="仿宋"/>
          <w:sz w:val="24"/>
          <w:szCs w:val="24"/>
        </w:rPr>
        <w:t>2.2-</w:t>
      </w:r>
      <w:r w:rsidR="009035B3">
        <w:rPr>
          <w:rFonts w:eastAsia="仿宋" w:hint="eastAsia"/>
          <w:sz w:val="24"/>
          <w:szCs w:val="24"/>
        </w:rPr>
        <w:t>3</w:t>
      </w:r>
      <w:r w:rsidR="00CF58A0" w:rsidRPr="00527EEA">
        <w:rPr>
          <w:rFonts w:eastAsia="仿宋"/>
          <w:sz w:val="24"/>
          <w:szCs w:val="24"/>
        </w:rPr>
        <w:t>。</w:t>
      </w:r>
    </w:p>
    <w:p w:rsidR="00E77BC7" w:rsidRPr="00527EEA" w:rsidRDefault="00E77BC7" w:rsidP="00DE702B">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00277ED3" w:rsidRPr="00527EEA">
        <w:rPr>
          <w:rFonts w:eastAsia="仿宋"/>
          <w:b/>
          <w:sz w:val="21"/>
          <w:lang w:val="x-none" w:eastAsia="x-none"/>
        </w:rPr>
        <w:t>2.2-</w:t>
      </w:r>
      <w:r w:rsidR="009035B3">
        <w:rPr>
          <w:rFonts w:eastAsia="仿宋" w:hint="eastAsia"/>
          <w:b/>
          <w:sz w:val="21"/>
          <w:lang w:val="x-none"/>
        </w:rPr>
        <w:t>3</w:t>
      </w:r>
      <w:r w:rsidRPr="00527EEA">
        <w:rPr>
          <w:rFonts w:eastAsia="仿宋"/>
          <w:b/>
          <w:sz w:val="21"/>
          <w:lang w:val="x-none" w:eastAsia="x-none"/>
        </w:rPr>
        <w:t xml:space="preserve">  </w:t>
      </w:r>
      <w:r w:rsidRPr="00527EEA">
        <w:rPr>
          <w:rFonts w:eastAsia="仿宋"/>
          <w:b/>
          <w:sz w:val="21"/>
          <w:lang w:val="x-none" w:eastAsia="x-none"/>
        </w:rPr>
        <w:t>环境空气质量标准主要指标值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985"/>
        <w:gridCol w:w="992"/>
        <w:gridCol w:w="1276"/>
        <w:gridCol w:w="3649"/>
      </w:tblGrid>
      <w:tr w:rsidR="00D00242" w:rsidRPr="00527EEA" w:rsidTr="00146848">
        <w:tblPrEx>
          <w:tblCellMar>
            <w:top w:w="0" w:type="dxa"/>
            <w:bottom w:w="0" w:type="dxa"/>
          </w:tblCellMar>
        </w:tblPrEx>
        <w:trPr>
          <w:cantSplit/>
          <w:trHeight w:val="406"/>
          <w:tblHeader/>
          <w:jc w:val="center"/>
        </w:trPr>
        <w:tc>
          <w:tcPr>
            <w:tcW w:w="745" w:type="pct"/>
            <w:vAlign w:val="center"/>
          </w:tcPr>
          <w:p w:rsidR="00D00242" w:rsidRPr="00527EEA" w:rsidRDefault="00D00242"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污染物名称</w:t>
            </w:r>
          </w:p>
        </w:tc>
        <w:tc>
          <w:tcPr>
            <w:tcW w:w="1069" w:type="pct"/>
            <w:vAlign w:val="center"/>
          </w:tcPr>
          <w:p w:rsidR="00D00242" w:rsidRPr="00527EEA" w:rsidRDefault="00D00242"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取值时间</w:t>
            </w:r>
          </w:p>
        </w:tc>
        <w:tc>
          <w:tcPr>
            <w:tcW w:w="534" w:type="pct"/>
            <w:vAlign w:val="center"/>
          </w:tcPr>
          <w:p w:rsidR="00D00242" w:rsidRPr="00527EEA" w:rsidRDefault="00D00242"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单位</w:t>
            </w:r>
          </w:p>
        </w:tc>
        <w:tc>
          <w:tcPr>
            <w:tcW w:w="687" w:type="pct"/>
            <w:vAlign w:val="center"/>
          </w:tcPr>
          <w:p w:rsidR="00D00242" w:rsidRPr="00527EEA" w:rsidRDefault="00D00242"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浓度限值</w:t>
            </w:r>
          </w:p>
        </w:tc>
        <w:tc>
          <w:tcPr>
            <w:tcW w:w="1965" w:type="pct"/>
            <w:vAlign w:val="center"/>
          </w:tcPr>
          <w:p w:rsidR="00D00242" w:rsidRPr="00527EEA" w:rsidRDefault="00D00242"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备注</w:t>
            </w:r>
          </w:p>
        </w:tc>
      </w:tr>
      <w:tr w:rsidR="00B935F6" w:rsidRPr="00527EEA" w:rsidTr="00146848">
        <w:tblPrEx>
          <w:tblCellMar>
            <w:top w:w="0" w:type="dxa"/>
            <w:bottom w:w="0" w:type="dxa"/>
          </w:tblCellMar>
        </w:tblPrEx>
        <w:trPr>
          <w:cantSplit/>
          <w:trHeight w:val="232"/>
          <w:jc w:val="center"/>
        </w:trPr>
        <w:tc>
          <w:tcPr>
            <w:tcW w:w="745" w:type="pct"/>
            <w:vMerge w:val="restar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SO</w:t>
            </w:r>
            <w:r w:rsidRPr="00527EEA">
              <w:rPr>
                <w:rFonts w:ascii="Times New Roman" w:eastAsia="仿宋" w:hAnsi="Times New Roman"/>
                <w:sz w:val="21"/>
                <w:szCs w:val="21"/>
                <w:vertAlign w:val="subscript"/>
                <w:lang w:val="en-US" w:eastAsia="zh-CN"/>
              </w:rPr>
              <w:t>2</w:t>
            </w: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年平均</w:t>
            </w:r>
          </w:p>
        </w:tc>
        <w:tc>
          <w:tcPr>
            <w:tcW w:w="534" w:type="pct"/>
            <w:vMerge w:val="restar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μg/m</w:t>
            </w:r>
            <w:r w:rsidRPr="00527EEA">
              <w:rPr>
                <w:rFonts w:ascii="Times New Roman" w:eastAsia="仿宋" w:hAnsi="Times New Roman"/>
                <w:sz w:val="21"/>
                <w:szCs w:val="21"/>
                <w:vertAlign w:val="superscript"/>
                <w:lang w:val="en-US" w:eastAsia="zh-CN"/>
              </w:rPr>
              <w:t>3</w:t>
            </w: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60</w:t>
            </w:r>
          </w:p>
        </w:tc>
        <w:tc>
          <w:tcPr>
            <w:tcW w:w="1965" w:type="pct"/>
            <w:vMerge w:val="restar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《环境空气质量标准》</w:t>
            </w:r>
            <w:r w:rsidRPr="00527EEA">
              <w:rPr>
                <w:rFonts w:ascii="Times New Roman" w:eastAsia="仿宋" w:hAnsi="Times New Roman"/>
                <w:sz w:val="21"/>
                <w:szCs w:val="21"/>
                <w:lang w:val="en-US" w:eastAsia="zh-CN"/>
              </w:rPr>
              <w:t>(GB3095-2012)</w:t>
            </w:r>
            <w:r w:rsidRPr="00527EEA">
              <w:rPr>
                <w:rFonts w:ascii="Times New Roman" w:eastAsia="仿宋" w:hAnsi="Times New Roman"/>
                <w:sz w:val="21"/>
                <w:szCs w:val="21"/>
                <w:lang w:val="en-US" w:eastAsia="zh-CN"/>
              </w:rPr>
              <w:t>的二级标准</w:t>
            </w:r>
          </w:p>
        </w:tc>
      </w:tr>
      <w:tr w:rsidR="00B935F6" w:rsidRPr="00527EEA" w:rsidTr="00146848">
        <w:tblPrEx>
          <w:tblCellMar>
            <w:top w:w="0" w:type="dxa"/>
            <w:bottom w:w="0" w:type="dxa"/>
          </w:tblCellMar>
        </w:tblPrEx>
        <w:trPr>
          <w:cantSplit/>
          <w:trHeight w:val="232"/>
          <w:jc w:val="center"/>
        </w:trPr>
        <w:tc>
          <w:tcPr>
            <w:tcW w:w="74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24</w:t>
            </w:r>
            <w:r w:rsidRPr="00527EEA">
              <w:rPr>
                <w:rFonts w:ascii="Times New Roman" w:eastAsia="仿宋" w:hAnsi="Times New Roman"/>
                <w:sz w:val="21"/>
                <w:szCs w:val="21"/>
                <w:lang w:val="en-US" w:eastAsia="zh-CN"/>
              </w:rPr>
              <w:t>小时平均</w:t>
            </w:r>
          </w:p>
        </w:tc>
        <w:tc>
          <w:tcPr>
            <w:tcW w:w="534"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150</w:t>
            </w:r>
          </w:p>
        </w:tc>
        <w:tc>
          <w:tcPr>
            <w:tcW w:w="196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r>
      <w:tr w:rsidR="00B935F6" w:rsidRPr="00527EEA" w:rsidTr="00146848">
        <w:tblPrEx>
          <w:tblCellMar>
            <w:top w:w="0" w:type="dxa"/>
            <w:bottom w:w="0" w:type="dxa"/>
          </w:tblCellMar>
        </w:tblPrEx>
        <w:trPr>
          <w:cantSplit/>
          <w:trHeight w:val="232"/>
          <w:jc w:val="center"/>
        </w:trPr>
        <w:tc>
          <w:tcPr>
            <w:tcW w:w="74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w:t>
            </w:r>
            <w:r w:rsidRPr="00527EEA">
              <w:rPr>
                <w:rFonts w:ascii="Times New Roman" w:eastAsia="仿宋" w:hAnsi="Times New Roman"/>
                <w:sz w:val="21"/>
                <w:szCs w:val="21"/>
                <w:lang w:val="en-US" w:eastAsia="zh-CN"/>
              </w:rPr>
              <w:t>小时平均</w:t>
            </w:r>
          </w:p>
        </w:tc>
        <w:tc>
          <w:tcPr>
            <w:tcW w:w="534"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500</w:t>
            </w:r>
          </w:p>
        </w:tc>
        <w:tc>
          <w:tcPr>
            <w:tcW w:w="196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r>
      <w:tr w:rsidR="00B935F6" w:rsidRPr="00527EEA" w:rsidTr="00146848">
        <w:tblPrEx>
          <w:tblCellMar>
            <w:top w:w="0" w:type="dxa"/>
            <w:bottom w:w="0" w:type="dxa"/>
          </w:tblCellMar>
        </w:tblPrEx>
        <w:trPr>
          <w:cantSplit/>
          <w:trHeight w:val="232"/>
          <w:jc w:val="center"/>
        </w:trPr>
        <w:tc>
          <w:tcPr>
            <w:tcW w:w="745" w:type="pct"/>
            <w:vMerge w:val="restar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NO</w:t>
            </w:r>
            <w:r w:rsidRPr="00527EEA">
              <w:rPr>
                <w:rFonts w:ascii="Times New Roman" w:eastAsia="仿宋" w:hAnsi="Times New Roman"/>
                <w:sz w:val="21"/>
                <w:szCs w:val="21"/>
                <w:vertAlign w:val="subscript"/>
                <w:lang w:val="en-US" w:eastAsia="zh-CN"/>
              </w:rPr>
              <w:t>2</w:t>
            </w: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年平均</w:t>
            </w:r>
          </w:p>
        </w:tc>
        <w:tc>
          <w:tcPr>
            <w:tcW w:w="534"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40</w:t>
            </w:r>
          </w:p>
        </w:tc>
        <w:tc>
          <w:tcPr>
            <w:tcW w:w="196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r>
      <w:tr w:rsidR="00B935F6" w:rsidRPr="00527EEA" w:rsidTr="00146848">
        <w:tblPrEx>
          <w:tblCellMar>
            <w:top w:w="0" w:type="dxa"/>
            <w:bottom w:w="0" w:type="dxa"/>
          </w:tblCellMar>
        </w:tblPrEx>
        <w:trPr>
          <w:cantSplit/>
          <w:trHeight w:val="232"/>
          <w:jc w:val="center"/>
        </w:trPr>
        <w:tc>
          <w:tcPr>
            <w:tcW w:w="74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24</w:t>
            </w:r>
            <w:r w:rsidRPr="00527EEA">
              <w:rPr>
                <w:rFonts w:ascii="Times New Roman" w:eastAsia="仿宋" w:hAnsi="Times New Roman"/>
                <w:sz w:val="21"/>
                <w:szCs w:val="21"/>
                <w:lang w:val="en-US" w:eastAsia="zh-CN"/>
              </w:rPr>
              <w:t>小时平均</w:t>
            </w:r>
          </w:p>
        </w:tc>
        <w:tc>
          <w:tcPr>
            <w:tcW w:w="534"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80</w:t>
            </w:r>
          </w:p>
        </w:tc>
        <w:tc>
          <w:tcPr>
            <w:tcW w:w="196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r>
      <w:tr w:rsidR="00B935F6" w:rsidRPr="00527EEA" w:rsidTr="00146848">
        <w:tblPrEx>
          <w:tblCellMar>
            <w:top w:w="0" w:type="dxa"/>
            <w:bottom w:w="0" w:type="dxa"/>
          </w:tblCellMar>
        </w:tblPrEx>
        <w:trPr>
          <w:cantSplit/>
          <w:trHeight w:val="232"/>
          <w:jc w:val="center"/>
        </w:trPr>
        <w:tc>
          <w:tcPr>
            <w:tcW w:w="74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w:t>
            </w:r>
            <w:r w:rsidRPr="00527EEA">
              <w:rPr>
                <w:rFonts w:ascii="Times New Roman" w:eastAsia="仿宋" w:hAnsi="Times New Roman"/>
                <w:sz w:val="21"/>
                <w:szCs w:val="21"/>
                <w:lang w:val="en-US" w:eastAsia="zh-CN"/>
              </w:rPr>
              <w:t>小时平均</w:t>
            </w:r>
          </w:p>
        </w:tc>
        <w:tc>
          <w:tcPr>
            <w:tcW w:w="534"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200</w:t>
            </w:r>
          </w:p>
        </w:tc>
        <w:tc>
          <w:tcPr>
            <w:tcW w:w="196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r>
      <w:tr w:rsidR="00B935F6" w:rsidRPr="00527EEA" w:rsidTr="00146848">
        <w:tblPrEx>
          <w:tblCellMar>
            <w:top w:w="0" w:type="dxa"/>
            <w:bottom w:w="0" w:type="dxa"/>
          </w:tblCellMar>
        </w:tblPrEx>
        <w:trPr>
          <w:cantSplit/>
          <w:trHeight w:val="232"/>
          <w:jc w:val="center"/>
        </w:trPr>
        <w:tc>
          <w:tcPr>
            <w:tcW w:w="745" w:type="pct"/>
            <w:vMerge w:val="restar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PM</w:t>
            </w:r>
            <w:r w:rsidRPr="00527EEA">
              <w:rPr>
                <w:rFonts w:ascii="Times New Roman" w:eastAsia="仿宋" w:hAnsi="Times New Roman"/>
                <w:sz w:val="21"/>
                <w:szCs w:val="21"/>
                <w:vertAlign w:val="subscript"/>
                <w:lang w:val="en-US" w:eastAsia="zh-CN"/>
              </w:rPr>
              <w:t>10</w:t>
            </w: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年平均</w:t>
            </w:r>
          </w:p>
        </w:tc>
        <w:tc>
          <w:tcPr>
            <w:tcW w:w="534"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70</w:t>
            </w:r>
          </w:p>
        </w:tc>
        <w:tc>
          <w:tcPr>
            <w:tcW w:w="196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r>
      <w:tr w:rsidR="00B935F6" w:rsidRPr="00527EEA" w:rsidTr="00146848">
        <w:tblPrEx>
          <w:tblCellMar>
            <w:top w:w="0" w:type="dxa"/>
            <w:bottom w:w="0" w:type="dxa"/>
          </w:tblCellMar>
        </w:tblPrEx>
        <w:trPr>
          <w:cantSplit/>
          <w:trHeight w:val="232"/>
          <w:jc w:val="center"/>
        </w:trPr>
        <w:tc>
          <w:tcPr>
            <w:tcW w:w="74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24</w:t>
            </w:r>
            <w:r w:rsidRPr="00527EEA">
              <w:rPr>
                <w:rFonts w:ascii="Times New Roman" w:eastAsia="仿宋" w:hAnsi="Times New Roman"/>
                <w:sz w:val="21"/>
                <w:szCs w:val="21"/>
                <w:lang w:val="en-US" w:eastAsia="zh-CN"/>
              </w:rPr>
              <w:t>小时平均</w:t>
            </w:r>
          </w:p>
        </w:tc>
        <w:tc>
          <w:tcPr>
            <w:tcW w:w="534"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150</w:t>
            </w:r>
          </w:p>
        </w:tc>
        <w:tc>
          <w:tcPr>
            <w:tcW w:w="196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r>
      <w:tr w:rsidR="00146848" w:rsidRPr="00527EEA" w:rsidTr="00146848">
        <w:tblPrEx>
          <w:tblCellMar>
            <w:top w:w="0" w:type="dxa"/>
            <w:bottom w:w="0" w:type="dxa"/>
          </w:tblCellMar>
        </w:tblPrEx>
        <w:trPr>
          <w:cantSplit/>
          <w:trHeight w:val="334"/>
          <w:jc w:val="center"/>
        </w:trPr>
        <w:tc>
          <w:tcPr>
            <w:tcW w:w="745" w:type="pct"/>
            <w:vMerge w:val="restart"/>
            <w:vAlign w:val="center"/>
          </w:tcPr>
          <w:p w:rsidR="00146848" w:rsidRPr="00527EEA" w:rsidRDefault="00146848"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铅</w:t>
            </w:r>
          </w:p>
        </w:tc>
        <w:tc>
          <w:tcPr>
            <w:tcW w:w="1069" w:type="pct"/>
            <w:vAlign w:val="center"/>
          </w:tcPr>
          <w:p w:rsidR="00146848" w:rsidRPr="00527EEA" w:rsidRDefault="00146848"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年平均</w:t>
            </w:r>
          </w:p>
        </w:tc>
        <w:tc>
          <w:tcPr>
            <w:tcW w:w="534" w:type="pct"/>
            <w:vMerge/>
            <w:vAlign w:val="center"/>
          </w:tcPr>
          <w:p w:rsidR="00146848" w:rsidRPr="00527EEA" w:rsidRDefault="00146848" w:rsidP="00BE047D">
            <w:pPr>
              <w:pStyle w:val="afc"/>
              <w:rPr>
                <w:rFonts w:ascii="Times New Roman" w:eastAsia="仿宋" w:hAnsi="Times New Roman"/>
                <w:sz w:val="21"/>
                <w:szCs w:val="21"/>
                <w:lang w:val="en-US" w:eastAsia="zh-CN"/>
              </w:rPr>
            </w:pPr>
          </w:p>
        </w:tc>
        <w:tc>
          <w:tcPr>
            <w:tcW w:w="687" w:type="pct"/>
            <w:vAlign w:val="center"/>
          </w:tcPr>
          <w:p w:rsidR="00146848" w:rsidRPr="00527EEA" w:rsidRDefault="00146848"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0.5</w:t>
            </w:r>
          </w:p>
        </w:tc>
        <w:tc>
          <w:tcPr>
            <w:tcW w:w="1965" w:type="pct"/>
            <w:vMerge w:val="restart"/>
            <w:vAlign w:val="center"/>
          </w:tcPr>
          <w:p w:rsidR="00146848" w:rsidRPr="00527EEA" w:rsidRDefault="00146848" w:rsidP="00146848">
            <w:pPr>
              <w:autoSpaceDE w:val="0"/>
              <w:autoSpaceDN w:val="0"/>
              <w:adjustRightInd w:val="0"/>
              <w:spacing w:line="240" w:lineRule="auto"/>
              <w:jc w:val="center"/>
              <w:rPr>
                <w:rFonts w:eastAsia="仿宋"/>
                <w:sz w:val="21"/>
                <w:szCs w:val="21"/>
              </w:rPr>
            </w:pPr>
            <w:r w:rsidRPr="00527EEA">
              <w:rPr>
                <w:rFonts w:eastAsia="仿宋"/>
                <w:kern w:val="44"/>
                <w:sz w:val="21"/>
                <w:szCs w:val="21"/>
              </w:rPr>
              <w:t>日均值来自《大气中铅及其无机化合物的卫生标准》（</w:t>
            </w:r>
            <w:r w:rsidRPr="00527EEA">
              <w:rPr>
                <w:rFonts w:eastAsia="仿宋"/>
                <w:kern w:val="44"/>
                <w:sz w:val="21"/>
                <w:szCs w:val="21"/>
              </w:rPr>
              <w:t>GB7355-87</w:t>
            </w:r>
            <w:r w:rsidRPr="00527EEA">
              <w:rPr>
                <w:rFonts w:eastAsia="仿宋"/>
                <w:kern w:val="44"/>
                <w:sz w:val="21"/>
                <w:szCs w:val="21"/>
              </w:rPr>
              <w:t>）居住区最高允许浓度；年均值、季均值来自《环境空气质量标准》（</w:t>
            </w:r>
            <w:r w:rsidRPr="00527EEA">
              <w:rPr>
                <w:rFonts w:eastAsia="仿宋"/>
                <w:kern w:val="44"/>
                <w:sz w:val="21"/>
                <w:szCs w:val="21"/>
              </w:rPr>
              <w:t>GB3095-2012</w:t>
            </w:r>
            <w:r w:rsidRPr="00527EEA">
              <w:rPr>
                <w:rFonts w:eastAsia="仿宋"/>
                <w:kern w:val="44"/>
                <w:sz w:val="21"/>
                <w:szCs w:val="21"/>
              </w:rPr>
              <w:t>）二级标准</w:t>
            </w:r>
          </w:p>
        </w:tc>
      </w:tr>
      <w:tr w:rsidR="00146848" w:rsidRPr="00527EEA" w:rsidTr="00146848">
        <w:tblPrEx>
          <w:tblCellMar>
            <w:top w:w="0" w:type="dxa"/>
            <w:bottom w:w="0" w:type="dxa"/>
          </w:tblCellMar>
        </w:tblPrEx>
        <w:trPr>
          <w:cantSplit/>
          <w:trHeight w:val="467"/>
          <w:jc w:val="center"/>
        </w:trPr>
        <w:tc>
          <w:tcPr>
            <w:tcW w:w="745" w:type="pct"/>
            <w:vMerge/>
            <w:vAlign w:val="center"/>
          </w:tcPr>
          <w:p w:rsidR="00146848" w:rsidRPr="00527EEA" w:rsidRDefault="00146848" w:rsidP="00BE047D">
            <w:pPr>
              <w:pStyle w:val="afc"/>
              <w:rPr>
                <w:rFonts w:ascii="Times New Roman" w:eastAsia="仿宋" w:hAnsi="Times New Roman"/>
                <w:sz w:val="21"/>
                <w:szCs w:val="21"/>
                <w:lang w:val="en-US" w:eastAsia="zh-CN"/>
              </w:rPr>
            </w:pPr>
          </w:p>
        </w:tc>
        <w:tc>
          <w:tcPr>
            <w:tcW w:w="1069" w:type="pct"/>
            <w:vAlign w:val="center"/>
          </w:tcPr>
          <w:p w:rsidR="00146848" w:rsidRPr="00527EEA" w:rsidRDefault="00146848"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季平均</w:t>
            </w:r>
          </w:p>
        </w:tc>
        <w:tc>
          <w:tcPr>
            <w:tcW w:w="534" w:type="pct"/>
            <w:vMerge/>
            <w:vAlign w:val="center"/>
          </w:tcPr>
          <w:p w:rsidR="00146848" w:rsidRPr="00527EEA" w:rsidRDefault="00146848" w:rsidP="00BE047D">
            <w:pPr>
              <w:pStyle w:val="afc"/>
              <w:rPr>
                <w:rFonts w:ascii="Times New Roman" w:eastAsia="仿宋" w:hAnsi="Times New Roman"/>
                <w:sz w:val="21"/>
                <w:szCs w:val="21"/>
                <w:lang w:val="en-US" w:eastAsia="zh-CN"/>
              </w:rPr>
            </w:pPr>
          </w:p>
        </w:tc>
        <w:tc>
          <w:tcPr>
            <w:tcW w:w="687" w:type="pct"/>
            <w:vAlign w:val="center"/>
          </w:tcPr>
          <w:p w:rsidR="00146848" w:rsidRPr="00527EEA" w:rsidRDefault="00146848"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w:t>
            </w:r>
          </w:p>
        </w:tc>
        <w:tc>
          <w:tcPr>
            <w:tcW w:w="1965" w:type="pct"/>
            <w:vMerge/>
            <w:vAlign w:val="center"/>
          </w:tcPr>
          <w:p w:rsidR="00146848" w:rsidRPr="00527EEA" w:rsidRDefault="00146848" w:rsidP="00BE047D">
            <w:pPr>
              <w:pStyle w:val="afc"/>
              <w:rPr>
                <w:rFonts w:ascii="Times New Roman" w:eastAsia="仿宋" w:hAnsi="Times New Roman"/>
                <w:sz w:val="21"/>
                <w:szCs w:val="21"/>
                <w:lang w:val="en-US" w:eastAsia="zh-CN"/>
              </w:rPr>
            </w:pPr>
          </w:p>
        </w:tc>
      </w:tr>
      <w:tr w:rsidR="00146848" w:rsidRPr="00527EEA" w:rsidTr="00146848">
        <w:tblPrEx>
          <w:tblCellMar>
            <w:top w:w="0" w:type="dxa"/>
            <w:bottom w:w="0" w:type="dxa"/>
          </w:tblCellMar>
        </w:tblPrEx>
        <w:trPr>
          <w:cantSplit/>
          <w:trHeight w:val="232"/>
          <w:jc w:val="center"/>
        </w:trPr>
        <w:tc>
          <w:tcPr>
            <w:tcW w:w="745" w:type="pct"/>
            <w:vMerge/>
            <w:vAlign w:val="center"/>
          </w:tcPr>
          <w:p w:rsidR="00146848" w:rsidRPr="00527EEA" w:rsidRDefault="00146848" w:rsidP="00BE047D">
            <w:pPr>
              <w:pStyle w:val="afc"/>
              <w:rPr>
                <w:rFonts w:ascii="Times New Roman" w:eastAsia="仿宋" w:hAnsi="Times New Roman"/>
                <w:sz w:val="21"/>
                <w:szCs w:val="21"/>
                <w:lang w:val="en-US" w:eastAsia="zh-CN"/>
              </w:rPr>
            </w:pPr>
          </w:p>
        </w:tc>
        <w:tc>
          <w:tcPr>
            <w:tcW w:w="1069" w:type="pct"/>
            <w:vAlign w:val="center"/>
          </w:tcPr>
          <w:p w:rsidR="00146848" w:rsidRPr="00527EEA" w:rsidRDefault="00146848"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日平均值</w:t>
            </w:r>
          </w:p>
        </w:tc>
        <w:tc>
          <w:tcPr>
            <w:tcW w:w="534" w:type="pct"/>
            <w:vMerge/>
            <w:vAlign w:val="center"/>
          </w:tcPr>
          <w:p w:rsidR="00146848" w:rsidRPr="00527EEA" w:rsidRDefault="00146848" w:rsidP="00BE047D">
            <w:pPr>
              <w:pStyle w:val="afc"/>
              <w:rPr>
                <w:rFonts w:ascii="Times New Roman" w:eastAsia="仿宋" w:hAnsi="Times New Roman"/>
                <w:sz w:val="21"/>
                <w:szCs w:val="21"/>
                <w:lang w:val="en-US" w:eastAsia="zh-CN"/>
              </w:rPr>
            </w:pPr>
          </w:p>
        </w:tc>
        <w:tc>
          <w:tcPr>
            <w:tcW w:w="687" w:type="pct"/>
            <w:vAlign w:val="center"/>
          </w:tcPr>
          <w:p w:rsidR="00146848" w:rsidRPr="00527EEA" w:rsidRDefault="008F31CD" w:rsidP="00146848">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w:t>
            </w:r>
            <w:r w:rsidR="00146848" w:rsidRPr="00527EEA">
              <w:rPr>
                <w:rFonts w:ascii="Times New Roman" w:eastAsia="仿宋" w:hAnsi="Times New Roman"/>
                <w:sz w:val="21"/>
                <w:szCs w:val="21"/>
                <w:lang w:val="en-US" w:eastAsia="zh-CN"/>
              </w:rPr>
              <w:t>5</w:t>
            </w:r>
          </w:p>
        </w:tc>
        <w:tc>
          <w:tcPr>
            <w:tcW w:w="1965" w:type="pct"/>
            <w:vMerge/>
            <w:vAlign w:val="center"/>
          </w:tcPr>
          <w:p w:rsidR="00146848" w:rsidRPr="00527EEA" w:rsidRDefault="00146848" w:rsidP="00BE047D">
            <w:pPr>
              <w:pStyle w:val="afc"/>
              <w:rPr>
                <w:rFonts w:ascii="Times New Roman" w:eastAsia="仿宋" w:hAnsi="Times New Roman"/>
                <w:sz w:val="21"/>
                <w:szCs w:val="21"/>
                <w:lang w:val="en-US" w:eastAsia="zh-CN"/>
              </w:rPr>
            </w:pPr>
          </w:p>
        </w:tc>
      </w:tr>
      <w:tr w:rsidR="00B935F6" w:rsidRPr="00527EEA" w:rsidTr="00146848">
        <w:tblPrEx>
          <w:tblCellMar>
            <w:top w:w="0" w:type="dxa"/>
            <w:bottom w:w="0" w:type="dxa"/>
          </w:tblCellMar>
        </w:tblPrEx>
        <w:trPr>
          <w:cantSplit/>
          <w:trHeight w:val="232"/>
          <w:jc w:val="center"/>
        </w:trPr>
        <w:tc>
          <w:tcPr>
            <w:tcW w:w="745" w:type="pct"/>
            <w:vMerge w:val="restar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硫酸雾</w:t>
            </w: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一次值</w:t>
            </w:r>
          </w:p>
        </w:tc>
        <w:tc>
          <w:tcPr>
            <w:tcW w:w="534" w:type="pct"/>
            <w:vMerge w:val="restar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mg/m</w:t>
            </w:r>
            <w:r w:rsidRPr="00527EEA">
              <w:rPr>
                <w:rFonts w:ascii="Times New Roman" w:eastAsia="仿宋" w:hAnsi="Times New Roman"/>
                <w:sz w:val="21"/>
                <w:szCs w:val="21"/>
                <w:vertAlign w:val="superscript"/>
                <w:lang w:val="en-US" w:eastAsia="zh-CN"/>
              </w:rPr>
              <w:t>3</w:t>
            </w: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0.3</w:t>
            </w:r>
          </w:p>
        </w:tc>
        <w:tc>
          <w:tcPr>
            <w:tcW w:w="1965" w:type="pct"/>
            <w:vMerge w:val="restart"/>
            <w:vAlign w:val="center"/>
          </w:tcPr>
          <w:p w:rsidR="00B935F6" w:rsidRPr="00527EEA" w:rsidRDefault="00B935F6" w:rsidP="00BE047D">
            <w:pPr>
              <w:autoSpaceDE w:val="0"/>
              <w:autoSpaceDN w:val="0"/>
              <w:adjustRightInd w:val="0"/>
              <w:spacing w:line="240" w:lineRule="auto"/>
              <w:jc w:val="center"/>
              <w:rPr>
                <w:rFonts w:eastAsia="仿宋"/>
                <w:kern w:val="44"/>
                <w:sz w:val="21"/>
                <w:szCs w:val="21"/>
              </w:rPr>
            </w:pPr>
            <w:r w:rsidRPr="00527EEA">
              <w:rPr>
                <w:rFonts w:eastAsia="仿宋"/>
                <w:kern w:val="44"/>
                <w:sz w:val="21"/>
                <w:szCs w:val="21"/>
              </w:rPr>
              <w:t>《工业企业卫生设计标准》</w:t>
            </w:r>
            <w:r w:rsidRPr="00527EEA">
              <w:rPr>
                <w:rFonts w:eastAsia="仿宋"/>
                <w:kern w:val="44"/>
                <w:sz w:val="21"/>
                <w:szCs w:val="21"/>
              </w:rPr>
              <w:t>TJ36-79</w:t>
            </w:r>
          </w:p>
        </w:tc>
      </w:tr>
      <w:tr w:rsidR="00B935F6" w:rsidRPr="00527EEA" w:rsidTr="00146848">
        <w:tblPrEx>
          <w:tblCellMar>
            <w:top w:w="0" w:type="dxa"/>
            <w:bottom w:w="0" w:type="dxa"/>
          </w:tblCellMar>
        </w:tblPrEx>
        <w:trPr>
          <w:cantSplit/>
          <w:trHeight w:val="70"/>
          <w:jc w:val="center"/>
        </w:trPr>
        <w:tc>
          <w:tcPr>
            <w:tcW w:w="74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1069"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日均值</w:t>
            </w:r>
          </w:p>
        </w:tc>
        <w:tc>
          <w:tcPr>
            <w:tcW w:w="534"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c>
          <w:tcPr>
            <w:tcW w:w="687" w:type="pct"/>
            <w:vAlign w:val="center"/>
          </w:tcPr>
          <w:p w:rsidR="00B935F6" w:rsidRPr="00527EEA" w:rsidRDefault="00B935F6"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0.1</w:t>
            </w:r>
          </w:p>
        </w:tc>
        <w:tc>
          <w:tcPr>
            <w:tcW w:w="1965" w:type="pct"/>
            <w:vMerge/>
            <w:vAlign w:val="center"/>
          </w:tcPr>
          <w:p w:rsidR="00B935F6" w:rsidRPr="00527EEA" w:rsidRDefault="00B935F6" w:rsidP="00BE047D">
            <w:pPr>
              <w:pStyle w:val="afc"/>
              <w:rPr>
                <w:rFonts w:ascii="Times New Roman" w:eastAsia="仿宋" w:hAnsi="Times New Roman"/>
                <w:sz w:val="21"/>
                <w:szCs w:val="21"/>
                <w:lang w:val="en-US" w:eastAsia="zh-CN"/>
              </w:rPr>
            </w:pPr>
          </w:p>
        </w:tc>
      </w:tr>
    </w:tbl>
    <w:p w:rsidR="00F8432E" w:rsidRPr="00527EEA" w:rsidRDefault="00400457" w:rsidP="00605E23">
      <w:pPr>
        <w:adjustRightInd w:val="0"/>
        <w:snapToGrid w:val="0"/>
        <w:spacing w:line="360" w:lineRule="auto"/>
        <w:ind w:firstLineChars="200" w:firstLine="480"/>
        <w:rPr>
          <w:rFonts w:eastAsia="仿宋"/>
          <w:sz w:val="24"/>
          <w:szCs w:val="24"/>
        </w:rPr>
      </w:pPr>
      <w:r w:rsidRPr="003A305D">
        <w:rPr>
          <w:rFonts w:eastAsia="仿宋"/>
          <w:sz w:val="24"/>
        </w:rPr>
        <w:t>（</w:t>
      </w:r>
      <w:r w:rsidRPr="003A305D">
        <w:rPr>
          <w:rFonts w:eastAsia="仿宋"/>
          <w:sz w:val="24"/>
        </w:rPr>
        <w:t>2</w:t>
      </w:r>
      <w:r w:rsidRPr="003A305D">
        <w:rPr>
          <w:rFonts w:eastAsia="仿宋"/>
          <w:sz w:val="24"/>
        </w:rPr>
        <w:t>）</w:t>
      </w:r>
      <w:r w:rsidR="00F8432E" w:rsidRPr="00527EEA">
        <w:rPr>
          <w:rFonts w:eastAsia="仿宋"/>
          <w:sz w:val="24"/>
          <w:szCs w:val="24"/>
        </w:rPr>
        <w:t>地表水环境质量标准</w:t>
      </w:r>
    </w:p>
    <w:p w:rsidR="00F8432E" w:rsidRPr="00527EEA" w:rsidRDefault="00F8432E" w:rsidP="00605E23">
      <w:pPr>
        <w:adjustRightInd w:val="0"/>
        <w:snapToGrid w:val="0"/>
        <w:spacing w:line="360" w:lineRule="auto"/>
        <w:ind w:firstLineChars="200" w:firstLine="480"/>
        <w:rPr>
          <w:rFonts w:eastAsia="仿宋"/>
          <w:sz w:val="24"/>
          <w:szCs w:val="24"/>
        </w:rPr>
      </w:pPr>
      <w:r w:rsidRPr="00527EEA">
        <w:rPr>
          <w:rFonts w:eastAsia="仿宋"/>
          <w:sz w:val="24"/>
          <w:szCs w:val="24"/>
        </w:rPr>
        <w:t>本项目废水经市政污水管网接管导墅污水处理厂处理，导墅污水处理厂排放尾水进入新鹤溪河，根据《江苏省地表水（环境）功能区划》，新鹤溪河地表水水质执行《地表水环境质量标准》（</w:t>
      </w:r>
      <w:r w:rsidRPr="00527EEA">
        <w:rPr>
          <w:rFonts w:eastAsia="仿宋"/>
          <w:sz w:val="24"/>
          <w:szCs w:val="24"/>
        </w:rPr>
        <w:t>GB 3838-2002</w:t>
      </w:r>
      <w:r w:rsidRPr="00527EEA">
        <w:rPr>
          <w:rFonts w:eastAsia="仿宋"/>
          <w:sz w:val="24"/>
          <w:szCs w:val="24"/>
        </w:rPr>
        <w:t>）</w:t>
      </w:r>
      <w:r w:rsidRPr="00527EEA">
        <w:rPr>
          <w:rFonts w:ascii="宋体" w:hAnsi="宋体" w:cs="宋体" w:hint="eastAsia"/>
          <w:sz w:val="24"/>
          <w:szCs w:val="24"/>
        </w:rPr>
        <w:t>Ⅲ</w:t>
      </w:r>
      <w:r w:rsidRPr="00527EEA">
        <w:rPr>
          <w:rFonts w:eastAsia="仿宋"/>
          <w:sz w:val="24"/>
          <w:szCs w:val="24"/>
        </w:rPr>
        <w:t>类标准</w:t>
      </w:r>
      <w:r>
        <w:rPr>
          <w:rFonts w:eastAsia="仿宋" w:hint="eastAsia"/>
          <w:sz w:val="24"/>
          <w:szCs w:val="24"/>
        </w:rPr>
        <w:t>，新沙河、皇塘河水质</w:t>
      </w:r>
      <w:r w:rsidRPr="00527EEA">
        <w:rPr>
          <w:rFonts w:eastAsia="仿宋"/>
          <w:sz w:val="24"/>
          <w:szCs w:val="24"/>
        </w:rPr>
        <w:t>执行《地表水环境质量标准》（</w:t>
      </w:r>
      <w:r w:rsidRPr="00527EEA">
        <w:rPr>
          <w:rFonts w:eastAsia="仿宋"/>
          <w:sz w:val="24"/>
          <w:szCs w:val="24"/>
        </w:rPr>
        <w:t>GB 3838-2002</w:t>
      </w:r>
      <w:r w:rsidRPr="00527EEA">
        <w:rPr>
          <w:rFonts w:eastAsia="仿宋"/>
          <w:sz w:val="24"/>
          <w:szCs w:val="24"/>
        </w:rPr>
        <w:t>）</w:t>
      </w:r>
      <w:r>
        <w:rPr>
          <w:rFonts w:ascii="仿宋" w:eastAsia="仿宋" w:hAnsi="仿宋" w:cs="宋体" w:hint="eastAsia"/>
          <w:sz w:val="24"/>
          <w:szCs w:val="24"/>
        </w:rPr>
        <w:t>Ⅳ</w:t>
      </w:r>
      <w:r w:rsidRPr="00527EEA">
        <w:rPr>
          <w:rFonts w:eastAsia="仿宋"/>
          <w:sz w:val="24"/>
          <w:szCs w:val="24"/>
        </w:rPr>
        <w:t>类标准。具体标准值见表</w:t>
      </w:r>
      <w:r w:rsidRPr="00527EEA">
        <w:rPr>
          <w:rFonts w:eastAsia="仿宋"/>
          <w:sz w:val="24"/>
          <w:szCs w:val="24"/>
        </w:rPr>
        <w:t>2.2-</w:t>
      </w:r>
      <w:r w:rsidR="003C5EFD">
        <w:rPr>
          <w:rFonts w:eastAsia="仿宋" w:hint="eastAsia"/>
          <w:sz w:val="24"/>
          <w:szCs w:val="24"/>
        </w:rPr>
        <w:t>4</w:t>
      </w:r>
      <w:r w:rsidRPr="00527EEA">
        <w:rPr>
          <w:rFonts w:eastAsia="仿宋"/>
          <w:sz w:val="24"/>
          <w:szCs w:val="24"/>
        </w:rPr>
        <w:t>。</w:t>
      </w:r>
    </w:p>
    <w:p w:rsidR="00F8432E" w:rsidRPr="00527EEA" w:rsidRDefault="00F8432E" w:rsidP="00F8432E">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2.2-</w:t>
      </w:r>
      <w:r w:rsidR="003C5EFD">
        <w:rPr>
          <w:rFonts w:eastAsia="仿宋" w:hint="eastAsia"/>
          <w:b/>
          <w:sz w:val="21"/>
          <w:lang w:val="x-none"/>
        </w:rPr>
        <w:t>4</w:t>
      </w:r>
      <w:r w:rsidRPr="00527EEA">
        <w:rPr>
          <w:rFonts w:eastAsia="仿宋"/>
          <w:b/>
          <w:sz w:val="21"/>
          <w:lang w:val="x-none" w:eastAsia="x-none"/>
        </w:rPr>
        <w:t xml:space="preserve">  </w:t>
      </w:r>
      <w:r w:rsidRPr="00527EEA">
        <w:rPr>
          <w:rFonts w:eastAsia="仿宋"/>
          <w:b/>
          <w:sz w:val="21"/>
          <w:lang w:val="x-none" w:eastAsia="x-none"/>
        </w:rPr>
        <w:t>地表水环境质量标准主要指标值</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mg/L</w:t>
      </w:r>
      <w:r w:rsidRPr="00527EEA">
        <w:rPr>
          <w:rFonts w:eastAsia="仿宋"/>
          <w:b/>
          <w:sz w:val="21"/>
          <w:lang w:val="x-none" w:eastAsia="x-none"/>
        </w:rPr>
        <w:t>，</w:t>
      </w:r>
      <w:r w:rsidRPr="00527EEA">
        <w:rPr>
          <w:rFonts w:eastAsia="仿宋"/>
          <w:b/>
          <w:sz w:val="21"/>
          <w:lang w:val="x-none" w:eastAsia="x-none"/>
        </w:rPr>
        <w:t>pH</w:t>
      </w:r>
      <w:r w:rsidRPr="00527EEA">
        <w:rPr>
          <w:rFonts w:eastAsia="仿宋"/>
          <w:b/>
          <w:sz w:val="21"/>
          <w:lang w:val="x-none" w:eastAsia="x-none"/>
        </w:rPr>
        <w:t>无量纲）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748"/>
        <w:gridCol w:w="741"/>
        <w:gridCol w:w="609"/>
        <w:gridCol w:w="802"/>
        <w:gridCol w:w="1007"/>
        <w:gridCol w:w="578"/>
        <w:gridCol w:w="696"/>
        <w:gridCol w:w="925"/>
        <w:gridCol w:w="917"/>
        <w:gridCol w:w="1241"/>
      </w:tblGrid>
      <w:tr w:rsidR="00F8432E" w:rsidRPr="00527EEA" w:rsidTr="00C467C5">
        <w:trPr>
          <w:trHeight w:val="281"/>
        </w:trPr>
        <w:tc>
          <w:tcPr>
            <w:tcW w:w="55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项目</w:t>
            </w:r>
          </w:p>
        </w:tc>
        <w:tc>
          <w:tcPr>
            <w:tcW w:w="403"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pH</w:t>
            </w:r>
          </w:p>
        </w:tc>
        <w:tc>
          <w:tcPr>
            <w:tcW w:w="399"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COD</w:t>
            </w:r>
          </w:p>
        </w:tc>
        <w:tc>
          <w:tcPr>
            <w:tcW w:w="328"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SS*</w:t>
            </w:r>
          </w:p>
        </w:tc>
        <w:tc>
          <w:tcPr>
            <w:tcW w:w="432"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BOD</w:t>
            </w:r>
            <w:r w:rsidRPr="00527EEA">
              <w:rPr>
                <w:rFonts w:ascii="Times New Roman" w:eastAsia="仿宋" w:hAnsi="Times New Roman"/>
                <w:sz w:val="21"/>
                <w:szCs w:val="21"/>
                <w:vertAlign w:val="subscript"/>
                <w:lang w:val="en-US" w:eastAsia="zh-CN"/>
              </w:rPr>
              <w:t>5</w:t>
            </w:r>
          </w:p>
        </w:tc>
        <w:tc>
          <w:tcPr>
            <w:tcW w:w="542"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NH</w:t>
            </w:r>
            <w:r w:rsidRPr="00527EEA">
              <w:rPr>
                <w:rFonts w:ascii="Times New Roman" w:eastAsia="仿宋" w:hAnsi="Times New Roman"/>
                <w:sz w:val="21"/>
                <w:szCs w:val="21"/>
                <w:vertAlign w:val="subscript"/>
                <w:lang w:val="en-US" w:eastAsia="zh-CN"/>
              </w:rPr>
              <w:t>3</w:t>
            </w:r>
            <w:r w:rsidRPr="00527EEA">
              <w:rPr>
                <w:rFonts w:ascii="Times New Roman" w:eastAsia="仿宋" w:hAnsi="Times New Roman"/>
                <w:sz w:val="21"/>
                <w:szCs w:val="21"/>
                <w:lang w:val="en-US" w:eastAsia="zh-CN"/>
              </w:rPr>
              <w:t>-N</w:t>
            </w:r>
          </w:p>
        </w:tc>
        <w:tc>
          <w:tcPr>
            <w:tcW w:w="311"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TP</w:t>
            </w:r>
          </w:p>
        </w:tc>
        <w:tc>
          <w:tcPr>
            <w:tcW w:w="375"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DO</w:t>
            </w:r>
          </w:p>
        </w:tc>
        <w:tc>
          <w:tcPr>
            <w:tcW w:w="498"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石油类</w:t>
            </w:r>
          </w:p>
        </w:tc>
        <w:tc>
          <w:tcPr>
            <w:tcW w:w="494"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氟化物</w:t>
            </w:r>
          </w:p>
        </w:tc>
        <w:tc>
          <w:tcPr>
            <w:tcW w:w="668"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高锰酸盐指数</w:t>
            </w:r>
          </w:p>
        </w:tc>
      </w:tr>
      <w:tr w:rsidR="00F8432E" w:rsidRPr="00527EEA" w:rsidTr="00C467C5">
        <w:trPr>
          <w:trHeight w:val="388"/>
        </w:trPr>
        <w:tc>
          <w:tcPr>
            <w:tcW w:w="55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ascii="宋体" w:hAnsi="宋体" w:cs="宋体" w:hint="eastAsia"/>
                <w:sz w:val="21"/>
                <w:szCs w:val="21"/>
                <w:lang w:val="en-US" w:eastAsia="zh-CN"/>
              </w:rPr>
              <w:t>Ⅲ</w:t>
            </w:r>
            <w:r w:rsidRPr="00527EEA">
              <w:rPr>
                <w:rFonts w:eastAsia="仿宋"/>
                <w:sz w:val="21"/>
                <w:szCs w:val="21"/>
                <w:lang w:val="en-US" w:eastAsia="zh-CN"/>
              </w:rPr>
              <w:t>类</w:t>
            </w:r>
          </w:p>
        </w:tc>
        <w:tc>
          <w:tcPr>
            <w:tcW w:w="403"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6~9</w:t>
            </w:r>
          </w:p>
        </w:tc>
        <w:tc>
          <w:tcPr>
            <w:tcW w:w="399"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20</w:t>
            </w:r>
          </w:p>
        </w:tc>
        <w:tc>
          <w:tcPr>
            <w:tcW w:w="328"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30</w:t>
            </w:r>
          </w:p>
        </w:tc>
        <w:tc>
          <w:tcPr>
            <w:tcW w:w="432"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3</w:t>
            </w:r>
            <w:r w:rsidRPr="00527EEA">
              <w:rPr>
                <w:rFonts w:ascii="Times New Roman" w:eastAsia="仿宋" w:hAnsi="Times New Roman"/>
                <w:sz w:val="21"/>
                <w:szCs w:val="21"/>
                <w:lang w:val="en-US" w:eastAsia="zh-CN"/>
              </w:rPr>
              <w:t>.0</w:t>
            </w:r>
          </w:p>
        </w:tc>
        <w:tc>
          <w:tcPr>
            <w:tcW w:w="542"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1.0</w:t>
            </w:r>
          </w:p>
        </w:tc>
        <w:tc>
          <w:tcPr>
            <w:tcW w:w="311"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0.2</w:t>
            </w:r>
          </w:p>
        </w:tc>
        <w:tc>
          <w:tcPr>
            <w:tcW w:w="375"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5.0</w:t>
            </w:r>
          </w:p>
        </w:tc>
        <w:tc>
          <w:tcPr>
            <w:tcW w:w="498"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0.05</w:t>
            </w:r>
          </w:p>
        </w:tc>
        <w:tc>
          <w:tcPr>
            <w:tcW w:w="494"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1.0</w:t>
            </w:r>
          </w:p>
        </w:tc>
        <w:tc>
          <w:tcPr>
            <w:tcW w:w="668"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6</w:t>
            </w:r>
          </w:p>
        </w:tc>
      </w:tr>
      <w:tr w:rsidR="00F8432E" w:rsidRPr="00527EEA" w:rsidTr="00C467C5">
        <w:trPr>
          <w:trHeight w:val="388"/>
        </w:trPr>
        <w:tc>
          <w:tcPr>
            <w:tcW w:w="550" w:type="pct"/>
            <w:vAlign w:val="center"/>
          </w:tcPr>
          <w:p w:rsidR="00F8432E" w:rsidRPr="00527EEA" w:rsidRDefault="00F8432E" w:rsidP="00C467C5">
            <w:pPr>
              <w:pStyle w:val="21"/>
              <w:adjustRightInd w:val="0"/>
              <w:snapToGrid w:val="0"/>
              <w:spacing w:after="0" w:line="240" w:lineRule="auto"/>
              <w:ind w:leftChars="0" w:left="0"/>
              <w:jc w:val="center"/>
              <w:rPr>
                <w:rFonts w:ascii="宋体" w:hAnsi="宋体" w:cs="宋体" w:hint="eastAsia"/>
                <w:sz w:val="21"/>
                <w:szCs w:val="21"/>
                <w:lang w:val="en-US" w:eastAsia="zh-CN"/>
              </w:rPr>
            </w:pPr>
            <w:r>
              <w:rPr>
                <w:rFonts w:ascii="仿宋" w:eastAsia="仿宋" w:hAnsi="仿宋" w:cs="宋体" w:hint="eastAsia"/>
                <w:sz w:val="21"/>
                <w:szCs w:val="21"/>
                <w:lang w:val="en-US" w:eastAsia="zh-CN"/>
              </w:rPr>
              <w:t>Ⅳ</w:t>
            </w:r>
            <w:r>
              <w:rPr>
                <w:rFonts w:ascii="宋体" w:hAnsi="宋体" w:cs="宋体" w:hint="eastAsia"/>
                <w:sz w:val="21"/>
                <w:szCs w:val="21"/>
                <w:lang w:val="en-US" w:eastAsia="zh-CN"/>
              </w:rPr>
              <w:t>类</w:t>
            </w:r>
          </w:p>
        </w:tc>
        <w:tc>
          <w:tcPr>
            <w:tcW w:w="403"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6~9</w:t>
            </w:r>
          </w:p>
        </w:tc>
        <w:tc>
          <w:tcPr>
            <w:tcW w:w="399"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30</w:t>
            </w:r>
          </w:p>
        </w:tc>
        <w:tc>
          <w:tcPr>
            <w:tcW w:w="328"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60</w:t>
            </w:r>
          </w:p>
        </w:tc>
        <w:tc>
          <w:tcPr>
            <w:tcW w:w="432"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6.0</w:t>
            </w:r>
          </w:p>
        </w:tc>
        <w:tc>
          <w:tcPr>
            <w:tcW w:w="542"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1.5</w:t>
            </w:r>
          </w:p>
        </w:tc>
        <w:tc>
          <w:tcPr>
            <w:tcW w:w="311"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0.3</w:t>
            </w:r>
          </w:p>
        </w:tc>
        <w:tc>
          <w:tcPr>
            <w:tcW w:w="375"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3.0</w:t>
            </w:r>
          </w:p>
        </w:tc>
        <w:tc>
          <w:tcPr>
            <w:tcW w:w="498"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0.5</w:t>
            </w:r>
          </w:p>
        </w:tc>
        <w:tc>
          <w:tcPr>
            <w:tcW w:w="494"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1.5</w:t>
            </w:r>
          </w:p>
        </w:tc>
        <w:tc>
          <w:tcPr>
            <w:tcW w:w="668" w:type="pct"/>
            <w:vAlign w:val="center"/>
          </w:tcPr>
          <w:p w:rsidR="00F8432E" w:rsidRPr="00527EEA" w:rsidRDefault="00F8432E" w:rsidP="00C467C5">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10</w:t>
            </w:r>
          </w:p>
        </w:tc>
      </w:tr>
    </w:tbl>
    <w:p w:rsidR="00F8432E" w:rsidRPr="00527EEA" w:rsidRDefault="00F8432E" w:rsidP="00F8432E">
      <w:pPr>
        <w:snapToGrid w:val="0"/>
        <w:spacing w:line="360" w:lineRule="auto"/>
        <w:rPr>
          <w:rFonts w:eastAsia="仿宋"/>
          <w:sz w:val="22"/>
          <w:szCs w:val="24"/>
        </w:rPr>
      </w:pPr>
      <w:r w:rsidRPr="00527EEA">
        <w:rPr>
          <w:rFonts w:eastAsia="仿宋"/>
          <w:sz w:val="22"/>
          <w:szCs w:val="24"/>
        </w:rPr>
        <w:t>*</w:t>
      </w:r>
      <w:r w:rsidRPr="00527EEA">
        <w:rPr>
          <w:rFonts w:eastAsia="仿宋"/>
          <w:sz w:val="22"/>
          <w:szCs w:val="24"/>
        </w:rPr>
        <w:t>注：</w:t>
      </w:r>
      <w:r w:rsidRPr="00527EEA">
        <w:rPr>
          <w:rFonts w:eastAsia="仿宋"/>
          <w:sz w:val="22"/>
          <w:szCs w:val="24"/>
        </w:rPr>
        <w:t>SS</w:t>
      </w:r>
      <w:r w:rsidRPr="00527EEA">
        <w:rPr>
          <w:rFonts w:eastAsia="仿宋"/>
          <w:sz w:val="22"/>
          <w:szCs w:val="24"/>
        </w:rPr>
        <w:t>采用水利部试用《地表水资源质量标准》（</w:t>
      </w:r>
      <w:r w:rsidRPr="00527EEA">
        <w:rPr>
          <w:rFonts w:eastAsia="仿宋"/>
          <w:sz w:val="22"/>
          <w:szCs w:val="24"/>
        </w:rPr>
        <w:t>SL 63-94</w:t>
      </w:r>
      <w:r w:rsidRPr="00527EEA">
        <w:rPr>
          <w:rFonts w:eastAsia="仿宋"/>
          <w:sz w:val="22"/>
          <w:szCs w:val="24"/>
        </w:rPr>
        <w:t>）相应标准。</w:t>
      </w:r>
    </w:p>
    <w:p w:rsidR="00F8432E" w:rsidRPr="00F8432E" w:rsidRDefault="00F8432E" w:rsidP="003A305D">
      <w:pPr>
        <w:adjustRightInd w:val="0"/>
        <w:snapToGrid w:val="0"/>
        <w:spacing w:line="360" w:lineRule="auto"/>
        <w:ind w:firstLineChars="200" w:firstLine="480"/>
        <w:rPr>
          <w:rFonts w:eastAsia="仿宋" w:hint="eastAsia"/>
          <w:sz w:val="24"/>
        </w:rPr>
      </w:pPr>
    </w:p>
    <w:p w:rsidR="00F8432E" w:rsidRPr="00527EEA" w:rsidRDefault="00F8432E" w:rsidP="00F8432E">
      <w:pPr>
        <w:snapToGrid w:val="0"/>
        <w:spacing w:line="360" w:lineRule="auto"/>
        <w:ind w:firstLineChars="200" w:firstLine="480"/>
        <w:rPr>
          <w:rFonts w:eastAsia="仿宋"/>
          <w:sz w:val="24"/>
          <w:szCs w:val="24"/>
        </w:rPr>
      </w:pPr>
      <w:r w:rsidRPr="00527EEA">
        <w:rPr>
          <w:rFonts w:eastAsia="仿宋"/>
          <w:sz w:val="24"/>
          <w:szCs w:val="24"/>
        </w:rPr>
        <w:t>（</w:t>
      </w:r>
      <w:r>
        <w:rPr>
          <w:rFonts w:eastAsia="仿宋" w:hint="eastAsia"/>
          <w:sz w:val="24"/>
          <w:szCs w:val="24"/>
        </w:rPr>
        <w:t>3</w:t>
      </w:r>
      <w:r w:rsidRPr="00527EEA">
        <w:rPr>
          <w:rFonts w:eastAsia="仿宋"/>
          <w:sz w:val="24"/>
          <w:szCs w:val="24"/>
        </w:rPr>
        <w:t>）声环境质量标准</w:t>
      </w:r>
    </w:p>
    <w:p w:rsidR="00F8432E" w:rsidRPr="00527EEA" w:rsidRDefault="00F8432E" w:rsidP="00F8432E">
      <w:pPr>
        <w:adjustRightInd w:val="0"/>
        <w:snapToGrid w:val="0"/>
        <w:spacing w:line="360" w:lineRule="auto"/>
        <w:ind w:firstLineChars="200" w:firstLine="480"/>
        <w:rPr>
          <w:rFonts w:eastAsia="仿宋"/>
          <w:color w:val="000000"/>
          <w:sz w:val="24"/>
        </w:rPr>
      </w:pPr>
      <w:r w:rsidRPr="00527EEA">
        <w:rPr>
          <w:rFonts w:eastAsia="仿宋"/>
          <w:sz w:val="24"/>
          <w:szCs w:val="24"/>
        </w:rPr>
        <w:t>根据</w:t>
      </w:r>
      <w:r w:rsidRPr="00527EEA">
        <w:rPr>
          <w:rFonts w:eastAsia="仿宋"/>
          <w:color w:val="000000"/>
          <w:sz w:val="24"/>
        </w:rPr>
        <w:t>根据《声环境质量标准》（</w:t>
      </w:r>
      <w:r w:rsidRPr="00527EEA">
        <w:rPr>
          <w:rFonts w:eastAsia="仿宋"/>
          <w:color w:val="000000"/>
          <w:sz w:val="24"/>
        </w:rPr>
        <w:t>GB3096-2008</w:t>
      </w:r>
      <w:r w:rsidRPr="00527EEA">
        <w:rPr>
          <w:rFonts w:eastAsia="仿宋"/>
          <w:color w:val="000000"/>
          <w:sz w:val="24"/>
        </w:rPr>
        <w:t>）、《城市区域环境噪声适用区划分规范》（</w:t>
      </w:r>
      <w:r w:rsidRPr="00527EEA">
        <w:rPr>
          <w:rFonts w:eastAsia="仿宋"/>
          <w:color w:val="000000"/>
          <w:sz w:val="24"/>
        </w:rPr>
        <w:t>GB/T15190-94</w:t>
      </w:r>
      <w:r w:rsidRPr="00527EEA">
        <w:rPr>
          <w:rFonts w:eastAsia="仿宋"/>
          <w:color w:val="000000"/>
          <w:sz w:val="24"/>
        </w:rPr>
        <w:t>）的有关规定，本项目处于</w:t>
      </w:r>
      <w:r w:rsidRPr="00527EEA">
        <w:rPr>
          <w:rFonts w:eastAsia="仿宋"/>
          <w:color w:val="000000"/>
          <w:sz w:val="24"/>
        </w:rPr>
        <w:t>3</w:t>
      </w:r>
      <w:r w:rsidRPr="00527EEA">
        <w:rPr>
          <w:rFonts w:eastAsia="仿宋"/>
          <w:color w:val="000000"/>
          <w:sz w:val="24"/>
        </w:rPr>
        <w:t>类声环境功能区，执行《声环境质量标准》（</w:t>
      </w:r>
      <w:r w:rsidRPr="00527EEA">
        <w:rPr>
          <w:rFonts w:eastAsia="仿宋"/>
          <w:color w:val="000000"/>
          <w:sz w:val="24"/>
        </w:rPr>
        <w:t>GB3096-2008</w:t>
      </w:r>
      <w:r w:rsidRPr="00527EEA">
        <w:rPr>
          <w:rFonts w:eastAsia="仿宋"/>
          <w:color w:val="000000"/>
          <w:sz w:val="24"/>
        </w:rPr>
        <w:t>）</w:t>
      </w:r>
      <w:r w:rsidRPr="00527EEA">
        <w:rPr>
          <w:rFonts w:eastAsia="仿宋"/>
          <w:color w:val="000000"/>
          <w:sz w:val="24"/>
        </w:rPr>
        <w:t xml:space="preserve">3 </w:t>
      </w:r>
      <w:r w:rsidRPr="00527EEA">
        <w:rPr>
          <w:rFonts w:eastAsia="仿宋"/>
          <w:color w:val="000000"/>
          <w:sz w:val="24"/>
        </w:rPr>
        <w:t>类，标准详见表</w:t>
      </w:r>
      <w:r w:rsidRPr="00527EEA">
        <w:rPr>
          <w:rFonts w:eastAsia="仿宋"/>
          <w:color w:val="000000"/>
          <w:sz w:val="24"/>
        </w:rPr>
        <w:t>2.2-</w:t>
      </w:r>
      <w:r w:rsidR="003C5EFD">
        <w:rPr>
          <w:rFonts w:eastAsia="仿宋" w:hint="eastAsia"/>
          <w:color w:val="000000"/>
          <w:sz w:val="24"/>
        </w:rPr>
        <w:t>5</w:t>
      </w:r>
      <w:r w:rsidRPr="00527EEA">
        <w:rPr>
          <w:rFonts w:eastAsia="仿宋"/>
          <w:color w:val="000000"/>
          <w:sz w:val="24"/>
        </w:rPr>
        <w:t>。</w:t>
      </w:r>
    </w:p>
    <w:p w:rsidR="00F8432E" w:rsidRPr="00527EEA" w:rsidRDefault="00F8432E" w:rsidP="00F8432E">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2.2-</w:t>
      </w:r>
      <w:r w:rsidR="003C5EFD">
        <w:rPr>
          <w:rFonts w:eastAsia="仿宋" w:hint="eastAsia"/>
          <w:b/>
          <w:sz w:val="21"/>
          <w:lang w:val="x-none"/>
        </w:rPr>
        <w:t>5</w:t>
      </w:r>
      <w:r w:rsidRPr="00527EEA">
        <w:rPr>
          <w:rFonts w:eastAsia="仿宋"/>
          <w:b/>
          <w:sz w:val="21"/>
          <w:lang w:val="x-none" w:eastAsia="x-none"/>
        </w:rPr>
        <w:t xml:space="preserve">  </w:t>
      </w:r>
      <w:r w:rsidRPr="00527EEA">
        <w:rPr>
          <w:rFonts w:eastAsia="仿宋"/>
          <w:b/>
          <w:sz w:val="21"/>
          <w:lang w:val="x-none" w:eastAsia="x-none"/>
        </w:rPr>
        <w:t>声环境质量标准主要指标值</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dB(A)</w:t>
      </w:r>
      <w:r w:rsidRPr="00527EEA">
        <w:rPr>
          <w:rFonts w:eastAsia="仿宋"/>
          <w:b/>
          <w:sz w:val="21"/>
          <w:lang w:val="x-none" w:eastAsia="x-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3770"/>
        <w:gridCol w:w="3770"/>
      </w:tblGrid>
      <w:tr w:rsidR="00F8432E" w:rsidRPr="00527EEA" w:rsidTr="00C467C5">
        <w:tblPrEx>
          <w:tblCellMar>
            <w:top w:w="0" w:type="dxa"/>
            <w:bottom w:w="0" w:type="dxa"/>
          </w:tblCellMar>
        </w:tblPrEx>
        <w:trPr>
          <w:trHeight w:val="353"/>
          <w:jc w:val="center"/>
        </w:trPr>
        <w:tc>
          <w:tcPr>
            <w:tcW w:w="940" w:type="pct"/>
            <w:vAlign w:val="center"/>
          </w:tcPr>
          <w:p w:rsidR="00F8432E" w:rsidRPr="00527EEA" w:rsidRDefault="00F8432E" w:rsidP="00C467C5">
            <w:pPr>
              <w:spacing w:line="240" w:lineRule="auto"/>
              <w:ind w:firstLine="200"/>
              <w:jc w:val="center"/>
              <w:rPr>
                <w:rFonts w:eastAsia="仿宋"/>
                <w:bCs/>
                <w:sz w:val="21"/>
                <w:szCs w:val="21"/>
              </w:rPr>
            </w:pPr>
            <w:r w:rsidRPr="00527EEA">
              <w:rPr>
                <w:rFonts w:eastAsia="仿宋"/>
                <w:bCs/>
                <w:sz w:val="21"/>
                <w:szCs w:val="21"/>
              </w:rPr>
              <w:t>类别</w:t>
            </w:r>
          </w:p>
        </w:tc>
        <w:tc>
          <w:tcPr>
            <w:tcW w:w="2030" w:type="pct"/>
            <w:vAlign w:val="center"/>
          </w:tcPr>
          <w:p w:rsidR="00F8432E" w:rsidRPr="00527EEA" w:rsidRDefault="00F8432E" w:rsidP="00C467C5">
            <w:pPr>
              <w:spacing w:line="240" w:lineRule="auto"/>
              <w:ind w:firstLine="200"/>
              <w:jc w:val="center"/>
              <w:rPr>
                <w:rFonts w:eastAsia="仿宋"/>
                <w:bCs/>
                <w:sz w:val="21"/>
                <w:szCs w:val="21"/>
              </w:rPr>
            </w:pPr>
            <w:r w:rsidRPr="00527EEA">
              <w:rPr>
                <w:rFonts w:eastAsia="仿宋"/>
                <w:bCs/>
                <w:sz w:val="21"/>
                <w:szCs w:val="21"/>
              </w:rPr>
              <w:t>昼间</w:t>
            </w:r>
          </w:p>
        </w:tc>
        <w:tc>
          <w:tcPr>
            <w:tcW w:w="2030" w:type="pct"/>
            <w:vAlign w:val="center"/>
          </w:tcPr>
          <w:p w:rsidR="00F8432E" w:rsidRPr="00527EEA" w:rsidRDefault="00F8432E" w:rsidP="00C467C5">
            <w:pPr>
              <w:spacing w:line="240" w:lineRule="auto"/>
              <w:ind w:firstLine="200"/>
              <w:jc w:val="center"/>
              <w:rPr>
                <w:rFonts w:eastAsia="仿宋"/>
                <w:bCs/>
                <w:sz w:val="21"/>
                <w:szCs w:val="21"/>
              </w:rPr>
            </w:pPr>
            <w:r w:rsidRPr="00527EEA">
              <w:rPr>
                <w:rFonts w:eastAsia="仿宋"/>
                <w:bCs/>
                <w:sz w:val="21"/>
                <w:szCs w:val="21"/>
              </w:rPr>
              <w:t>夜间</w:t>
            </w:r>
          </w:p>
        </w:tc>
      </w:tr>
      <w:tr w:rsidR="00F8432E" w:rsidRPr="00527EEA" w:rsidTr="00C467C5">
        <w:tblPrEx>
          <w:tblCellMar>
            <w:top w:w="0" w:type="dxa"/>
            <w:bottom w:w="0" w:type="dxa"/>
          </w:tblCellMar>
        </w:tblPrEx>
        <w:trPr>
          <w:trHeight w:val="252"/>
          <w:jc w:val="center"/>
        </w:trPr>
        <w:tc>
          <w:tcPr>
            <w:tcW w:w="940" w:type="pct"/>
            <w:vAlign w:val="center"/>
          </w:tcPr>
          <w:p w:rsidR="00F8432E" w:rsidRPr="00527EEA" w:rsidRDefault="00F8432E" w:rsidP="00C467C5">
            <w:pPr>
              <w:spacing w:line="240" w:lineRule="auto"/>
              <w:ind w:firstLine="200"/>
              <w:jc w:val="center"/>
              <w:rPr>
                <w:rFonts w:eastAsia="仿宋"/>
                <w:bCs/>
                <w:sz w:val="21"/>
                <w:szCs w:val="21"/>
              </w:rPr>
            </w:pPr>
            <w:r w:rsidRPr="00527EEA">
              <w:rPr>
                <w:rFonts w:eastAsia="仿宋"/>
                <w:bCs/>
                <w:sz w:val="21"/>
                <w:szCs w:val="21"/>
              </w:rPr>
              <w:t>3</w:t>
            </w:r>
          </w:p>
        </w:tc>
        <w:tc>
          <w:tcPr>
            <w:tcW w:w="2030" w:type="pct"/>
            <w:vAlign w:val="center"/>
          </w:tcPr>
          <w:p w:rsidR="00F8432E" w:rsidRPr="00527EEA" w:rsidRDefault="00F8432E" w:rsidP="00C467C5">
            <w:pPr>
              <w:spacing w:line="240" w:lineRule="auto"/>
              <w:ind w:firstLine="200"/>
              <w:jc w:val="center"/>
              <w:rPr>
                <w:rFonts w:eastAsia="仿宋"/>
                <w:bCs/>
                <w:sz w:val="21"/>
                <w:szCs w:val="21"/>
              </w:rPr>
            </w:pPr>
            <w:r w:rsidRPr="00527EEA">
              <w:rPr>
                <w:rFonts w:eastAsia="仿宋"/>
                <w:bCs/>
                <w:sz w:val="21"/>
                <w:szCs w:val="21"/>
              </w:rPr>
              <w:t>65</w:t>
            </w:r>
          </w:p>
        </w:tc>
        <w:tc>
          <w:tcPr>
            <w:tcW w:w="2030" w:type="pct"/>
            <w:vAlign w:val="center"/>
          </w:tcPr>
          <w:p w:rsidR="00F8432E" w:rsidRPr="00527EEA" w:rsidRDefault="00F8432E" w:rsidP="00C467C5">
            <w:pPr>
              <w:spacing w:line="240" w:lineRule="auto"/>
              <w:ind w:firstLine="200"/>
              <w:jc w:val="center"/>
              <w:rPr>
                <w:rFonts w:eastAsia="仿宋"/>
                <w:bCs/>
                <w:sz w:val="21"/>
                <w:szCs w:val="21"/>
              </w:rPr>
            </w:pPr>
            <w:r w:rsidRPr="00527EEA">
              <w:rPr>
                <w:rFonts w:eastAsia="仿宋"/>
                <w:bCs/>
                <w:sz w:val="21"/>
                <w:szCs w:val="21"/>
              </w:rPr>
              <w:t>55</w:t>
            </w:r>
          </w:p>
        </w:tc>
      </w:tr>
    </w:tbl>
    <w:p w:rsidR="00F8432E" w:rsidRDefault="00F8432E" w:rsidP="003A305D">
      <w:pPr>
        <w:adjustRightInd w:val="0"/>
        <w:snapToGrid w:val="0"/>
        <w:spacing w:line="360" w:lineRule="auto"/>
        <w:ind w:firstLineChars="200" w:firstLine="480"/>
        <w:rPr>
          <w:rFonts w:eastAsia="仿宋" w:hint="eastAsia"/>
          <w:sz w:val="24"/>
        </w:rPr>
      </w:pPr>
    </w:p>
    <w:p w:rsidR="00F8432E" w:rsidRDefault="00F8432E" w:rsidP="003A305D">
      <w:pPr>
        <w:adjustRightInd w:val="0"/>
        <w:snapToGrid w:val="0"/>
        <w:spacing w:line="360" w:lineRule="auto"/>
        <w:ind w:firstLineChars="200" w:firstLine="480"/>
        <w:rPr>
          <w:rFonts w:eastAsia="仿宋" w:hint="eastAsia"/>
          <w:sz w:val="24"/>
        </w:rPr>
      </w:pPr>
      <w:r>
        <w:rPr>
          <w:rFonts w:eastAsia="仿宋" w:hint="eastAsia"/>
          <w:sz w:val="24"/>
        </w:rPr>
        <w:t>（</w:t>
      </w:r>
      <w:r>
        <w:rPr>
          <w:rFonts w:eastAsia="仿宋" w:hint="eastAsia"/>
          <w:sz w:val="24"/>
        </w:rPr>
        <w:t>4</w:t>
      </w:r>
      <w:r>
        <w:rPr>
          <w:rFonts w:eastAsia="仿宋" w:hint="eastAsia"/>
          <w:sz w:val="24"/>
        </w:rPr>
        <w:t>）地下水环境质量标准</w:t>
      </w:r>
    </w:p>
    <w:p w:rsidR="00F8432E" w:rsidRPr="003A305D" w:rsidRDefault="00F8432E" w:rsidP="00F8432E">
      <w:pPr>
        <w:adjustRightInd w:val="0"/>
        <w:snapToGrid w:val="0"/>
        <w:spacing w:line="360" w:lineRule="auto"/>
        <w:ind w:firstLineChars="200" w:firstLine="480"/>
        <w:rPr>
          <w:rFonts w:eastAsia="仿宋"/>
          <w:sz w:val="24"/>
        </w:rPr>
      </w:pPr>
      <w:r w:rsidRPr="00527EEA">
        <w:rPr>
          <w:rFonts w:eastAsia="仿宋"/>
          <w:sz w:val="24"/>
        </w:rPr>
        <w:t>本项目地下水环境质量标准参照《地下水质量标准》（</w:t>
      </w:r>
      <w:r w:rsidRPr="00527EEA">
        <w:rPr>
          <w:rFonts w:eastAsia="仿宋"/>
          <w:sz w:val="24"/>
        </w:rPr>
        <w:t>GB/T14848-93</w:t>
      </w:r>
      <w:r w:rsidRPr="00527EEA">
        <w:rPr>
          <w:rFonts w:eastAsia="仿宋"/>
          <w:sz w:val="24"/>
        </w:rPr>
        <w:t>），主要指标限值</w:t>
      </w:r>
      <w:r w:rsidRPr="003A305D">
        <w:rPr>
          <w:rFonts w:eastAsia="仿宋"/>
          <w:sz w:val="24"/>
        </w:rPr>
        <w:t>见表</w:t>
      </w:r>
      <w:r w:rsidRPr="003A305D">
        <w:rPr>
          <w:rFonts w:eastAsia="仿宋"/>
          <w:sz w:val="24"/>
        </w:rPr>
        <w:t>2.2-</w:t>
      </w:r>
      <w:r w:rsidR="003C5EFD">
        <w:rPr>
          <w:rFonts w:eastAsia="仿宋" w:hint="eastAsia"/>
          <w:sz w:val="24"/>
        </w:rPr>
        <w:t>6</w:t>
      </w:r>
      <w:r w:rsidRPr="003A305D">
        <w:rPr>
          <w:rFonts w:eastAsia="仿宋"/>
          <w:sz w:val="24"/>
        </w:rPr>
        <w:t>。</w:t>
      </w:r>
    </w:p>
    <w:p w:rsidR="00F8432E" w:rsidRPr="00527EEA" w:rsidRDefault="00F8432E" w:rsidP="00F8432E">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2.2-</w:t>
      </w:r>
      <w:r w:rsidR="003C5EFD">
        <w:rPr>
          <w:rFonts w:eastAsia="仿宋" w:hint="eastAsia"/>
          <w:b/>
          <w:sz w:val="21"/>
          <w:lang w:val="x-none"/>
        </w:rPr>
        <w:t>6</w:t>
      </w:r>
      <w:r w:rsidRPr="00527EEA">
        <w:rPr>
          <w:rFonts w:eastAsia="仿宋"/>
          <w:b/>
          <w:sz w:val="21"/>
          <w:lang w:val="x-none" w:eastAsia="x-none"/>
        </w:rPr>
        <w:t xml:space="preserve"> </w:t>
      </w:r>
      <w:r w:rsidRPr="00527EEA">
        <w:rPr>
          <w:rFonts w:eastAsia="仿宋"/>
          <w:b/>
          <w:sz w:val="21"/>
          <w:lang w:val="x-none" w:eastAsia="x-none"/>
        </w:rPr>
        <w:t>地下水环境质量标准</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mg/L</w:t>
      </w:r>
      <w:r w:rsidRPr="00527EEA">
        <w:rPr>
          <w:rFonts w:eastAsia="仿宋"/>
          <w:b/>
          <w:sz w:val="21"/>
          <w:lang w:val="x-none" w:eastAsia="x-none"/>
        </w:rPr>
        <w:t>，</w:t>
      </w:r>
      <w:r w:rsidRPr="00527EEA">
        <w:rPr>
          <w:rFonts w:eastAsia="仿宋"/>
          <w:b/>
          <w:sz w:val="21"/>
          <w:lang w:val="x-none" w:eastAsia="x-none"/>
        </w:rPr>
        <w:t>pH</w:t>
      </w:r>
      <w:r w:rsidRPr="00527EEA">
        <w:rPr>
          <w:rFonts w:eastAsia="仿宋"/>
          <w:b/>
          <w:sz w:val="21"/>
          <w:lang w:val="x-none" w:eastAsia="x-none"/>
        </w:rPr>
        <w:t>为无量纲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542"/>
        <w:gridCol w:w="1530"/>
        <w:gridCol w:w="1530"/>
        <w:gridCol w:w="1582"/>
        <w:gridCol w:w="1584"/>
        <w:tblGridChange w:id="71">
          <w:tblGrid>
            <w:gridCol w:w="1518"/>
            <w:gridCol w:w="1542"/>
            <w:gridCol w:w="1530"/>
            <w:gridCol w:w="1530"/>
            <w:gridCol w:w="1582"/>
            <w:gridCol w:w="1584"/>
          </w:tblGrid>
        </w:tblGridChange>
      </w:tblGrid>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项目</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I</w:t>
            </w:r>
            <w:r w:rsidRPr="00527EEA">
              <w:rPr>
                <w:rFonts w:eastAsia="仿宋"/>
                <w:sz w:val="21"/>
                <w:szCs w:val="21"/>
                <w:lang w:val="en-US" w:eastAsia="zh-CN"/>
              </w:rPr>
              <w:t>类</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II</w:t>
            </w:r>
            <w:r w:rsidRPr="00527EEA">
              <w:rPr>
                <w:rFonts w:eastAsia="仿宋"/>
                <w:sz w:val="21"/>
                <w:szCs w:val="21"/>
                <w:lang w:val="en-US" w:eastAsia="zh-CN"/>
              </w:rPr>
              <w:t>类</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III</w:t>
            </w:r>
            <w:r w:rsidRPr="00527EEA">
              <w:rPr>
                <w:rFonts w:eastAsia="仿宋"/>
                <w:sz w:val="21"/>
                <w:szCs w:val="21"/>
                <w:lang w:val="en-US" w:eastAsia="zh-CN"/>
              </w:rPr>
              <w:t>类</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IV</w:t>
            </w:r>
            <w:r w:rsidRPr="00527EEA">
              <w:rPr>
                <w:rFonts w:eastAsia="仿宋"/>
                <w:sz w:val="21"/>
                <w:szCs w:val="21"/>
                <w:lang w:val="en-US" w:eastAsia="zh-CN"/>
              </w:rPr>
              <w:t>类</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V</w:t>
            </w:r>
            <w:r w:rsidRPr="00527EEA">
              <w:rPr>
                <w:rFonts w:eastAsia="仿宋"/>
                <w:sz w:val="21"/>
                <w:szCs w:val="21"/>
                <w:lang w:val="en-US" w:eastAsia="zh-CN"/>
              </w:rPr>
              <w:t>类</w:t>
            </w:r>
          </w:p>
        </w:tc>
      </w:tr>
      <w:tr w:rsidR="00F8432E" w:rsidRPr="00527EEA" w:rsidTr="00C467C5">
        <w:tc>
          <w:tcPr>
            <w:tcW w:w="817" w:type="pct"/>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pH</w:t>
            </w:r>
          </w:p>
        </w:tc>
        <w:tc>
          <w:tcPr>
            <w:tcW w:w="2478" w:type="pct"/>
            <w:gridSpan w:val="3"/>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6.5-8.5</w:t>
            </w:r>
          </w:p>
        </w:tc>
        <w:tc>
          <w:tcPr>
            <w:tcW w:w="852" w:type="pct"/>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5.5-6.5</w:t>
            </w:r>
            <w:r w:rsidRPr="00527EEA">
              <w:rPr>
                <w:rFonts w:eastAsia="仿宋"/>
                <w:sz w:val="21"/>
                <w:szCs w:val="21"/>
                <w:lang w:val="en-US" w:eastAsia="zh-CN"/>
              </w:rPr>
              <w:t>，</w:t>
            </w:r>
            <w:r w:rsidRPr="00527EEA">
              <w:rPr>
                <w:rFonts w:eastAsia="仿宋"/>
                <w:sz w:val="21"/>
                <w:szCs w:val="21"/>
                <w:lang w:val="en-US" w:eastAsia="zh-CN"/>
              </w:rPr>
              <w:t>8.5-9</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&lt;5.5</w:t>
            </w:r>
            <w:r w:rsidRPr="00527EEA">
              <w:rPr>
                <w:rFonts w:eastAsia="仿宋"/>
                <w:sz w:val="21"/>
                <w:szCs w:val="21"/>
                <w:lang w:val="en-US" w:eastAsia="zh-CN"/>
              </w:rPr>
              <w:t>，</w:t>
            </w:r>
            <w:r w:rsidRPr="00527EEA">
              <w:rPr>
                <w:rFonts w:eastAsia="仿宋"/>
                <w:sz w:val="21"/>
                <w:szCs w:val="21"/>
                <w:lang w:val="en-US" w:eastAsia="zh-CN"/>
              </w:rPr>
              <w:t>&gt;9</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高锰酸盐指数</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≤1.0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≤2.0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≤3.0</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≤10</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&gt;10</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总硬度</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≤150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≤300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≤450</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≤550</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&gt;550</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氨氮</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≤0.02</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≤0.02</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≤0.2</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≤0.5</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&gt;0.5</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氯化物</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≤50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≤150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≤250</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≤350</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&gt;350</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氟化物</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1.0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≤1</w:t>
            </w:r>
            <w:r>
              <w:rPr>
                <w:rFonts w:eastAsia="仿宋" w:hint="eastAsia"/>
                <w:sz w:val="21"/>
                <w:szCs w:val="21"/>
                <w:lang w:val="en-US" w:eastAsia="zh-CN"/>
              </w:rPr>
              <w:t>.0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1.0</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2.0</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w:t>
            </w:r>
            <w:r>
              <w:rPr>
                <w:rFonts w:eastAsia="仿宋" w:hint="eastAsia"/>
                <w:sz w:val="21"/>
                <w:szCs w:val="21"/>
                <w:lang w:val="en-US" w:eastAsia="zh-CN"/>
              </w:rPr>
              <w:t>2.0</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硫酸盐</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≤50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≤150</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≤250</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≤350</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&gt;350</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六价铬</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0.005</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0.01</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0.05</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0.1</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w:t>
            </w:r>
            <w:r>
              <w:rPr>
                <w:rFonts w:eastAsia="仿宋" w:hint="eastAsia"/>
                <w:sz w:val="21"/>
                <w:szCs w:val="21"/>
                <w:lang w:val="en-US" w:eastAsia="zh-CN"/>
              </w:rPr>
              <w:t>0.1</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锌</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sz w:val="21"/>
                <w:szCs w:val="21"/>
                <w:lang w:val="en-US" w:eastAsia="zh-CN"/>
              </w:rPr>
              <w:t>≤</w:t>
            </w:r>
            <w:r>
              <w:rPr>
                <w:rFonts w:eastAsia="仿宋" w:hint="eastAsia"/>
                <w:sz w:val="21"/>
                <w:szCs w:val="21"/>
                <w:lang w:val="en-US" w:eastAsia="zh-CN"/>
              </w:rPr>
              <w:t>0.05</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0.5</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1.0</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5.0</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w:t>
            </w:r>
            <w:r>
              <w:rPr>
                <w:rFonts w:eastAsia="仿宋" w:hint="eastAsia"/>
                <w:sz w:val="21"/>
                <w:szCs w:val="21"/>
                <w:lang w:val="en-US" w:eastAsia="zh-CN"/>
              </w:rPr>
              <w:t>5.0</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镍</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0.005</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0.05</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0.05</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0.1</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w:t>
            </w:r>
            <w:r>
              <w:rPr>
                <w:rFonts w:eastAsia="仿宋" w:hint="eastAsia"/>
                <w:sz w:val="21"/>
                <w:szCs w:val="21"/>
                <w:lang w:val="en-US" w:eastAsia="zh-CN"/>
              </w:rPr>
              <w:t>0.1</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铜</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sz w:val="21"/>
                <w:szCs w:val="21"/>
                <w:lang w:val="en-US" w:eastAsia="zh-CN"/>
              </w:rPr>
              <w:t>≤</w:t>
            </w:r>
            <w:r>
              <w:rPr>
                <w:rFonts w:eastAsia="仿宋" w:hint="eastAsia"/>
                <w:sz w:val="21"/>
                <w:szCs w:val="21"/>
                <w:lang w:val="en-US" w:eastAsia="zh-CN"/>
              </w:rPr>
              <w:t>0.01</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0.05</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1.0</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1.5</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w:t>
            </w:r>
            <w:r>
              <w:rPr>
                <w:rFonts w:eastAsia="仿宋" w:hint="eastAsia"/>
                <w:sz w:val="21"/>
                <w:szCs w:val="21"/>
                <w:lang w:val="en-US" w:eastAsia="zh-CN"/>
              </w:rPr>
              <w:t>1.5</w:t>
            </w:r>
          </w:p>
        </w:tc>
      </w:tr>
      <w:tr w:rsidR="00F8432E" w:rsidRPr="00527EEA" w:rsidTr="00C467C5">
        <w:tc>
          <w:tcPr>
            <w:tcW w:w="817"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铅</w:t>
            </w:r>
          </w:p>
        </w:tc>
        <w:tc>
          <w:tcPr>
            <w:tcW w:w="830"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Pr>
                <w:rFonts w:eastAsia="仿宋"/>
                <w:sz w:val="21"/>
                <w:szCs w:val="21"/>
                <w:lang w:val="en-US" w:eastAsia="zh-CN"/>
              </w:rPr>
              <w:t>≤</w:t>
            </w:r>
            <w:r>
              <w:rPr>
                <w:rFonts w:eastAsia="仿宋" w:hint="eastAsia"/>
                <w:sz w:val="21"/>
                <w:szCs w:val="21"/>
                <w:lang w:val="en-US" w:eastAsia="zh-CN"/>
              </w:rPr>
              <w:t>0.005</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0.01</w:t>
            </w:r>
          </w:p>
        </w:tc>
        <w:tc>
          <w:tcPr>
            <w:tcW w:w="824"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0.05</w:t>
            </w:r>
          </w:p>
        </w:tc>
        <w:tc>
          <w:tcPr>
            <w:tcW w:w="852"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w:t>
            </w:r>
            <w:r>
              <w:rPr>
                <w:rFonts w:eastAsia="仿宋" w:hint="eastAsia"/>
                <w:sz w:val="21"/>
                <w:szCs w:val="21"/>
                <w:lang w:val="en-US" w:eastAsia="zh-CN"/>
              </w:rPr>
              <w:t>0.1</w:t>
            </w:r>
          </w:p>
        </w:tc>
        <w:tc>
          <w:tcPr>
            <w:tcW w:w="853" w:type="pct"/>
            <w:vAlign w:val="center"/>
          </w:tcPr>
          <w:p w:rsidR="00F8432E" w:rsidRPr="00527EEA" w:rsidRDefault="00F8432E" w:rsidP="00C467C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&gt;</w:t>
            </w:r>
            <w:r>
              <w:rPr>
                <w:rFonts w:eastAsia="仿宋" w:hint="eastAsia"/>
                <w:sz w:val="21"/>
                <w:szCs w:val="21"/>
                <w:lang w:val="en-US" w:eastAsia="zh-CN"/>
              </w:rPr>
              <w:t>0.1</w:t>
            </w:r>
          </w:p>
        </w:tc>
      </w:tr>
    </w:tbl>
    <w:p w:rsidR="00F8432E" w:rsidRDefault="00F8432E" w:rsidP="003A305D">
      <w:pPr>
        <w:adjustRightInd w:val="0"/>
        <w:snapToGrid w:val="0"/>
        <w:spacing w:line="360" w:lineRule="auto"/>
        <w:ind w:firstLineChars="200" w:firstLine="480"/>
        <w:rPr>
          <w:rFonts w:eastAsia="仿宋" w:hint="eastAsia"/>
          <w:sz w:val="24"/>
        </w:rPr>
      </w:pPr>
    </w:p>
    <w:p w:rsidR="00F8432E" w:rsidRPr="003C5EFD" w:rsidRDefault="00F8432E" w:rsidP="00F8432E">
      <w:pPr>
        <w:adjustRightInd w:val="0"/>
        <w:snapToGrid w:val="0"/>
        <w:spacing w:line="360" w:lineRule="auto"/>
        <w:ind w:firstLineChars="200" w:firstLine="480"/>
        <w:rPr>
          <w:rFonts w:eastAsia="仿宋" w:hint="eastAsia"/>
          <w:sz w:val="24"/>
          <w:lang w:val="x-none"/>
        </w:rPr>
      </w:pPr>
      <w:r w:rsidRPr="003C5EFD">
        <w:rPr>
          <w:rFonts w:eastAsia="仿宋" w:hint="eastAsia"/>
          <w:sz w:val="24"/>
          <w:lang w:val="x-none"/>
        </w:rPr>
        <w:t>（</w:t>
      </w:r>
      <w:r w:rsidRPr="003C5EFD">
        <w:rPr>
          <w:rFonts w:eastAsia="仿宋" w:hint="eastAsia"/>
          <w:sz w:val="24"/>
          <w:lang w:val="x-none"/>
        </w:rPr>
        <w:t>5</w:t>
      </w:r>
      <w:r w:rsidRPr="003C5EFD">
        <w:rPr>
          <w:rFonts w:eastAsia="仿宋" w:hint="eastAsia"/>
          <w:sz w:val="24"/>
          <w:lang w:val="x-none"/>
        </w:rPr>
        <w:t>）</w:t>
      </w:r>
      <w:r w:rsidRPr="003C5EFD">
        <w:rPr>
          <w:rFonts w:eastAsia="仿宋"/>
          <w:sz w:val="24"/>
          <w:lang w:val="x-none"/>
        </w:rPr>
        <w:t>土壤环境质量</w:t>
      </w:r>
      <w:r w:rsidRPr="003C5EFD">
        <w:rPr>
          <w:rFonts w:eastAsia="仿宋" w:hint="eastAsia"/>
          <w:sz w:val="24"/>
          <w:lang w:val="x-none"/>
        </w:rPr>
        <w:t>标准</w:t>
      </w:r>
    </w:p>
    <w:p w:rsidR="00F8432E" w:rsidRPr="003C5EFD" w:rsidRDefault="00F8432E" w:rsidP="00F8432E">
      <w:pPr>
        <w:adjustRightInd w:val="0"/>
        <w:snapToGrid w:val="0"/>
        <w:spacing w:line="360" w:lineRule="auto"/>
        <w:ind w:firstLineChars="200" w:firstLine="480"/>
        <w:rPr>
          <w:rFonts w:eastAsia="仿宋"/>
          <w:sz w:val="24"/>
          <w:lang w:val="x-none"/>
        </w:rPr>
      </w:pPr>
      <w:r w:rsidRPr="003C5EFD">
        <w:rPr>
          <w:rFonts w:eastAsia="仿宋"/>
          <w:sz w:val="24"/>
          <w:lang w:val="x-none"/>
        </w:rPr>
        <w:t>土壤环境质量评价执行《土壤环境质量标准》（</w:t>
      </w:r>
      <w:r w:rsidRPr="003C5EFD">
        <w:rPr>
          <w:rFonts w:eastAsia="仿宋"/>
          <w:sz w:val="24"/>
          <w:lang w:val="x-none"/>
        </w:rPr>
        <w:t>GB15618-1995</w:t>
      </w:r>
      <w:r w:rsidRPr="003C5EFD">
        <w:rPr>
          <w:rFonts w:eastAsia="仿宋"/>
          <w:sz w:val="24"/>
          <w:lang w:val="x-none"/>
        </w:rPr>
        <w:t>）中的二级标准，见表</w:t>
      </w:r>
      <w:r w:rsidRPr="003C5EFD">
        <w:rPr>
          <w:rFonts w:eastAsia="仿宋"/>
          <w:sz w:val="24"/>
          <w:lang w:val="x-none"/>
        </w:rPr>
        <w:t>2.2-</w:t>
      </w:r>
      <w:r w:rsidR="003C5EFD" w:rsidRPr="003C5EFD">
        <w:rPr>
          <w:rFonts w:eastAsia="仿宋" w:hint="eastAsia"/>
          <w:sz w:val="24"/>
          <w:lang w:val="x-none"/>
        </w:rPr>
        <w:t>7</w:t>
      </w:r>
      <w:r w:rsidRPr="003C5EFD">
        <w:rPr>
          <w:rFonts w:eastAsia="仿宋"/>
          <w:sz w:val="24"/>
          <w:lang w:val="x-none"/>
        </w:rPr>
        <w:t>。</w:t>
      </w:r>
    </w:p>
    <w:p w:rsidR="00F8432E" w:rsidRPr="00527EEA" w:rsidRDefault="00F8432E" w:rsidP="00F8432E">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2.2-</w:t>
      </w:r>
      <w:r w:rsidR="003C5EFD">
        <w:rPr>
          <w:rFonts w:eastAsia="仿宋" w:hint="eastAsia"/>
          <w:b/>
          <w:sz w:val="21"/>
          <w:lang w:val="x-none"/>
        </w:rPr>
        <w:t>7</w:t>
      </w:r>
      <w:r w:rsidRPr="00527EEA">
        <w:rPr>
          <w:rFonts w:eastAsia="仿宋"/>
          <w:b/>
          <w:sz w:val="21"/>
          <w:lang w:val="x-none" w:eastAsia="x-none"/>
        </w:rPr>
        <w:t xml:space="preserve"> </w:t>
      </w:r>
      <w:r w:rsidRPr="00527EEA">
        <w:rPr>
          <w:rFonts w:eastAsia="仿宋"/>
          <w:b/>
          <w:sz w:val="21"/>
          <w:lang w:val="x-none" w:eastAsia="x-none"/>
        </w:rPr>
        <w:t>土壤环境质量标准</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mg/kg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1796"/>
        <w:gridCol w:w="1796"/>
        <w:gridCol w:w="1794"/>
      </w:tblGrid>
      <w:tr w:rsidR="00F8432E" w:rsidRPr="00527EEA" w:rsidTr="00C467C5">
        <w:trPr>
          <w:trHeight w:val="337"/>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类</w:t>
            </w:r>
            <w:r w:rsidRPr="00527EEA">
              <w:rPr>
                <w:rFonts w:ascii="Times New Roman" w:eastAsia="仿宋" w:hAnsi="Times New Roman"/>
                <w:sz w:val="21"/>
                <w:szCs w:val="21"/>
                <w:lang w:val="en-US" w:eastAsia="zh-CN"/>
              </w:rPr>
              <w:t xml:space="preserve">  </w:t>
            </w:r>
            <w:r w:rsidRPr="00527EEA">
              <w:rPr>
                <w:rFonts w:ascii="Times New Roman" w:eastAsia="仿宋" w:hAnsi="Times New Roman"/>
                <w:sz w:val="21"/>
                <w:szCs w:val="21"/>
                <w:lang w:val="en-US" w:eastAsia="zh-CN"/>
              </w:rPr>
              <w:t>别（水田）</w:t>
            </w:r>
          </w:p>
        </w:tc>
        <w:tc>
          <w:tcPr>
            <w:tcW w:w="2900" w:type="pct"/>
            <w:gridSpan w:val="3"/>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二级标准值</w:t>
            </w:r>
          </w:p>
        </w:tc>
      </w:tr>
      <w:tr w:rsidR="00F8432E" w:rsidRPr="00527EEA" w:rsidTr="00C467C5">
        <w:trPr>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pH</w:t>
            </w:r>
            <w:r w:rsidRPr="00527EEA">
              <w:rPr>
                <w:rFonts w:ascii="Times New Roman" w:eastAsia="仿宋" w:hAnsi="Times New Roman"/>
                <w:sz w:val="21"/>
                <w:szCs w:val="21"/>
                <w:lang w:val="en-US" w:eastAsia="zh-CN"/>
              </w:rPr>
              <w:t>值</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w:t>
            </w:r>
            <w:r w:rsidRPr="00527EEA">
              <w:rPr>
                <w:rFonts w:ascii="Times New Roman" w:eastAsia="仿宋" w:hAnsi="Times New Roman"/>
                <w:sz w:val="21"/>
                <w:szCs w:val="21"/>
                <w:lang w:val="en-US" w:eastAsia="zh-CN"/>
              </w:rPr>
              <w:t>6.5</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6.5</w:t>
            </w:r>
            <w:r w:rsidRPr="00527EEA">
              <w:rPr>
                <w:rFonts w:ascii="Times New Roman" w:eastAsia="仿宋" w:hAnsi="Times New Roman"/>
                <w:sz w:val="21"/>
                <w:szCs w:val="21"/>
                <w:lang w:val="en-US" w:eastAsia="zh-CN"/>
              </w:rPr>
              <w:t>～</w:t>
            </w:r>
            <w:r w:rsidRPr="00527EEA">
              <w:rPr>
                <w:rFonts w:ascii="Times New Roman" w:eastAsia="仿宋" w:hAnsi="Times New Roman"/>
                <w:sz w:val="21"/>
                <w:szCs w:val="21"/>
                <w:lang w:val="en-US" w:eastAsia="zh-CN"/>
              </w:rPr>
              <w:t>7.5</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w:t>
            </w:r>
            <w:r w:rsidRPr="00527EEA">
              <w:rPr>
                <w:rFonts w:ascii="Times New Roman" w:eastAsia="仿宋" w:hAnsi="Times New Roman"/>
                <w:sz w:val="21"/>
                <w:szCs w:val="21"/>
                <w:lang w:val="en-US" w:eastAsia="zh-CN"/>
              </w:rPr>
              <w:t>7.5</w:t>
            </w:r>
          </w:p>
        </w:tc>
      </w:tr>
      <w:tr w:rsidR="00F8432E" w:rsidRPr="00527EEA" w:rsidTr="00C467C5">
        <w:trPr>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镉</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0.3</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0.3</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0.6</w:t>
            </w:r>
          </w:p>
        </w:tc>
      </w:tr>
      <w:tr w:rsidR="00F8432E" w:rsidRPr="00527EEA" w:rsidTr="00C467C5">
        <w:trPr>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铬</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250</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300</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350</w:t>
            </w:r>
          </w:p>
        </w:tc>
      </w:tr>
      <w:tr w:rsidR="00F8432E" w:rsidRPr="00527EEA" w:rsidTr="00C467C5">
        <w:trPr>
          <w:trHeight w:val="86"/>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汞</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0.3</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0.5</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1.0</w:t>
            </w:r>
          </w:p>
        </w:tc>
      </w:tr>
      <w:tr w:rsidR="00F8432E" w:rsidRPr="00527EEA" w:rsidTr="00C467C5">
        <w:trPr>
          <w:trHeight w:val="86"/>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锌</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200</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250</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300</w:t>
            </w:r>
          </w:p>
        </w:tc>
      </w:tr>
      <w:tr w:rsidR="00F8432E" w:rsidRPr="00527EEA" w:rsidTr="00C467C5">
        <w:trPr>
          <w:trHeight w:val="86"/>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镍</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40</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50</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60</w:t>
            </w:r>
          </w:p>
        </w:tc>
      </w:tr>
      <w:tr w:rsidR="00F8432E" w:rsidRPr="00527EEA" w:rsidTr="00C467C5">
        <w:trPr>
          <w:trHeight w:val="86"/>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铅</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250</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300</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350</w:t>
            </w:r>
          </w:p>
        </w:tc>
      </w:tr>
      <w:tr w:rsidR="00F8432E" w:rsidRPr="00527EEA" w:rsidTr="00C467C5">
        <w:trPr>
          <w:trHeight w:val="86"/>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砷</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30</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25</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20</w:t>
            </w:r>
          </w:p>
        </w:tc>
      </w:tr>
      <w:tr w:rsidR="00F8432E" w:rsidRPr="00527EEA" w:rsidTr="00C467C5">
        <w:trPr>
          <w:trHeight w:val="86"/>
          <w:jc w:val="center"/>
        </w:trPr>
        <w:tc>
          <w:tcPr>
            <w:tcW w:w="2100"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铜</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50</w:t>
            </w:r>
          </w:p>
        </w:tc>
        <w:tc>
          <w:tcPr>
            <w:tcW w:w="967"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100</w:t>
            </w:r>
          </w:p>
        </w:tc>
        <w:tc>
          <w:tcPr>
            <w:tcW w:w="966" w:type="pct"/>
            <w:vAlign w:val="center"/>
          </w:tcPr>
          <w:p w:rsidR="00F8432E" w:rsidRPr="00527EEA" w:rsidRDefault="00F8432E"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100</w:t>
            </w:r>
          </w:p>
        </w:tc>
      </w:tr>
    </w:tbl>
    <w:p w:rsidR="00F8432E" w:rsidRPr="00527EEA" w:rsidRDefault="00F8432E" w:rsidP="00F8432E">
      <w:pPr>
        <w:adjustRightInd w:val="0"/>
        <w:snapToGrid w:val="0"/>
        <w:spacing w:line="240" w:lineRule="auto"/>
        <w:jc w:val="center"/>
        <w:rPr>
          <w:rFonts w:eastAsia="仿宋"/>
          <w:b/>
          <w:sz w:val="24"/>
          <w:lang w:val="x-none"/>
        </w:rPr>
      </w:pPr>
    </w:p>
    <w:p w:rsidR="00F8432E" w:rsidRPr="00527EEA" w:rsidRDefault="00F8432E" w:rsidP="00F8432E">
      <w:pPr>
        <w:pStyle w:val="4"/>
        <w:spacing w:line="360" w:lineRule="auto"/>
        <w:rPr>
          <w:rFonts w:eastAsia="仿宋"/>
          <w:sz w:val="24"/>
          <w:szCs w:val="24"/>
        </w:rPr>
      </w:pPr>
      <w:r>
        <w:rPr>
          <w:rFonts w:eastAsia="仿宋" w:hint="eastAsia"/>
          <w:sz w:val="24"/>
          <w:szCs w:val="24"/>
          <w:lang w:eastAsia="zh-CN"/>
        </w:rPr>
        <w:t>污染物</w:t>
      </w:r>
      <w:r w:rsidRPr="00527EEA">
        <w:rPr>
          <w:rFonts w:eastAsia="仿宋"/>
          <w:sz w:val="24"/>
          <w:szCs w:val="24"/>
        </w:rPr>
        <w:t>排放标准</w:t>
      </w:r>
    </w:p>
    <w:p w:rsidR="00400457" w:rsidRPr="003A305D" w:rsidRDefault="00F8432E" w:rsidP="003A305D">
      <w:pPr>
        <w:adjustRightInd w:val="0"/>
        <w:snapToGrid w:val="0"/>
        <w:spacing w:line="360" w:lineRule="auto"/>
        <w:ind w:firstLineChars="200" w:firstLine="480"/>
        <w:rPr>
          <w:rFonts w:eastAsia="仿宋"/>
          <w:sz w:val="24"/>
        </w:rPr>
      </w:pPr>
      <w:r>
        <w:rPr>
          <w:rFonts w:eastAsia="仿宋" w:hint="eastAsia"/>
          <w:sz w:val="24"/>
          <w:lang w:val="x-none"/>
        </w:rPr>
        <w:t>（</w:t>
      </w:r>
      <w:r>
        <w:rPr>
          <w:rFonts w:eastAsia="仿宋" w:hint="eastAsia"/>
          <w:sz w:val="24"/>
          <w:lang w:val="x-none"/>
        </w:rPr>
        <w:t>1</w:t>
      </w:r>
      <w:r>
        <w:rPr>
          <w:rFonts w:eastAsia="仿宋" w:hint="eastAsia"/>
          <w:sz w:val="24"/>
          <w:lang w:val="x-none"/>
        </w:rPr>
        <w:t>）</w:t>
      </w:r>
      <w:r w:rsidR="00400457" w:rsidRPr="003A305D">
        <w:rPr>
          <w:rFonts w:eastAsia="仿宋"/>
          <w:sz w:val="24"/>
        </w:rPr>
        <w:t>大气污染物排放标准</w:t>
      </w:r>
    </w:p>
    <w:p w:rsidR="00EB228D" w:rsidRPr="003A305D" w:rsidRDefault="00E46B49" w:rsidP="003C6F16">
      <w:pPr>
        <w:adjustRightInd w:val="0"/>
        <w:snapToGrid w:val="0"/>
        <w:spacing w:line="360" w:lineRule="auto"/>
        <w:ind w:firstLineChars="200" w:firstLine="480"/>
        <w:rPr>
          <w:rFonts w:eastAsia="仿宋"/>
          <w:sz w:val="24"/>
        </w:rPr>
      </w:pPr>
      <w:r w:rsidRPr="003A305D">
        <w:rPr>
          <w:rFonts w:eastAsia="仿宋"/>
          <w:sz w:val="24"/>
        </w:rPr>
        <w:t>建设项目货物</w:t>
      </w:r>
      <w:r w:rsidR="003A305D" w:rsidRPr="003A305D">
        <w:rPr>
          <w:rFonts w:eastAsia="仿宋"/>
          <w:sz w:val="24"/>
        </w:rPr>
        <w:t>搬卸过程</w:t>
      </w:r>
      <w:r w:rsidR="003A305D">
        <w:rPr>
          <w:rFonts w:eastAsia="仿宋" w:hint="eastAsia"/>
          <w:sz w:val="24"/>
        </w:rPr>
        <w:t>中</w:t>
      </w:r>
      <w:r w:rsidR="003A305D" w:rsidRPr="003A305D">
        <w:rPr>
          <w:rFonts w:eastAsia="仿宋"/>
          <w:sz w:val="24"/>
        </w:rPr>
        <w:t>产生的微量铅尘、硫酸雾</w:t>
      </w:r>
      <w:r w:rsidR="00FD6736" w:rsidRPr="003A305D">
        <w:rPr>
          <w:rFonts w:eastAsia="仿宋"/>
          <w:sz w:val="24"/>
        </w:rPr>
        <w:t>排放标准</w:t>
      </w:r>
      <w:r w:rsidR="00EB228D" w:rsidRPr="003A305D">
        <w:rPr>
          <w:rFonts w:eastAsia="仿宋"/>
          <w:sz w:val="24"/>
        </w:rPr>
        <w:t>参照执行《大气污染物综合排放标准》（</w:t>
      </w:r>
      <w:r w:rsidR="00EB228D" w:rsidRPr="003A305D">
        <w:rPr>
          <w:rFonts w:eastAsia="仿宋"/>
          <w:sz w:val="24"/>
        </w:rPr>
        <w:t>GB</w:t>
      </w:r>
      <w:r w:rsidR="003E0013" w:rsidRPr="003A305D">
        <w:rPr>
          <w:rFonts w:eastAsia="仿宋"/>
          <w:sz w:val="24"/>
        </w:rPr>
        <w:t xml:space="preserve"> </w:t>
      </w:r>
      <w:r w:rsidR="00EB228D" w:rsidRPr="003A305D">
        <w:rPr>
          <w:rFonts w:eastAsia="仿宋"/>
          <w:sz w:val="24"/>
        </w:rPr>
        <w:t>16297-1996</w:t>
      </w:r>
      <w:r w:rsidR="00EB228D" w:rsidRPr="003A305D">
        <w:rPr>
          <w:rFonts w:eastAsia="仿宋"/>
          <w:sz w:val="24"/>
        </w:rPr>
        <w:t>）</w:t>
      </w:r>
      <w:r w:rsidR="00BE047D" w:rsidRPr="003A305D">
        <w:rPr>
          <w:rFonts w:eastAsia="仿宋"/>
          <w:sz w:val="24"/>
        </w:rPr>
        <w:t>二级标准</w:t>
      </w:r>
      <w:r w:rsidR="00EB228D" w:rsidRPr="003A305D">
        <w:rPr>
          <w:rFonts w:eastAsia="仿宋"/>
          <w:sz w:val="24"/>
        </w:rPr>
        <w:t>，</w:t>
      </w:r>
      <w:r w:rsidR="00D248C2" w:rsidRPr="003A305D">
        <w:rPr>
          <w:rFonts w:eastAsia="仿宋"/>
          <w:sz w:val="24"/>
        </w:rPr>
        <w:t>详见表</w:t>
      </w:r>
      <w:r w:rsidR="00D248C2" w:rsidRPr="003A305D">
        <w:rPr>
          <w:rFonts w:eastAsia="仿宋"/>
          <w:sz w:val="24"/>
        </w:rPr>
        <w:t>2.2-</w:t>
      </w:r>
      <w:r w:rsidR="003C5EFD">
        <w:rPr>
          <w:rFonts w:eastAsia="仿宋" w:hint="eastAsia"/>
          <w:sz w:val="24"/>
        </w:rPr>
        <w:t>8</w:t>
      </w:r>
      <w:r w:rsidR="00D248C2" w:rsidRPr="003A305D">
        <w:rPr>
          <w:rFonts w:eastAsia="仿宋"/>
          <w:sz w:val="24"/>
        </w:rPr>
        <w:t>。</w:t>
      </w:r>
    </w:p>
    <w:p w:rsidR="00DA692B" w:rsidRPr="00527EEA" w:rsidRDefault="003E0013" w:rsidP="00DE702B">
      <w:pPr>
        <w:adjustRightInd w:val="0"/>
        <w:snapToGrid w:val="0"/>
        <w:spacing w:line="240" w:lineRule="auto"/>
        <w:ind w:firstLineChars="200" w:firstLine="420"/>
        <w:jc w:val="center"/>
        <w:rPr>
          <w:rFonts w:eastAsia="仿宋"/>
          <w:b/>
          <w:sz w:val="21"/>
          <w:lang w:val="x-none"/>
        </w:rPr>
      </w:pPr>
      <w:r w:rsidRPr="00527EEA">
        <w:rPr>
          <w:rFonts w:eastAsia="仿宋"/>
          <w:b/>
          <w:sz w:val="21"/>
          <w:lang w:val="x-none" w:eastAsia="x-none"/>
        </w:rPr>
        <w:t>表</w:t>
      </w:r>
      <w:r w:rsidRPr="00527EEA">
        <w:rPr>
          <w:rFonts w:eastAsia="仿宋"/>
          <w:b/>
          <w:sz w:val="21"/>
          <w:lang w:val="x-none" w:eastAsia="x-none"/>
        </w:rPr>
        <w:t>2.2-</w:t>
      </w:r>
      <w:r w:rsidR="003C5EFD">
        <w:rPr>
          <w:rFonts w:eastAsia="仿宋" w:hint="eastAsia"/>
          <w:b/>
          <w:sz w:val="21"/>
          <w:lang w:val="x-none"/>
        </w:rPr>
        <w:t>8</w:t>
      </w:r>
      <w:r w:rsidRPr="00527EEA">
        <w:rPr>
          <w:rFonts w:eastAsia="仿宋"/>
          <w:b/>
          <w:sz w:val="21"/>
          <w:lang w:val="x-none" w:eastAsia="x-none"/>
        </w:rPr>
        <w:t xml:space="preserve">  </w:t>
      </w:r>
      <w:r w:rsidR="00BE047D" w:rsidRPr="00527EEA">
        <w:rPr>
          <w:rFonts w:eastAsia="仿宋"/>
          <w:b/>
          <w:sz w:val="21"/>
          <w:lang w:val="x-none"/>
        </w:rPr>
        <w:t>大气污染物排放标准</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46"/>
        <w:gridCol w:w="1239"/>
        <w:gridCol w:w="929"/>
        <w:gridCol w:w="774"/>
        <w:gridCol w:w="923"/>
        <w:gridCol w:w="1560"/>
        <w:gridCol w:w="2515"/>
      </w:tblGrid>
      <w:tr w:rsidR="00BE047D" w:rsidRPr="00527EEA" w:rsidTr="008D353F">
        <w:trPr>
          <w:cantSplit/>
          <w:trHeight w:val="340"/>
          <w:jc w:val="center"/>
        </w:trPr>
        <w:tc>
          <w:tcPr>
            <w:tcW w:w="725" w:type="pct"/>
            <w:vMerge w:val="restar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污染物名称</w:t>
            </w:r>
          </w:p>
        </w:tc>
        <w:tc>
          <w:tcPr>
            <w:tcW w:w="667" w:type="pct"/>
            <w:vMerge w:val="restar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最高允许排放浓度（</w:t>
            </w:r>
            <w:r w:rsidRPr="00527EEA">
              <w:rPr>
                <w:rFonts w:ascii="Times New Roman" w:eastAsia="仿宋" w:hAnsi="Times New Roman"/>
                <w:sz w:val="21"/>
                <w:szCs w:val="21"/>
                <w:lang w:val="en-US" w:eastAsia="zh-CN"/>
              </w:rPr>
              <w:t>mg/m</w:t>
            </w:r>
            <w:r w:rsidRPr="00527EEA">
              <w:rPr>
                <w:rFonts w:ascii="Times New Roman" w:eastAsia="仿宋" w:hAnsi="Times New Roman"/>
                <w:sz w:val="21"/>
                <w:szCs w:val="21"/>
                <w:vertAlign w:val="superscript"/>
                <w:lang w:val="en-US" w:eastAsia="zh-CN"/>
              </w:rPr>
              <w:t>3</w:t>
            </w:r>
            <w:r w:rsidRPr="00527EEA">
              <w:rPr>
                <w:rFonts w:ascii="Times New Roman" w:eastAsia="仿宋" w:hAnsi="Times New Roman"/>
                <w:sz w:val="21"/>
                <w:szCs w:val="21"/>
                <w:lang w:val="en-US" w:eastAsia="zh-CN"/>
              </w:rPr>
              <w:t>）</w:t>
            </w:r>
          </w:p>
        </w:tc>
        <w:tc>
          <w:tcPr>
            <w:tcW w:w="917" w:type="pct"/>
            <w:gridSpan w:val="2"/>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最高允许排放速率（</w:t>
            </w:r>
            <w:r w:rsidRPr="00527EEA">
              <w:rPr>
                <w:rFonts w:ascii="Times New Roman" w:eastAsia="仿宋" w:hAnsi="Times New Roman"/>
                <w:sz w:val="21"/>
                <w:szCs w:val="21"/>
                <w:lang w:val="en-US" w:eastAsia="zh-CN"/>
              </w:rPr>
              <w:t>kg/h</w:t>
            </w:r>
            <w:r w:rsidRPr="00527EEA">
              <w:rPr>
                <w:rFonts w:ascii="Times New Roman" w:eastAsia="仿宋" w:hAnsi="Times New Roman"/>
                <w:sz w:val="21"/>
                <w:szCs w:val="21"/>
                <w:lang w:val="en-US" w:eastAsia="zh-CN"/>
              </w:rPr>
              <w:t>）</w:t>
            </w:r>
          </w:p>
        </w:tc>
        <w:tc>
          <w:tcPr>
            <w:tcW w:w="1337" w:type="pct"/>
            <w:gridSpan w:val="2"/>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无组织排放监控浓度限值</w:t>
            </w:r>
          </w:p>
        </w:tc>
        <w:tc>
          <w:tcPr>
            <w:tcW w:w="1354" w:type="pct"/>
            <w:vMerge w:val="restar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标准来源</w:t>
            </w:r>
          </w:p>
        </w:tc>
      </w:tr>
      <w:tr w:rsidR="00BE047D" w:rsidRPr="00527EEA" w:rsidTr="008D353F">
        <w:trPr>
          <w:cantSplit/>
          <w:trHeight w:val="340"/>
          <w:jc w:val="center"/>
        </w:trPr>
        <w:tc>
          <w:tcPr>
            <w:tcW w:w="725" w:type="pct"/>
            <w:vMerge/>
            <w:vAlign w:val="center"/>
          </w:tcPr>
          <w:p w:rsidR="00BE047D" w:rsidRPr="00527EEA" w:rsidRDefault="00BE047D" w:rsidP="00BE047D">
            <w:pPr>
              <w:pStyle w:val="afc"/>
              <w:rPr>
                <w:rFonts w:ascii="Times New Roman" w:eastAsia="仿宋" w:hAnsi="Times New Roman"/>
                <w:sz w:val="21"/>
                <w:szCs w:val="21"/>
                <w:lang w:val="en-US" w:eastAsia="zh-CN"/>
              </w:rPr>
            </w:pPr>
          </w:p>
        </w:tc>
        <w:tc>
          <w:tcPr>
            <w:tcW w:w="667" w:type="pct"/>
            <w:vMerge/>
            <w:vAlign w:val="center"/>
          </w:tcPr>
          <w:p w:rsidR="00BE047D" w:rsidRPr="00527EEA" w:rsidRDefault="00BE047D" w:rsidP="00BE047D">
            <w:pPr>
              <w:pStyle w:val="afc"/>
              <w:rPr>
                <w:rFonts w:ascii="Times New Roman" w:eastAsia="仿宋" w:hAnsi="Times New Roman"/>
                <w:sz w:val="21"/>
                <w:szCs w:val="21"/>
                <w:lang w:val="en-US" w:eastAsia="zh-CN"/>
              </w:rPr>
            </w:pPr>
          </w:p>
        </w:tc>
        <w:tc>
          <w:tcPr>
            <w:tcW w:w="500"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排气筒（</w:t>
            </w:r>
            <w:r w:rsidRPr="00527EEA">
              <w:rPr>
                <w:rFonts w:ascii="Times New Roman" w:eastAsia="仿宋" w:hAnsi="Times New Roman"/>
                <w:sz w:val="21"/>
                <w:szCs w:val="21"/>
                <w:lang w:val="en-US" w:eastAsia="zh-CN"/>
              </w:rPr>
              <w:t>m</w:t>
            </w:r>
            <w:r w:rsidRPr="00527EEA">
              <w:rPr>
                <w:rFonts w:ascii="Times New Roman" w:eastAsia="仿宋" w:hAnsi="Times New Roman"/>
                <w:sz w:val="21"/>
                <w:szCs w:val="21"/>
                <w:lang w:val="en-US" w:eastAsia="zh-CN"/>
              </w:rPr>
              <w:t>）</w:t>
            </w:r>
          </w:p>
        </w:tc>
        <w:tc>
          <w:tcPr>
            <w:tcW w:w="417"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二级</w:t>
            </w:r>
          </w:p>
        </w:tc>
        <w:tc>
          <w:tcPr>
            <w:tcW w:w="497"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监控点</w:t>
            </w:r>
          </w:p>
        </w:tc>
        <w:tc>
          <w:tcPr>
            <w:tcW w:w="840"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浓度（</w:t>
            </w:r>
            <w:r w:rsidRPr="00527EEA">
              <w:rPr>
                <w:rFonts w:ascii="Times New Roman" w:eastAsia="仿宋" w:hAnsi="Times New Roman"/>
                <w:sz w:val="21"/>
                <w:szCs w:val="21"/>
                <w:lang w:val="en-US" w:eastAsia="zh-CN"/>
              </w:rPr>
              <w:t>mg/m</w:t>
            </w:r>
            <w:r w:rsidRPr="00527EEA">
              <w:rPr>
                <w:rFonts w:ascii="Times New Roman" w:eastAsia="仿宋" w:hAnsi="Times New Roman"/>
                <w:sz w:val="21"/>
                <w:szCs w:val="21"/>
                <w:vertAlign w:val="superscript"/>
                <w:lang w:val="en-US" w:eastAsia="zh-CN"/>
              </w:rPr>
              <w:t>3</w:t>
            </w:r>
            <w:r w:rsidRPr="00527EEA">
              <w:rPr>
                <w:rFonts w:ascii="Times New Roman" w:eastAsia="仿宋" w:hAnsi="Times New Roman"/>
                <w:sz w:val="21"/>
                <w:szCs w:val="21"/>
                <w:lang w:val="en-US" w:eastAsia="zh-CN"/>
              </w:rPr>
              <w:t>）</w:t>
            </w:r>
          </w:p>
        </w:tc>
        <w:tc>
          <w:tcPr>
            <w:tcW w:w="1354" w:type="pct"/>
            <w:vMerge/>
            <w:vAlign w:val="center"/>
          </w:tcPr>
          <w:p w:rsidR="00BE047D" w:rsidRPr="00527EEA" w:rsidRDefault="00BE047D" w:rsidP="00BE047D">
            <w:pPr>
              <w:pStyle w:val="afc"/>
              <w:rPr>
                <w:rFonts w:ascii="Times New Roman" w:eastAsia="仿宋" w:hAnsi="Times New Roman"/>
                <w:sz w:val="21"/>
                <w:szCs w:val="21"/>
                <w:lang w:val="en-US" w:eastAsia="zh-CN"/>
              </w:rPr>
            </w:pPr>
          </w:p>
        </w:tc>
      </w:tr>
      <w:tr w:rsidR="00BE047D" w:rsidRPr="00527EEA" w:rsidTr="008D353F">
        <w:trPr>
          <w:cantSplit/>
          <w:trHeight w:val="426"/>
          <w:jc w:val="center"/>
        </w:trPr>
        <w:tc>
          <w:tcPr>
            <w:tcW w:w="725"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硫酸雾</w:t>
            </w:r>
          </w:p>
        </w:tc>
        <w:tc>
          <w:tcPr>
            <w:tcW w:w="667"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45</w:t>
            </w:r>
          </w:p>
        </w:tc>
        <w:tc>
          <w:tcPr>
            <w:tcW w:w="500"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15</w:t>
            </w:r>
          </w:p>
        </w:tc>
        <w:tc>
          <w:tcPr>
            <w:tcW w:w="417"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1.5</w:t>
            </w:r>
          </w:p>
        </w:tc>
        <w:tc>
          <w:tcPr>
            <w:tcW w:w="497" w:type="pct"/>
            <w:vMerge w:val="restar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周界外浓度最高点</w:t>
            </w:r>
          </w:p>
        </w:tc>
        <w:tc>
          <w:tcPr>
            <w:tcW w:w="840"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1.2</w:t>
            </w:r>
          </w:p>
        </w:tc>
        <w:tc>
          <w:tcPr>
            <w:tcW w:w="1354" w:type="pct"/>
            <w:vMerge w:val="restar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《大气污染物综合排放标准》（</w:t>
            </w:r>
            <w:r w:rsidRPr="00527EEA">
              <w:rPr>
                <w:rFonts w:ascii="Times New Roman" w:eastAsia="仿宋" w:hAnsi="Times New Roman"/>
                <w:sz w:val="21"/>
                <w:szCs w:val="21"/>
                <w:lang w:val="en-US" w:eastAsia="zh-CN"/>
              </w:rPr>
              <w:t>GB16297-1996</w:t>
            </w:r>
            <w:r w:rsidRPr="00527EEA">
              <w:rPr>
                <w:rFonts w:ascii="Times New Roman" w:eastAsia="仿宋" w:hAnsi="Times New Roman"/>
                <w:sz w:val="21"/>
                <w:szCs w:val="21"/>
                <w:lang w:val="en-US" w:eastAsia="zh-CN"/>
              </w:rPr>
              <w:t>）的二级标准</w:t>
            </w:r>
          </w:p>
        </w:tc>
      </w:tr>
      <w:tr w:rsidR="00BE047D" w:rsidRPr="00527EEA" w:rsidTr="008D353F">
        <w:trPr>
          <w:cantSplit/>
          <w:trHeight w:val="435"/>
          <w:jc w:val="center"/>
        </w:trPr>
        <w:tc>
          <w:tcPr>
            <w:tcW w:w="725"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铅</w:t>
            </w:r>
          </w:p>
        </w:tc>
        <w:tc>
          <w:tcPr>
            <w:tcW w:w="667"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0.7</w:t>
            </w:r>
          </w:p>
        </w:tc>
        <w:tc>
          <w:tcPr>
            <w:tcW w:w="500"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25</w:t>
            </w:r>
          </w:p>
        </w:tc>
        <w:tc>
          <w:tcPr>
            <w:tcW w:w="417"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0.004</w:t>
            </w:r>
          </w:p>
        </w:tc>
        <w:tc>
          <w:tcPr>
            <w:tcW w:w="497" w:type="pct"/>
            <w:vMerge/>
            <w:vAlign w:val="center"/>
          </w:tcPr>
          <w:p w:rsidR="00BE047D" w:rsidRPr="00527EEA" w:rsidRDefault="00BE047D" w:rsidP="00BE047D">
            <w:pPr>
              <w:pStyle w:val="afc"/>
              <w:rPr>
                <w:rFonts w:ascii="Times New Roman" w:eastAsia="仿宋" w:hAnsi="Times New Roman"/>
                <w:sz w:val="21"/>
                <w:szCs w:val="21"/>
                <w:lang w:val="en-US" w:eastAsia="zh-CN"/>
              </w:rPr>
            </w:pPr>
          </w:p>
        </w:tc>
        <w:tc>
          <w:tcPr>
            <w:tcW w:w="840" w:type="pct"/>
            <w:vAlign w:val="center"/>
          </w:tcPr>
          <w:p w:rsidR="00BE047D" w:rsidRPr="00527EEA" w:rsidRDefault="00BE047D" w:rsidP="00BE047D">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0.006</w:t>
            </w:r>
          </w:p>
        </w:tc>
        <w:tc>
          <w:tcPr>
            <w:tcW w:w="1354" w:type="pct"/>
            <w:vMerge/>
            <w:vAlign w:val="center"/>
          </w:tcPr>
          <w:p w:rsidR="00BE047D" w:rsidRPr="00527EEA" w:rsidRDefault="00BE047D" w:rsidP="00BE047D">
            <w:pPr>
              <w:pStyle w:val="afc"/>
              <w:rPr>
                <w:rFonts w:ascii="Times New Roman" w:eastAsia="仿宋" w:hAnsi="Times New Roman"/>
                <w:sz w:val="21"/>
                <w:szCs w:val="21"/>
                <w:lang w:val="en-US" w:eastAsia="zh-CN"/>
              </w:rPr>
            </w:pPr>
          </w:p>
        </w:tc>
      </w:tr>
    </w:tbl>
    <w:p w:rsidR="003C6F16" w:rsidRPr="00527EEA" w:rsidRDefault="003C6F16" w:rsidP="00400457">
      <w:pPr>
        <w:adjustRightInd w:val="0"/>
        <w:snapToGrid w:val="0"/>
        <w:spacing w:line="360" w:lineRule="auto"/>
        <w:ind w:firstLineChars="200" w:firstLine="480"/>
        <w:rPr>
          <w:rFonts w:eastAsia="仿宋"/>
          <w:sz w:val="24"/>
          <w:szCs w:val="24"/>
        </w:rPr>
      </w:pPr>
    </w:p>
    <w:p w:rsidR="00400457" w:rsidRPr="00527EEA" w:rsidRDefault="00400457" w:rsidP="00400457">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2</w:t>
      </w:r>
      <w:r w:rsidRPr="00527EEA">
        <w:rPr>
          <w:rFonts w:eastAsia="仿宋"/>
          <w:sz w:val="24"/>
          <w:szCs w:val="24"/>
        </w:rPr>
        <w:t>）废水排放标准</w:t>
      </w:r>
    </w:p>
    <w:p w:rsidR="009530E7" w:rsidRPr="00527EEA" w:rsidRDefault="009530E7" w:rsidP="00527EEA">
      <w:pPr>
        <w:adjustRightInd w:val="0"/>
        <w:snapToGrid w:val="0"/>
        <w:spacing w:line="360" w:lineRule="auto"/>
        <w:ind w:firstLineChars="200" w:firstLine="480"/>
        <w:rPr>
          <w:rFonts w:eastAsia="仿宋"/>
          <w:sz w:val="24"/>
          <w:szCs w:val="24"/>
        </w:rPr>
      </w:pPr>
      <w:r w:rsidRPr="00527EEA">
        <w:rPr>
          <w:rFonts w:eastAsia="仿宋"/>
          <w:sz w:val="24"/>
          <w:szCs w:val="24"/>
        </w:rPr>
        <w:t>本项目废水主要为生活污水，水质简单易降解，经预处理后达到</w:t>
      </w:r>
      <w:r w:rsidR="00497A4C" w:rsidRPr="00527EEA">
        <w:rPr>
          <w:rFonts w:eastAsia="仿宋"/>
          <w:sz w:val="24"/>
          <w:szCs w:val="24"/>
        </w:rPr>
        <w:t>《污水排入城市下水道水质标准》（</w:t>
      </w:r>
      <w:r w:rsidR="00497A4C" w:rsidRPr="00527EEA">
        <w:rPr>
          <w:rFonts w:eastAsia="仿宋"/>
          <w:sz w:val="24"/>
          <w:szCs w:val="24"/>
        </w:rPr>
        <w:t>CJ 343-2010</w:t>
      </w:r>
      <w:r w:rsidR="00497A4C" w:rsidRPr="00527EEA">
        <w:rPr>
          <w:rFonts w:eastAsia="仿宋"/>
          <w:sz w:val="24"/>
          <w:szCs w:val="24"/>
        </w:rPr>
        <w:t>）中</w:t>
      </w:r>
      <w:r w:rsidR="00497A4C" w:rsidRPr="00527EEA">
        <w:rPr>
          <w:rFonts w:eastAsia="仿宋"/>
          <w:sz w:val="24"/>
          <w:szCs w:val="24"/>
        </w:rPr>
        <w:t>B</w:t>
      </w:r>
      <w:r w:rsidR="00497A4C" w:rsidRPr="00527EEA">
        <w:rPr>
          <w:rFonts w:eastAsia="仿宋"/>
          <w:sz w:val="24"/>
          <w:szCs w:val="24"/>
        </w:rPr>
        <w:t>等级标准</w:t>
      </w:r>
      <w:r w:rsidRPr="00527EEA">
        <w:rPr>
          <w:rFonts w:eastAsia="仿宋"/>
          <w:sz w:val="24"/>
          <w:szCs w:val="24"/>
        </w:rPr>
        <w:t>，接入市政污水管网，排入</w:t>
      </w:r>
      <w:r w:rsidR="001E2A77" w:rsidRPr="00527EEA">
        <w:rPr>
          <w:rFonts w:eastAsia="仿宋"/>
          <w:sz w:val="24"/>
          <w:szCs w:val="24"/>
        </w:rPr>
        <w:t>导墅污水处理厂</w:t>
      </w:r>
      <w:r w:rsidRPr="00527EEA">
        <w:rPr>
          <w:rFonts w:eastAsia="仿宋"/>
          <w:sz w:val="24"/>
          <w:szCs w:val="24"/>
        </w:rPr>
        <w:t>处理。</w:t>
      </w:r>
      <w:r w:rsidR="001E2A77" w:rsidRPr="00527EEA">
        <w:rPr>
          <w:rFonts w:eastAsia="仿宋"/>
          <w:sz w:val="24"/>
          <w:szCs w:val="24"/>
        </w:rPr>
        <w:t>导墅污水处理厂</w:t>
      </w:r>
      <w:r w:rsidR="00527EEA" w:rsidRPr="00527EEA">
        <w:rPr>
          <w:rFonts w:eastAsia="仿宋"/>
          <w:sz w:val="24"/>
          <w:szCs w:val="24"/>
        </w:rPr>
        <w:t>接管标准执行《污水排入城镇下水道水质标准》（</w:t>
      </w:r>
      <w:r w:rsidR="00527EEA" w:rsidRPr="00527EEA">
        <w:rPr>
          <w:rFonts w:eastAsia="仿宋"/>
          <w:sz w:val="24"/>
          <w:szCs w:val="24"/>
        </w:rPr>
        <w:t>CJ343-2010</w:t>
      </w:r>
      <w:r w:rsidR="00527EEA" w:rsidRPr="00527EEA">
        <w:rPr>
          <w:rFonts w:eastAsia="仿宋"/>
          <w:sz w:val="24"/>
          <w:szCs w:val="24"/>
        </w:rPr>
        <w:t>），尾水排放执行《太湖地区城镇污水处理厂及重点工业行业主要水污染物排放限值》（</w:t>
      </w:r>
      <w:r w:rsidR="00527EEA" w:rsidRPr="00527EEA">
        <w:rPr>
          <w:rFonts w:eastAsia="仿宋"/>
          <w:sz w:val="24"/>
          <w:szCs w:val="24"/>
        </w:rPr>
        <w:t>DB32/1072-2007</w:t>
      </w:r>
      <w:r w:rsidR="00527EEA" w:rsidRPr="00527EEA">
        <w:rPr>
          <w:rFonts w:eastAsia="仿宋"/>
          <w:sz w:val="24"/>
          <w:szCs w:val="24"/>
        </w:rPr>
        <w:t>），</w:t>
      </w:r>
      <w:r w:rsidR="00090B94" w:rsidRPr="00527EEA">
        <w:rPr>
          <w:rFonts w:eastAsia="仿宋"/>
          <w:sz w:val="24"/>
          <w:szCs w:val="24"/>
        </w:rPr>
        <w:t>具体标准值见表</w:t>
      </w:r>
      <w:r w:rsidR="00E05DFD" w:rsidRPr="00527EEA">
        <w:rPr>
          <w:rFonts w:eastAsia="仿宋"/>
          <w:sz w:val="24"/>
          <w:szCs w:val="24"/>
        </w:rPr>
        <w:t>2.2-</w:t>
      </w:r>
      <w:r w:rsidR="00D836B8">
        <w:rPr>
          <w:rFonts w:eastAsia="仿宋" w:hint="eastAsia"/>
          <w:sz w:val="24"/>
          <w:szCs w:val="24"/>
        </w:rPr>
        <w:t>9</w:t>
      </w:r>
      <w:r w:rsidR="00400457" w:rsidRPr="00527EEA">
        <w:rPr>
          <w:rFonts w:eastAsia="仿宋"/>
          <w:sz w:val="24"/>
          <w:szCs w:val="24"/>
        </w:rPr>
        <w:t>。</w:t>
      </w:r>
    </w:p>
    <w:p w:rsidR="00400457" w:rsidRPr="00527EEA" w:rsidRDefault="00400457" w:rsidP="00DE702B">
      <w:pPr>
        <w:adjustRightInd w:val="0"/>
        <w:snapToGrid w:val="0"/>
        <w:spacing w:line="240" w:lineRule="auto"/>
        <w:ind w:firstLineChars="200" w:firstLine="420"/>
        <w:jc w:val="center"/>
        <w:rPr>
          <w:rFonts w:eastAsia="仿宋"/>
          <w:b/>
          <w:sz w:val="21"/>
          <w:lang w:val="x-none"/>
        </w:rPr>
      </w:pPr>
      <w:r w:rsidRPr="00527EEA">
        <w:rPr>
          <w:rFonts w:eastAsia="仿宋"/>
          <w:b/>
          <w:sz w:val="21"/>
          <w:lang w:val="x-none" w:eastAsia="x-none"/>
        </w:rPr>
        <w:t>表</w:t>
      </w:r>
      <w:r w:rsidR="00385C08" w:rsidRPr="00527EEA">
        <w:rPr>
          <w:rFonts w:eastAsia="仿宋"/>
          <w:b/>
          <w:sz w:val="21"/>
          <w:lang w:val="x-none" w:eastAsia="x-none"/>
        </w:rPr>
        <w:t>2.2-</w:t>
      </w:r>
      <w:r w:rsidR="00D836B8">
        <w:rPr>
          <w:rFonts w:eastAsia="仿宋" w:hint="eastAsia"/>
          <w:b/>
          <w:sz w:val="21"/>
          <w:lang w:val="x-none"/>
        </w:rPr>
        <w:t>9</w:t>
      </w:r>
      <w:r w:rsidRPr="00527EEA">
        <w:rPr>
          <w:rFonts w:eastAsia="仿宋"/>
          <w:b/>
          <w:sz w:val="21"/>
          <w:lang w:val="x-none" w:eastAsia="x-none"/>
        </w:rPr>
        <w:t xml:space="preserve">  </w:t>
      </w:r>
      <w:r w:rsidR="009530E7" w:rsidRPr="00527EEA">
        <w:rPr>
          <w:rFonts w:eastAsia="仿宋"/>
          <w:b/>
          <w:sz w:val="21"/>
          <w:lang w:val="x-none" w:eastAsia="x-none"/>
        </w:rPr>
        <w:t>废水污染物</w:t>
      </w:r>
      <w:r w:rsidR="001A6D59" w:rsidRPr="00527EEA">
        <w:rPr>
          <w:rFonts w:eastAsia="仿宋"/>
          <w:b/>
          <w:sz w:val="21"/>
          <w:lang w:val="x-none" w:eastAsia="x-none"/>
        </w:rPr>
        <w:t>排放</w:t>
      </w:r>
      <w:r w:rsidR="009530E7" w:rsidRPr="00527EEA">
        <w:rPr>
          <w:rFonts w:eastAsia="仿宋"/>
          <w:b/>
          <w:sz w:val="21"/>
          <w:lang w:val="x-none" w:eastAsia="x-none"/>
        </w:rPr>
        <w:t>标准</w:t>
      </w:r>
      <w:r w:rsidR="00FD70F8" w:rsidRPr="00527EEA">
        <w:rPr>
          <w:rFonts w:eastAsia="仿宋"/>
          <w:b/>
          <w:sz w:val="21"/>
          <w:lang w:val="x-none" w:eastAsia="x-none"/>
        </w:rPr>
        <w:t>主要指标值</w:t>
      </w:r>
      <w:r w:rsidR="009530E7" w:rsidRPr="00527EEA">
        <w:rPr>
          <w:rFonts w:eastAsia="仿宋"/>
          <w:b/>
          <w:sz w:val="21"/>
          <w:lang w:val="x-none" w:eastAsia="x-none"/>
        </w:rPr>
        <w:t xml:space="preserve">  </w:t>
      </w:r>
      <w:r w:rsidR="009530E7" w:rsidRPr="00527EEA">
        <w:rPr>
          <w:rFonts w:eastAsia="仿宋"/>
          <w:b/>
          <w:sz w:val="21"/>
          <w:lang w:val="x-none" w:eastAsia="x-none"/>
        </w:rPr>
        <w:t>（单位：</w:t>
      </w:r>
      <w:r w:rsidR="009530E7" w:rsidRPr="00527EEA">
        <w:rPr>
          <w:rFonts w:eastAsia="仿宋"/>
          <w:b/>
          <w:sz w:val="21"/>
          <w:lang w:val="x-none" w:eastAsia="x-none"/>
        </w:rPr>
        <w:t>mg/L</w:t>
      </w:r>
      <w:r w:rsidR="009530E7" w:rsidRPr="00527EEA">
        <w:rPr>
          <w:rFonts w:eastAsia="仿宋"/>
          <w:b/>
          <w:sz w:val="21"/>
          <w:lang w:val="x-none" w:eastAsia="x-none"/>
        </w:rPr>
        <w:t>，</w:t>
      </w:r>
      <w:r w:rsidR="009530E7" w:rsidRPr="00527EEA">
        <w:rPr>
          <w:rFonts w:eastAsia="仿宋"/>
          <w:b/>
          <w:sz w:val="21"/>
          <w:lang w:val="x-none" w:eastAsia="x-none"/>
        </w:rPr>
        <w:t>pH</w:t>
      </w:r>
      <w:r w:rsidR="009530E7" w:rsidRPr="00527EEA">
        <w:rPr>
          <w:rFonts w:eastAsia="仿宋"/>
          <w:b/>
          <w:sz w:val="21"/>
          <w:lang w:val="x-none" w:eastAsia="x-none"/>
        </w:rPr>
        <w:t>无量纲）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202"/>
        <w:gridCol w:w="1202"/>
        <w:gridCol w:w="1202"/>
        <w:gridCol w:w="1202"/>
        <w:gridCol w:w="1012"/>
        <w:gridCol w:w="1189"/>
        <w:gridCol w:w="901"/>
      </w:tblGrid>
      <w:tr w:rsidR="00527EEA" w:rsidRPr="00BB035D" w:rsidTr="0051252F">
        <w:tc>
          <w:tcPr>
            <w:tcW w:w="741"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项目</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PH</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COD</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SS</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氨氮</w:t>
            </w:r>
          </w:p>
        </w:tc>
        <w:tc>
          <w:tcPr>
            <w:tcW w:w="545"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总磷</w:t>
            </w:r>
          </w:p>
        </w:tc>
        <w:tc>
          <w:tcPr>
            <w:tcW w:w="640" w:type="pct"/>
            <w:shd w:val="clear" w:color="auto" w:fill="auto"/>
            <w:vAlign w:val="center"/>
          </w:tcPr>
          <w:p w:rsidR="00527EEA" w:rsidRPr="00BB035D" w:rsidRDefault="007E4CA5" w:rsidP="00BB035D">
            <w:pPr>
              <w:spacing w:line="300" w:lineRule="exact"/>
              <w:jc w:val="center"/>
              <w:rPr>
                <w:rFonts w:eastAsia="仿宋"/>
                <w:sz w:val="21"/>
                <w:szCs w:val="21"/>
              </w:rPr>
            </w:pPr>
            <w:r>
              <w:rPr>
                <w:rFonts w:eastAsia="仿宋" w:hint="eastAsia"/>
                <w:sz w:val="21"/>
                <w:szCs w:val="21"/>
              </w:rPr>
              <w:t>动植物油</w:t>
            </w:r>
          </w:p>
        </w:tc>
        <w:tc>
          <w:tcPr>
            <w:tcW w:w="485" w:type="pct"/>
            <w:shd w:val="clear" w:color="auto" w:fill="auto"/>
            <w:vAlign w:val="center"/>
          </w:tcPr>
          <w:p w:rsidR="00527EEA" w:rsidRPr="00BB035D" w:rsidRDefault="007E4CA5" w:rsidP="00BB035D">
            <w:pPr>
              <w:spacing w:line="300" w:lineRule="exact"/>
              <w:jc w:val="center"/>
              <w:rPr>
                <w:rFonts w:eastAsia="仿宋"/>
                <w:sz w:val="21"/>
                <w:szCs w:val="21"/>
              </w:rPr>
            </w:pPr>
            <w:r>
              <w:rPr>
                <w:rFonts w:eastAsia="仿宋" w:hint="eastAsia"/>
                <w:sz w:val="21"/>
                <w:szCs w:val="21"/>
              </w:rPr>
              <w:t>总氮</w:t>
            </w:r>
          </w:p>
        </w:tc>
      </w:tr>
      <w:tr w:rsidR="00527EEA" w:rsidRPr="00BB035D" w:rsidTr="0051252F">
        <w:tc>
          <w:tcPr>
            <w:tcW w:w="741"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接管指标</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6—9</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500</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400</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45</w:t>
            </w:r>
          </w:p>
        </w:tc>
        <w:tc>
          <w:tcPr>
            <w:tcW w:w="545"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8</w:t>
            </w:r>
          </w:p>
        </w:tc>
        <w:tc>
          <w:tcPr>
            <w:tcW w:w="640" w:type="pct"/>
            <w:shd w:val="clear" w:color="auto" w:fill="auto"/>
            <w:vAlign w:val="center"/>
          </w:tcPr>
          <w:p w:rsidR="00527EEA" w:rsidRPr="00BB035D" w:rsidRDefault="00E318B0" w:rsidP="00BB035D">
            <w:pPr>
              <w:spacing w:line="300" w:lineRule="exact"/>
              <w:jc w:val="center"/>
              <w:rPr>
                <w:rFonts w:eastAsia="仿宋"/>
                <w:sz w:val="21"/>
                <w:szCs w:val="21"/>
              </w:rPr>
            </w:pPr>
            <w:r>
              <w:rPr>
                <w:rFonts w:eastAsia="仿宋" w:hint="eastAsia"/>
                <w:sz w:val="21"/>
                <w:szCs w:val="21"/>
              </w:rPr>
              <w:t>100</w:t>
            </w:r>
          </w:p>
        </w:tc>
        <w:tc>
          <w:tcPr>
            <w:tcW w:w="485" w:type="pct"/>
            <w:shd w:val="clear" w:color="auto" w:fill="auto"/>
            <w:vAlign w:val="center"/>
          </w:tcPr>
          <w:p w:rsidR="00527EEA" w:rsidRPr="00BB035D" w:rsidRDefault="007E4CA5" w:rsidP="00BB035D">
            <w:pPr>
              <w:spacing w:line="300" w:lineRule="exact"/>
              <w:jc w:val="center"/>
              <w:rPr>
                <w:rFonts w:eastAsia="仿宋"/>
                <w:sz w:val="21"/>
                <w:szCs w:val="21"/>
              </w:rPr>
            </w:pPr>
            <w:r>
              <w:rPr>
                <w:rFonts w:eastAsia="仿宋" w:hint="eastAsia"/>
                <w:sz w:val="21"/>
                <w:szCs w:val="21"/>
              </w:rPr>
              <w:t>7</w:t>
            </w:r>
            <w:r w:rsidR="00527EEA" w:rsidRPr="00BB035D">
              <w:rPr>
                <w:rFonts w:eastAsia="仿宋"/>
                <w:sz w:val="21"/>
                <w:szCs w:val="21"/>
              </w:rPr>
              <w:t>0</w:t>
            </w:r>
          </w:p>
        </w:tc>
      </w:tr>
      <w:tr w:rsidR="00527EEA" w:rsidRPr="00BB035D" w:rsidTr="0051252F">
        <w:tc>
          <w:tcPr>
            <w:tcW w:w="741"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排放指标</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6—9</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50</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20</w:t>
            </w:r>
          </w:p>
        </w:tc>
        <w:tc>
          <w:tcPr>
            <w:tcW w:w="647"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5</w:t>
            </w:r>
            <w:r w:rsidRPr="00BB035D">
              <w:rPr>
                <w:rFonts w:eastAsia="仿宋"/>
                <w:sz w:val="21"/>
                <w:szCs w:val="21"/>
              </w:rPr>
              <w:t>（</w:t>
            </w:r>
            <w:r w:rsidRPr="00BB035D">
              <w:rPr>
                <w:rFonts w:eastAsia="仿宋"/>
                <w:sz w:val="21"/>
                <w:szCs w:val="21"/>
              </w:rPr>
              <w:t>8</w:t>
            </w:r>
            <w:r w:rsidRPr="00BB035D">
              <w:rPr>
                <w:rFonts w:eastAsia="仿宋"/>
                <w:sz w:val="21"/>
                <w:szCs w:val="21"/>
              </w:rPr>
              <w:t>）</w:t>
            </w:r>
          </w:p>
        </w:tc>
        <w:tc>
          <w:tcPr>
            <w:tcW w:w="545" w:type="pct"/>
            <w:shd w:val="clear" w:color="auto" w:fill="auto"/>
            <w:vAlign w:val="center"/>
          </w:tcPr>
          <w:p w:rsidR="00527EEA" w:rsidRPr="00BB035D" w:rsidRDefault="00527EEA" w:rsidP="00BB035D">
            <w:pPr>
              <w:spacing w:line="300" w:lineRule="exact"/>
              <w:jc w:val="center"/>
              <w:rPr>
                <w:rFonts w:eastAsia="仿宋"/>
                <w:sz w:val="21"/>
                <w:szCs w:val="21"/>
              </w:rPr>
            </w:pPr>
            <w:r w:rsidRPr="00BB035D">
              <w:rPr>
                <w:rFonts w:eastAsia="仿宋"/>
                <w:sz w:val="21"/>
                <w:szCs w:val="21"/>
              </w:rPr>
              <w:t>0.5</w:t>
            </w:r>
          </w:p>
        </w:tc>
        <w:tc>
          <w:tcPr>
            <w:tcW w:w="640" w:type="pct"/>
            <w:shd w:val="clear" w:color="auto" w:fill="auto"/>
            <w:vAlign w:val="center"/>
          </w:tcPr>
          <w:p w:rsidR="00527EEA" w:rsidRPr="00BB035D" w:rsidRDefault="00E318B0" w:rsidP="00BB035D">
            <w:pPr>
              <w:spacing w:line="300" w:lineRule="exact"/>
              <w:jc w:val="center"/>
              <w:rPr>
                <w:rFonts w:eastAsia="仿宋"/>
                <w:sz w:val="21"/>
                <w:szCs w:val="21"/>
              </w:rPr>
            </w:pPr>
            <w:r>
              <w:rPr>
                <w:rFonts w:eastAsia="仿宋" w:hint="eastAsia"/>
                <w:sz w:val="21"/>
                <w:szCs w:val="21"/>
              </w:rPr>
              <w:t>1</w:t>
            </w:r>
          </w:p>
        </w:tc>
        <w:tc>
          <w:tcPr>
            <w:tcW w:w="485" w:type="pct"/>
            <w:shd w:val="clear" w:color="auto" w:fill="auto"/>
            <w:vAlign w:val="center"/>
          </w:tcPr>
          <w:p w:rsidR="00527EEA" w:rsidRPr="00BB035D" w:rsidRDefault="007E4CA5" w:rsidP="00BB035D">
            <w:pPr>
              <w:spacing w:line="300" w:lineRule="exact"/>
              <w:jc w:val="center"/>
              <w:rPr>
                <w:rFonts w:eastAsia="仿宋"/>
                <w:sz w:val="21"/>
                <w:szCs w:val="21"/>
              </w:rPr>
            </w:pPr>
            <w:r>
              <w:rPr>
                <w:rFonts w:eastAsia="仿宋" w:hint="eastAsia"/>
                <w:sz w:val="21"/>
                <w:szCs w:val="21"/>
              </w:rPr>
              <w:t>15</w:t>
            </w:r>
          </w:p>
        </w:tc>
      </w:tr>
    </w:tbl>
    <w:p w:rsidR="008403BE" w:rsidRPr="00527EEA" w:rsidRDefault="008403BE" w:rsidP="00497A4C">
      <w:pPr>
        <w:pStyle w:val="21"/>
        <w:adjustRightInd w:val="0"/>
        <w:snapToGrid w:val="0"/>
        <w:spacing w:line="240" w:lineRule="auto"/>
        <w:ind w:leftChars="0" w:left="0"/>
        <w:jc w:val="left"/>
        <w:rPr>
          <w:rFonts w:eastAsia="仿宋"/>
          <w:sz w:val="21"/>
          <w:szCs w:val="21"/>
        </w:rPr>
      </w:pPr>
      <w:r w:rsidRPr="00527EEA">
        <w:rPr>
          <w:rFonts w:eastAsia="仿宋"/>
          <w:sz w:val="21"/>
          <w:szCs w:val="21"/>
        </w:rPr>
        <w:t>注：括号外数值为水温</w:t>
      </w:r>
      <w:r w:rsidRPr="00527EEA">
        <w:rPr>
          <w:rFonts w:eastAsia="仿宋"/>
          <w:sz w:val="21"/>
          <w:szCs w:val="21"/>
        </w:rPr>
        <w:t>&gt;12</w:t>
      </w:r>
      <w:r w:rsidRPr="00527EEA">
        <w:rPr>
          <w:rFonts w:eastAsia="仿宋"/>
          <w:sz w:val="21"/>
          <w:szCs w:val="21"/>
        </w:rPr>
        <w:t>度时的控制指标，括号内数值为水温</w:t>
      </w:r>
      <w:r w:rsidRPr="00527EEA">
        <w:rPr>
          <w:rFonts w:eastAsia="仿宋"/>
          <w:sz w:val="21"/>
          <w:szCs w:val="21"/>
        </w:rPr>
        <w:t>≤12</w:t>
      </w:r>
      <w:r w:rsidRPr="00527EEA">
        <w:rPr>
          <w:rFonts w:eastAsia="仿宋"/>
          <w:sz w:val="21"/>
          <w:szCs w:val="21"/>
        </w:rPr>
        <w:t>度时的控制指标。</w:t>
      </w:r>
    </w:p>
    <w:p w:rsidR="00F8432E" w:rsidRDefault="00F8432E" w:rsidP="00912E4F">
      <w:pPr>
        <w:snapToGrid w:val="0"/>
        <w:spacing w:line="360" w:lineRule="auto"/>
        <w:ind w:firstLineChars="200" w:firstLine="480"/>
        <w:rPr>
          <w:rFonts w:eastAsia="仿宋" w:hint="eastAsia"/>
          <w:sz w:val="24"/>
          <w:szCs w:val="24"/>
        </w:rPr>
      </w:pPr>
    </w:p>
    <w:p w:rsidR="00400457" w:rsidRPr="00527EEA" w:rsidRDefault="00400457" w:rsidP="00912E4F">
      <w:pPr>
        <w:snapToGrid w:val="0"/>
        <w:spacing w:line="360" w:lineRule="auto"/>
        <w:ind w:firstLineChars="200" w:firstLine="480"/>
        <w:rPr>
          <w:rFonts w:eastAsia="仿宋"/>
          <w:sz w:val="24"/>
          <w:szCs w:val="24"/>
        </w:rPr>
      </w:pPr>
      <w:r w:rsidRPr="00527EEA">
        <w:rPr>
          <w:rFonts w:eastAsia="仿宋"/>
          <w:sz w:val="24"/>
          <w:szCs w:val="24"/>
        </w:rPr>
        <w:t>（</w:t>
      </w:r>
      <w:r w:rsidR="00F8432E">
        <w:rPr>
          <w:rFonts w:eastAsia="仿宋" w:hint="eastAsia"/>
          <w:sz w:val="24"/>
          <w:szCs w:val="24"/>
        </w:rPr>
        <w:t>3</w:t>
      </w:r>
      <w:r w:rsidRPr="00527EEA">
        <w:rPr>
          <w:rFonts w:eastAsia="仿宋"/>
          <w:sz w:val="24"/>
          <w:szCs w:val="24"/>
        </w:rPr>
        <w:t>）噪声排放标准</w:t>
      </w:r>
    </w:p>
    <w:p w:rsidR="00497A4C" w:rsidRPr="00527EEA" w:rsidRDefault="00497A4C" w:rsidP="00497A4C">
      <w:pPr>
        <w:adjustRightInd w:val="0"/>
        <w:snapToGrid w:val="0"/>
        <w:spacing w:line="360" w:lineRule="auto"/>
        <w:ind w:firstLineChars="200" w:firstLine="480"/>
        <w:rPr>
          <w:rFonts w:eastAsia="仿宋"/>
          <w:sz w:val="24"/>
          <w:szCs w:val="24"/>
        </w:rPr>
      </w:pPr>
      <w:r w:rsidRPr="00527EEA">
        <w:rPr>
          <w:rFonts w:eastAsia="仿宋"/>
          <w:sz w:val="24"/>
          <w:szCs w:val="24"/>
        </w:rPr>
        <w:t>施工期噪声执行《建筑施工场界环境噪声排放标准》（</w:t>
      </w:r>
      <w:r w:rsidRPr="00527EEA">
        <w:rPr>
          <w:rFonts w:eastAsia="仿宋"/>
          <w:sz w:val="24"/>
          <w:szCs w:val="24"/>
        </w:rPr>
        <w:t>GB 12523-2011</w:t>
      </w:r>
      <w:r w:rsidRPr="00527EEA">
        <w:rPr>
          <w:rFonts w:eastAsia="仿宋"/>
          <w:sz w:val="24"/>
          <w:szCs w:val="24"/>
        </w:rPr>
        <w:t>）中相关规定限值；运营期边界噪声执行《</w:t>
      </w:r>
      <w:r w:rsidR="00F02CD0" w:rsidRPr="00527EEA">
        <w:rPr>
          <w:rFonts w:eastAsia="仿宋"/>
          <w:sz w:val="24"/>
          <w:szCs w:val="24"/>
        </w:rPr>
        <w:t>工业企业厂界环境噪声排放标准》（</w:t>
      </w:r>
      <w:r w:rsidR="00F02CD0" w:rsidRPr="00527EEA">
        <w:rPr>
          <w:rFonts w:eastAsia="仿宋"/>
          <w:sz w:val="24"/>
          <w:szCs w:val="24"/>
        </w:rPr>
        <w:t>GB12348-2008</w:t>
      </w:r>
      <w:r w:rsidR="00F02CD0" w:rsidRPr="00527EEA">
        <w:rPr>
          <w:rFonts w:eastAsia="仿宋"/>
          <w:sz w:val="24"/>
          <w:szCs w:val="24"/>
        </w:rPr>
        <w:t>）</w:t>
      </w:r>
      <w:r w:rsidRPr="00527EEA">
        <w:rPr>
          <w:rFonts w:eastAsia="仿宋"/>
          <w:sz w:val="24"/>
          <w:szCs w:val="24"/>
        </w:rPr>
        <w:t>中</w:t>
      </w:r>
      <w:r w:rsidR="009E28B2" w:rsidRPr="00527EEA">
        <w:rPr>
          <w:rFonts w:eastAsia="仿宋"/>
          <w:sz w:val="24"/>
          <w:szCs w:val="24"/>
        </w:rPr>
        <w:t>3</w:t>
      </w:r>
      <w:r w:rsidRPr="00527EEA">
        <w:rPr>
          <w:rFonts w:eastAsia="仿宋"/>
          <w:sz w:val="24"/>
          <w:szCs w:val="24"/>
        </w:rPr>
        <w:t>类排放标准。详见表</w:t>
      </w:r>
      <w:r w:rsidRPr="00527EEA">
        <w:rPr>
          <w:rFonts w:eastAsia="仿宋"/>
          <w:sz w:val="24"/>
          <w:szCs w:val="24"/>
        </w:rPr>
        <w:t>2.2-</w:t>
      </w:r>
      <w:r w:rsidR="00D836B8">
        <w:rPr>
          <w:rFonts w:eastAsia="仿宋" w:hint="eastAsia"/>
          <w:sz w:val="24"/>
          <w:szCs w:val="24"/>
        </w:rPr>
        <w:t>10</w:t>
      </w:r>
      <w:r w:rsidRPr="00527EEA">
        <w:rPr>
          <w:rFonts w:eastAsia="仿宋"/>
          <w:sz w:val="24"/>
          <w:szCs w:val="24"/>
        </w:rPr>
        <w:t>和表</w:t>
      </w:r>
      <w:r w:rsidRPr="00527EEA">
        <w:rPr>
          <w:rFonts w:eastAsia="仿宋"/>
          <w:sz w:val="24"/>
          <w:szCs w:val="24"/>
        </w:rPr>
        <w:t>2.2-1</w:t>
      </w:r>
      <w:r w:rsidR="00D836B8">
        <w:rPr>
          <w:rFonts w:eastAsia="仿宋" w:hint="eastAsia"/>
          <w:sz w:val="24"/>
          <w:szCs w:val="24"/>
        </w:rPr>
        <w:t>1</w:t>
      </w:r>
      <w:r w:rsidRPr="00527EEA">
        <w:rPr>
          <w:rFonts w:eastAsia="仿宋"/>
          <w:sz w:val="24"/>
          <w:szCs w:val="24"/>
        </w:rPr>
        <w:t>。</w:t>
      </w:r>
    </w:p>
    <w:p w:rsidR="00497A4C" w:rsidRPr="00527EEA" w:rsidRDefault="00497A4C" w:rsidP="00DE702B">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2.2-</w:t>
      </w:r>
      <w:r w:rsidR="00D836B8">
        <w:rPr>
          <w:rFonts w:eastAsia="仿宋" w:hint="eastAsia"/>
          <w:b/>
          <w:sz w:val="21"/>
          <w:lang w:val="x-none"/>
        </w:rPr>
        <w:t>10</w:t>
      </w:r>
      <w:r w:rsidRPr="00527EEA">
        <w:rPr>
          <w:rFonts w:eastAsia="仿宋"/>
          <w:b/>
          <w:sz w:val="21"/>
          <w:lang w:val="x-none" w:eastAsia="x-none"/>
        </w:rPr>
        <w:t xml:space="preserve">  </w:t>
      </w:r>
      <w:r w:rsidRPr="00527EEA">
        <w:rPr>
          <w:rFonts w:eastAsia="仿宋"/>
          <w:b/>
          <w:sz w:val="21"/>
          <w:lang w:val="x-none" w:eastAsia="x-none"/>
        </w:rPr>
        <w:t>建筑施工场界环境噪声排放标准</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Leq[dB(A)]</w:t>
      </w:r>
      <w:r w:rsidRPr="00527EEA">
        <w:rPr>
          <w:rFonts w:eastAsia="仿宋"/>
          <w:b/>
          <w:sz w:val="21"/>
          <w:lang w:val="x-none" w:eastAsia="x-none"/>
        </w:rPr>
        <w:t>）</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3025"/>
        <w:gridCol w:w="3204"/>
        <w:gridCol w:w="3057"/>
      </w:tblGrid>
      <w:tr w:rsidR="00497A4C" w:rsidRPr="00527EEA" w:rsidTr="00497A4C">
        <w:tblPrEx>
          <w:tblCellMar>
            <w:top w:w="0" w:type="dxa"/>
            <w:bottom w:w="0" w:type="dxa"/>
          </w:tblCellMar>
        </w:tblPrEx>
        <w:trPr>
          <w:cantSplit/>
          <w:trHeight w:val="390"/>
          <w:jc w:val="center"/>
        </w:trPr>
        <w:tc>
          <w:tcPr>
            <w:tcW w:w="1629" w:type="pct"/>
            <w:vAlign w:val="center"/>
          </w:tcPr>
          <w:p w:rsidR="00497A4C" w:rsidRPr="00527EEA" w:rsidRDefault="00497A4C" w:rsidP="006C1AC6">
            <w:pPr>
              <w:spacing w:line="0" w:lineRule="atLeast"/>
              <w:jc w:val="center"/>
              <w:rPr>
                <w:rFonts w:eastAsia="仿宋"/>
                <w:sz w:val="21"/>
                <w:szCs w:val="21"/>
              </w:rPr>
            </w:pPr>
            <w:r w:rsidRPr="00527EEA">
              <w:rPr>
                <w:rFonts w:eastAsia="仿宋"/>
                <w:sz w:val="21"/>
                <w:szCs w:val="21"/>
              </w:rPr>
              <w:t>时间</w:t>
            </w:r>
          </w:p>
        </w:tc>
        <w:tc>
          <w:tcPr>
            <w:tcW w:w="1725" w:type="pct"/>
            <w:vAlign w:val="center"/>
          </w:tcPr>
          <w:p w:rsidR="00497A4C" w:rsidRPr="00527EEA" w:rsidRDefault="00497A4C" w:rsidP="006C1AC6">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昼间</w:t>
            </w:r>
          </w:p>
        </w:tc>
        <w:tc>
          <w:tcPr>
            <w:tcW w:w="1646" w:type="pct"/>
            <w:vAlign w:val="center"/>
          </w:tcPr>
          <w:p w:rsidR="00497A4C" w:rsidRPr="00527EEA" w:rsidRDefault="00497A4C" w:rsidP="006C1AC6">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夜间</w:t>
            </w:r>
          </w:p>
        </w:tc>
      </w:tr>
      <w:tr w:rsidR="00497A4C" w:rsidRPr="00527EEA" w:rsidTr="00497A4C">
        <w:tblPrEx>
          <w:tblCellMar>
            <w:top w:w="0" w:type="dxa"/>
            <w:bottom w:w="0" w:type="dxa"/>
          </w:tblCellMar>
        </w:tblPrEx>
        <w:trPr>
          <w:trHeight w:val="316"/>
          <w:jc w:val="center"/>
        </w:trPr>
        <w:tc>
          <w:tcPr>
            <w:tcW w:w="1629" w:type="pct"/>
            <w:vAlign w:val="center"/>
          </w:tcPr>
          <w:p w:rsidR="00497A4C" w:rsidRPr="00527EEA" w:rsidRDefault="00497A4C" w:rsidP="006C1AC6">
            <w:pPr>
              <w:spacing w:line="0" w:lineRule="atLeast"/>
              <w:jc w:val="center"/>
              <w:rPr>
                <w:rFonts w:eastAsia="仿宋"/>
                <w:sz w:val="21"/>
                <w:szCs w:val="21"/>
              </w:rPr>
            </w:pPr>
            <w:r w:rsidRPr="00527EEA">
              <w:rPr>
                <w:rFonts w:eastAsia="仿宋"/>
                <w:sz w:val="21"/>
                <w:szCs w:val="21"/>
              </w:rPr>
              <w:t>标准值</w:t>
            </w:r>
          </w:p>
        </w:tc>
        <w:tc>
          <w:tcPr>
            <w:tcW w:w="1725" w:type="pct"/>
            <w:vAlign w:val="center"/>
          </w:tcPr>
          <w:p w:rsidR="00497A4C" w:rsidRPr="00527EEA" w:rsidRDefault="00497A4C" w:rsidP="006C1AC6">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75</w:t>
            </w:r>
          </w:p>
        </w:tc>
        <w:tc>
          <w:tcPr>
            <w:tcW w:w="1646" w:type="pct"/>
            <w:vAlign w:val="center"/>
          </w:tcPr>
          <w:p w:rsidR="00497A4C" w:rsidRPr="00527EEA" w:rsidRDefault="00497A4C" w:rsidP="006C1AC6">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55</w:t>
            </w:r>
          </w:p>
        </w:tc>
      </w:tr>
    </w:tbl>
    <w:p w:rsidR="00DE702B" w:rsidRPr="00527EEA" w:rsidRDefault="00DE702B" w:rsidP="00DE702B">
      <w:pPr>
        <w:adjustRightInd w:val="0"/>
        <w:snapToGrid w:val="0"/>
        <w:spacing w:line="240" w:lineRule="auto"/>
        <w:ind w:firstLineChars="200" w:firstLine="420"/>
        <w:jc w:val="center"/>
        <w:rPr>
          <w:rFonts w:eastAsia="仿宋"/>
          <w:b/>
          <w:sz w:val="21"/>
          <w:lang w:val="x-none"/>
        </w:rPr>
      </w:pPr>
    </w:p>
    <w:p w:rsidR="00497A4C" w:rsidRPr="00527EEA" w:rsidRDefault="00497A4C" w:rsidP="00DE702B">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2.2-1</w:t>
      </w:r>
      <w:r w:rsidR="00D836B8">
        <w:rPr>
          <w:rFonts w:eastAsia="仿宋" w:hint="eastAsia"/>
          <w:b/>
          <w:sz w:val="21"/>
          <w:lang w:val="x-none"/>
        </w:rPr>
        <w:t>1</w:t>
      </w:r>
      <w:r w:rsidRPr="00527EEA">
        <w:rPr>
          <w:rFonts w:eastAsia="仿宋"/>
          <w:b/>
          <w:sz w:val="21"/>
          <w:lang w:val="x-none" w:eastAsia="x-none"/>
        </w:rPr>
        <w:t xml:space="preserve">  </w:t>
      </w:r>
      <w:r w:rsidR="00F02CD0" w:rsidRPr="00527EEA">
        <w:rPr>
          <w:rFonts w:eastAsia="仿宋"/>
          <w:b/>
          <w:sz w:val="21"/>
          <w:lang w:val="x-none"/>
        </w:rPr>
        <w:t>工业企业厂界</w:t>
      </w:r>
      <w:r w:rsidRPr="00527EEA">
        <w:rPr>
          <w:rFonts w:eastAsia="仿宋"/>
          <w:b/>
          <w:sz w:val="21"/>
          <w:lang w:val="x-none" w:eastAsia="x-none"/>
        </w:rPr>
        <w:t>环境噪声排放标准</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dB(A)</w:t>
      </w:r>
      <w:r w:rsidRPr="00527EEA">
        <w:rPr>
          <w:rFonts w:eastAsia="仿宋"/>
          <w:b/>
          <w:sz w:val="21"/>
          <w:lang w:val="x-none" w:eastAsia="x-none"/>
        </w:rPr>
        <w:t>）</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4508"/>
        <w:gridCol w:w="2367"/>
        <w:gridCol w:w="2411"/>
      </w:tblGrid>
      <w:tr w:rsidR="00B87E57" w:rsidRPr="00527EEA" w:rsidTr="00B87E57">
        <w:tblPrEx>
          <w:tblCellMar>
            <w:top w:w="0" w:type="dxa"/>
            <w:bottom w:w="0" w:type="dxa"/>
          </w:tblCellMar>
        </w:tblPrEx>
        <w:trPr>
          <w:cantSplit/>
          <w:trHeight w:val="305"/>
          <w:jc w:val="center"/>
        </w:trPr>
        <w:tc>
          <w:tcPr>
            <w:tcW w:w="2427" w:type="pct"/>
            <w:vAlign w:val="center"/>
          </w:tcPr>
          <w:p w:rsidR="00B87E57" w:rsidRPr="00527EEA" w:rsidRDefault="00B87E57" w:rsidP="006C1AC6">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噪声功能区</w:t>
            </w:r>
          </w:p>
        </w:tc>
        <w:tc>
          <w:tcPr>
            <w:tcW w:w="1274" w:type="pct"/>
            <w:tcBorders>
              <w:right w:val="single" w:sz="4" w:space="0" w:color="auto"/>
            </w:tcBorders>
            <w:vAlign w:val="center"/>
          </w:tcPr>
          <w:p w:rsidR="00B87E57" w:rsidRPr="00527EEA" w:rsidRDefault="00B87E57" w:rsidP="006C1AC6">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昼间</w:t>
            </w:r>
          </w:p>
        </w:tc>
        <w:tc>
          <w:tcPr>
            <w:tcW w:w="1298" w:type="pct"/>
            <w:tcBorders>
              <w:left w:val="single" w:sz="4" w:space="0" w:color="auto"/>
            </w:tcBorders>
            <w:vAlign w:val="center"/>
          </w:tcPr>
          <w:p w:rsidR="00B87E57" w:rsidRPr="00527EEA" w:rsidRDefault="00B87E57" w:rsidP="006C1AC6">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夜间</w:t>
            </w:r>
          </w:p>
        </w:tc>
      </w:tr>
      <w:tr w:rsidR="00B87E57" w:rsidRPr="00527EEA" w:rsidTr="00B87E57">
        <w:tblPrEx>
          <w:tblCellMar>
            <w:top w:w="0" w:type="dxa"/>
            <w:bottom w:w="0" w:type="dxa"/>
          </w:tblCellMar>
        </w:tblPrEx>
        <w:trPr>
          <w:trHeight w:val="326"/>
          <w:jc w:val="center"/>
        </w:trPr>
        <w:tc>
          <w:tcPr>
            <w:tcW w:w="2427" w:type="pct"/>
            <w:vAlign w:val="center"/>
          </w:tcPr>
          <w:p w:rsidR="00B87E57" w:rsidRPr="00527EEA" w:rsidRDefault="00B87E57" w:rsidP="006C1AC6">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3</w:t>
            </w:r>
            <w:r w:rsidRPr="00527EEA">
              <w:rPr>
                <w:rFonts w:ascii="Times New Roman" w:eastAsia="仿宋" w:hAnsi="Times New Roman"/>
                <w:sz w:val="21"/>
                <w:szCs w:val="21"/>
                <w:lang w:val="en-US" w:eastAsia="zh-CN"/>
              </w:rPr>
              <w:t>类标准值</w:t>
            </w:r>
          </w:p>
        </w:tc>
        <w:tc>
          <w:tcPr>
            <w:tcW w:w="1274" w:type="pct"/>
            <w:tcBorders>
              <w:right w:val="single" w:sz="4" w:space="0" w:color="auto"/>
            </w:tcBorders>
            <w:vAlign w:val="center"/>
          </w:tcPr>
          <w:p w:rsidR="00B87E57" w:rsidRPr="00527EEA" w:rsidRDefault="00B87E57" w:rsidP="009E28B2">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65</w:t>
            </w:r>
          </w:p>
        </w:tc>
        <w:tc>
          <w:tcPr>
            <w:tcW w:w="1298" w:type="pct"/>
            <w:tcBorders>
              <w:left w:val="single" w:sz="4" w:space="0" w:color="auto"/>
            </w:tcBorders>
            <w:vAlign w:val="center"/>
          </w:tcPr>
          <w:p w:rsidR="00B87E57" w:rsidRPr="00527EEA" w:rsidRDefault="00B87E57" w:rsidP="009E28B2">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55</w:t>
            </w:r>
          </w:p>
        </w:tc>
      </w:tr>
    </w:tbl>
    <w:p w:rsidR="007D3998" w:rsidRPr="00527EEA" w:rsidRDefault="00F8432E" w:rsidP="00F8432E">
      <w:pPr>
        <w:pStyle w:val="4"/>
        <w:numPr>
          <w:ilvl w:val="0"/>
          <w:numId w:val="0"/>
        </w:numPr>
        <w:spacing w:line="360" w:lineRule="auto"/>
        <w:ind w:firstLineChars="150" w:firstLine="360"/>
        <w:rPr>
          <w:rFonts w:eastAsia="仿宋"/>
          <w:sz w:val="24"/>
          <w:szCs w:val="24"/>
        </w:rPr>
      </w:pPr>
      <w:r>
        <w:rPr>
          <w:rFonts w:eastAsia="仿宋" w:hint="eastAsia"/>
          <w:sz w:val="24"/>
          <w:szCs w:val="24"/>
          <w:lang w:eastAsia="zh-CN"/>
        </w:rPr>
        <w:t>（</w:t>
      </w:r>
      <w:r>
        <w:rPr>
          <w:rFonts w:eastAsia="仿宋" w:hint="eastAsia"/>
          <w:sz w:val="24"/>
          <w:szCs w:val="24"/>
          <w:lang w:eastAsia="zh-CN"/>
        </w:rPr>
        <w:t>4</w:t>
      </w:r>
      <w:r>
        <w:rPr>
          <w:rFonts w:eastAsia="仿宋" w:hint="eastAsia"/>
          <w:sz w:val="24"/>
          <w:szCs w:val="24"/>
          <w:lang w:eastAsia="zh-CN"/>
        </w:rPr>
        <w:t>）</w:t>
      </w:r>
      <w:r w:rsidR="007D3998" w:rsidRPr="00527EEA">
        <w:rPr>
          <w:rFonts w:eastAsia="仿宋"/>
          <w:sz w:val="24"/>
          <w:szCs w:val="24"/>
        </w:rPr>
        <w:t>固体废物污染控制标准</w:t>
      </w:r>
    </w:p>
    <w:p w:rsidR="00B87E57" w:rsidRPr="00527EEA" w:rsidRDefault="008A6E56" w:rsidP="008A6E56">
      <w:pPr>
        <w:adjustRightInd w:val="0"/>
        <w:snapToGrid w:val="0"/>
        <w:spacing w:line="360" w:lineRule="auto"/>
        <w:ind w:firstLineChars="200" w:firstLine="480"/>
        <w:rPr>
          <w:rFonts w:eastAsia="仿宋"/>
          <w:sz w:val="24"/>
        </w:rPr>
      </w:pPr>
      <w:r w:rsidRPr="008A6E56">
        <w:rPr>
          <w:rFonts w:eastAsia="仿宋"/>
          <w:sz w:val="24"/>
        </w:rPr>
        <w:t>一般工业固体废物和危险固废的堆存及污染控制分别按《一般工业固体废物贮存、处置场污染控制标准》（</w:t>
      </w:r>
      <w:r w:rsidRPr="008A6E56">
        <w:rPr>
          <w:rFonts w:eastAsia="仿宋"/>
          <w:sz w:val="24"/>
        </w:rPr>
        <w:t>GB18599-2001</w:t>
      </w:r>
      <w:r w:rsidRPr="008A6E56">
        <w:rPr>
          <w:rFonts w:eastAsia="仿宋"/>
          <w:sz w:val="24"/>
        </w:rPr>
        <w:t>）、《危险废物贮存污染控制标准》（</w:t>
      </w:r>
      <w:r w:rsidRPr="008A6E56">
        <w:rPr>
          <w:rFonts w:eastAsia="仿宋"/>
          <w:sz w:val="24"/>
        </w:rPr>
        <w:t>GB18597-2001</w:t>
      </w:r>
      <w:r w:rsidRPr="008A6E56">
        <w:rPr>
          <w:rFonts w:eastAsia="仿宋"/>
          <w:sz w:val="24"/>
        </w:rPr>
        <w:t>）及《关于发布</w:t>
      </w:r>
      <w:r w:rsidRPr="008A6E56">
        <w:rPr>
          <w:rFonts w:eastAsia="仿宋"/>
          <w:sz w:val="24"/>
        </w:rPr>
        <w:t>&lt;</w:t>
      </w:r>
      <w:r w:rsidRPr="008A6E56">
        <w:rPr>
          <w:rFonts w:eastAsia="仿宋"/>
          <w:sz w:val="24"/>
        </w:rPr>
        <w:t>一般工业固体废物贮存、处置场污染控制标准</w:t>
      </w:r>
      <w:r w:rsidRPr="008A6E56">
        <w:rPr>
          <w:rFonts w:eastAsia="仿宋"/>
          <w:sz w:val="24"/>
        </w:rPr>
        <w:t>&gt;</w:t>
      </w:r>
      <w:r w:rsidRPr="008A6E56">
        <w:rPr>
          <w:rFonts w:eastAsia="仿宋"/>
          <w:sz w:val="24"/>
        </w:rPr>
        <w:t>（</w:t>
      </w:r>
      <w:r w:rsidRPr="008A6E56">
        <w:rPr>
          <w:rFonts w:eastAsia="仿宋"/>
          <w:sz w:val="24"/>
        </w:rPr>
        <w:t>GB18599-2001</w:t>
      </w:r>
      <w:r w:rsidRPr="008A6E56">
        <w:rPr>
          <w:rFonts w:eastAsia="仿宋"/>
          <w:sz w:val="24"/>
        </w:rPr>
        <w:t>）等</w:t>
      </w:r>
      <w:r w:rsidRPr="008A6E56">
        <w:rPr>
          <w:rFonts w:eastAsia="仿宋"/>
          <w:sz w:val="24"/>
        </w:rPr>
        <w:t>3</w:t>
      </w:r>
      <w:r w:rsidRPr="008A6E56">
        <w:rPr>
          <w:rFonts w:eastAsia="仿宋"/>
          <w:sz w:val="24"/>
        </w:rPr>
        <w:t>项国家污染物控制标准修改单的公告》</w:t>
      </w:r>
      <w:r w:rsidRPr="008A6E56">
        <w:rPr>
          <w:rFonts w:eastAsia="仿宋"/>
          <w:sz w:val="24"/>
        </w:rPr>
        <w:t>(</w:t>
      </w:r>
      <w:r w:rsidRPr="008A6E56">
        <w:rPr>
          <w:rFonts w:eastAsia="仿宋"/>
          <w:sz w:val="24"/>
        </w:rPr>
        <w:t>环保部公告</w:t>
      </w:r>
      <w:r w:rsidRPr="008A6E56">
        <w:rPr>
          <w:rFonts w:eastAsia="仿宋"/>
          <w:sz w:val="24"/>
        </w:rPr>
        <w:t>2013</w:t>
      </w:r>
      <w:r w:rsidRPr="008A6E56">
        <w:rPr>
          <w:rFonts w:eastAsia="仿宋"/>
          <w:sz w:val="24"/>
        </w:rPr>
        <w:t>年第</w:t>
      </w:r>
      <w:r w:rsidRPr="008A6E56">
        <w:rPr>
          <w:rFonts w:eastAsia="仿宋"/>
          <w:sz w:val="24"/>
        </w:rPr>
        <w:t>36</w:t>
      </w:r>
      <w:r w:rsidRPr="008A6E56">
        <w:rPr>
          <w:rFonts w:eastAsia="仿宋"/>
          <w:sz w:val="24"/>
        </w:rPr>
        <w:t>号</w:t>
      </w:r>
      <w:r w:rsidRPr="008A6E56">
        <w:rPr>
          <w:rFonts w:eastAsia="仿宋"/>
          <w:sz w:val="24"/>
        </w:rPr>
        <w:t>)</w:t>
      </w:r>
      <w:r w:rsidRPr="008A6E56">
        <w:rPr>
          <w:rFonts w:eastAsia="仿宋"/>
          <w:sz w:val="24"/>
        </w:rPr>
        <w:t>进行堆存、控制。</w:t>
      </w:r>
    </w:p>
    <w:p w:rsidR="00E1706C" w:rsidRPr="00527EEA" w:rsidRDefault="00E1706C" w:rsidP="000C2B48">
      <w:pPr>
        <w:pStyle w:val="2"/>
        <w:numPr>
          <w:ilvl w:val="1"/>
          <w:numId w:val="1"/>
        </w:numPr>
        <w:tabs>
          <w:tab w:val="num" w:pos="360"/>
        </w:tabs>
        <w:spacing w:line="360" w:lineRule="auto"/>
        <w:rPr>
          <w:rFonts w:eastAsia="仿宋"/>
          <w:b/>
        </w:rPr>
      </w:pPr>
      <w:bookmarkStart w:id="72" w:name="_Toc476276916"/>
      <w:r w:rsidRPr="00527EEA">
        <w:rPr>
          <w:rFonts w:eastAsia="仿宋"/>
          <w:b/>
        </w:rPr>
        <w:t>评价</w:t>
      </w:r>
      <w:r w:rsidR="00D836B8">
        <w:rPr>
          <w:rFonts w:eastAsia="仿宋" w:hint="eastAsia"/>
          <w:b/>
          <w:lang w:eastAsia="zh-CN"/>
        </w:rPr>
        <w:t>工作</w:t>
      </w:r>
      <w:r w:rsidR="00807FE3" w:rsidRPr="00527EEA">
        <w:rPr>
          <w:rFonts w:eastAsia="仿宋"/>
          <w:b/>
        </w:rPr>
        <w:t>等级</w:t>
      </w:r>
      <w:r w:rsidR="00D836B8">
        <w:rPr>
          <w:rFonts w:eastAsia="仿宋" w:hint="eastAsia"/>
          <w:b/>
          <w:lang w:eastAsia="zh-CN"/>
        </w:rPr>
        <w:t>和评价范围</w:t>
      </w:r>
      <w:bookmarkEnd w:id="72"/>
    </w:p>
    <w:p w:rsidR="002515C3" w:rsidRPr="00527EEA" w:rsidRDefault="002515C3" w:rsidP="000A5C69">
      <w:pPr>
        <w:pStyle w:val="3"/>
        <w:rPr>
          <w:rFonts w:eastAsia="仿宋"/>
        </w:rPr>
      </w:pPr>
      <w:r w:rsidRPr="00527EEA">
        <w:rPr>
          <w:rFonts w:eastAsia="仿宋"/>
        </w:rPr>
        <w:t>评价工作等级</w:t>
      </w:r>
    </w:p>
    <w:p w:rsidR="0071249E" w:rsidRPr="0055768B" w:rsidRDefault="0071249E" w:rsidP="0055768B">
      <w:pPr>
        <w:pStyle w:val="4"/>
        <w:spacing w:line="360" w:lineRule="auto"/>
        <w:rPr>
          <w:rFonts w:eastAsia="仿宋"/>
          <w:sz w:val="24"/>
          <w:szCs w:val="24"/>
        </w:rPr>
      </w:pPr>
      <w:r w:rsidRPr="0055768B">
        <w:rPr>
          <w:rFonts w:eastAsia="仿宋"/>
          <w:sz w:val="24"/>
          <w:szCs w:val="24"/>
        </w:rPr>
        <w:t>大气评价</w:t>
      </w:r>
      <w:r w:rsidR="004660F5">
        <w:rPr>
          <w:rFonts w:eastAsia="仿宋" w:hint="eastAsia"/>
          <w:sz w:val="24"/>
          <w:szCs w:val="24"/>
          <w:lang w:eastAsia="zh-CN"/>
        </w:rPr>
        <w:t>环境影响评价工作</w:t>
      </w:r>
      <w:r w:rsidRPr="0055768B">
        <w:rPr>
          <w:rFonts w:eastAsia="仿宋"/>
          <w:sz w:val="24"/>
          <w:szCs w:val="24"/>
        </w:rPr>
        <w:t>等级</w:t>
      </w:r>
    </w:p>
    <w:p w:rsidR="00790145" w:rsidRPr="00527EEA" w:rsidRDefault="00790145" w:rsidP="00B87E57">
      <w:pPr>
        <w:adjustRightInd w:val="0"/>
        <w:snapToGrid w:val="0"/>
        <w:spacing w:line="360" w:lineRule="auto"/>
        <w:ind w:firstLineChars="200" w:firstLine="480"/>
        <w:rPr>
          <w:rFonts w:eastAsia="仿宋"/>
          <w:sz w:val="24"/>
        </w:rPr>
      </w:pPr>
      <w:r w:rsidRPr="00527EEA">
        <w:rPr>
          <w:rFonts w:eastAsia="仿宋"/>
          <w:sz w:val="24"/>
        </w:rPr>
        <w:t>按照《环境影响评价技术导则</w:t>
      </w:r>
      <w:r w:rsidRPr="00527EEA">
        <w:rPr>
          <w:rFonts w:eastAsia="仿宋"/>
          <w:sz w:val="24"/>
        </w:rPr>
        <w:t xml:space="preserve"> </w:t>
      </w:r>
      <w:r w:rsidRPr="00527EEA">
        <w:rPr>
          <w:rFonts w:eastAsia="仿宋"/>
          <w:sz w:val="24"/>
        </w:rPr>
        <w:t>大气环境》（</w:t>
      </w:r>
      <w:r w:rsidRPr="00527EEA">
        <w:rPr>
          <w:rFonts w:eastAsia="仿宋"/>
          <w:sz w:val="24"/>
        </w:rPr>
        <w:t>HJ2.2-2008</w:t>
      </w:r>
      <w:r w:rsidRPr="00527EEA">
        <w:rPr>
          <w:rFonts w:eastAsia="仿宋"/>
          <w:sz w:val="24"/>
        </w:rPr>
        <w:t>）评价工作等级确定方法，根据项目工程分析结果，</w:t>
      </w:r>
      <w:r w:rsidR="00B87E57" w:rsidRPr="00527EEA">
        <w:rPr>
          <w:rFonts w:eastAsia="仿宋"/>
          <w:sz w:val="24"/>
        </w:rPr>
        <w:t>针对新增污染源，分别计算铅尘、硫酸雾的占标率</w:t>
      </w:r>
      <w:r w:rsidR="00B87E57" w:rsidRPr="00527EEA">
        <w:rPr>
          <w:rFonts w:eastAsia="仿宋"/>
          <w:sz w:val="24"/>
        </w:rPr>
        <w:t>Pi</w:t>
      </w:r>
      <w:r w:rsidR="00B87E57" w:rsidRPr="00527EEA">
        <w:rPr>
          <w:rFonts w:eastAsia="仿宋"/>
          <w:sz w:val="24"/>
        </w:rPr>
        <w:t>，及第</w:t>
      </w:r>
      <w:r w:rsidR="00B87E57" w:rsidRPr="00527EEA">
        <w:rPr>
          <w:rFonts w:eastAsia="仿宋"/>
          <w:sz w:val="24"/>
        </w:rPr>
        <w:t>i</w:t>
      </w:r>
      <w:r w:rsidR="00B87E57" w:rsidRPr="00527EEA">
        <w:rPr>
          <w:rFonts w:eastAsia="仿宋"/>
          <w:sz w:val="24"/>
        </w:rPr>
        <w:t>个污染物的地面浓度达标准限值</w:t>
      </w:r>
      <w:r w:rsidR="00B87E57" w:rsidRPr="00527EEA">
        <w:rPr>
          <w:rFonts w:eastAsia="仿宋"/>
          <w:sz w:val="24"/>
        </w:rPr>
        <w:t>10%</w:t>
      </w:r>
      <w:r w:rsidR="00B87E57" w:rsidRPr="00527EEA">
        <w:rPr>
          <w:rFonts w:eastAsia="仿宋"/>
          <w:sz w:val="24"/>
        </w:rPr>
        <w:t>时所对应得最远距离</w:t>
      </w:r>
      <w:r w:rsidR="00B87E57" w:rsidRPr="00527EEA">
        <w:rPr>
          <w:rFonts w:eastAsia="仿宋"/>
          <w:sz w:val="24"/>
        </w:rPr>
        <w:t>D10%</w:t>
      </w:r>
      <w:r w:rsidR="00B87E57" w:rsidRPr="00527EEA">
        <w:rPr>
          <w:rFonts w:eastAsia="仿宋"/>
          <w:sz w:val="24"/>
        </w:rPr>
        <w:t>，</w:t>
      </w:r>
      <w:r w:rsidRPr="00527EEA">
        <w:rPr>
          <w:rFonts w:eastAsia="仿宋"/>
          <w:sz w:val="24"/>
        </w:rPr>
        <w:t>其中</w:t>
      </w:r>
      <w:r w:rsidRPr="00527EEA">
        <w:rPr>
          <w:rFonts w:eastAsia="仿宋"/>
          <w:sz w:val="24"/>
        </w:rPr>
        <w:object w:dxaOrig="240" w:dyaOrig="360">
          <v:shape id="_x0000_i1026" type="#_x0000_t75" style="width:11.7pt;height:18.4pt" o:ole="">
            <v:imagedata r:id="rId14" o:title=""/>
          </v:shape>
          <o:OLEObject Type="Embed" ProgID="Equation.3" ShapeID="_x0000_i1026" DrawAspect="Content" ObjectID="_1550407788" r:id="rId15"/>
        </w:object>
      </w:r>
      <w:r w:rsidRPr="00527EEA">
        <w:rPr>
          <w:rFonts w:eastAsia="仿宋"/>
          <w:sz w:val="24"/>
        </w:rPr>
        <w:t>定义为：</w:t>
      </w:r>
    </w:p>
    <w:p w:rsidR="00790145" w:rsidRPr="00527EEA" w:rsidRDefault="00790145" w:rsidP="00790145">
      <w:pPr>
        <w:spacing w:line="240" w:lineRule="auto"/>
        <w:jc w:val="center"/>
        <w:rPr>
          <w:rFonts w:eastAsia="仿宋"/>
        </w:rPr>
      </w:pPr>
      <w:r w:rsidRPr="00527EEA">
        <w:rPr>
          <w:rFonts w:eastAsia="仿宋"/>
          <w:position w:val="-30"/>
          <w:szCs w:val="28"/>
        </w:rPr>
        <w:object w:dxaOrig="1620" w:dyaOrig="700">
          <v:shape id="_x0000_i1027" type="#_x0000_t75" style="width:81.2pt;height:35.15pt" o:ole="">
            <v:imagedata r:id="rId16" o:title=""/>
          </v:shape>
          <o:OLEObject Type="Embed" ProgID="Equation.3" ShapeID="_x0000_i1027" DrawAspect="Content" ObjectID="_1550407789" r:id="rId17"/>
        </w:object>
      </w:r>
    </w:p>
    <w:p w:rsidR="00790145" w:rsidRPr="00527EEA" w:rsidRDefault="00790145" w:rsidP="00790145">
      <w:pPr>
        <w:adjustRightInd w:val="0"/>
        <w:snapToGrid w:val="0"/>
        <w:spacing w:line="360" w:lineRule="auto"/>
        <w:ind w:firstLineChars="200" w:firstLine="480"/>
        <w:rPr>
          <w:rFonts w:eastAsia="仿宋"/>
          <w:sz w:val="24"/>
        </w:rPr>
      </w:pPr>
      <w:r w:rsidRPr="00527EEA">
        <w:rPr>
          <w:rFonts w:eastAsia="仿宋"/>
          <w:sz w:val="24"/>
        </w:rPr>
        <w:t>式中：</w:t>
      </w:r>
      <w:r w:rsidRPr="00527EEA">
        <w:rPr>
          <w:rFonts w:eastAsia="仿宋"/>
          <w:sz w:val="24"/>
        </w:rPr>
        <w:object w:dxaOrig="240" w:dyaOrig="360">
          <v:shape id="_x0000_i1028" type="#_x0000_t75" style="width:11.7pt;height:18.4pt" o:ole="">
            <v:imagedata r:id="rId14" o:title=""/>
          </v:shape>
          <o:OLEObject Type="Embed" ProgID="Equation.3" ShapeID="_x0000_i1028" DrawAspect="Content" ObjectID="_1550407790" r:id="rId18"/>
        </w:object>
      </w:r>
      <w:r w:rsidRPr="00527EEA">
        <w:rPr>
          <w:rFonts w:eastAsia="仿宋"/>
          <w:sz w:val="24"/>
        </w:rPr>
        <w:t>——</w:t>
      </w:r>
      <w:r w:rsidRPr="00527EEA">
        <w:rPr>
          <w:rFonts w:eastAsia="仿宋"/>
          <w:sz w:val="24"/>
        </w:rPr>
        <w:t>第</w:t>
      </w:r>
      <w:r w:rsidRPr="00527EEA">
        <w:rPr>
          <w:rFonts w:eastAsia="仿宋"/>
          <w:sz w:val="24"/>
        </w:rPr>
        <w:object w:dxaOrig="139" w:dyaOrig="260">
          <v:shape id="_x0000_i1029" type="#_x0000_t75" style="width:6.7pt;height:13.4pt" o:ole="">
            <v:imagedata r:id="rId19" o:title=""/>
          </v:shape>
          <o:OLEObject Type="Embed" ProgID="Equation.3" ShapeID="_x0000_i1029" DrawAspect="Content" ObjectID="_1550407791" r:id="rId20"/>
        </w:object>
      </w:r>
      <w:r w:rsidRPr="00527EEA">
        <w:rPr>
          <w:rFonts w:eastAsia="仿宋"/>
          <w:sz w:val="24"/>
        </w:rPr>
        <w:t>个污染物的最大地面质量浓度占标率，</w:t>
      </w:r>
      <w:r w:rsidRPr="00527EEA">
        <w:rPr>
          <w:rFonts w:eastAsia="仿宋"/>
          <w:sz w:val="24"/>
        </w:rPr>
        <w:t>%</w:t>
      </w:r>
      <w:r w:rsidRPr="00527EEA">
        <w:rPr>
          <w:rFonts w:eastAsia="仿宋"/>
          <w:sz w:val="24"/>
        </w:rPr>
        <w:t>；</w:t>
      </w:r>
    </w:p>
    <w:p w:rsidR="00790145" w:rsidRPr="00527EEA" w:rsidRDefault="00790145" w:rsidP="00790145">
      <w:pPr>
        <w:adjustRightInd w:val="0"/>
        <w:snapToGrid w:val="0"/>
        <w:spacing w:line="360" w:lineRule="auto"/>
        <w:ind w:firstLineChars="200" w:firstLine="480"/>
        <w:rPr>
          <w:rFonts w:eastAsia="仿宋"/>
          <w:sz w:val="24"/>
        </w:rPr>
      </w:pPr>
      <w:r w:rsidRPr="00527EEA">
        <w:rPr>
          <w:rFonts w:eastAsia="仿宋"/>
          <w:sz w:val="24"/>
        </w:rPr>
        <w:t xml:space="preserve">      </w:t>
      </w:r>
      <w:r w:rsidRPr="00527EEA">
        <w:rPr>
          <w:rFonts w:eastAsia="仿宋"/>
          <w:sz w:val="24"/>
        </w:rPr>
        <w:object w:dxaOrig="279" w:dyaOrig="360">
          <v:shape id="_x0000_i1030" type="#_x0000_t75" style="width:14.25pt;height:18.4pt" o:ole="">
            <v:imagedata r:id="rId21" o:title=""/>
          </v:shape>
          <o:OLEObject Type="Embed" ProgID="Equation.3" ShapeID="_x0000_i1030" DrawAspect="Content" ObjectID="_1550407792" r:id="rId22"/>
        </w:object>
      </w:r>
      <w:r w:rsidRPr="00527EEA">
        <w:rPr>
          <w:rFonts w:eastAsia="仿宋"/>
          <w:sz w:val="24"/>
        </w:rPr>
        <w:t>——</w:t>
      </w:r>
      <w:r w:rsidRPr="00527EEA">
        <w:rPr>
          <w:rFonts w:eastAsia="仿宋"/>
          <w:sz w:val="24"/>
        </w:rPr>
        <w:t>采用估算模式计算出的第</w:t>
      </w:r>
      <w:r w:rsidRPr="00527EEA">
        <w:rPr>
          <w:rFonts w:eastAsia="仿宋"/>
          <w:sz w:val="24"/>
        </w:rPr>
        <w:object w:dxaOrig="139" w:dyaOrig="260">
          <v:shape id="_x0000_i1031" type="#_x0000_t75" style="width:6.7pt;height:13.4pt" o:ole="">
            <v:imagedata r:id="rId19" o:title=""/>
          </v:shape>
          <o:OLEObject Type="Embed" ProgID="Equation.3" ShapeID="_x0000_i1031" DrawAspect="Content" ObjectID="_1550407793" r:id="rId23"/>
        </w:object>
      </w:r>
      <w:r w:rsidRPr="00527EEA">
        <w:rPr>
          <w:rFonts w:eastAsia="仿宋"/>
          <w:sz w:val="24"/>
        </w:rPr>
        <w:t>个污染物的最大地面质量浓度，</w:t>
      </w:r>
      <w:r w:rsidRPr="00527EEA">
        <w:rPr>
          <w:rFonts w:eastAsia="仿宋"/>
          <w:sz w:val="24"/>
        </w:rPr>
        <w:t>mg/m</w:t>
      </w:r>
      <w:r w:rsidRPr="00527EEA">
        <w:rPr>
          <w:rFonts w:eastAsia="仿宋"/>
          <w:sz w:val="24"/>
          <w:vertAlign w:val="superscript"/>
        </w:rPr>
        <w:t>3</w:t>
      </w:r>
      <w:r w:rsidRPr="00527EEA">
        <w:rPr>
          <w:rFonts w:eastAsia="仿宋"/>
          <w:sz w:val="24"/>
        </w:rPr>
        <w:t>；</w:t>
      </w:r>
    </w:p>
    <w:p w:rsidR="00790145" w:rsidRPr="00527EEA" w:rsidRDefault="00790145" w:rsidP="00790145">
      <w:pPr>
        <w:adjustRightInd w:val="0"/>
        <w:snapToGrid w:val="0"/>
        <w:spacing w:line="360" w:lineRule="auto"/>
        <w:ind w:firstLineChars="200" w:firstLine="480"/>
        <w:rPr>
          <w:rFonts w:eastAsia="仿宋"/>
          <w:sz w:val="24"/>
        </w:rPr>
      </w:pPr>
      <w:r w:rsidRPr="00527EEA">
        <w:rPr>
          <w:rFonts w:eastAsia="仿宋"/>
          <w:sz w:val="24"/>
        </w:rPr>
        <w:t xml:space="preserve">      </w:t>
      </w:r>
      <w:r w:rsidRPr="00527EEA">
        <w:rPr>
          <w:rFonts w:eastAsia="仿宋"/>
          <w:sz w:val="24"/>
        </w:rPr>
        <w:object w:dxaOrig="360" w:dyaOrig="360">
          <v:shape id="_x0000_i1032" type="#_x0000_t75" style="width:18.4pt;height:18.4pt" o:ole="">
            <v:imagedata r:id="rId24" o:title=""/>
          </v:shape>
          <o:OLEObject Type="Embed" ProgID="Equation.3" ShapeID="_x0000_i1032" DrawAspect="Content" ObjectID="_1550407794" r:id="rId25"/>
        </w:object>
      </w:r>
      <w:r w:rsidRPr="00527EEA">
        <w:rPr>
          <w:rFonts w:eastAsia="仿宋"/>
          <w:sz w:val="24"/>
        </w:rPr>
        <w:t>——</w:t>
      </w:r>
      <w:r w:rsidRPr="00527EEA">
        <w:rPr>
          <w:rFonts w:eastAsia="仿宋"/>
          <w:sz w:val="24"/>
        </w:rPr>
        <w:t>第</w:t>
      </w:r>
      <w:r w:rsidRPr="00527EEA">
        <w:rPr>
          <w:rFonts w:eastAsia="仿宋"/>
          <w:sz w:val="24"/>
        </w:rPr>
        <w:object w:dxaOrig="139" w:dyaOrig="260">
          <v:shape id="_x0000_i1033" type="#_x0000_t75" style="width:6.7pt;height:13.4pt" o:ole="">
            <v:imagedata r:id="rId19" o:title=""/>
          </v:shape>
          <o:OLEObject Type="Embed" ProgID="Equation.3" ShapeID="_x0000_i1033" DrawAspect="Content" ObjectID="_1550407795" r:id="rId26"/>
        </w:object>
      </w:r>
      <w:r w:rsidRPr="00527EEA">
        <w:rPr>
          <w:rFonts w:eastAsia="仿宋"/>
          <w:sz w:val="24"/>
        </w:rPr>
        <w:t>个污染物的环境空气质量浓度标准，</w:t>
      </w:r>
      <w:r w:rsidRPr="00527EEA">
        <w:rPr>
          <w:rFonts w:eastAsia="仿宋"/>
          <w:sz w:val="24"/>
        </w:rPr>
        <w:t>mg/m</w:t>
      </w:r>
      <w:r w:rsidRPr="00527EEA">
        <w:rPr>
          <w:rFonts w:eastAsia="仿宋"/>
          <w:sz w:val="24"/>
          <w:vertAlign w:val="superscript"/>
        </w:rPr>
        <w:t>3</w:t>
      </w:r>
      <w:r w:rsidRPr="00527EEA">
        <w:rPr>
          <w:rFonts w:eastAsia="仿宋"/>
          <w:sz w:val="24"/>
        </w:rPr>
        <w:t>。</w:t>
      </w:r>
    </w:p>
    <w:p w:rsidR="00B87E57" w:rsidRPr="00527EEA" w:rsidRDefault="00B87E57" w:rsidP="00DE702B">
      <w:pPr>
        <w:adjustRightInd w:val="0"/>
        <w:snapToGrid w:val="0"/>
        <w:spacing w:line="240" w:lineRule="auto"/>
        <w:ind w:firstLineChars="200" w:firstLine="420"/>
        <w:jc w:val="center"/>
        <w:rPr>
          <w:rFonts w:eastAsia="仿宋"/>
          <w:b/>
          <w:sz w:val="21"/>
          <w:lang w:val="x-none"/>
        </w:rPr>
      </w:pPr>
    </w:p>
    <w:p w:rsidR="00B87E57" w:rsidRPr="00527EEA" w:rsidRDefault="00B87E57" w:rsidP="00B87E57">
      <w:pPr>
        <w:adjustRightInd w:val="0"/>
        <w:snapToGrid w:val="0"/>
        <w:spacing w:line="360" w:lineRule="auto"/>
        <w:ind w:firstLineChars="200" w:firstLine="480"/>
        <w:rPr>
          <w:rFonts w:eastAsia="仿宋"/>
          <w:sz w:val="24"/>
        </w:rPr>
      </w:pPr>
      <w:r w:rsidRPr="00527EEA">
        <w:rPr>
          <w:rFonts w:eastAsia="仿宋"/>
          <w:sz w:val="24"/>
        </w:rPr>
        <w:t>计算结果见表</w:t>
      </w:r>
      <w:r w:rsidRPr="00527EEA">
        <w:rPr>
          <w:rFonts w:eastAsia="仿宋"/>
          <w:sz w:val="24"/>
        </w:rPr>
        <w:t>2.3</w:t>
      </w:r>
      <w:r w:rsidRPr="000A51E6">
        <w:rPr>
          <w:rFonts w:eastAsia="仿宋"/>
          <w:sz w:val="24"/>
        </w:rPr>
        <w:t>-1</w:t>
      </w:r>
      <w:r w:rsidRPr="000A51E6">
        <w:rPr>
          <w:rFonts w:eastAsia="仿宋"/>
          <w:sz w:val="24"/>
        </w:rPr>
        <w:t>：居住区大气中硫酸有害物质的最高允许浓度相关标准，铅尘最大浓度占标率为</w:t>
      </w:r>
      <w:r w:rsidR="00FF691C">
        <w:rPr>
          <w:rFonts w:eastAsia="仿宋" w:hint="eastAsia"/>
          <w:sz w:val="24"/>
          <w:szCs w:val="24"/>
        </w:rPr>
        <w:t>0.29</w:t>
      </w:r>
      <w:r w:rsidR="000A51E6" w:rsidRPr="000A51E6">
        <w:rPr>
          <w:rFonts w:eastAsia="仿宋"/>
          <w:sz w:val="24"/>
          <w:szCs w:val="24"/>
        </w:rPr>
        <w:t>%</w:t>
      </w:r>
      <w:r w:rsidR="000A51E6" w:rsidRPr="000A51E6">
        <w:rPr>
          <w:rFonts w:eastAsia="仿宋"/>
          <w:sz w:val="24"/>
          <w:szCs w:val="24"/>
        </w:rPr>
        <w:t>，最大落地浓度为</w:t>
      </w:r>
      <w:r w:rsidR="000A51E6" w:rsidRPr="000A51E6">
        <w:rPr>
          <w:rFonts w:eastAsia="仿宋"/>
          <w:sz w:val="24"/>
          <w:szCs w:val="24"/>
        </w:rPr>
        <w:t>0.0000</w:t>
      </w:r>
      <w:r w:rsidR="00FF691C">
        <w:rPr>
          <w:rFonts w:eastAsia="仿宋" w:hint="eastAsia"/>
          <w:sz w:val="24"/>
          <w:szCs w:val="24"/>
        </w:rPr>
        <w:t>13</w:t>
      </w:r>
      <w:r w:rsidR="000A51E6" w:rsidRPr="000A51E6">
        <w:rPr>
          <w:rFonts w:eastAsia="仿宋"/>
          <w:sz w:val="24"/>
          <w:szCs w:val="24"/>
        </w:rPr>
        <w:t>mg/m</w:t>
      </w:r>
      <w:r w:rsidR="000A51E6" w:rsidRPr="000A51E6">
        <w:rPr>
          <w:rFonts w:eastAsia="仿宋"/>
          <w:sz w:val="24"/>
          <w:szCs w:val="24"/>
          <w:vertAlign w:val="superscript"/>
        </w:rPr>
        <w:t>3</w:t>
      </w:r>
      <w:r w:rsidR="000A51E6" w:rsidRPr="000A51E6">
        <w:rPr>
          <w:rFonts w:eastAsia="仿宋"/>
          <w:sz w:val="24"/>
          <w:szCs w:val="24"/>
        </w:rPr>
        <w:t>，硫酸雾最大浓度占标率为</w:t>
      </w:r>
      <w:r w:rsidR="000A51E6" w:rsidRPr="000A51E6">
        <w:rPr>
          <w:rFonts w:eastAsia="仿宋"/>
          <w:sz w:val="24"/>
          <w:szCs w:val="24"/>
        </w:rPr>
        <w:t>0.</w:t>
      </w:r>
      <w:r w:rsidR="00FF691C">
        <w:rPr>
          <w:rFonts w:eastAsia="仿宋" w:hint="eastAsia"/>
          <w:sz w:val="24"/>
          <w:szCs w:val="24"/>
        </w:rPr>
        <w:t>11</w:t>
      </w:r>
      <w:r w:rsidR="000A51E6" w:rsidRPr="000A51E6">
        <w:rPr>
          <w:rFonts w:eastAsia="仿宋"/>
          <w:sz w:val="24"/>
          <w:szCs w:val="24"/>
        </w:rPr>
        <w:t>%</w:t>
      </w:r>
      <w:r w:rsidR="000A51E6" w:rsidRPr="000A51E6">
        <w:rPr>
          <w:rFonts w:eastAsia="仿宋"/>
          <w:sz w:val="24"/>
          <w:szCs w:val="24"/>
        </w:rPr>
        <w:t>，最大落地浓度为</w:t>
      </w:r>
      <w:r w:rsidR="000A51E6" w:rsidRPr="000A51E6">
        <w:rPr>
          <w:rFonts w:eastAsia="仿宋"/>
          <w:sz w:val="24"/>
          <w:szCs w:val="24"/>
        </w:rPr>
        <w:t>0.00</w:t>
      </w:r>
      <w:r w:rsidR="000A51E6" w:rsidRPr="000A51E6">
        <w:rPr>
          <w:rFonts w:eastAsia="仿宋" w:hint="eastAsia"/>
          <w:sz w:val="24"/>
          <w:szCs w:val="24"/>
        </w:rPr>
        <w:t>0</w:t>
      </w:r>
      <w:r w:rsidR="00FF691C">
        <w:rPr>
          <w:rFonts w:eastAsia="仿宋" w:hint="eastAsia"/>
          <w:sz w:val="24"/>
          <w:szCs w:val="24"/>
        </w:rPr>
        <w:t>334</w:t>
      </w:r>
      <w:r w:rsidR="000A51E6" w:rsidRPr="00527EEA">
        <w:rPr>
          <w:rFonts w:eastAsia="仿宋"/>
          <w:sz w:val="24"/>
          <w:szCs w:val="24"/>
        </w:rPr>
        <w:t>mg/m</w:t>
      </w:r>
      <w:r w:rsidR="000A51E6" w:rsidRPr="00527EEA">
        <w:rPr>
          <w:rFonts w:eastAsia="仿宋"/>
          <w:sz w:val="24"/>
          <w:szCs w:val="24"/>
          <w:vertAlign w:val="superscript"/>
        </w:rPr>
        <w:t>3</w:t>
      </w:r>
      <w:r w:rsidR="000A51E6" w:rsidRPr="00527EEA">
        <w:rPr>
          <w:rFonts w:eastAsia="仿宋"/>
          <w:sz w:val="24"/>
          <w:szCs w:val="24"/>
        </w:rPr>
        <w:t>，</w:t>
      </w:r>
      <w:r w:rsidRPr="000A51E6">
        <w:rPr>
          <w:rFonts w:eastAsia="仿宋"/>
          <w:sz w:val="24"/>
        </w:rPr>
        <w:t>均出现在下风向</w:t>
      </w:r>
      <w:r w:rsidR="008D6DB7">
        <w:rPr>
          <w:rFonts w:eastAsia="仿宋" w:hint="eastAsia"/>
          <w:sz w:val="24"/>
        </w:rPr>
        <w:t>281</w:t>
      </w:r>
      <w:r w:rsidRPr="000A51E6">
        <w:rPr>
          <w:rFonts w:eastAsia="仿宋"/>
          <w:sz w:val="24"/>
        </w:rPr>
        <w:t>m</w:t>
      </w:r>
      <w:r w:rsidRPr="000A51E6">
        <w:rPr>
          <w:rFonts w:eastAsia="仿宋"/>
          <w:sz w:val="24"/>
        </w:rPr>
        <w:t>处。</w:t>
      </w:r>
    </w:p>
    <w:p w:rsidR="00790145" w:rsidRPr="00527EEA" w:rsidRDefault="00790145" w:rsidP="00DE702B">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 xml:space="preserve">2.3-1 </w:t>
      </w:r>
      <w:r w:rsidRPr="00527EEA">
        <w:rPr>
          <w:rFonts w:eastAsia="仿宋"/>
          <w:b/>
          <w:sz w:val="21"/>
          <w:lang w:val="x-none" w:eastAsia="x-none"/>
        </w:rPr>
        <w:t>大气评价工作等级判别参数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1077"/>
        <w:gridCol w:w="1891"/>
        <w:gridCol w:w="1701"/>
        <w:gridCol w:w="1415"/>
        <w:gridCol w:w="994"/>
        <w:gridCol w:w="1239"/>
      </w:tblGrid>
      <w:tr w:rsidR="00332BF5" w:rsidRPr="00527EEA" w:rsidTr="00332BF5">
        <w:tblPrEx>
          <w:tblCellMar>
            <w:top w:w="0" w:type="dxa"/>
            <w:bottom w:w="0" w:type="dxa"/>
          </w:tblCellMar>
        </w:tblPrEx>
        <w:trPr>
          <w:trHeight w:val="270"/>
          <w:jc w:val="center"/>
        </w:trPr>
        <w:tc>
          <w:tcPr>
            <w:tcW w:w="1102" w:type="pct"/>
            <w:gridSpan w:val="2"/>
            <w:vMerge w:val="restar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项目</w:t>
            </w:r>
          </w:p>
        </w:tc>
        <w:tc>
          <w:tcPr>
            <w:tcW w:w="1934" w:type="pct"/>
            <w:gridSpan w:val="2"/>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object w:dxaOrig="279" w:dyaOrig="360">
                <v:shape id="_x0000_i1034" type="#_x0000_t75" style="width:14.25pt;height:18.4pt" o:ole="">
                  <v:imagedata r:id="rId21" o:title=""/>
                </v:shape>
                <o:OLEObject Type="Embed" ProgID="Equation.3" ShapeID="_x0000_i1034" DrawAspect="Content" ObjectID="_1550407796" r:id="rId27"/>
              </w:object>
            </w:r>
            <w:r w:rsidRPr="00527EEA">
              <w:rPr>
                <w:rFonts w:eastAsia="仿宋"/>
                <w:sz w:val="21"/>
                <w:szCs w:val="21"/>
                <w:lang w:val="en-US" w:eastAsia="zh-CN"/>
              </w:rPr>
              <w:t>，</w:t>
            </w:r>
          </w:p>
        </w:tc>
        <w:tc>
          <w:tcPr>
            <w:tcW w:w="762" w:type="pct"/>
            <w:vMerge w:val="restar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P</w:t>
            </w:r>
            <w:r w:rsidRPr="00527EEA">
              <w:rPr>
                <w:rFonts w:eastAsia="仿宋"/>
                <w:sz w:val="21"/>
                <w:szCs w:val="21"/>
                <w:vertAlign w:val="subscript"/>
                <w:lang w:val="en-US" w:eastAsia="zh-CN"/>
              </w:rPr>
              <w:t>max</w:t>
            </w:r>
          </w:p>
        </w:tc>
        <w:tc>
          <w:tcPr>
            <w:tcW w:w="535" w:type="pct"/>
            <w:vMerge w:val="restar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D</w:t>
            </w:r>
            <w:r w:rsidRPr="00527EEA">
              <w:rPr>
                <w:rFonts w:eastAsia="仿宋"/>
                <w:sz w:val="21"/>
                <w:szCs w:val="21"/>
                <w:vertAlign w:val="subscript"/>
                <w:lang w:val="en-US" w:eastAsia="zh-CN"/>
              </w:rPr>
              <w:t>10%</w:t>
            </w:r>
          </w:p>
        </w:tc>
        <w:tc>
          <w:tcPr>
            <w:tcW w:w="667" w:type="pct"/>
            <w:vMerge w:val="restar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标准</w:t>
            </w:r>
          </w:p>
        </w:tc>
      </w:tr>
      <w:tr w:rsidR="00B87E57" w:rsidRPr="00527EEA" w:rsidTr="00332BF5">
        <w:tblPrEx>
          <w:tblCellMar>
            <w:top w:w="0" w:type="dxa"/>
            <w:bottom w:w="0" w:type="dxa"/>
          </w:tblCellMar>
        </w:tblPrEx>
        <w:trPr>
          <w:trHeight w:val="136"/>
          <w:jc w:val="center"/>
        </w:trPr>
        <w:tc>
          <w:tcPr>
            <w:tcW w:w="1102" w:type="pct"/>
            <w:gridSpan w:val="2"/>
            <w:vMerge/>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p>
        </w:tc>
        <w:tc>
          <w:tcPr>
            <w:tcW w:w="1018" w:type="pc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浓度（</w:t>
            </w:r>
            <w:r w:rsidRPr="00527EEA">
              <w:rPr>
                <w:rFonts w:eastAsia="仿宋"/>
                <w:sz w:val="21"/>
                <w:szCs w:val="21"/>
                <w:lang w:val="en-US" w:eastAsia="zh-CN"/>
              </w:rPr>
              <w:t>mg/m</w:t>
            </w:r>
            <w:r w:rsidRPr="00527EEA">
              <w:rPr>
                <w:rFonts w:eastAsia="仿宋"/>
                <w:sz w:val="21"/>
                <w:szCs w:val="21"/>
                <w:vertAlign w:val="superscript"/>
                <w:lang w:val="en-US" w:eastAsia="zh-CN"/>
              </w:rPr>
              <w:t>3</w:t>
            </w:r>
            <w:r w:rsidRPr="00527EEA">
              <w:rPr>
                <w:rFonts w:eastAsia="仿宋"/>
                <w:sz w:val="21"/>
                <w:szCs w:val="21"/>
                <w:lang w:val="en-US" w:eastAsia="zh-CN"/>
              </w:rPr>
              <w:t>）</w:t>
            </w:r>
          </w:p>
        </w:tc>
        <w:tc>
          <w:tcPr>
            <w:tcW w:w="916" w:type="pc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距离（</w:t>
            </w:r>
            <w:r w:rsidRPr="00527EEA">
              <w:rPr>
                <w:rFonts w:eastAsia="仿宋"/>
                <w:sz w:val="21"/>
                <w:szCs w:val="21"/>
                <w:lang w:val="en-US" w:eastAsia="zh-CN"/>
              </w:rPr>
              <w:t>m</w:t>
            </w:r>
            <w:r w:rsidRPr="00527EEA">
              <w:rPr>
                <w:rFonts w:eastAsia="仿宋"/>
                <w:sz w:val="21"/>
                <w:szCs w:val="21"/>
                <w:lang w:val="en-US" w:eastAsia="zh-CN"/>
              </w:rPr>
              <w:t>）</w:t>
            </w:r>
          </w:p>
        </w:tc>
        <w:tc>
          <w:tcPr>
            <w:tcW w:w="762" w:type="pct"/>
            <w:vMerge/>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p>
        </w:tc>
        <w:tc>
          <w:tcPr>
            <w:tcW w:w="535" w:type="pct"/>
            <w:vMerge/>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p>
        </w:tc>
        <w:tc>
          <w:tcPr>
            <w:tcW w:w="667" w:type="pct"/>
            <w:vMerge/>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p>
        </w:tc>
      </w:tr>
      <w:tr w:rsidR="00332BF5" w:rsidRPr="00527EEA" w:rsidTr="00332BF5">
        <w:tblPrEx>
          <w:tblCellMar>
            <w:top w:w="0" w:type="dxa"/>
            <w:bottom w:w="0" w:type="dxa"/>
          </w:tblCellMar>
        </w:tblPrEx>
        <w:trPr>
          <w:trHeight w:val="282"/>
          <w:jc w:val="center"/>
        </w:trPr>
        <w:tc>
          <w:tcPr>
            <w:tcW w:w="522" w:type="pct"/>
            <w:vMerge w:val="restart"/>
            <w:vAlign w:val="center"/>
          </w:tcPr>
          <w:p w:rsidR="00B87E57" w:rsidRPr="00527EEA" w:rsidRDefault="00185ECC" w:rsidP="00B87E57">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有</w:t>
            </w:r>
            <w:r w:rsidR="00B87E57" w:rsidRPr="00527EEA">
              <w:rPr>
                <w:rFonts w:eastAsia="仿宋"/>
                <w:sz w:val="21"/>
                <w:szCs w:val="21"/>
                <w:lang w:val="en-US" w:eastAsia="zh-CN"/>
              </w:rPr>
              <w:t>组织排放</w:t>
            </w:r>
          </w:p>
        </w:tc>
        <w:tc>
          <w:tcPr>
            <w:tcW w:w="580" w:type="pc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铅</w:t>
            </w:r>
          </w:p>
        </w:tc>
        <w:tc>
          <w:tcPr>
            <w:tcW w:w="1018" w:type="pct"/>
            <w:vAlign w:val="center"/>
          </w:tcPr>
          <w:p w:rsidR="00B87E57" w:rsidRPr="00527EEA" w:rsidRDefault="000A51E6" w:rsidP="00FF691C">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0.0000</w:t>
            </w:r>
            <w:r w:rsidR="00FF691C">
              <w:rPr>
                <w:rFonts w:eastAsia="仿宋" w:hint="eastAsia"/>
                <w:sz w:val="21"/>
                <w:szCs w:val="21"/>
                <w:lang w:val="en-US" w:eastAsia="zh-CN"/>
              </w:rPr>
              <w:t>13</w:t>
            </w:r>
          </w:p>
        </w:tc>
        <w:tc>
          <w:tcPr>
            <w:tcW w:w="916" w:type="pct"/>
            <w:vAlign w:val="center"/>
          </w:tcPr>
          <w:p w:rsidR="00B87E57" w:rsidRPr="00527EEA" w:rsidRDefault="00FF691C" w:rsidP="00B87E57">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281</w:t>
            </w:r>
          </w:p>
        </w:tc>
        <w:tc>
          <w:tcPr>
            <w:tcW w:w="762" w:type="pct"/>
            <w:vAlign w:val="center"/>
          </w:tcPr>
          <w:p w:rsidR="00B87E57" w:rsidRPr="00527EEA" w:rsidRDefault="000A51E6" w:rsidP="00FF691C">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0.</w:t>
            </w:r>
            <w:r w:rsidR="00FF691C">
              <w:rPr>
                <w:rFonts w:eastAsia="仿宋" w:hint="eastAsia"/>
                <w:sz w:val="21"/>
                <w:szCs w:val="21"/>
                <w:lang w:val="en-US" w:eastAsia="zh-CN"/>
              </w:rPr>
              <w:t>29</w:t>
            </w:r>
          </w:p>
        </w:tc>
        <w:tc>
          <w:tcPr>
            <w:tcW w:w="535" w:type="pct"/>
            <w:vAlign w:val="center"/>
          </w:tcPr>
          <w:p w:rsidR="00B87E57" w:rsidRPr="00527EEA" w:rsidRDefault="000A51E6" w:rsidP="00B87E57">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未达到</w:t>
            </w:r>
          </w:p>
        </w:tc>
        <w:tc>
          <w:tcPr>
            <w:tcW w:w="667" w:type="pct"/>
            <w:vAlign w:val="center"/>
          </w:tcPr>
          <w:p w:rsidR="00B87E57" w:rsidRPr="00527EEA" w:rsidRDefault="00B87E57" w:rsidP="00FB0584">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0.0045</w:t>
            </w:r>
          </w:p>
        </w:tc>
      </w:tr>
      <w:tr w:rsidR="00332BF5" w:rsidRPr="00527EEA" w:rsidTr="00332BF5">
        <w:tblPrEx>
          <w:tblCellMar>
            <w:top w:w="0" w:type="dxa"/>
            <w:bottom w:w="0" w:type="dxa"/>
          </w:tblCellMar>
        </w:tblPrEx>
        <w:trPr>
          <w:trHeight w:val="282"/>
          <w:jc w:val="center"/>
        </w:trPr>
        <w:tc>
          <w:tcPr>
            <w:tcW w:w="522" w:type="pct"/>
            <w:vMerge/>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p>
        </w:tc>
        <w:tc>
          <w:tcPr>
            <w:tcW w:w="580" w:type="pc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硫酸雾</w:t>
            </w:r>
          </w:p>
        </w:tc>
        <w:tc>
          <w:tcPr>
            <w:tcW w:w="1018" w:type="pct"/>
            <w:vAlign w:val="center"/>
          </w:tcPr>
          <w:p w:rsidR="00B87E57" w:rsidRPr="00527EEA" w:rsidRDefault="000A51E6" w:rsidP="00FF691C">
            <w:pPr>
              <w:pStyle w:val="21"/>
              <w:adjustRightInd w:val="0"/>
              <w:snapToGrid w:val="0"/>
              <w:spacing w:after="0" w:line="240" w:lineRule="auto"/>
              <w:ind w:leftChars="0" w:left="0"/>
              <w:jc w:val="center"/>
              <w:rPr>
                <w:rFonts w:eastAsia="仿宋"/>
                <w:sz w:val="21"/>
                <w:szCs w:val="21"/>
                <w:lang w:val="en-US" w:eastAsia="zh-CN"/>
              </w:rPr>
            </w:pPr>
            <w:r w:rsidRPr="000A51E6">
              <w:rPr>
                <w:rFonts w:eastAsia="仿宋"/>
                <w:sz w:val="21"/>
                <w:szCs w:val="21"/>
                <w:lang w:val="en-US" w:eastAsia="zh-CN"/>
              </w:rPr>
              <w:t>0.000</w:t>
            </w:r>
            <w:r w:rsidR="00FF691C">
              <w:rPr>
                <w:rFonts w:eastAsia="仿宋" w:hint="eastAsia"/>
                <w:sz w:val="21"/>
                <w:szCs w:val="21"/>
                <w:lang w:val="en-US" w:eastAsia="zh-CN"/>
              </w:rPr>
              <w:t>334</w:t>
            </w:r>
          </w:p>
        </w:tc>
        <w:tc>
          <w:tcPr>
            <w:tcW w:w="916" w:type="pct"/>
            <w:vAlign w:val="center"/>
          </w:tcPr>
          <w:p w:rsidR="00B87E57" w:rsidRPr="00527EEA" w:rsidRDefault="00FF691C" w:rsidP="00B87E57">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281</w:t>
            </w:r>
          </w:p>
        </w:tc>
        <w:tc>
          <w:tcPr>
            <w:tcW w:w="762" w:type="pct"/>
            <w:vAlign w:val="center"/>
          </w:tcPr>
          <w:p w:rsidR="00B87E57" w:rsidRPr="00527EEA" w:rsidRDefault="000A51E6" w:rsidP="00FF691C">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0.</w:t>
            </w:r>
            <w:r w:rsidR="00FF691C">
              <w:rPr>
                <w:rFonts w:eastAsia="仿宋" w:hint="eastAsia"/>
                <w:sz w:val="21"/>
                <w:szCs w:val="21"/>
                <w:lang w:val="en-US" w:eastAsia="zh-CN"/>
              </w:rPr>
              <w:t>1</w:t>
            </w:r>
            <w:r>
              <w:rPr>
                <w:rFonts w:eastAsia="仿宋" w:hint="eastAsia"/>
                <w:sz w:val="21"/>
                <w:szCs w:val="21"/>
                <w:lang w:val="en-US" w:eastAsia="zh-CN"/>
              </w:rPr>
              <w:t>1</w:t>
            </w:r>
          </w:p>
        </w:tc>
        <w:tc>
          <w:tcPr>
            <w:tcW w:w="535" w:type="pct"/>
            <w:vAlign w:val="center"/>
          </w:tcPr>
          <w:p w:rsidR="00B87E57" w:rsidRPr="00527EEA" w:rsidRDefault="000A51E6" w:rsidP="00B87E57">
            <w:pPr>
              <w:pStyle w:val="21"/>
              <w:adjustRightInd w:val="0"/>
              <w:snapToGrid w:val="0"/>
              <w:spacing w:after="0" w:line="240" w:lineRule="auto"/>
              <w:ind w:leftChars="0" w:left="0"/>
              <w:jc w:val="center"/>
              <w:rPr>
                <w:rFonts w:eastAsia="仿宋"/>
                <w:sz w:val="21"/>
                <w:szCs w:val="21"/>
                <w:lang w:val="en-US" w:eastAsia="zh-CN"/>
              </w:rPr>
            </w:pPr>
            <w:r>
              <w:rPr>
                <w:rFonts w:eastAsia="仿宋" w:hint="eastAsia"/>
                <w:sz w:val="21"/>
                <w:szCs w:val="21"/>
                <w:lang w:val="en-US" w:eastAsia="zh-CN"/>
              </w:rPr>
              <w:t>未达到</w:t>
            </w:r>
          </w:p>
        </w:tc>
        <w:tc>
          <w:tcPr>
            <w:tcW w:w="667" w:type="pct"/>
            <w:vAlign w:val="center"/>
          </w:tcPr>
          <w:p w:rsidR="00B87E57" w:rsidRPr="00527EEA" w:rsidRDefault="00B87E57" w:rsidP="00B87E57">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0.30</w:t>
            </w:r>
          </w:p>
        </w:tc>
      </w:tr>
    </w:tbl>
    <w:p w:rsidR="000A51E6" w:rsidRDefault="000A51E6" w:rsidP="00B87E57">
      <w:pPr>
        <w:adjustRightInd w:val="0"/>
        <w:snapToGrid w:val="0"/>
        <w:spacing w:line="360" w:lineRule="auto"/>
        <w:ind w:firstLineChars="200" w:firstLine="480"/>
        <w:rPr>
          <w:rFonts w:eastAsia="仿宋" w:hint="eastAsia"/>
          <w:sz w:val="24"/>
        </w:rPr>
      </w:pPr>
    </w:p>
    <w:p w:rsidR="00790145" w:rsidRPr="00527EEA" w:rsidRDefault="00B87E57" w:rsidP="00B87E57">
      <w:pPr>
        <w:adjustRightInd w:val="0"/>
        <w:snapToGrid w:val="0"/>
        <w:spacing w:line="360" w:lineRule="auto"/>
        <w:ind w:firstLineChars="200" w:firstLine="480"/>
        <w:rPr>
          <w:rFonts w:eastAsia="仿宋"/>
          <w:sz w:val="24"/>
        </w:rPr>
      </w:pPr>
      <w:r w:rsidRPr="00527EEA">
        <w:rPr>
          <w:rFonts w:eastAsia="仿宋"/>
          <w:sz w:val="24"/>
        </w:rPr>
        <w:t>从表中可看出，废气排放下风向最大浓度值铅尘为</w:t>
      </w:r>
      <w:r w:rsidRPr="00527EEA">
        <w:rPr>
          <w:rFonts w:eastAsia="仿宋"/>
          <w:sz w:val="24"/>
        </w:rPr>
        <w:t>0.0000</w:t>
      </w:r>
      <w:r w:rsidR="000A51E6">
        <w:rPr>
          <w:rFonts w:eastAsia="仿宋" w:hint="eastAsia"/>
          <w:sz w:val="24"/>
        </w:rPr>
        <w:t>25</w:t>
      </w:r>
      <w:r w:rsidRPr="00527EEA">
        <w:rPr>
          <w:rFonts w:eastAsia="仿宋"/>
          <w:sz w:val="24"/>
        </w:rPr>
        <w:t>mg/m</w:t>
      </w:r>
      <w:r w:rsidRPr="000A51E6">
        <w:rPr>
          <w:rFonts w:eastAsia="仿宋"/>
          <w:sz w:val="24"/>
          <w:vertAlign w:val="superscript"/>
        </w:rPr>
        <w:t>3</w:t>
      </w:r>
      <w:r w:rsidRPr="00527EEA">
        <w:rPr>
          <w:rFonts w:eastAsia="仿宋"/>
          <w:sz w:val="24"/>
        </w:rPr>
        <w:t>、占标率为</w:t>
      </w:r>
      <w:r w:rsidR="000A51E6">
        <w:rPr>
          <w:rFonts w:eastAsia="仿宋" w:hint="eastAsia"/>
          <w:sz w:val="24"/>
        </w:rPr>
        <w:t>0.</w:t>
      </w:r>
      <w:r w:rsidR="00FF691C">
        <w:rPr>
          <w:rFonts w:eastAsia="仿宋" w:hint="eastAsia"/>
          <w:sz w:val="24"/>
        </w:rPr>
        <w:t>29</w:t>
      </w:r>
      <w:r w:rsidRPr="00527EEA">
        <w:rPr>
          <w:rFonts w:eastAsia="仿宋"/>
          <w:sz w:val="24"/>
        </w:rPr>
        <w:t>，硫酸雾为</w:t>
      </w:r>
      <w:r w:rsidRPr="00527EEA">
        <w:rPr>
          <w:rFonts w:eastAsia="仿宋"/>
          <w:sz w:val="24"/>
        </w:rPr>
        <w:t>0.00</w:t>
      </w:r>
      <w:r w:rsidR="000A51E6">
        <w:rPr>
          <w:rFonts w:eastAsia="仿宋" w:hint="eastAsia"/>
          <w:sz w:val="24"/>
        </w:rPr>
        <w:t>0</w:t>
      </w:r>
      <w:r w:rsidR="00FF691C">
        <w:rPr>
          <w:rFonts w:eastAsia="仿宋" w:hint="eastAsia"/>
          <w:sz w:val="24"/>
        </w:rPr>
        <w:t>334</w:t>
      </w:r>
      <w:r w:rsidRPr="00527EEA">
        <w:rPr>
          <w:rFonts w:eastAsia="仿宋"/>
          <w:sz w:val="24"/>
        </w:rPr>
        <w:t>mg/m</w:t>
      </w:r>
      <w:r w:rsidRPr="000A51E6">
        <w:rPr>
          <w:rFonts w:eastAsia="仿宋"/>
          <w:sz w:val="24"/>
          <w:vertAlign w:val="superscript"/>
        </w:rPr>
        <w:t>3</w:t>
      </w:r>
      <w:r w:rsidRPr="00527EEA">
        <w:rPr>
          <w:rFonts w:eastAsia="仿宋"/>
          <w:sz w:val="24"/>
        </w:rPr>
        <w:t>、占标率为</w:t>
      </w:r>
      <w:r w:rsidRPr="00527EEA">
        <w:rPr>
          <w:rFonts w:eastAsia="仿宋"/>
          <w:sz w:val="24"/>
        </w:rPr>
        <w:t>0.</w:t>
      </w:r>
      <w:r w:rsidR="00FF691C">
        <w:rPr>
          <w:rFonts w:eastAsia="仿宋" w:hint="eastAsia"/>
          <w:sz w:val="24"/>
        </w:rPr>
        <w:t>11</w:t>
      </w:r>
      <w:r w:rsidRPr="00527EEA">
        <w:rPr>
          <w:rFonts w:eastAsia="仿宋"/>
          <w:sz w:val="24"/>
        </w:rPr>
        <w:t>%</w:t>
      </w:r>
      <w:r w:rsidRPr="00527EEA">
        <w:rPr>
          <w:rFonts w:eastAsia="仿宋"/>
          <w:sz w:val="24"/>
        </w:rPr>
        <w:t>，且污染物的地面浓度达标准限值</w:t>
      </w:r>
      <w:r w:rsidRPr="00527EEA">
        <w:rPr>
          <w:rFonts w:eastAsia="仿宋"/>
          <w:sz w:val="24"/>
        </w:rPr>
        <w:t>10%</w:t>
      </w:r>
      <w:r w:rsidRPr="00527EEA">
        <w:rPr>
          <w:rFonts w:eastAsia="仿宋"/>
          <w:sz w:val="24"/>
        </w:rPr>
        <w:t>时所对应得最远距离未出现，按照《导则》关于评价工作分级判据，本次大气环境影响评价为三级。</w:t>
      </w:r>
      <w:r w:rsidR="00790145" w:rsidRPr="00527EEA">
        <w:rPr>
          <w:rFonts w:eastAsia="仿宋"/>
          <w:sz w:val="24"/>
        </w:rPr>
        <w:t>具体判定依据见表</w:t>
      </w:r>
      <w:r w:rsidR="00B544D6" w:rsidRPr="00527EEA">
        <w:rPr>
          <w:rFonts w:eastAsia="仿宋"/>
          <w:sz w:val="24"/>
        </w:rPr>
        <w:t>2.3</w:t>
      </w:r>
      <w:r w:rsidR="00790145" w:rsidRPr="00527EEA">
        <w:rPr>
          <w:rFonts w:eastAsia="仿宋"/>
          <w:sz w:val="24"/>
        </w:rPr>
        <w:t>-2</w:t>
      </w:r>
      <w:r w:rsidR="00790145" w:rsidRPr="00527EEA">
        <w:rPr>
          <w:rFonts w:eastAsia="仿宋"/>
          <w:sz w:val="24"/>
        </w:rPr>
        <w:t>。</w:t>
      </w:r>
    </w:p>
    <w:p w:rsidR="00790145" w:rsidRPr="00527EEA" w:rsidRDefault="00790145" w:rsidP="004D2C2A">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 xml:space="preserve">2.3-2  </w:t>
      </w:r>
      <w:r w:rsidRPr="00527EEA">
        <w:rPr>
          <w:rFonts w:eastAsia="仿宋"/>
          <w:b/>
          <w:sz w:val="21"/>
          <w:lang w:val="x-none" w:eastAsia="x-none"/>
        </w:rPr>
        <w:t>大气环境影响评价工作等级判据表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7429"/>
      </w:tblGrid>
      <w:tr w:rsidR="00790145" w:rsidRPr="00527EEA" w:rsidTr="004D2C2A">
        <w:trPr>
          <w:trHeight w:val="325"/>
          <w:tblHeader/>
          <w:jc w:val="center"/>
        </w:trPr>
        <w:tc>
          <w:tcPr>
            <w:tcW w:w="1000" w:type="pct"/>
            <w:vAlign w:val="center"/>
          </w:tcPr>
          <w:p w:rsidR="00790145" w:rsidRPr="00527EEA" w:rsidRDefault="00790145" w:rsidP="0079014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评价工作等级</w:t>
            </w:r>
          </w:p>
        </w:tc>
        <w:tc>
          <w:tcPr>
            <w:tcW w:w="4000" w:type="pct"/>
            <w:vAlign w:val="center"/>
          </w:tcPr>
          <w:p w:rsidR="00790145" w:rsidRPr="00527EEA" w:rsidRDefault="00790145" w:rsidP="0079014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评价工作分级判据</w:t>
            </w:r>
          </w:p>
        </w:tc>
      </w:tr>
      <w:tr w:rsidR="00790145" w:rsidRPr="00527EEA" w:rsidTr="004D2C2A">
        <w:trPr>
          <w:trHeight w:val="325"/>
          <w:jc w:val="center"/>
        </w:trPr>
        <w:tc>
          <w:tcPr>
            <w:tcW w:w="1000" w:type="pct"/>
            <w:vAlign w:val="center"/>
          </w:tcPr>
          <w:p w:rsidR="00790145" w:rsidRPr="00527EEA" w:rsidRDefault="00790145" w:rsidP="0079014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一级</w:t>
            </w:r>
          </w:p>
        </w:tc>
        <w:tc>
          <w:tcPr>
            <w:tcW w:w="4000" w:type="pct"/>
            <w:vAlign w:val="center"/>
          </w:tcPr>
          <w:p w:rsidR="00790145" w:rsidRPr="00527EEA" w:rsidRDefault="00790145" w:rsidP="0079014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Pmax≥80%</w:t>
            </w:r>
            <w:r w:rsidRPr="00527EEA">
              <w:rPr>
                <w:rFonts w:eastAsia="仿宋"/>
                <w:sz w:val="21"/>
                <w:szCs w:val="21"/>
                <w:lang w:val="en-US" w:eastAsia="zh-CN"/>
              </w:rPr>
              <w:t>，且</w:t>
            </w:r>
            <w:r w:rsidRPr="00527EEA">
              <w:rPr>
                <w:rFonts w:eastAsia="仿宋"/>
                <w:sz w:val="21"/>
                <w:szCs w:val="21"/>
                <w:lang w:val="en-US" w:eastAsia="zh-CN"/>
              </w:rPr>
              <w:t xml:space="preserve"> D10%≥</w:t>
            </w:r>
            <w:smartTag w:uri="urn:schemas-microsoft-com:office:smarttags" w:element="chmetcnv">
              <w:smartTagPr>
                <w:attr w:name="TCSC" w:val="0"/>
                <w:attr w:name="NumberType" w:val="1"/>
                <w:attr w:name="Negative" w:val="False"/>
                <w:attr w:name="HasSpace" w:val="True"/>
                <w:attr w:name="SourceValue" w:val="5"/>
                <w:attr w:name="UnitName" w:val="km"/>
              </w:smartTagPr>
              <w:r w:rsidRPr="00527EEA">
                <w:rPr>
                  <w:rFonts w:eastAsia="仿宋"/>
                  <w:sz w:val="21"/>
                  <w:szCs w:val="21"/>
                  <w:lang w:val="en-US" w:eastAsia="zh-CN"/>
                </w:rPr>
                <w:t>5 km</w:t>
              </w:r>
            </w:smartTag>
          </w:p>
        </w:tc>
      </w:tr>
      <w:tr w:rsidR="00790145" w:rsidRPr="00527EEA" w:rsidTr="004D2C2A">
        <w:trPr>
          <w:trHeight w:val="325"/>
          <w:jc w:val="center"/>
        </w:trPr>
        <w:tc>
          <w:tcPr>
            <w:tcW w:w="1000" w:type="pct"/>
            <w:vAlign w:val="center"/>
          </w:tcPr>
          <w:p w:rsidR="00790145" w:rsidRPr="00527EEA" w:rsidRDefault="00790145" w:rsidP="0079014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二级</w:t>
            </w:r>
          </w:p>
        </w:tc>
        <w:tc>
          <w:tcPr>
            <w:tcW w:w="4000" w:type="pct"/>
            <w:vAlign w:val="center"/>
          </w:tcPr>
          <w:p w:rsidR="00790145" w:rsidRPr="00527EEA" w:rsidRDefault="00790145" w:rsidP="0079014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其他</w:t>
            </w:r>
          </w:p>
        </w:tc>
      </w:tr>
      <w:tr w:rsidR="00790145" w:rsidRPr="00527EEA" w:rsidTr="004D2C2A">
        <w:trPr>
          <w:trHeight w:val="325"/>
          <w:jc w:val="center"/>
        </w:trPr>
        <w:tc>
          <w:tcPr>
            <w:tcW w:w="1000" w:type="pct"/>
            <w:vAlign w:val="center"/>
          </w:tcPr>
          <w:p w:rsidR="00790145" w:rsidRPr="00527EEA" w:rsidRDefault="00790145" w:rsidP="0079014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三级</w:t>
            </w:r>
          </w:p>
        </w:tc>
        <w:tc>
          <w:tcPr>
            <w:tcW w:w="4000" w:type="pct"/>
            <w:vAlign w:val="center"/>
          </w:tcPr>
          <w:p w:rsidR="00790145" w:rsidRPr="00527EEA" w:rsidRDefault="00790145" w:rsidP="00790145">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Pmax</w:t>
            </w:r>
            <w:r w:rsidRPr="00527EEA">
              <w:rPr>
                <w:rFonts w:eastAsia="仿宋"/>
                <w:sz w:val="21"/>
                <w:szCs w:val="21"/>
                <w:lang w:val="en-US" w:eastAsia="zh-CN"/>
              </w:rPr>
              <w:t>＜</w:t>
            </w:r>
            <w:r w:rsidRPr="00527EEA">
              <w:rPr>
                <w:rFonts w:eastAsia="仿宋"/>
                <w:sz w:val="21"/>
                <w:szCs w:val="21"/>
                <w:lang w:val="en-US" w:eastAsia="zh-CN"/>
              </w:rPr>
              <w:t xml:space="preserve">10% </w:t>
            </w:r>
            <w:r w:rsidRPr="00527EEA">
              <w:rPr>
                <w:rFonts w:eastAsia="仿宋"/>
                <w:sz w:val="21"/>
                <w:szCs w:val="21"/>
                <w:lang w:val="en-US" w:eastAsia="zh-CN"/>
              </w:rPr>
              <w:t>或</w:t>
            </w:r>
            <w:r w:rsidRPr="00527EEA">
              <w:rPr>
                <w:rFonts w:eastAsia="仿宋"/>
                <w:sz w:val="21"/>
                <w:szCs w:val="21"/>
                <w:lang w:val="en-US" w:eastAsia="zh-CN"/>
              </w:rPr>
              <w:t xml:space="preserve"> D10%</w:t>
            </w:r>
            <w:r w:rsidRPr="00527EEA">
              <w:rPr>
                <w:rFonts w:eastAsia="仿宋"/>
                <w:sz w:val="21"/>
                <w:szCs w:val="21"/>
                <w:lang w:val="en-US" w:eastAsia="zh-CN"/>
              </w:rPr>
              <w:t>＜污染源距厂界最近距离</w:t>
            </w:r>
          </w:p>
        </w:tc>
      </w:tr>
    </w:tbl>
    <w:p w:rsidR="0071249E" w:rsidRPr="00527EEA" w:rsidRDefault="0071249E" w:rsidP="004660F5">
      <w:pPr>
        <w:pStyle w:val="4"/>
        <w:spacing w:line="360" w:lineRule="auto"/>
        <w:rPr>
          <w:rFonts w:eastAsia="仿宋"/>
          <w:sz w:val="24"/>
          <w:szCs w:val="24"/>
        </w:rPr>
      </w:pPr>
      <w:r w:rsidRPr="00527EEA">
        <w:rPr>
          <w:rFonts w:eastAsia="仿宋"/>
          <w:sz w:val="24"/>
          <w:szCs w:val="24"/>
        </w:rPr>
        <w:t>地表水</w:t>
      </w:r>
      <w:r w:rsidR="004660F5">
        <w:rPr>
          <w:rFonts w:eastAsia="仿宋" w:hint="eastAsia"/>
          <w:sz w:val="24"/>
          <w:szCs w:val="24"/>
          <w:lang w:eastAsia="zh-CN"/>
        </w:rPr>
        <w:t>环境影响评价工作</w:t>
      </w:r>
      <w:r w:rsidRPr="00527EEA">
        <w:rPr>
          <w:rFonts w:eastAsia="仿宋"/>
          <w:sz w:val="24"/>
          <w:szCs w:val="24"/>
        </w:rPr>
        <w:t>等级</w:t>
      </w:r>
    </w:p>
    <w:p w:rsidR="006F6D9C" w:rsidRPr="00527EEA" w:rsidRDefault="004C3D3D" w:rsidP="004C3D3D">
      <w:pPr>
        <w:snapToGrid w:val="0"/>
        <w:spacing w:line="360" w:lineRule="auto"/>
        <w:ind w:firstLineChars="200" w:firstLine="480"/>
        <w:rPr>
          <w:rFonts w:eastAsia="仿宋"/>
          <w:sz w:val="24"/>
        </w:rPr>
      </w:pPr>
      <w:bookmarkStart w:id="73" w:name="OLE_LINK13"/>
      <w:bookmarkStart w:id="74" w:name="OLE_LINK14"/>
      <w:r w:rsidRPr="00527EEA">
        <w:rPr>
          <w:rFonts w:eastAsia="仿宋"/>
          <w:sz w:val="24"/>
          <w:szCs w:val="24"/>
        </w:rPr>
        <w:t>本项目废水主要为生活污水，水质简单易降解，经预处理后达到《污水排入城市下水道水质标准》（</w:t>
      </w:r>
      <w:r w:rsidRPr="00527EEA">
        <w:rPr>
          <w:rFonts w:eastAsia="仿宋"/>
          <w:sz w:val="24"/>
          <w:szCs w:val="24"/>
        </w:rPr>
        <w:t>CJ 343-2010</w:t>
      </w:r>
      <w:r w:rsidRPr="00527EEA">
        <w:rPr>
          <w:rFonts w:eastAsia="仿宋"/>
          <w:sz w:val="24"/>
          <w:szCs w:val="24"/>
        </w:rPr>
        <w:t>）中</w:t>
      </w:r>
      <w:r w:rsidRPr="00527EEA">
        <w:rPr>
          <w:rFonts w:eastAsia="仿宋"/>
          <w:sz w:val="24"/>
          <w:szCs w:val="24"/>
        </w:rPr>
        <w:t>B</w:t>
      </w:r>
      <w:r w:rsidRPr="00527EEA">
        <w:rPr>
          <w:rFonts w:eastAsia="仿宋"/>
          <w:sz w:val="24"/>
          <w:szCs w:val="24"/>
        </w:rPr>
        <w:t>等级标准，接入市政污水管网，排入</w:t>
      </w:r>
      <w:r w:rsidR="001E2A77" w:rsidRPr="00527EEA">
        <w:rPr>
          <w:rFonts w:eastAsia="仿宋"/>
          <w:sz w:val="24"/>
          <w:szCs w:val="24"/>
        </w:rPr>
        <w:t>导墅污水处理厂</w:t>
      </w:r>
      <w:r w:rsidRPr="00527EEA">
        <w:rPr>
          <w:rFonts w:eastAsia="仿宋"/>
          <w:sz w:val="24"/>
          <w:szCs w:val="24"/>
        </w:rPr>
        <w:t>处理。</w:t>
      </w:r>
      <w:r w:rsidR="001E2A77" w:rsidRPr="00527EEA">
        <w:rPr>
          <w:rFonts w:eastAsia="仿宋"/>
          <w:sz w:val="24"/>
          <w:szCs w:val="24"/>
        </w:rPr>
        <w:t>导墅污水处理厂</w:t>
      </w:r>
      <w:r w:rsidRPr="00527EEA">
        <w:rPr>
          <w:rFonts w:eastAsia="仿宋"/>
          <w:sz w:val="24"/>
          <w:szCs w:val="24"/>
        </w:rPr>
        <w:t>尾水排放执行</w:t>
      </w:r>
      <w:bookmarkEnd w:id="73"/>
      <w:bookmarkEnd w:id="74"/>
      <w:r w:rsidR="00527EEA" w:rsidRPr="00527EEA">
        <w:rPr>
          <w:rFonts w:eastAsia="仿宋"/>
          <w:sz w:val="24"/>
          <w:szCs w:val="24"/>
        </w:rPr>
        <w:t>《太湖地区城镇污水处理厂及重点工业行业主要水污染物排放限值》（</w:t>
      </w:r>
      <w:r w:rsidR="00527EEA" w:rsidRPr="00527EEA">
        <w:rPr>
          <w:rFonts w:eastAsia="仿宋"/>
          <w:sz w:val="24"/>
          <w:szCs w:val="24"/>
        </w:rPr>
        <w:t>DB32/1072-2007</w:t>
      </w:r>
      <w:r w:rsidR="00527EEA" w:rsidRPr="00527EEA">
        <w:rPr>
          <w:rFonts w:eastAsia="仿宋"/>
          <w:sz w:val="24"/>
          <w:szCs w:val="24"/>
        </w:rPr>
        <w:t>）</w:t>
      </w:r>
      <w:r w:rsidR="00977C7E" w:rsidRPr="00527EEA">
        <w:rPr>
          <w:rFonts w:eastAsia="仿宋"/>
          <w:sz w:val="24"/>
          <w:szCs w:val="24"/>
        </w:rPr>
        <w:t>。</w:t>
      </w:r>
      <w:r w:rsidR="004D2C2A" w:rsidRPr="00527EEA">
        <w:rPr>
          <w:rFonts w:eastAsia="仿宋"/>
          <w:sz w:val="24"/>
          <w:szCs w:val="24"/>
        </w:rPr>
        <w:t>建设</w:t>
      </w:r>
      <w:r w:rsidR="00977C7E" w:rsidRPr="00527EEA">
        <w:rPr>
          <w:rFonts w:eastAsia="仿宋"/>
          <w:sz w:val="24"/>
          <w:szCs w:val="24"/>
        </w:rPr>
        <w:t>项目污水均进入城市污水处理厂，根据《环境影响评价技术导则</w:t>
      </w:r>
      <w:r w:rsidR="00977C7E" w:rsidRPr="00527EEA">
        <w:rPr>
          <w:rFonts w:eastAsia="仿宋"/>
          <w:sz w:val="24"/>
          <w:szCs w:val="24"/>
        </w:rPr>
        <w:t xml:space="preserve"> </w:t>
      </w:r>
      <w:r w:rsidR="00977C7E" w:rsidRPr="00527EEA">
        <w:rPr>
          <w:rFonts w:eastAsia="仿宋"/>
          <w:sz w:val="24"/>
          <w:szCs w:val="24"/>
        </w:rPr>
        <w:t>地面水</w:t>
      </w:r>
      <w:r w:rsidR="00977C7E" w:rsidRPr="00527EEA">
        <w:rPr>
          <w:rFonts w:eastAsia="仿宋"/>
          <w:sz w:val="24"/>
        </w:rPr>
        <w:t>环境》（</w:t>
      </w:r>
      <w:r w:rsidR="00977C7E" w:rsidRPr="00527EEA">
        <w:rPr>
          <w:rFonts w:eastAsia="仿宋"/>
          <w:sz w:val="24"/>
        </w:rPr>
        <w:t>HJ/T 2.3-93</w:t>
      </w:r>
      <w:r w:rsidR="00977C7E" w:rsidRPr="00527EEA">
        <w:rPr>
          <w:rFonts w:eastAsia="仿宋"/>
          <w:sz w:val="24"/>
        </w:rPr>
        <w:t>），本项目水环境影响评价作一般性分析。</w:t>
      </w:r>
    </w:p>
    <w:p w:rsidR="0071249E" w:rsidRPr="004660F5" w:rsidRDefault="0071249E" w:rsidP="004660F5">
      <w:pPr>
        <w:pStyle w:val="4"/>
        <w:spacing w:line="360" w:lineRule="auto"/>
        <w:rPr>
          <w:rFonts w:eastAsia="仿宋"/>
          <w:sz w:val="24"/>
          <w:szCs w:val="24"/>
        </w:rPr>
      </w:pPr>
      <w:r w:rsidRPr="004660F5">
        <w:rPr>
          <w:rFonts w:eastAsia="仿宋"/>
          <w:sz w:val="24"/>
          <w:szCs w:val="24"/>
        </w:rPr>
        <w:t>声环境</w:t>
      </w:r>
      <w:r w:rsidR="004660F5">
        <w:rPr>
          <w:rFonts w:eastAsia="仿宋" w:hint="eastAsia"/>
          <w:sz w:val="24"/>
          <w:szCs w:val="24"/>
          <w:lang w:eastAsia="zh-CN"/>
        </w:rPr>
        <w:t>影响</w:t>
      </w:r>
      <w:r w:rsidRPr="004660F5">
        <w:rPr>
          <w:rFonts w:eastAsia="仿宋"/>
          <w:sz w:val="24"/>
          <w:szCs w:val="24"/>
        </w:rPr>
        <w:t>评价</w:t>
      </w:r>
      <w:r w:rsidR="004660F5">
        <w:rPr>
          <w:rFonts w:eastAsia="仿宋" w:hint="eastAsia"/>
          <w:sz w:val="24"/>
          <w:szCs w:val="24"/>
          <w:lang w:eastAsia="zh-CN"/>
        </w:rPr>
        <w:t>工作</w:t>
      </w:r>
      <w:r w:rsidRPr="004660F5">
        <w:rPr>
          <w:rFonts w:eastAsia="仿宋"/>
          <w:sz w:val="24"/>
          <w:szCs w:val="24"/>
        </w:rPr>
        <w:t>等级</w:t>
      </w:r>
    </w:p>
    <w:p w:rsidR="007304B9" w:rsidRPr="00AC3836" w:rsidRDefault="00977C7E" w:rsidP="00AC3836">
      <w:pPr>
        <w:snapToGrid w:val="0"/>
        <w:spacing w:line="360" w:lineRule="auto"/>
        <w:ind w:firstLineChars="200" w:firstLine="480"/>
        <w:rPr>
          <w:rFonts w:eastAsia="仿宋"/>
          <w:snapToGrid w:val="0"/>
          <w:spacing w:val="-8"/>
          <w:kern w:val="0"/>
          <w:sz w:val="24"/>
        </w:rPr>
      </w:pPr>
      <w:r w:rsidRPr="00527EEA">
        <w:rPr>
          <w:rFonts w:eastAsia="仿宋"/>
          <w:sz w:val="24"/>
        </w:rPr>
        <w:t>本项目所处的声环境功能区为《声环境质量标准》（</w:t>
      </w:r>
      <w:r w:rsidRPr="00527EEA">
        <w:rPr>
          <w:rFonts w:eastAsia="仿宋"/>
          <w:sz w:val="24"/>
        </w:rPr>
        <w:t>GB 3096-2008</w:t>
      </w:r>
      <w:r w:rsidRPr="00527EEA">
        <w:rPr>
          <w:rFonts w:eastAsia="仿宋"/>
          <w:sz w:val="24"/>
        </w:rPr>
        <w:t>）规定的</w:t>
      </w:r>
      <w:r w:rsidR="009E28B2" w:rsidRPr="00527EEA">
        <w:rPr>
          <w:rFonts w:eastAsia="仿宋"/>
          <w:sz w:val="24"/>
        </w:rPr>
        <w:t>3</w:t>
      </w:r>
      <w:r w:rsidRPr="00527EEA">
        <w:rPr>
          <w:rFonts w:eastAsia="仿宋"/>
          <w:sz w:val="24"/>
        </w:rPr>
        <w:t>类区，建设项目建设前后评价范围内敏感目标噪声级增加值在</w:t>
      </w:r>
      <w:r w:rsidRPr="00527EEA">
        <w:rPr>
          <w:rFonts w:eastAsia="仿宋"/>
          <w:sz w:val="24"/>
        </w:rPr>
        <w:t>3 dB(A)</w:t>
      </w:r>
      <w:r w:rsidRPr="00527EEA">
        <w:rPr>
          <w:rFonts w:eastAsia="仿宋"/>
          <w:sz w:val="24"/>
        </w:rPr>
        <w:t>以下，</w:t>
      </w:r>
      <w:r w:rsidR="004523BB" w:rsidRPr="00527EEA">
        <w:rPr>
          <w:rFonts w:eastAsia="仿宋"/>
          <w:sz w:val="24"/>
        </w:rPr>
        <w:t>根据</w:t>
      </w:r>
      <w:r w:rsidR="004523BB" w:rsidRPr="00527EEA">
        <w:rPr>
          <w:rFonts w:eastAsia="仿宋"/>
          <w:snapToGrid w:val="0"/>
          <w:color w:val="000000"/>
          <w:kern w:val="0"/>
          <w:sz w:val="24"/>
        </w:rPr>
        <w:t>《环境影响评价</w:t>
      </w:r>
      <w:r w:rsidR="004523BB" w:rsidRPr="00AC3836">
        <w:rPr>
          <w:rFonts w:eastAsia="仿宋"/>
          <w:snapToGrid w:val="0"/>
          <w:spacing w:val="-8"/>
          <w:kern w:val="0"/>
          <w:sz w:val="24"/>
        </w:rPr>
        <w:t>技术导则</w:t>
      </w:r>
      <w:r w:rsidR="004523BB" w:rsidRPr="00AC3836">
        <w:rPr>
          <w:rFonts w:eastAsia="仿宋"/>
          <w:snapToGrid w:val="0"/>
          <w:spacing w:val="-8"/>
          <w:kern w:val="0"/>
          <w:sz w:val="24"/>
        </w:rPr>
        <w:t xml:space="preserve"> </w:t>
      </w:r>
      <w:r w:rsidR="004523BB" w:rsidRPr="00AC3836">
        <w:rPr>
          <w:rFonts w:eastAsia="仿宋"/>
          <w:snapToGrid w:val="0"/>
          <w:spacing w:val="-8"/>
          <w:kern w:val="0"/>
          <w:sz w:val="24"/>
        </w:rPr>
        <w:t>声环境》</w:t>
      </w:r>
      <w:r w:rsidR="004523BB" w:rsidRPr="00AC3836">
        <w:rPr>
          <w:rFonts w:eastAsia="仿宋"/>
          <w:snapToGrid w:val="0"/>
          <w:spacing w:val="-8"/>
          <w:kern w:val="0"/>
          <w:sz w:val="24"/>
        </w:rPr>
        <w:t>(HJ2.4-2009)</w:t>
      </w:r>
      <w:r w:rsidR="004523BB" w:rsidRPr="00AC3836">
        <w:rPr>
          <w:rFonts w:eastAsia="仿宋"/>
          <w:snapToGrid w:val="0"/>
          <w:spacing w:val="-8"/>
          <w:kern w:val="0"/>
          <w:sz w:val="24"/>
        </w:rPr>
        <w:t>，确定本项目的声环境影响评价等级为</w:t>
      </w:r>
      <w:r w:rsidR="00332BF5" w:rsidRPr="00AC3836">
        <w:rPr>
          <w:rFonts w:eastAsia="仿宋"/>
          <w:snapToGrid w:val="0"/>
          <w:spacing w:val="-8"/>
          <w:kern w:val="0"/>
          <w:sz w:val="24"/>
        </w:rPr>
        <w:t>三</w:t>
      </w:r>
      <w:r w:rsidR="004523BB" w:rsidRPr="00AC3836">
        <w:rPr>
          <w:rFonts w:eastAsia="仿宋"/>
          <w:snapToGrid w:val="0"/>
          <w:spacing w:val="-8"/>
          <w:kern w:val="0"/>
          <w:sz w:val="24"/>
        </w:rPr>
        <w:t>级。</w:t>
      </w:r>
    </w:p>
    <w:p w:rsidR="009D6340" w:rsidRPr="004660F5" w:rsidRDefault="009D6340" w:rsidP="004660F5">
      <w:pPr>
        <w:pStyle w:val="4"/>
        <w:spacing w:line="360" w:lineRule="auto"/>
        <w:rPr>
          <w:rFonts w:eastAsia="仿宋"/>
          <w:sz w:val="24"/>
          <w:szCs w:val="24"/>
        </w:rPr>
      </w:pPr>
      <w:r w:rsidRPr="004660F5">
        <w:rPr>
          <w:rFonts w:eastAsia="仿宋"/>
          <w:sz w:val="24"/>
          <w:szCs w:val="24"/>
        </w:rPr>
        <w:t>地下水</w:t>
      </w:r>
      <w:r w:rsidR="004660F5">
        <w:rPr>
          <w:rFonts w:eastAsia="仿宋" w:hint="eastAsia"/>
          <w:sz w:val="24"/>
          <w:szCs w:val="24"/>
          <w:lang w:eastAsia="zh-CN"/>
        </w:rPr>
        <w:t>环境影响评价工作</w:t>
      </w:r>
      <w:r w:rsidRPr="004660F5">
        <w:rPr>
          <w:rFonts w:eastAsia="仿宋"/>
          <w:sz w:val="24"/>
          <w:szCs w:val="24"/>
        </w:rPr>
        <w:t>等级</w:t>
      </w:r>
    </w:p>
    <w:p w:rsidR="00AC3836" w:rsidRPr="00AC3836" w:rsidRDefault="00AC3836" w:rsidP="00AC3836">
      <w:pPr>
        <w:snapToGrid w:val="0"/>
        <w:spacing w:line="360" w:lineRule="auto"/>
        <w:ind w:firstLineChars="200" w:firstLine="448"/>
        <w:rPr>
          <w:rFonts w:eastAsia="仿宋"/>
          <w:snapToGrid w:val="0"/>
          <w:spacing w:val="-8"/>
          <w:kern w:val="0"/>
          <w:sz w:val="24"/>
        </w:rPr>
      </w:pPr>
      <w:r w:rsidRPr="00AC3836">
        <w:rPr>
          <w:rFonts w:eastAsia="仿宋"/>
          <w:snapToGrid w:val="0"/>
          <w:spacing w:val="-8"/>
          <w:kern w:val="0"/>
          <w:sz w:val="24"/>
        </w:rPr>
        <w:t>根据《环境影响评价技术导则</w:t>
      </w:r>
      <w:r w:rsidRPr="00AC3836">
        <w:rPr>
          <w:rFonts w:eastAsia="仿宋"/>
          <w:snapToGrid w:val="0"/>
          <w:spacing w:val="-8"/>
          <w:kern w:val="0"/>
          <w:sz w:val="24"/>
        </w:rPr>
        <w:t xml:space="preserve"> </w:t>
      </w:r>
      <w:r w:rsidRPr="00AC3836">
        <w:rPr>
          <w:rFonts w:eastAsia="仿宋"/>
          <w:snapToGrid w:val="0"/>
          <w:spacing w:val="-8"/>
          <w:kern w:val="0"/>
          <w:sz w:val="24"/>
        </w:rPr>
        <w:t>地下水环境》</w:t>
      </w:r>
      <w:r w:rsidRPr="00AC3836">
        <w:rPr>
          <w:rFonts w:eastAsia="仿宋"/>
          <w:snapToGrid w:val="0"/>
          <w:spacing w:val="-8"/>
          <w:kern w:val="0"/>
          <w:sz w:val="24"/>
        </w:rPr>
        <w:t>(HJ 610-2016)</w:t>
      </w:r>
      <w:r w:rsidRPr="00AC3836">
        <w:rPr>
          <w:rFonts w:eastAsia="仿宋"/>
          <w:snapToGrid w:val="0"/>
          <w:spacing w:val="-8"/>
          <w:kern w:val="0"/>
          <w:sz w:val="24"/>
        </w:rPr>
        <w:t>，本项目属于其中</w:t>
      </w:r>
      <w:r w:rsidRPr="00AC3836">
        <w:rPr>
          <w:rFonts w:eastAsia="仿宋"/>
          <w:snapToGrid w:val="0"/>
          <w:spacing w:val="-8"/>
          <w:kern w:val="0"/>
          <w:sz w:val="24"/>
        </w:rPr>
        <w:t>“</w:t>
      </w:r>
      <w:r w:rsidRPr="00527EEA">
        <w:rPr>
          <w:rFonts w:eastAsia="仿宋"/>
          <w:sz w:val="24"/>
          <w:szCs w:val="24"/>
        </w:rPr>
        <w:t>U</w:t>
      </w:r>
      <w:r>
        <w:rPr>
          <w:rFonts w:eastAsia="仿宋" w:hint="eastAsia"/>
          <w:sz w:val="24"/>
          <w:szCs w:val="24"/>
        </w:rPr>
        <w:t>城镇基础设施及房地产</w:t>
      </w:r>
      <w:r w:rsidRPr="00AC3836">
        <w:rPr>
          <w:rFonts w:eastAsia="仿宋"/>
          <w:snapToGrid w:val="0"/>
          <w:spacing w:val="-8"/>
          <w:kern w:val="0"/>
          <w:sz w:val="24"/>
        </w:rPr>
        <w:t>”</w:t>
      </w:r>
      <w:r w:rsidRPr="00AC3836">
        <w:rPr>
          <w:rFonts w:eastAsia="仿宋" w:hint="eastAsia"/>
          <w:snapToGrid w:val="0"/>
          <w:spacing w:val="-8"/>
          <w:kern w:val="0"/>
          <w:sz w:val="24"/>
        </w:rPr>
        <w:t>下</w:t>
      </w:r>
      <w:r w:rsidRPr="00AC3836">
        <w:rPr>
          <w:rFonts w:eastAsia="仿宋"/>
          <w:snapToGrid w:val="0"/>
          <w:spacing w:val="-8"/>
          <w:kern w:val="0"/>
          <w:sz w:val="24"/>
        </w:rPr>
        <w:t>编制报告书的</w:t>
      </w:r>
      <w:r w:rsidRPr="00AC3836">
        <w:rPr>
          <w:rFonts w:eastAsia="仿宋" w:hint="eastAsia"/>
          <w:snapToGrid w:val="0"/>
          <w:spacing w:val="-8"/>
          <w:kern w:val="0"/>
          <w:sz w:val="24"/>
        </w:rPr>
        <w:t>“</w:t>
      </w:r>
      <w:r>
        <w:rPr>
          <w:rFonts w:eastAsia="仿宋" w:hint="eastAsia"/>
          <w:snapToGrid w:val="0"/>
          <w:spacing w:val="-8"/>
          <w:kern w:val="0"/>
          <w:sz w:val="24"/>
        </w:rPr>
        <w:t>仓储（不含油库、气库、煤炭储存）</w:t>
      </w:r>
      <w:r w:rsidRPr="00AC3836">
        <w:rPr>
          <w:rFonts w:eastAsia="仿宋" w:hint="eastAsia"/>
          <w:snapToGrid w:val="0"/>
          <w:spacing w:val="-8"/>
          <w:kern w:val="0"/>
          <w:sz w:val="24"/>
        </w:rPr>
        <w:t>”中“</w:t>
      </w:r>
      <w:r>
        <w:rPr>
          <w:rFonts w:eastAsia="仿宋" w:hint="eastAsia"/>
          <w:snapToGrid w:val="0"/>
          <w:spacing w:val="-8"/>
          <w:kern w:val="0"/>
          <w:sz w:val="24"/>
        </w:rPr>
        <w:t>有毒、有害及危险品的仓储、物流配送项目</w:t>
      </w:r>
      <w:r w:rsidRPr="00AC3836">
        <w:rPr>
          <w:rFonts w:eastAsia="仿宋" w:hint="eastAsia"/>
          <w:snapToGrid w:val="0"/>
          <w:spacing w:val="-8"/>
          <w:kern w:val="0"/>
          <w:sz w:val="24"/>
        </w:rPr>
        <w:t>”</w:t>
      </w:r>
      <w:r w:rsidRPr="00AC3836">
        <w:rPr>
          <w:rFonts w:eastAsia="仿宋"/>
          <w:snapToGrid w:val="0"/>
          <w:spacing w:val="-8"/>
          <w:kern w:val="0"/>
          <w:sz w:val="24"/>
        </w:rPr>
        <w:t>，是</w:t>
      </w:r>
      <w:r w:rsidRPr="00527EEA">
        <w:rPr>
          <w:rFonts w:eastAsia="仿宋"/>
          <w:sz w:val="24"/>
        </w:rPr>
        <w:t>I</w:t>
      </w:r>
      <w:r w:rsidRPr="00AC3836">
        <w:rPr>
          <w:rFonts w:eastAsia="仿宋"/>
          <w:snapToGrid w:val="0"/>
          <w:spacing w:val="-8"/>
          <w:kern w:val="0"/>
          <w:sz w:val="24"/>
        </w:rPr>
        <w:t>类项目；项目所在地地下水敏感程度属于不敏感区域（具体判别依据见表</w:t>
      </w:r>
      <w:r w:rsidRPr="00AC3836">
        <w:rPr>
          <w:rFonts w:eastAsia="仿宋"/>
          <w:snapToGrid w:val="0"/>
          <w:spacing w:val="-8"/>
          <w:kern w:val="0"/>
          <w:sz w:val="24"/>
        </w:rPr>
        <w:t>2.</w:t>
      </w:r>
      <w:r w:rsidRPr="00AC3836">
        <w:rPr>
          <w:rFonts w:eastAsia="仿宋" w:hint="eastAsia"/>
          <w:snapToGrid w:val="0"/>
          <w:spacing w:val="-8"/>
          <w:kern w:val="0"/>
          <w:sz w:val="24"/>
        </w:rPr>
        <w:t>3</w:t>
      </w:r>
      <w:r w:rsidRPr="00AC3836">
        <w:rPr>
          <w:rFonts w:eastAsia="仿宋"/>
          <w:snapToGrid w:val="0"/>
          <w:spacing w:val="-8"/>
          <w:kern w:val="0"/>
          <w:sz w:val="24"/>
        </w:rPr>
        <w:t>-</w:t>
      </w:r>
      <w:r w:rsidRPr="00AC3836">
        <w:rPr>
          <w:rFonts w:eastAsia="仿宋" w:hint="eastAsia"/>
          <w:snapToGrid w:val="0"/>
          <w:spacing w:val="-8"/>
          <w:kern w:val="0"/>
          <w:sz w:val="24"/>
        </w:rPr>
        <w:t>4</w:t>
      </w:r>
      <w:r w:rsidRPr="00AC3836">
        <w:rPr>
          <w:rFonts w:eastAsia="仿宋"/>
          <w:snapToGrid w:val="0"/>
          <w:spacing w:val="-8"/>
          <w:kern w:val="0"/>
          <w:sz w:val="24"/>
        </w:rPr>
        <w:t>）。根据《环境影响评价技术导则》（</w:t>
      </w:r>
      <w:r w:rsidRPr="00AC3836">
        <w:rPr>
          <w:rFonts w:eastAsia="仿宋"/>
          <w:snapToGrid w:val="0"/>
          <w:spacing w:val="-8"/>
          <w:kern w:val="0"/>
          <w:sz w:val="24"/>
        </w:rPr>
        <w:t>HJ610-2016</w:t>
      </w:r>
      <w:r w:rsidRPr="00AC3836">
        <w:rPr>
          <w:rFonts w:eastAsia="仿宋"/>
          <w:snapToGrid w:val="0"/>
          <w:spacing w:val="-8"/>
          <w:kern w:val="0"/>
          <w:sz w:val="24"/>
        </w:rPr>
        <w:t>）中表</w:t>
      </w:r>
      <w:r w:rsidRPr="00AC3836">
        <w:rPr>
          <w:rFonts w:eastAsia="仿宋"/>
          <w:snapToGrid w:val="0"/>
          <w:spacing w:val="-8"/>
          <w:kern w:val="0"/>
          <w:sz w:val="24"/>
        </w:rPr>
        <w:t>2</w:t>
      </w:r>
      <w:r w:rsidRPr="00AC3836">
        <w:rPr>
          <w:rFonts w:eastAsia="仿宋"/>
          <w:snapToGrid w:val="0"/>
          <w:spacing w:val="-8"/>
          <w:kern w:val="0"/>
          <w:sz w:val="24"/>
        </w:rPr>
        <w:t>判定依据（详见表</w:t>
      </w:r>
      <w:r w:rsidRPr="00AC3836">
        <w:rPr>
          <w:rFonts w:eastAsia="仿宋"/>
          <w:snapToGrid w:val="0"/>
          <w:spacing w:val="-8"/>
          <w:kern w:val="0"/>
          <w:sz w:val="24"/>
        </w:rPr>
        <w:t>2.</w:t>
      </w:r>
      <w:r w:rsidRPr="00AC3836">
        <w:rPr>
          <w:rFonts w:eastAsia="仿宋" w:hint="eastAsia"/>
          <w:snapToGrid w:val="0"/>
          <w:spacing w:val="-8"/>
          <w:kern w:val="0"/>
          <w:sz w:val="24"/>
        </w:rPr>
        <w:t>3</w:t>
      </w:r>
      <w:r w:rsidRPr="00AC3836">
        <w:rPr>
          <w:rFonts w:eastAsia="仿宋"/>
          <w:snapToGrid w:val="0"/>
          <w:spacing w:val="-8"/>
          <w:kern w:val="0"/>
          <w:sz w:val="24"/>
        </w:rPr>
        <w:t>-</w:t>
      </w:r>
      <w:r w:rsidRPr="00AC3836">
        <w:rPr>
          <w:rFonts w:eastAsia="仿宋" w:hint="eastAsia"/>
          <w:snapToGrid w:val="0"/>
          <w:spacing w:val="-8"/>
          <w:kern w:val="0"/>
          <w:sz w:val="24"/>
        </w:rPr>
        <w:t>5</w:t>
      </w:r>
      <w:r w:rsidRPr="00AC3836">
        <w:rPr>
          <w:rFonts w:eastAsia="仿宋"/>
          <w:snapToGrid w:val="0"/>
          <w:spacing w:val="-8"/>
          <w:kern w:val="0"/>
          <w:sz w:val="24"/>
        </w:rPr>
        <w:t>），判定本项目地下水环境影响评价等级标准为</w:t>
      </w:r>
      <w:r w:rsidR="00CA3238">
        <w:rPr>
          <w:rFonts w:eastAsia="仿宋" w:hint="eastAsia"/>
          <w:snapToGrid w:val="0"/>
          <w:spacing w:val="-8"/>
          <w:kern w:val="0"/>
          <w:sz w:val="24"/>
        </w:rPr>
        <w:t>二</w:t>
      </w:r>
      <w:r w:rsidRPr="00AC3836">
        <w:rPr>
          <w:rFonts w:eastAsia="仿宋"/>
          <w:snapToGrid w:val="0"/>
          <w:spacing w:val="-8"/>
          <w:kern w:val="0"/>
          <w:sz w:val="24"/>
        </w:rPr>
        <w:t>级，结合水文地质条件及敏感点情况，根据《环境影响评价技术导则》（</w:t>
      </w:r>
      <w:r w:rsidRPr="00AC3836">
        <w:rPr>
          <w:rFonts w:eastAsia="仿宋"/>
          <w:snapToGrid w:val="0"/>
          <w:spacing w:val="-8"/>
          <w:kern w:val="0"/>
          <w:sz w:val="24"/>
        </w:rPr>
        <w:t>HJ610-2016</w:t>
      </w:r>
      <w:r w:rsidRPr="00AC3836">
        <w:rPr>
          <w:rFonts w:eastAsia="仿宋"/>
          <w:snapToGrid w:val="0"/>
          <w:spacing w:val="-8"/>
          <w:kern w:val="0"/>
          <w:sz w:val="24"/>
        </w:rPr>
        <w:t>）表</w:t>
      </w:r>
      <w:r w:rsidRPr="00AC3836">
        <w:rPr>
          <w:rFonts w:eastAsia="仿宋" w:hint="eastAsia"/>
          <w:snapToGrid w:val="0"/>
          <w:spacing w:val="-8"/>
          <w:kern w:val="0"/>
          <w:sz w:val="24"/>
        </w:rPr>
        <w:t>6</w:t>
      </w:r>
      <w:r w:rsidRPr="00AC3836">
        <w:rPr>
          <w:rFonts w:eastAsia="仿宋"/>
          <w:snapToGrid w:val="0"/>
          <w:spacing w:val="-8"/>
          <w:kern w:val="0"/>
          <w:sz w:val="24"/>
        </w:rPr>
        <w:t>（详见表</w:t>
      </w:r>
      <w:r w:rsidRPr="00AC3836">
        <w:rPr>
          <w:rFonts w:eastAsia="仿宋"/>
          <w:snapToGrid w:val="0"/>
          <w:spacing w:val="-8"/>
          <w:kern w:val="0"/>
          <w:sz w:val="24"/>
        </w:rPr>
        <w:t>2.</w:t>
      </w:r>
      <w:r w:rsidRPr="00AC3836">
        <w:rPr>
          <w:rFonts w:eastAsia="仿宋" w:hint="eastAsia"/>
          <w:snapToGrid w:val="0"/>
          <w:spacing w:val="-8"/>
          <w:kern w:val="0"/>
          <w:sz w:val="24"/>
        </w:rPr>
        <w:t>3</w:t>
      </w:r>
      <w:r w:rsidRPr="00AC3836">
        <w:rPr>
          <w:rFonts w:eastAsia="仿宋"/>
          <w:snapToGrid w:val="0"/>
          <w:spacing w:val="-8"/>
          <w:kern w:val="0"/>
          <w:sz w:val="24"/>
        </w:rPr>
        <w:t>-5</w:t>
      </w:r>
      <w:r w:rsidRPr="00AC3836">
        <w:rPr>
          <w:rFonts w:eastAsia="仿宋"/>
          <w:snapToGrid w:val="0"/>
          <w:spacing w:val="-8"/>
          <w:kern w:val="0"/>
          <w:sz w:val="24"/>
        </w:rPr>
        <w:t>），确定评价范围为以厂区为中心</w:t>
      </w:r>
      <w:r w:rsidRPr="00AC3836">
        <w:rPr>
          <w:rFonts w:eastAsia="仿宋"/>
          <w:snapToGrid w:val="0"/>
          <w:spacing w:val="-8"/>
          <w:kern w:val="0"/>
          <w:sz w:val="24"/>
        </w:rPr>
        <w:t>6</w:t>
      </w:r>
      <w:r w:rsidR="00CA3238">
        <w:rPr>
          <w:rFonts w:eastAsia="仿宋" w:hint="eastAsia"/>
          <w:snapToGrid w:val="0"/>
          <w:spacing w:val="-8"/>
          <w:kern w:val="0"/>
          <w:sz w:val="24"/>
        </w:rPr>
        <w:t>~20</w:t>
      </w:r>
      <w:r w:rsidRPr="00AC3836">
        <w:rPr>
          <w:rFonts w:eastAsia="仿宋"/>
          <w:snapToGrid w:val="0"/>
          <w:spacing w:val="-8"/>
          <w:kern w:val="0"/>
          <w:sz w:val="24"/>
        </w:rPr>
        <w:t>km</w:t>
      </w:r>
      <w:r w:rsidRPr="00CA3238">
        <w:rPr>
          <w:rFonts w:eastAsia="仿宋"/>
          <w:snapToGrid w:val="0"/>
          <w:spacing w:val="-8"/>
          <w:kern w:val="0"/>
          <w:sz w:val="24"/>
          <w:vertAlign w:val="superscript"/>
        </w:rPr>
        <w:t>2</w:t>
      </w:r>
      <w:r w:rsidRPr="00AC3836">
        <w:rPr>
          <w:rFonts w:eastAsia="仿宋"/>
          <w:snapToGrid w:val="0"/>
          <w:spacing w:val="-8"/>
          <w:kern w:val="0"/>
          <w:sz w:val="24"/>
        </w:rPr>
        <w:t>范围内地下水区域。</w:t>
      </w:r>
    </w:p>
    <w:p w:rsidR="00AC3836" w:rsidRPr="00AC3836" w:rsidRDefault="00AC3836" w:rsidP="00AC3836">
      <w:pPr>
        <w:adjustRightInd w:val="0"/>
        <w:snapToGrid w:val="0"/>
        <w:spacing w:line="240" w:lineRule="auto"/>
        <w:ind w:firstLineChars="200" w:firstLine="420"/>
        <w:jc w:val="center"/>
        <w:rPr>
          <w:rFonts w:eastAsia="仿宋"/>
          <w:b/>
          <w:sz w:val="21"/>
          <w:lang w:val="x-none" w:eastAsia="x-none"/>
        </w:rPr>
      </w:pPr>
      <w:r w:rsidRPr="00AC3836">
        <w:rPr>
          <w:rFonts w:eastAsia="仿宋"/>
          <w:b/>
          <w:sz w:val="21"/>
          <w:lang w:val="x-none" w:eastAsia="x-none"/>
        </w:rPr>
        <w:t>表</w:t>
      </w:r>
      <w:r w:rsidRPr="00AC3836">
        <w:rPr>
          <w:rFonts w:eastAsia="仿宋"/>
          <w:b/>
          <w:sz w:val="21"/>
          <w:lang w:val="x-none" w:eastAsia="x-none"/>
        </w:rPr>
        <w:t>2.</w:t>
      </w:r>
      <w:r w:rsidRPr="00AC3836">
        <w:rPr>
          <w:rFonts w:eastAsia="仿宋" w:hint="eastAsia"/>
          <w:b/>
          <w:sz w:val="21"/>
          <w:lang w:val="x-none" w:eastAsia="x-none"/>
        </w:rPr>
        <w:t>3</w:t>
      </w:r>
      <w:r w:rsidRPr="00AC3836">
        <w:rPr>
          <w:rFonts w:eastAsia="仿宋"/>
          <w:b/>
          <w:sz w:val="21"/>
          <w:lang w:val="x-none" w:eastAsia="x-none"/>
        </w:rPr>
        <w:t>-</w:t>
      </w:r>
      <w:r w:rsidR="00CA3238">
        <w:rPr>
          <w:rFonts w:eastAsia="仿宋" w:hint="eastAsia"/>
          <w:b/>
          <w:sz w:val="21"/>
          <w:lang w:val="x-none"/>
        </w:rPr>
        <w:t>3</w:t>
      </w:r>
      <w:r w:rsidRPr="00AC3836">
        <w:rPr>
          <w:rFonts w:eastAsia="仿宋"/>
          <w:b/>
          <w:sz w:val="21"/>
          <w:lang w:val="x-none" w:eastAsia="x-none"/>
        </w:rPr>
        <w:t xml:space="preserve"> </w:t>
      </w:r>
      <w:r w:rsidRPr="00AC3836">
        <w:rPr>
          <w:rFonts w:eastAsia="仿宋"/>
          <w:b/>
          <w:sz w:val="21"/>
          <w:lang w:val="x-none" w:eastAsia="x-none"/>
        </w:rPr>
        <w:t>地下水环境敏感程度分级（摘自</w:t>
      </w:r>
      <w:r w:rsidRPr="00AC3836">
        <w:rPr>
          <w:rFonts w:eastAsia="仿宋"/>
          <w:b/>
          <w:sz w:val="21"/>
          <w:lang w:val="x-none" w:eastAsia="x-none"/>
        </w:rPr>
        <w:t>HJ610-2016</w:t>
      </w:r>
      <w:r w:rsidRPr="00AC3836">
        <w:rPr>
          <w:rFonts w:eastAsia="仿宋"/>
          <w:b/>
          <w:sz w:val="21"/>
          <w:lang w:val="x-none" w:eastAsia="x-none"/>
        </w:rPr>
        <w:t>中表</w:t>
      </w:r>
      <w:r w:rsidRPr="00AC3836">
        <w:rPr>
          <w:rFonts w:eastAsia="仿宋"/>
          <w:b/>
          <w:sz w:val="21"/>
          <w:lang w:val="x-none" w:eastAsia="x-none"/>
        </w:rPr>
        <w:t>1</w:t>
      </w:r>
      <w:r w:rsidRPr="00AC3836">
        <w:rPr>
          <w:rFonts w:eastAsia="仿宋"/>
          <w:b/>
          <w:sz w:val="21"/>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85"/>
      </w:tblGrid>
      <w:tr w:rsidR="00AC3836" w:rsidRPr="000A75E9" w:rsidTr="000A75E9">
        <w:trPr>
          <w:trHeight w:val="386"/>
        </w:trPr>
        <w:tc>
          <w:tcPr>
            <w:tcW w:w="59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敏感程度</w:t>
            </w:r>
          </w:p>
        </w:tc>
        <w:tc>
          <w:tcPr>
            <w:tcW w:w="4407"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地下水环境特征</w:t>
            </w:r>
          </w:p>
        </w:tc>
      </w:tr>
      <w:tr w:rsidR="00AC3836" w:rsidRPr="000A75E9" w:rsidTr="000A75E9">
        <w:trPr>
          <w:trHeight w:val="386"/>
        </w:trPr>
        <w:tc>
          <w:tcPr>
            <w:tcW w:w="59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敏感</w:t>
            </w:r>
          </w:p>
        </w:tc>
        <w:tc>
          <w:tcPr>
            <w:tcW w:w="4407"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rsidR="00AC3836" w:rsidRPr="000A75E9" w:rsidTr="000A75E9">
        <w:trPr>
          <w:trHeight w:val="386"/>
        </w:trPr>
        <w:tc>
          <w:tcPr>
            <w:tcW w:w="59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较敏感</w:t>
            </w:r>
          </w:p>
        </w:tc>
        <w:tc>
          <w:tcPr>
            <w:tcW w:w="4407"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集中式饮用水水源（包括已建成的在用、备用、应急水源，在建和规划的饮用水水源）准保护区以外的补给径流区；未划定准保护区的集中水式饮用水水源，其保护区以外的补给径流区；分散式饮用水水源地；特殊地下水资源（如矿泉水、温泉等）保护区以外的分布区等其他未列入上述敏感分级的环境敏感区</w:t>
            </w:r>
            <w:r w:rsidRPr="000A75E9">
              <w:rPr>
                <w:rFonts w:ascii="Times New Roman" w:eastAsia="仿宋" w:hAnsi="Times New Roman"/>
                <w:sz w:val="21"/>
                <w:szCs w:val="21"/>
                <w:lang w:val="en-US" w:eastAsia="zh-CN"/>
              </w:rPr>
              <w:t>a</w:t>
            </w:r>
            <w:r w:rsidRPr="000A75E9">
              <w:rPr>
                <w:rFonts w:ascii="Times New Roman" w:eastAsia="仿宋" w:hAnsi="Times New Roman"/>
                <w:sz w:val="21"/>
                <w:szCs w:val="21"/>
                <w:lang w:val="en-US" w:eastAsia="zh-CN"/>
              </w:rPr>
              <w:t>。</w:t>
            </w:r>
          </w:p>
        </w:tc>
      </w:tr>
      <w:tr w:rsidR="00AC3836" w:rsidRPr="000A75E9" w:rsidTr="000A75E9">
        <w:trPr>
          <w:trHeight w:val="386"/>
        </w:trPr>
        <w:tc>
          <w:tcPr>
            <w:tcW w:w="59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不敏感</w:t>
            </w:r>
          </w:p>
        </w:tc>
        <w:tc>
          <w:tcPr>
            <w:tcW w:w="4407"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上述地区之外的其它地区</w:t>
            </w:r>
          </w:p>
        </w:tc>
      </w:tr>
      <w:tr w:rsidR="00AC3836" w:rsidRPr="000A75E9" w:rsidTr="000A75E9">
        <w:trPr>
          <w:trHeight w:val="386"/>
        </w:trPr>
        <w:tc>
          <w:tcPr>
            <w:tcW w:w="5000" w:type="pct"/>
            <w:gridSpan w:val="2"/>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注：</w:t>
            </w:r>
            <w:r w:rsidRPr="000A75E9">
              <w:rPr>
                <w:rFonts w:ascii="Times New Roman" w:eastAsia="仿宋" w:hAnsi="Times New Roman"/>
                <w:sz w:val="21"/>
                <w:szCs w:val="21"/>
                <w:lang w:val="en-US" w:eastAsia="zh-CN"/>
              </w:rPr>
              <w:t>a“</w:t>
            </w:r>
            <w:r w:rsidRPr="000A75E9">
              <w:rPr>
                <w:rFonts w:ascii="Times New Roman" w:eastAsia="仿宋" w:hAnsi="Times New Roman"/>
                <w:sz w:val="21"/>
                <w:szCs w:val="21"/>
                <w:lang w:val="en-US" w:eastAsia="zh-CN"/>
              </w:rPr>
              <w:t>环境敏感区</w:t>
            </w:r>
            <w:r w:rsidRPr="000A75E9">
              <w:rPr>
                <w:rFonts w:ascii="Times New Roman" w:eastAsia="仿宋" w:hAnsi="Times New Roman"/>
                <w:sz w:val="21"/>
                <w:szCs w:val="21"/>
                <w:lang w:val="en-US" w:eastAsia="zh-CN"/>
              </w:rPr>
              <w:t>”</w:t>
            </w:r>
            <w:r w:rsidRPr="000A75E9">
              <w:rPr>
                <w:rFonts w:ascii="Times New Roman" w:eastAsia="仿宋" w:hAnsi="Times New Roman"/>
                <w:sz w:val="21"/>
                <w:szCs w:val="21"/>
                <w:lang w:val="en-US" w:eastAsia="zh-CN"/>
              </w:rPr>
              <w:t>是指《建设项目环境影响评价分类管理名录》中所界定的涉及地下水的环境敏感区</w:t>
            </w:r>
          </w:p>
        </w:tc>
      </w:tr>
    </w:tbl>
    <w:p w:rsidR="00AC3836" w:rsidRDefault="00AC3836" w:rsidP="00AC3836">
      <w:pPr>
        <w:adjustRightInd w:val="0"/>
        <w:snapToGrid w:val="0"/>
        <w:spacing w:line="240" w:lineRule="auto"/>
        <w:ind w:firstLineChars="200" w:firstLine="420"/>
        <w:jc w:val="center"/>
        <w:rPr>
          <w:rFonts w:eastAsia="仿宋" w:hint="eastAsia"/>
          <w:b/>
          <w:sz w:val="21"/>
          <w:lang w:val="x-none"/>
        </w:rPr>
      </w:pPr>
    </w:p>
    <w:p w:rsidR="00AC3836" w:rsidRPr="00AC3836" w:rsidRDefault="00AC3836" w:rsidP="00AC3836">
      <w:pPr>
        <w:adjustRightInd w:val="0"/>
        <w:snapToGrid w:val="0"/>
        <w:spacing w:line="240" w:lineRule="auto"/>
        <w:ind w:firstLineChars="200" w:firstLine="420"/>
        <w:jc w:val="center"/>
        <w:rPr>
          <w:rFonts w:eastAsia="仿宋"/>
          <w:b/>
          <w:sz w:val="21"/>
          <w:lang w:val="x-none" w:eastAsia="x-none"/>
        </w:rPr>
      </w:pPr>
      <w:r w:rsidRPr="00AC3836">
        <w:rPr>
          <w:rFonts w:eastAsia="仿宋"/>
          <w:b/>
          <w:sz w:val="21"/>
          <w:lang w:val="x-none" w:eastAsia="x-none"/>
        </w:rPr>
        <w:t>表</w:t>
      </w:r>
      <w:r w:rsidRPr="00AC3836">
        <w:rPr>
          <w:rFonts w:eastAsia="仿宋"/>
          <w:b/>
          <w:sz w:val="21"/>
          <w:lang w:val="x-none" w:eastAsia="x-none"/>
        </w:rPr>
        <w:t>2.</w:t>
      </w:r>
      <w:r w:rsidRPr="00AC3836">
        <w:rPr>
          <w:rFonts w:eastAsia="仿宋" w:hint="eastAsia"/>
          <w:b/>
          <w:sz w:val="21"/>
          <w:lang w:val="x-none" w:eastAsia="x-none"/>
        </w:rPr>
        <w:t>3</w:t>
      </w:r>
      <w:r w:rsidRPr="00AC3836">
        <w:rPr>
          <w:rFonts w:eastAsia="仿宋"/>
          <w:b/>
          <w:sz w:val="21"/>
          <w:lang w:val="x-none" w:eastAsia="x-none"/>
        </w:rPr>
        <w:t>-</w:t>
      </w:r>
      <w:r w:rsidR="00CA3238">
        <w:rPr>
          <w:rFonts w:eastAsia="仿宋" w:hint="eastAsia"/>
          <w:b/>
          <w:sz w:val="21"/>
          <w:lang w:val="x-none"/>
        </w:rPr>
        <w:t>4</w:t>
      </w:r>
      <w:r w:rsidRPr="00AC3836">
        <w:rPr>
          <w:rFonts w:eastAsia="仿宋"/>
          <w:b/>
          <w:sz w:val="21"/>
          <w:lang w:val="x-none" w:eastAsia="x-none"/>
        </w:rPr>
        <w:t xml:space="preserve"> </w:t>
      </w:r>
      <w:r w:rsidRPr="00AC3836">
        <w:rPr>
          <w:rFonts w:eastAsia="仿宋"/>
          <w:b/>
          <w:sz w:val="21"/>
          <w:lang w:val="x-none" w:eastAsia="x-none"/>
        </w:rPr>
        <w:t>地下水评价工作等级分级表（摘自</w:t>
      </w:r>
      <w:r w:rsidRPr="00AC3836">
        <w:rPr>
          <w:rFonts w:eastAsia="仿宋"/>
          <w:b/>
          <w:sz w:val="21"/>
          <w:lang w:val="x-none" w:eastAsia="x-none"/>
        </w:rPr>
        <w:t>HJ610-2016</w:t>
      </w:r>
      <w:r w:rsidRPr="00AC3836">
        <w:rPr>
          <w:rFonts w:eastAsia="仿宋"/>
          <w:b/>
          <w:sz w:val="21"/>
          <w:lang w:val="x-none" w:eastAsia="x-none"/>
        </w:rPr>
        <w:t>中表</w:t>
      </w:r>
      <w:r w:rsidRPr="00AC3836">
        <w:rPr>
          <w:rFonts w:eastAsia="仿宋"/>
          <w:b/>
          <w:sz w:val="21"/>
          <w:lang w:val="x-none" w:eastAsia="x-none"/>
        </w:rPr>
        <w:t>2</w:t>
      </w:r>
      <w:r w:rsidRPr="00AC3836">
        <w:rPr>
          <w:rFonts w:eastAsia="仿宋"/>
          <w:b/>
          <w:sz w:val="21"/>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549"/>
        <w:gridCol w:w="2234"/>
      </w:tblGrid>
      <w:tr w:rsidR="00AC3836" w:rsidRPr="000A75E9" w:rsidTr="000A75E9">
        <w:trPr>
          <w:trHeight w:val="386"/>
        </w:trPr>
        <w:tc>
          <w:tcPr>
            <w:tcW w:w="1279"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项目类别环境敏感程度</w:t>
            </w:r>
          </w:p>
        </w:tc>
        <w:tc>
          <w:tcPr>
            <w:tcW w:w="1145"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hint="eastAsia"/>
                <w:sz w:val="21"/>
                <w:szCs w:val="21"/>
                <w:lang w:val="en-US" w:eastAsia="zh-CN"/>
              </w:rPr>
              <w:t>Ⅰ</w:t>
            </w:r>
            <w:r w:rsidRPr="000A75E9">
              <w:rPr>
                <w:rFonts w:ascii="Times New Roman" w:eastAsia="仿宋" w:hAnsi="Times New Roman"/>
                <w:sz w:val="21"/>
                <w:szCs w:val="21"/>
                <w:lang w:val="en-US" w:eastAsia="zh-CN"/>
              </w:rPr>
              <w:t>类项目</w:t>
            </w:r>
          </w:p>
        </w:tc>
        <w:tc>
          <w:tcPr>
            <w:tcW w:w="1372"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hint="eastAsia"/>
                <w:sz w:val="21"/>
                <w:szCs w:val="21"/>
                <w:lang w:val="en-US" w:eastAsia="zh-CN"/>
              </w:rPr>
              <w:t>Ⅱ</w:t>
            </w:r>
            <w:r w:rsidRPr="000A75E9">
              <w:rPr>
                <w:rFonts w:ascii="Times New Roman" w:eastAsia="仿宋" w:hAnsi="Times New Roman"/>
                <w:sz w:val="21"/>
                <w:szCs w:val="21"/>
                <w:lang w:val="en-US" w:eastAsia="zh-CN"/>
              </w:rPr>
              <w:t>类项目</w:t>
            </w:r>
          </w:p>
        </w:tc>
        <w:tc>
          <w:tcPr>
            <w:tcW w:w="120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hint="eastAsia"/>
                <w:sz w:val="21"/>
                <w:szCs w:val="21"/>
                <w:lang w:val="en-US" w:eastAsia="zh-CN"/>
              </w:rPr>
              <w:t>Ⅲ</w:t>
            </w:r>
            <w:r w:rsidRPr="000A75E9">
              <w:rPr>
                <w:rFonts w:ascii="Times New Roman" w:eastAsia="仿宋" w:hAnsi="Times New Roman"/>
                <w:sz w:val="21"/>
                <w:szCs w:val="21"/>
                <w:lang w:val="en-US" w:eastAsia="zh-CN"/>
              </w:rPr>
              <w:t>类项目</w:t>
            </w:r>
          </w:p>
        </w:tc>
      </w:tr>
      <w:tr w:rsidR="00AC3836" w:rsidRPr="000A75E9" w:rsidTr="000A75E9">
        <w:trPr>
          <w:trHeight w:val="386"/>
        </w:trPr>
        <w:tc>
          <w:tcPr>
            <w:tcW w:w="1279"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敏感</w:t>
            </w:r>
          </w:p>
        </w:tc>
        <w:tc>
          <w:tcPr>
            <w:tcW w:w="1145"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一</w:t>
            </w:r>
          </w:p>
        </w:tc>
        <w:tc>
          <w:tcPr>
            <w:tcW w:w="1372"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一</w:t>
            </w:r>
          </w:p>
        </w:tc>
        <w:tc>
          <w:tcPr>
            <w:tcW w:w="120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一</w:t>
            </w:r>
          </w:p>
        </w:tc>
      </w:tr>
      <w:tr w:rsidR="00AC3836" w:rsidRPr="000A75E9" w:rsidTr="000A75E9">
        <w:trPr>
          <w:trHeight w:val="386"/>
        </w:trPr>
        <w:tc>
          <w:tcPr>
            <w:tcW w:w="1279"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较敏感</w:t>
            </w:r>
          </w:p>
        </w:tc>
        <w:tc>
          <w:tcPr>
            <w:tcW w:w="1145"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一</w:t>
            </w:r>
          </w:p>
        </w:tc>
        <w:tc>
          <w:tcPr>
            <w:tcW w:w="1372"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二</w:t>
            </w:r>
          </w:p>
        </w:tc>
        <w:tc>
          <w:tcPr>
            <w:tcW w:w="120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三</w:t>
            </w:r>
          </w:p>
        </w:tc>
      </w:tr>
      <w:tr w:rsidR="00AC3836" w:rsidRPr="000A75E9" w:rsidTr="000A75E9">
        <w:trPr>
          <w:trHeight w:val="386"/>
        </w:trPr>
        <w:tc>
          <w:tcPr>
            <w:tcW w:w="1279"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不敏感</w:t>
            </w:r>
          </w:p>
        </w:tc>
        <w:tc>
          <w:tcPr>
            <w:tcW w:w="1145"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二</w:t>
            </w:r>
          </w:p>
        </w:tc>
        <w:tc>
          <w:tcPr>
            <w:tcW w:w="1372"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三</w:t>
            </w:r>
          </w:p>
        </w:tc>
        <w:tc>
          <w:tcPr>
            <w:tcW w:w="120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三</w:t>
            </w:r>
          </w:p>
        </w:tc>
      </w:tr>
    </w:tbl>
    <w:p w:rsidR="008D353F" w:rsidRDefault="008D353F" w:rsidP="00AC3836">
      <w:pPr>
        <w:adjustRightInd w:val="0"/>
        <w:snapToGrid w:val="0"/>
        <w:spacing w:line="240" w:lineRule="auto"/>
        <w:ind w:firstLineChars="200" w:firstLine="420"/>
        <w:jc w:val="center"/>
        <w:rPr>
          <w:rFonts w:eastAsia="仿宋" w:hint="eastAsia"/>
          <w:b/>
          <w:sz w:val="21"/>
          <w:lang w:val="x-none"/>
        </w:rPr>
      </w:pPr>
    </w:p>
    <w:p w:rsidR="008D353F" w:rsidRDefault="008D353F" w:rsidP="00AC3836">
      <w:pPr>
        <w:adjustRightInd w:val="0"/>
        <w:snapToGrid w:val="0"/>
        <w:spacing w:line="240" w:lineRule="auto"/>
        <w:ind w:firstLineChars="200" w:firstLine="420"/>
        <w:jc w:val="center"/>
        <w:rPr>
          <w:rFonts w:eastAsia="仿宋" w:hint="eastAsia"/>
          <w:b/>
          <w:sz w:val="21"/>
          <w:lang w:val="x-none"/>
        </w:rPr>
      </w:pPr>
    </w:p>
    <w:p w:rsidR="00AC3836" w:rsidRPr="00AC3836" w:rsidRDefault="00AC3836" w:rsidP="00AC3836">
      <w:pPr>
        <w:adjustRightInd w:val="0"/>
        <w:snapToGrid w:val="0"/>
        <w:spacing w:line="240" w:lineRule="auto"/>
        <w:ind w:firstLineChars="200" w:firstLine="420"/>
        <w:jc w:val="center"/>
        <w:rPr>
          <w:rFonts w:eastAsia="仿宋"/>
          <w:b/>
          <w:sz w:val="21"/>
          <w:lang w:val="x-none" w:eastAsia="x-none"/>
        </w:rPr>
      </w:pPr>
      <w:r w:rsidRPr="00AC3836">
        <w:rPr>
          <w:rFonts w:eastAsia="仿宋"/>
          <w:b/>
          <w:sz w:val="21"/>
          <w:lang w:val="x-none" w:eastAsia="x-none"/>
        </w:rPr>
        <w:t>表</w:t>
      </w:r>
      <w:r w:rsidRPr="00AC3836">
        <w:rPr>
          <w:rFonts w:eastAsia="仿宋"/>
          <w:b/>
          <w:sz w:val="21"/>
          <w:lang w:val="x-none" w:eastAsia="x-none"/>
        </w:rPr>
        <w:t>2.</w:t>
      </w:r>
      <w:r w:rsidRPr="00AC3836">
        <w:rPr>
          <w:rFonts w:eastAsia="仿宋" w:hint="eastAsia"/>
          <w:b/>
          <w:sz w:val="21"/>
          <w:lang w:val="x-none" w:eastAsia="x-none"/>
        </w:rPr>
        <w:t>3</w:t>
      </w:r>
      <w:r w:rsidRPr="00AC3836">
        <w:rPr>
          <w:rFonts w:eastAsia="仿宋"/>
          <w:b/>
          <w:sz w:val="21"/>
          <w:lang w:val="x-none" w:eastAsia="x-none"/>
        </w:rPr>
        <w:t>-</w:t>
      </w:r>
      <w:r w:rsidR="00CA3238">
        <w:rPr>
          <w:rFonts w:eastAsia="仿宋" w:hint="eastAsia"/>
          <w:b/>
          <w:sz w:val="21"/>
          <w:lang w:val="x-none"/>
        </w:rPr>
        <w:t>5</w:t>
      </w:r>
      <w:r w:rsidRPr="00AC3836">
        <w:rPr>
          <w:rFonts w:eastAsia="仿宋"/>
          <w:b/>
          <w:sz w:val="21"/>
          <w:lang w:val="x-none" w:eastAsia="x-none"/>
        </w:rPr>
        <w:t xml:space="preserve">  </w:t>
      </w:r>
      <w:r w:rsidRPr="00AC3836">
        <w:rPr>
          <w:rFonts w:eastAsia="仿宋"/>
          <w:b/>
          <w:sz w:val="21"/>
          <w:lang w:val="x-none" w:eastAsia="x-none"/>
        </w:rPr>
        <w:t>地下水环境敏感程度分级（摘自</w:t>
      </w:r>
      <w:r w:rsidRPr="00AC3836">
        <w:rPr>
          <w:rFonts w:eastAsia="仿宋"/>
          <w:b/>
          <w:sz w:val="21"/>
          <w:lang w:val="x-none" w:eastAsia="x-none"/>
        </w:rPr>
        <w:t>HJ610-2016</w:t>
      </w:r>
      <w:r w:rsidRPr="00AC3836">
        <w:rPr>
          <w:rFonts w:eastAsia="仿宋"/>
          <w:b/>
          <w:sz w:val="21"/>
          <w:lang w:val="x-none" w:eastAsia="x-none"/>
        </w:rPr>
        <w:t>中表</w:t>
      </w:r>
      <w:r w:rsidRPr="00AC3836">
        <w:rPr>
          <w:rFonts w:eastAsia="仿宋"/>
          <w:b/>
          <w:sz w:val="21"/>
          <w:lang w:val="x-none" w:eastAsia="x-none"/>
        </w:rPr>
        <w:t>3</w:t>
      </w:r>
      <w:r w:rsidRPr="00AC3836">
        <w:rPr>
          <w:rFonts w:eastAsia="仿宋"/>
          <w:b/>
          <w:sz w:val="21"/>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553"/>
        <w:gridCol w:w="4350"/>
      </w:tblGrid>
      <w:tr w:rsidR="00AC3836" w:rsidRPr="000A75E9" w:rsidTr="000A75E9">
        <w:trPr>
          <w:trHeight w:val="386"/>
        </w:trPr>
        <w:tc>
          <w:tcPr>
            <w:tcW w:w="745"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评价等级</w:t>
            </w:r>
          </w:p>
        </w:tc>
        <w:tc>
          <w:tcPr>
            <w:tcW w:w="191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调查评价面积（</w:t>
            </w:r>
            <w:r w:rsidRPr="000A75E9">
              <w:rPr>
                <w:rFonts w:ascii="Times New Roman" w:eastAsia="仿宋" w:hAnsi="Times New Roman"/>
                <w:sz w:val="21"/>
                <w:szCs w:val="21"/>
                <w:lang w:val="en-US" w:eastAsia="zh-CN"/>
              </w:rPr>
              <w:t>km</w:t>
            </w:r>
            <w:r w:rsidRPr="000A75E9">
              <w:rPr>
                <w:rFonts w:ascii="Times New Roman" w:eastAsia="仿宋" w:hAnsi="Times New Roman"/>
                <w:sz w:val="21"/>
                <w:szCs w:val="21"/>
                <w:vertAlign w:val="superscript"/>
                <w:lang w:val="en-US" w:eastAsia="zh-CN"/>
              </w:rPr>
              <w:t>2</w:t>
            </w:r>
            <w:r w:rsidRPr="000A75E9">
              <w:rPr>
                <w:rFonts w:ascii="Times New Roman" w:eastAsia="仿宋" w:hAnsi="Times New Roman"/>
                <w:sz w:val="21"/>
                <w:szCs w:val="21"/>
                <w:lang w:val="en-US" w:eastAsia="zh-CN"/>
              </w:rPr>
              <w:t>）</w:t>
            </w:r>
          </w:p>
        </w:tc>
        <w:tc>
          <w:tcPr>
            <w:tcW w:w="2342"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备注</w:t>
            </w:r>
          </w:p>
        </w:tc>
      </w:tr>
      <w:tr w:rsidR="00AC3836" w:rsidRPr="000A75E9" w:rsidTr="000A75E9">
        <w:trPr>
          <w:trHeight w:val="386"/>
        </w:trPr>
        <w:tc>
          <w:tcPr>
            <w:tcW w:w="745"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一级</w:t>
            </w:r>
          </w:p>
        </w:tc>
        <w:tc>
          <w:tcPr>
            <w:tcW w:w="191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≥20</w:t>
            </w:r>
          </w:p>
        </w:tc>
        <w:tc>
          <w:tcPr>
            <w:tcW w:w="2342" w:type="pct"/>
            <w:vMerge w:val="restar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应包括重要的地下水环境保护目标，必要时适当扩大范围</w:t>
            </w:r>
          </w:p>
        </w:tc>
      </w:tr>
      <w:tr w:rsidR="00AC3836" w:rsidRPr="000A75E9" w:rsidTr="000A75E9">
        <w:trPr>
          <w:trHeight w:val="386"/>
        </w:trPr>
        <w:tc>
          <w:tcPr>
            <w:tcW w:w="745"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二级</w:t>
            </w:r>
          </w:p>
        </w:tc>
        <w:tc>
          <w:tcPr>
            <w:tcW w:w="191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6-20</w:t>
            </w:r>
          </w:p>
        </w:tc>
        <w:tc>
          <w:tcPr>
            <w:tcW w:w="2342" w:type="pct"/>
            <w:vMerge/>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p>
        </w:tc>
      </w:tr>
      <w:tr w:rsidR="00AC3836" w:rsidRPr="000A75E9" w:rsidTr="000A75E9">
        <w:trPr>
          <w:trHeight w:val="386"/>
        </w:trPr>
        <w:tc>
          <w:tcPr>
            <w:tcW w:w="745"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三级</w:t>
            </w:r>
          </w:p>
        </w:tc>
        <w:tc>
          <w:tcPr>
            <w:tcW w:w="1913" w:type="pct"/>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r w:rsidRPr="000A75E9">
              <w:rPr>
                <w:rFonts w:ascii="Times New Roman" w:eastAsia="仿宋" w:hAnsi="Times New Roman"/>
                <w:sz w:val="21"/>
                <w:szCs w:val="21"/>
                <w:lang w:val="en-US" w:eastAsia="zh-CN"/>
              </w:rPr>
              <w:t>≤6</w:t>
            </w:r>
          </w:p>
        </w:tc>
        <w:tc>
          <w:tcPr>
            <w:tcW w:w="2342" w:type="pct"/>
            <w:vMerge/>
            <w:shd w:val="clear" w:color="auto" w:fill="auto"/>
            <w:vAlign w:val="center"/>
          </w:tcPr>
          <w:p w:rsidR="00AC3836" w:rsidRPr="000A75E9" w:rsidRDefault="00AC3836" w:rsidP="000A75E9">
            <w:pPr>
              <w:pStyle w:val="afc"/>
              <w:rPr>
                <w:rFonts w:ascii="Times New Roman" w:eastAsia="仿宋" w:hAnsi="Times New Roman"/>
                <w:sz w:val="21"/>
                <w:szCs w:val="21"/>
                <w:lang w:val="en-US" w:eastAsia="zh-CN"/>
              </w:rPr>
            </w:pPr>
          </w:p>
        </w:tc>
      </w:tr>
    </w:tbl>
    <w:p w:rsidR="000A4576" w:rsidRPr="004660F5" w:rsidRDefault="000A4576" w:rsidP="004660F5">
      <w:pPr>
        <w:pStyle w:val="4"/>
        <w:spacing w:line="360" w:lineRule="auto"/>
        <w:rPr>
          <w:rFonts w:eastAsia="仿宋"/>
          <w:sz w:val="24"/>
          <w:szCs w:val="24"/>
        </w:rPr>
      </w:pPr>
      <w:r w:rsidRPr="004660F5">
        <w:rPr>
          <w:rFonts w:eastAsia="仿宋"/>
          <w:sz w:val="24"/>
          <w:szCs w:val="24"/>
        </w:rPr>
        <w:t>生态影响评价等级</w:t>
      </w:r>
    </w:p>
    <w:p w:rsidR="000A4576" w:rsidRPr="00527EEA" w:rsidRDefault="00B57054" w:rsidP="000A4576">
      <w:pPr>
        <w:snapToGrid w:val="0"/>
        <w:spacing w:line="360" w:lineRule="auto"/>
        <w:ind w:firstLineChars="200" w:firstLine="480"/>
        <w:rPr>
          <w:rFonts w:eastAsia="仿宋"/>
          <w:sz w:val="24"/>
        </w:rPr>
      </w:pPr>
      <w:r w:rsidRPr="00527EEA">
        <w:rPr>
          <w:rFonts w:eastAsia="仿宋"/>
          <w:sz w:val="24"/>
        </w:rPr>
        <w:t>本项目总用地面积</w:t>
      </w:r>
      <w:r w:rsidRPr="00A248BF">
        <w:rPr>
          <w:rFonts w:eastAsia="仿宋"/>
          <w:sz w:val="24"/>
        </w:rPr>
        <w:t>约</w:t>
      </w:r>
      <w:r w:rsidR="00A248BF" w:rsidRPr="00A248BF">
        <w:rPr>
          <w:rFonts w:eastAsia="仿宋" w:hint="eastAsia"/>
          <w:sz w:val="24"/>
          <w:szCs w:val="24"/>
        </w:rPr>
        <w:t>400</w:t>
      </w:r>
      <w:r w:rsidRPr="00A248BF">
        <w:rPr>
          <w:rFonts w:eastAsia="仿宋"/>
          <w:sz w:val="24"/>
          <w:szCs w:val="24"/>
        </w:rPr>
        <w:t>m</w:t>
      </w:r>
      <w:r w:rsidRPr="00A248BF">
        <w:rPr>
          <w:rFonts w:eastAsia="仿宋"/>
          <w:sz w:val="24"/>
          <w:szCs w:val="24"/>
          <w:vertAlign w:val="superscript"/>
        </w:rPr>
        <w:t>2</w:t>
      </w:r>
      <w:r w:rsidRPr="00A248BF">
        <w:rPr>
          <w:rFonts w:eastAsia="仿宋"/>
          <w:sz w:val="24"/>
        </w:rPr>
        <w:t>，项目生态</w:t>
      </w:r>
      <w:r w:rsidRPr="00527EEA">
        <w:rPr>
          <w:rFonts w:eastAsia="仿宋"/>
          <w:sz w:val="24"/>
        </w:rPr>
        <w:t>影响较小，仅进行生态影响分析。</w:t>
      </w:r>
    </w:p>
    <w:p w:rsidR="007D3998" w:rsidRPr="004660F5" w:rsidRDefault="007D3998" w:rsidP="004660F5">
      <w:pPr>
        <w:pStyle w:val="4"/>
        <w:spacing w:line="360" w:lineRule="auto"/>
        <w:rPr>
          <w:rFonts w:eastAsia="仿宋"/>
          <w:sz w:val="24"/>
          <w:szCs w:val="24"/>
        </w:rPr>
      </w:pPr>
      <w:r w:rsidRPr="004660F5">
        <w:rPr>
          <w:rFonts w:eastAsia="仿宋"/>
          <w:sz w:val="24"/>
          <w:szCs w:val="24"/>
        </w:rPr>
        <w:t>环境风险评价</w:t>
      </w:r>
      <w:r w:rsidR="004660F5">
        <w:rPr>
          <w:rFonts w:eastAsia="仿宋" w:hint="eastAsia"/>
          <w:sz w:val="24"/>
          <w:szCs w:val="24"/>
          <w:lang w:eastAsia="zh-CN"/>
        </w:rPr>
        <w:t>工作</w:t>
      </w:r>
      <w:r w:rsidRPr="004660F5">
        <w:rPr>
          <w:rFonts w:eastAsia="仿宋"/>
          <w:sz w:val="24"/>
          <w:szCs w:val="24"/>
        </w:rPr>
        <w:t>等级</w:t>
      </w:r>
    </w:p>
    <w:p w:rsidR="007D3998" w:rsidRPr="00527EEA" w:rsidRDefault="007D3998" w:rsidP="007D3998">
      <w:pPr>
        <w:snapToGrid w:val="0"/>
        <w:spacing w:line="360" w:lineRule="auto"/>
        <w:ind w:firstLineChars="200" w:firstLine="480"/>
        <w:rPr>
          <w:rFonts w:eastAsia="仿宋"/>
          <w:sz w:val="24"/>
        </w:rPr>
      </w:pPr>
      <w:r w:rsidRPr="00527EEA">
        <w:rPr>
          <w:rFonts w:eastAsia="仿宋"/>
          <w:sz w:val="24"/>
        </w:rPr>
        <w:t>本项目不存在重大危险源，结合本项目所处地区的环境敏感程度等因素，按照导则评价等级判定，</w:t>
      </w:r>
      <w:r w:rsidR="00332BF5" w:rsidRPr="00527EEA">
        <w:rPr>
          <w:rFonts w:eastAsia="仿宋"/>
          <w:sz w:val="24"/>
        </w:rPr>
        <w:t>建设项目不构成重大危险源，确定本项目环境风险评价工作等级为二级，</w:t>
      </w:r>
      <w:r w:rsidRPr="00527EEA">
        <w:rPr>
          <w:rFonts w:eastAsia="仿宋"/>
          <w:sz w:val="24"/>
        </w:rPr>
        <w:t>详见表</w:t>
      </w:r>
      <w:r w:rsidR="00DE702B" w:rsidRPr="00527EEA">
        <w:rPr>
          <w:rFonts w:eastAsia="仿宋"/>
          <w:sz w:val="24"/>
        </w:rPr>
        <w:t>2.3-</w:t>
      </w:r>
      <w:r w:rsidR="00CA3238">
        <w:rPr>
          <w:rFonts w:eastAsia="仿宋" w:hint="eastAsia"/>
          <w:sz w:val="24"/>
        </w:rPr>
        <w:t>6</w:t>
      </w:r>
      <w:r w:rsidR="00332BF5" w:rsidRPr="00527EEA">
        <w:rPr>
          <w:rFonts w:eastAsia="仿宋"/>
          <w:sz w:val="24"/>
        </w:rPr>
        <w:t>。</w:t>
      </w:r>
      <w:r w:rsidR="00332BF5" w:rsidRPr="00527EEA">
        <w:rPr>
          <w:rFonts w:eastAsia="仿宋"/>
          <w:sz w:val="24"/>
        </w:rPr>
        <w:t xml:space="preserve"> </w:t>
      </w:r>
    </w:p>
    <w:p w:rsidR="007D3998" w:rsidRDefault="007D3998" w:rsidP="00DE702B">
      <w:pPr>
        <w:adjustRightInd w:val="0"/>
        <w:snapToGrid w:val="0"/>
        <w:spacing w:line="240" w:lineRule="auto"/>
        <w:ind w:firstLineChars="200" w:firstLine="420"/>
        <w:jc w:val="center"/>
        <w:rPr>
          <w:rFonts w:eastAsia="仿宋" w:hint="eastAsia"/>
          <w:b/>
          <w:sz w:val="21"/>
          <w:lang w:val="x-none"/>
        </w:rPr>
      </w:pPr>
      <w:r w:rsidRPr="00527EEA">
        <w:rPr>
          <w:rFonts w:eastAsia="仿宋"/>
          <w:b/>
          <w:sz w:val="21"/>
          <w:lang w:val="x-none" w:eastAsia="x-none"/>
        </w:rPr>
        <w:t>表</w:t>
      </w:r>
      <w:r w:rsidR="00DE702B" w:rsidRPr="00527EEA">
        <w:rPr>
          <w:rFonts w:eastAsia="仿宋"/>
          <w:b/>
          <w:sz w:val="21"/>
          <w:lang w:val="x-none"/>
        </w:rPr>
        <w:t>2.3-</w:t>
      </w:r>
      <w:r w:rsidR="00CA3238">
        <w:rPr>
          <w:rFonts w:eastAsia="仿宋" w:hint="eastAsia"/>
          <w:b/>
          <w:sz w:val="21"/>
          <w:lang w:val="x-none"/>
        </w:rPr>
        <w:t>6</w:t>
      </w:r>
      <w:r w:rsidRPr="00527EEA">
        <w:rPr>
          <w:rFonts w:eastAsia="仿宋"/>
          <w:b/>
          <w:sz w:val="21"/>
          <w:lang w:val="x-none" w:eastAsia="x-none"/>
        </w:rPr>
        <w:t xml:space="preserve">  </w:t>
      </w:r>
      <w:r w:rsidRPr="00527EEA">
        <w:rPr>
          <w:rFonts w:eastAsia="仿宋"/>
          <w:b/>
          <w:sz w:val="21"/>
          <w:lang w:val="x-none" w:eastAsia="x-none"/>
        </w:rPr>
        <w:t>评价工作级别判定表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72"/>
        <w:gridCol w:w="1841"/>
        <w:gridCol w:w="1985"/>
        <w:gridCol w:w="1983"/>
        <w:gridCol w:w="1805"/>
      </w:tblGrid>
      <w:tr w:rsidR="004660F5" w:rsidRPr="00527EEA" w:rsidTr="00C467C5">
        <w:tblPrEx>
          <w:tblCellMar>
            <w:top w:w="0" w:type="dxa"/>
            <w:bottom w:w="0" w:type="dxa"/>
          </w:tblCellMar>
        </w:tblPrEx>
        <w:tc>
          <w:tcPr>
            <w:tcW w:w="900" w:type="pct"/>
            <w:vAlign w:val="center"/>
          </w:tcPr>
          <w:p w:rsidR="004660F5" w:rsidRPr="00527EEA" w:rsidRDefault="004660F5" w:rsidP="00C467C5">
            <w:pPr>
              <w:pStyle w:val="afc"/>
              <w:rPr>
                <w:rFonts w:ascii="Times New Roman" w:eastAsia="仿宋" w:hAnsi="Times New Roman"/>
                <w:sz w:val="21"/>
                <w:szCs w:val="21"/>
                <w:lang w:val="en-US" w:eastAsia="zh-CN"/>
              </w:rPr>
            </w:pPr>
          </w:p>
        </w:tc>
        <w:tc>
          <w:tcPr>
            <w:tcW w:w="991"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剧毒危险性物质</w:t>
            </w:r>
          </w:p>
        </w:tc>
        <w:tc>
          <w:tcPr>
            <w:tcW w:w="1069"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一般毒性危险物质</w:t>
            </w:r>
          </w:p>
        </w:tc>
        <w:tc>
          <w:tcPr>
            <w:tcW w:w="1068"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可燃、易燃危险性物质</w:t>
            </w:r>
          </w:p>
        </w:tc>
        <w:tc>
          <w:tcPr>
            <w:tcW w:w="973"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爆炸危险性物质</w:t>
            </w:r>
          </w:p>
        </w:tc>
      </w:tr>
      <w:tr w:rsidR="004660F5" w:rsidRPr="00527EEA" w:rsidTr="00C467C5">
        <w:tblPrEx>
          <w:tblCellMar>
            <w:top w:w="0" w:type="dxa"/>
            <w:bottom w:w="0" w:type="dxa"/>
          </w:tblCellMar>
        </w:tblPrEx>
        <w:tc>
          <w:tcPr>
            <w:tcW w:w="900"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重大危险源</w:t>
            </w:r>
          </w:p>
        </w:tc>
        <w:tc>
          <w:tcPr>
            <w:tcW w:w="991"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w:t>
            </w:r>
          </w:p>
        </w:tc>
        <w:tc>
          <w:tcPr>
            <w:tcW w:w="1069"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二</w:t>
            </w:r>
          </w:p>
        </w:tc>
        <w:tc>
          <w:tcPr>
            <w:tcW w:w="1068"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w:t>
            </w:r>
          </w:p>
        </w:tc>
        <w:tc>
          <w:tcPr>
            <w:tcW w:w="973"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w:t>
            </w:r>
          </w:p>
        </w:tc>
      </w:tr>
      <w:tr w:rsidR="004660F5" w:rsidRPr="00527EEA" w:rsidTr="00C467C5">
        <w:tblPrEx>
          <w:tblCellMar>
            <w:top w:w="0" w:type="dxa"/>
            <w:bottom w:w="0" w:type="dxa"/>
          </w:tblCellMar>
        </w:tblPrEx>
        <w:tc>
          <w:tcPr>
            <w:tcW w:w="900"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非重大危险源</w:t>
            </w:r>
          </w:p>
        </w:tc>
        <w:tc>
          <w:tcPr>
            <w:tcW w:w="991"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二</w:t>
            </w:r>
          </w:p>
        </w:tc>
        <w:tc>
          <w:tcPr>
            <w:tcW w:w="1069" w:type="pct"/>
            <w:shd w:val="clear" w:color="auto" w:fill="C4BC96"/>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二</w:t>
            </w:r>
          </w:p>
        </w:tc>
        <w:tc>
          <w:tcPr>
            <w:tcW w:w="1068"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二</w:t>
            </w:r>
          </w:p>
        </w:tc>
        <w:tc>
          <w:tcPr>
            <w:tcW w:w="973"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二</w:t>
            </w:r>
          </w:p>
        </w:tc>
      </w:tr>
      <w:tr w:rsidR="004660F5" w:rsidRPr="00527EEA" w:rsidTr="00C467C5">
        <w:tblPrEx>
          <w:tblCellMar>
            <w:top w:w="0" w:type="dxa"/>
            <w:bottom w:w="0" w:type="dxa"/>
          </w:tblCellMar>
        </w:tblPrEx>
        <w:tc>
          <w:tcPr>
            <w:tcW w:w="900"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环境敏感地区</w:t>
            </w:r>
          </w:p>
        </w:tc>
        <w:tc>
          <w:tcPr>
            <w:tcW w:w="991"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w:t>
            </w:r>
          </w:p>
        </w:tc>
        <w:tc>
          <w:tcPr>
            <w:tcW w:w="1069"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w:t>
            </w:r>
          </w:p>
        </w:tc>
        <w:tc>
          <w:tcPr>
            <w:tcW w:w="1068"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w:t>
            </w:r>
          </w:p>
        </w:tc>
        <w:tc>
          <w:tcPr>
            <w:tcW w:w="973" w:type="pct"/>
            <w:vAlign w:val="center"/>
          </w:tcPr>
          <w:p w:rsidR="004660F5" w:rsidRPr="00527EEA" w:rsidRDefault="004660F5" w:rsidP="00C467C5">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一</w:t>
            </w:r>
          </w:p>
        </w:tc>
      </w:tr>
    </w:tbl>
    <w:p w:rsidR="004660F5" w:rsidRDefault="004660F5" w:rsidP="00DE702B">
      <w:pPr>
        <w:adjustRightInd w:val="0"/>
        <w:snapToGrid w:val="0"/>
        <w:spacing w:line="240" w:lineRule="auto"/>
        <w:ind w:firstLineChars="200" w:firstLine="420"/>
        <w:jc w:val="center"/>
        <w:rPr>
          <w:rFonts w:eastAsia="仿宋" w:hint="eastAsia"/>
          <w:b/>
          <w:sz w:val="21"/>
          <w:lang w:val="x-none"/>
        </w:rPr>
      </w:pPr>
    </w:p>
    <w:p w:rsidR="004660F5" w:rsidRPr="00527EEA" w:rsidRDefault="004660F5" w:rsidP="004660F5">
      <w:pPr>
        <w:pStyle w:val="3"/>
        <w:rPr>
          <w:rFonts w:eastAsia="仿宋"/>
        </w:rPr>
      </w:pPr>
      <w:r w:rsidRPr="00527EEA">
        <w:rPr>
          <w:rFonts w:eastAsia="仿宋"/>
        </w:rPr>
        <w:t>评价范围</w:t>
      </w:r>
    </w:p>
    <w:p w:rsidR="004660F5" w:rsidRPr="00527EEA" w:rsidRDefault="004660F5" w:rsidP="004660F5">
      <w:pPr>
        <w:snapToGrid w:val="0"/>
        <w:spacing w:line="360" w:lineRule="auto"/>
        <w:ind w:firstLineChars="200" w:firstLine="480"/>
        <w:rPr>
          <w:rFonts w:eastAsia="仿宋"/>
          <w:sz w:val="24"/>
        </w:rPr>
      </w:pPr>
      <w:r w:rsidRPr="00527EEA">
        <w:rPr>
          <w:rFonts w:eastAsia="仿宋"/>
          <w:sz w:val="24"/>
        </w:rPr>
        <w:t>根据建设项目污染物排放特点及当地气象条件、自然环境状况，确定各环境要素评价范围见表</w:t>
      </w:r>
      <w:r w:rsidRPr="00527EEA">
        <w:rPr>
          <w:rFonts w:eastAsia="仿宋"/>
          <w:sz w:val="24"/>
        </w:rPr>
        <w:t>2.</w:t>
      </w:r>
      <w:r>
        <w:rPr>
          <w:rFonts w:eastAsia="仿宋" w:hint="eastAsia"/>
          <w:sz w:val="24"/>
        </w:rPr>
        <w:t>3</w:t>
      </w:r>
      <w:r w:rsidRPr="00527EEA">
        <w:rPr>
          <w:rFonts w:eastAsia="仿宋"/>
          <w:sz w:val="24"/>
        </w:rPr>
        <w:t>-</w:t>
      </w:r>
      <w:r>
        <w:rPr>
          <w:rFonts w:eastAsia="仿宋" w:hint="eastAsia"/>
          <w:sz w:val="24"/>
        </w:rPr>
        <w:t>7</w:t>
      </w:r>
      <w:r w:rsidRPr="00527EEA">
        <w:rPr>
          <w:rFonts w:eastAsia="仿宋"/>
          <w:sz w:val="24"/>
        </w:rPr>
        <w:t>。</w:t>
      </w:r>
    </w:p>
    <w:p w:rsidR="004660F5" w:rsidRPr="00527EEA" w:rsidRDefault="004660F5" w:rsidP="004660F5">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2.</w:t>
      </w:r>
      <w:r>
        <w:rPr>
          <w:rFonts w:eastAsia="仿宋" w:hint="eastAsia"/>
          <w:b/>
          <w:sz w:val="21"/>
          <w:lang w:val="x-none"/>
        </w:rPr>
        <w:t>3-7</w:t>
      </w:r>
      <w:r w:rsidRPr="00527EEA">
        <w:rPr>
          <w:rFonts w:eastAsia="仿宋"/>
          <w:b/>
          <w:sz w:val="21"/>
          <w:lang w:val="x-none" w:eastAsia="x-none"/>
        </w:rPr>
        <w:t xml:space="preserve">  </w:t>
      </w:r>
      <w:r w:rsidRPr="00527EEA">
        <w:rPr>
          <w:rFonts w:eastAsia="仿宋"/>
          <w:b/>
          <w:sz w:val="21"/>
          <w:lang w:val="x-none" w:eastAsia="x-none"/>
        </w:rPr>
        <w:t>评价范围表</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7305"/>
      </w:tblGrid>
      <w:tr w:rsidR="004660F5" w:rsidRPr="00527EEA" w:rsidTr="00C467C5">
        <w:tblPrEx>
          <w:tblCellMar>
            <w:top w:w="0" w:type="dxa"/>
            <w:bottom w:w="0" w:type="dxa"/>
          </w:tblCellMar>
        </w:tblPrEx>
        <w:trPr>
          <w:trHeight w:val="205"/>
          <w:jc w:val="center"/>
        </w:trPr>
        <w:tc>
          <w:tcPr>
            <w:tcW w:w="1073" w:type="pct"/>
            <w:vAlign w:val="center"/>
          </w:tcPr>
          <w:p w:rsidR="004660F5" w:rsidRPr="00527EEA" w:rsidRDefault="004660F5" w:rsidP="00C467C5">
            <w:pPr>
              <w:spacing w:line="240" w:lineRule="auto"/>
              <w:jc w:val="center"/>
              <w:rPr>
                <w:rFonts w:eastAsia="仿宋"/>
                <w:sz w:val="21"/>
                <w:szCs w:val="21"/>
              </w:rPr>
            </w:pPr>
            <w:r w:rsidRPr="00527EEA">
              <w:rPr>
                <w:rFonts w:eastAsia="仿宋"/>
                <w:sz w:val="21"/>
                <w:szCs w:val="21"/>
              </w:rPr>
              <w:t>评价内容</w:t>
            </w:r>
          </w:p>
        </w:tc>
        <w:tc>
          <w:tcPr>
            <w:tcW w:w="3927" w:type="pct"/>
            <w:vAlign w:val="center"/>
          </w:tcPr>
          <w:p w:rsidR="004660F5" w:rsidRPr="00527EEA" w:rsidRDefault="004660F5" w:rsidP="00C467C5">
            <w:pPr>
              <w:spacing w:line="240" w:lineRule="auto"/>
              <w:jc w:val="center"/>
              <w:rPr>
                <w:rFonts w:eastAsia="仿宋"/>
                <w:sz w:val="21"/>
                <w:szCs w:val="21"/>
              </w:rPr>
            </w:pPr>
            <w:r w:rsidRPr="00527EEA">
              <w:rPr>
                <w:rFonts w:eastAsia="仿宋"/>
                <w:sz w:val="21"/>
                <w:szCs w:val="21"/>
              </w:rPr>
              <w:t>评价范围</w:t>
            </w:r>
          </w:p>
        </w:tc>
      </w:tr>
      <w:tr w:rsidR="004660F5" w:rsidRPr="00527EEA" w:rsidTr="00C467C5">
        <w:tblPrEx>
          <w:tblCellMar>
            <w:top w:w="0" w:type="dxa"/>
            <w:bottom w:w="0" w:type="dxa"/>
          </w:tblCellMar>
        </w:tblPrEx>
        <w:trPr>
          <w:trHeight w:val="210"/>
          <w:jc w:val="center"/>
        </w:trPr>
        <w:tc>
          <w:tcPr>
            <w:tcW w:w="1073" w:type="pct"/>
            <w:vAlign w:val="center"/>
          </w:tcPr>
          <w:p w:rsidR="004660F5" w:rsidRPr="00527EEA" w:rsidRDefault="004660F5" w:rsidP="00C467C5">
            <w:pPr>
              <w:spacing w:line="240" w:lineRule="auto"/>
              <w:jc w:val="center"/>
              <w:rPr>
                <w:rFonts w:eastAsia="仿宋"/>
                <w:sz w:val="21"/>
                <w:szCs w:val="21"/>
              </w:rPr>
            </w:pPr>
            <w:r w:rsidRPr="00527EEA">
              <w:rPr>
                <w:rFonts w:eastAsia="仿宋"/>
                <w:sz w:val="21"/>
                <w:szCs w:val="21"/>
              </w:rPr>
              <w:t>区域污染源</w:t>
            </w:r>
          </w:p>
        </w:tc>
        <w:tc>
          <w:tcPr>
            <w:tcW w:w="3927" w:type="pct"/>
            <w:vAlign w:val="center"/>
          </w:tcPr>
          <w:p w:rsidR="004660F5" w:rsidRPr="00527EEA" w:rsidRDefault="004660F5" w:rsidP="00C467C5">
            <w:pPr>
              <w:spacing w:line="240" w:lineRule="auto"/>
              <w:jc w:val="center"/>
              <w:rPr>
                <w:rFonts w:eastAsia="仿宋"/>
                <w:sz w:val="21"/>
                <w:szCs w:val="21"/>
              </w:rPr>
            </w:pPr>
            <w:r w:rsidRPr="00527EEA">
              <w:rPr>
                <w:rFonts w:eastAsia="仿宋"/>
                <w:sz w:val="21"/>
                <w:szCs w:val="21"/>
              </w:rPr>
              <w:t>重点调查评价区内的主要工业企业</w:t>
            </w:r>
          </w:p>
        </w:tc>
      </w:tr>
      <w:tr w:rsidR="004660F5" w:rsidRPr="00527EEA" w:rsidTr="00C467C5">
        <w:tblPrEx>
          <w:tblCellMar>
            <w:top w:w="0" w:type="dxa"/>
            <w:bottom w:w="0" w:type="dxa"/>
          </w:tblCellMar>
        </w:tblPrEx>
        <w:trPr>
          <w:trHeight w:val="199"/>
          <w:jc w:val="center"/>
        </w:trPr>
        <w:tc>
          <w:tcPr>
            <w:tcW w:w="1073" w:type="pct"/>
            <w:vAlign w:val="center"/>
          </w:tcPr>
          <w:p w:rsidR="004660F5" w:rsidRPr="00527EEA" w:rsidRDefault="004660F5" w:rsidP="00C467C5">
            <w:pPr>
              <w:spacing w:line="240" w:lineRule="auto"/>
              <w:jc w:val="center"/>
              <w:rPr>
                <w:rFonts w:eastAsia="仿宋"/>
                <w:sz w:val="21"/>
                <w:szCs w:val="21"/>
              </w:rPr>
            </w:pPr>
            <w:r w:rsidRPr="00527EEA">
              <w:rPr>
                <w:rFonts w:eastAsia="仿宋"/>
                <w:sz w:val="21"/>
                <w:szCs w:val="21"/>
              </w:rPr>
              <w:t>大气</w:t>
            </w:r>
          </w:p>
        </w:tc>
        <w:tc>
          <w:tcPr>
            <w:tcW w:w="3927" w:type="pct"/>
            <w:vAlign w:val="center"/>
          </w:tcPr>
          <w:p w:rsidR="004660F5" w:rsidRPr="00527EEA" w:rsidRDefault="004660F5" w:rsidP="00C467C5">
            <w:pPr>
              <w:spacing w:line="240" w:lineRule="auto"/>
              <w:jc w:val="center"/>
              <w:rPr>
                <w:rFonts w:eastAsia="仿宋"/>
                <w:sz w:val="21"/>
                <w:szCs w:val="21"/>
              </w:rPr>
            </w:pPr>
            <w:r w:rsidRPr="00527EEA">
              <w:rPr>
                <w:rFonts w:eastAsia="仿宋"/>
                <w:sz w:val="21"/>
                <w:szCs w:val="21"/>
              </w:rPr>
              <w:t>以建设项目中心，半径</w:t>
            </w:r>
            <w:r w:rsidRPr="00527EEA">
              <w:rPr>
                <w:rFonts w:eastAsia="仿宋"/>
                <w:sz w:val="21"/>
                <w:szCs w:val="21"/>
              </w:rPr>
              <w:t>2.5 km</w:t>
            </w:r>
            <w:r w:rsidRPr="00527EEA">
              <w:rPr>
                <w:rFonts w:eastAsia="仿宋"/>
                <w:sz w:val="21"/>
                <w:szCs w:val="21"/>
              </w:rPr>
              <w:t>的圆形区域。</w:t>
            </w:r>
          </w:p>
        </w:tc>
      </w:tr>
      <w:tr w:rsidR="004660F5" w:rsidRPr="00527EEA" w:rsidTr="00C467C5">
        <w:tblPrEx>
          <w:tblCellMar>
            <w:top w:w="0" w:type="dxa"/>
            <w:bottom w:w="0" w:type="dxa"/>
          </w:tblCellMar>
        </w:tblPrEx>
        <w:trPr>
          <w:trHeight w:val="70"/>
          <w:jc w:val="center"/>
        </w:trPr>
        <w:tc>
          <w:tcPr>
            <w:tcW w:w="1073" w:type="pct"/>
            <w:vAlign w:val="center"/>
          </w:tcPr>
          <w:p w:rsidR="004660F5" w:rsidRPr="00CA3238" w:rsidRDefault="004660F5" w:rsidP="00C467C5">
            <w:pPr>
              <w:spacing w:line="240" w:lineRule="auto"/>
              <w:jc w:val="center"/>
              <w:rPr>
                <w:rFonts w:eastAsia="仿宋"/>
                <w:sz w:val="21"/>
                <w:szCs w:val="21"/>
              </w:rPr>
            </w:pPr>
            <w:r w:rsidRPr="00CA3238">
              <w:rPr>
                <w:rFonts w:eastAsia="仿宋"/>
                <w:sz w:val="21"/>
                <w:szCs w:val="21"/>
              </w:rPr>
              <w:t>地表水</w:t>
            </w:r>
          </w:p>
        </w:tc>
        <w:tc>
          <w:tcPr>
            <w:tcW w:w="3927" w:type="pct"/>
            <w:vAlign w:val="center"/>
          </w:tcPr>
          <w:p w:rsidR="004660F5" w:rsidRPr="00CA3238" w:rsidRDefault="004660F5" w:rsidP="00C467C5">
            <w:pPr>
              <w:autoSpaceDE w:val="0"/>
              <w:autoSpaceDN w:val="0"/>
              <w:adjustRightInd w:val="0"/>
              <w:spacing w:line="240" w:lineRule="auto"/>
              <w:jc w:val="center"/>
              <w:rPr>
                <w:rFonts w:eastAsia="仿宋"/>
                <w:sz w:val="21"/>
                <w:szCs w:val="21"/>
              </w:rPr>
            </w:pPr>
            <w:r w:rsidRPr="00CA3238">
              <w:rPr>
                <w:rFonts w:eastAsia="仿宋"/>
                <w:sz w:val="21"/>
                <w:szCs w:val="21"/>
              </w:rPr>
              <w:t>污水处理厂尾水排放口上游</w:t>
            </w:r>
            <w:r w:rsidRPr="00CA3238">
              <w:rPr>
                <w:rFonts w:eastAsia="仿宋"/>
                <w:sz w:val="21"/>
                <w:szCs w:val="21"/>
              </w:rPr>
              <w:t>500m</w:t>
            </w:r>
            <w:r w:rsidRPr="00CA3238">
              <w:rPr>
                <w:rFonts w:eastAsia="仿宋"/>
                <w:sz w:val="21"/>
                <w:szCs w:val="21"/>
              </w:rPr>
              <w:t>，下游</w:t>
            </w:r>
            <w:r w:rsidRPr="00CA3238">
              <w:rPr>
                <w:rFonts w:eastAsia="仿宋" w:hint="eastAsia"/>
                <w:sz w:val="21"/>
                <w:szCs w:val="21"/>
              </w:rPr>
              <w:t>1</w:t>
            </w:r>
            <w:r w:rsidRPr="00CA3238">
              <w:rPr>
                <w:rFonts w:eastAsia="仿宋"/>
                <w:sz w:val="21"/>
                <w:szCs w:val="21"/>
              </w:rPr>
              <w:t xml:space="preserve">000m </w:t>
            </w:r>
          </w:p>
        </w:tc>
      </w:tr>
      <w:tr w:rsidR="004660F5" w:rsidRPr="00527EEA" w:rsidTr="00C467C5">
        <w:tblPrEx>
          <w:tblCellMar>
            <w:top w:w="0" w:type="dxa"/>
            <w:bottom w:w="0" w:type="dxa"/>
          </w:tblCellMar>
        </w:tblPrEx>
        <w:trPr>
          <w:trHeight w:val="79"/>
          <w:jc w:val="center"/>
        </w:trPr>
        <w:tc>
          <w:tcPr>
            <w:tcW w:w="1073" w:type="pct"/>
            <w:vAlign w:val="center"/>
          </w:tcPr>
          <w:p w:rsidR="004660F5" w:rsidRPr="00CA3238" w:rsidRDefault="004660F5" w:rsidP="00C467C5">
            <w:pPr>
              <w:spacing w:line="240" w:lineRule="auto"/>
              <w:jc w:val="center"/>
              <w:rPr>
                <w:rFonts w:eastAsia="仿宋"/>
                <w:sz w:val="21"/>
                <w:szCs w:val="21"/>
              </w:rPr>
            </w:pPr>
            <w:r w:rsidRPr="00CA3238">
              <w:rPr>
                <w:rFonts w:eastAsia="仿宋"/>
                <w:sz w:val="21"/>
                <w:szCs w:val="21"/>
              </w:rPr>
              <w:t>地下水</w:t>
            </w:r>
          </w:p>
        </w:tc>
        <w:tc>
          <w:tcPr>
            <w:tcW w:w="3927" w:type="pct"/>
            <w:vAlign w:val="center"/>
          </w:tcPr>
          <w:p w:rsidR="004660F5" w:rsidRPr="00A71123" w:rsidRDefault="004660F5" w:rsidP="00A71123">
            <w:pPr>
              <w:spacing w:line="240" w:lineRule="auto"/>
              <w:jc w:val="center"/>
              <w:rPr>
                <w:rFonts w:eastAsia="仿宋"/>
                <w:sz w:val="21"/>
                <w:szCs w:val="21"/>
              </w:rPr>
            </w:pPr>
            <w:r w:rsidRPr="00CA3238">
              <w:rPr>
                <w:rFonts w:eastAsia="仿宋"/>
                <w:sz w:val="21"/>
                <w:szCs w:val="21"/>
              </w:rPr>
              <w:t>以厂区为中心，</w:t>
            </w:r>
            <w:r w:rsidR="00A71123">
              <w:rPr>
                <w:rFonts w:eastAsia="仿宋" w:hint="eastAsia"/>
                <w:sz w:val="21"/>
                <w:szCs w:val="21"/>
              </w:rPr>
              <w:t>范围小于</w:t>
            </w:r>
            <w:r w:rsidR="00A71123">
              <w:rPr>
                <w:rFonts w:eastAsia="仿宋" w:hint="eastAsia"/>
                <w:sz w:val="21"/>
                <w:szCs w:val="21"/>
              </w:rPr>
              <w:t>6</w:t>
            </w:r>
            <w:r w:rsidR="00C12072">
              <w:rPr>
                <w:rFonts w:eastAsia="仿宋" w:hint="eastAsia"/>
                <w:sz w:val="21"/>
                <w:szCs w:val="21"/>
              </w:rPr>
              <w:t>~20</w:t>
            </w:r>
            <w:r w:rsidRPr="00CA3238">
              <w:rPr>
                <w:rFonts w:eastAsia="仿宋"/>
                <w:sz w:val="21"/>
                <w:szCs w:val="21"/>
              </w:rPr>
              <w:t>km</w:t>
            </w:r>
            <w:r w:rsidRPr="00CA3238">
              <w:rPr>
                <w:rFonts w:eastAsia="仿宋"/>
                <w:sz w:val="21"/>
                <w:szCs w:val="21"/>
                <w:vertAlign w:val="superscript"/>
              </w:rPr>
              <w:t>2</w:t>
            </w:r>
          </w:p>
        </w:tc>
      </w:tr>
      <w:tr w:rsidR="004660F5" w:rsidRPr="00527EEA" w:rsidTr="00C467C5">
        <w:tblPrEx>
          <w:tblCellMar>
            <w:top w:w="0" w:type="dxa"/>
            <w:bottom w:w="0" w:type="dxa"/>
          </w:tblCellMar>
        </w:tblPrEx>
        <w:trPr>
          <w:trHeight w:val="212"/>
          <w:jc w:val="center"/>
        </w:trPr>
        <w:tc>
          <w:tcPr>
            <w:tcW w:w="1073" w:type="pct"/>
            <w:vAlign w:val="center"/>
          </w:tcPr>
          <w:p w:rsidR="004660F5" w:rsidRPr="00527EEA" w:rsidRDefault="004660F5" w:rsidP="00C467C5">
            <w:pPr>
              <w:spacing w:line="240" w:lineRule="auto"/>
              <w:jc w:val="center"/>
              <w:rPr>
                <w:rFonts w:eastAsia="仿宋"/>
                <w:sz w:val="21"/>
                <w:szCs w:val="21"/>
              </w:rPr>
            </w:pPr>
            <w:r w:rsidRPr="00527EEA">
              <w:rPr>
                <w:rFonts w:eastAsia="仿宋"/>
                <w:sz w:val="21"/>
                <w:szCs w:val="21"/>
              </w:rPr>
              <w:t>噪声</w:t>
            </w:r>
          </w:p>
        </w:tc>
        <w:tc>
          <w:tcPr>
            <w:tcW w:w="3927" w:type="pct"/>
            <w:vAlign w:val="center"/>
          </w:tcPr>
          <w:p w:rsidR="004660F5" w:rsidRPr="00527EEA" w:rsidRDefault="004660F5" w:rsidP="00C467C5">
            <w:pPr>
              <w:spacing w:line="240" w:lineRule="auto"/>
              <w:jc w:val="center"/>
              <w:rPr>
                <w:rFonts w:eastAsia="仿宋"/>
                <w:sz w:val="21"/>
                <w:szCs w:val="21"/>
              </w:rPr>
            </w:pPr>
            <w:r w:rsidRPr="00527EEA">
              <w:rPr>
                <w:rFonts w:eastAsia="仿宋"/>
                <w:sz w:val="21"/>
                <w:szCs w:val="21"/>
              </w:rPr>
              <w:t>建设项目边界及边界外扩</w:t>
            </w:r>
            <w:r w:rsidRPr="00527EEA">
              <w:rPr>
                <w:rFonts w:eastAsia="仿宋"/>
                <w:sz w:val="21"/>
                <w:szCs w:val="21"/>
              </w:rPr>
              <w:t>200 m</w:t>
            </w:r>
            <w:r w:rsidRPr="00527EEA">
              <w:rPr>
                <w:rFonts w:eastAsia="仿宋"/>
                <w:sz w:val="21"/>
                <w:szCs w:val="21"/>
              </w:rPr>
              <w:t>以内范围</w:t>
            </w:r>
          </w:p>
        </w:tc>
      </w:tr>
      <w:tr w:rsidR="00A71123" w:rsidRPr="00527EEA" w:rsidTr="00A71123">
        <w:tblPrEx>
          <w:tblCellMar>
            <w:top w:w="0" w:type="dxa"/>
            <w:bottom w:w="0" w:type="dxa"/>
          </w:tblCellMar>
        </w:tblPrEx>
        <w:trPr>
          <w:trHeight w:val="305"/>
          <w:jc w:val="center"/>
        </w:trPr>
        <w:tc>
          <w:tcPr>
            <w:tcW w:w="1073" w:type="pct"/>
            <w:vAlign w:val="center"/>
          </w:tcPr>
          <w:p w:rsidR="00A71123" w:rsidRPr="00A71123" w:rsidRDefault="00A71123" w:rsidP="00A71123">
            <w:pPr>
              <w:spacing w:line="240" w:lineRule="auto"/>
              <w:jc w:val="center"/>
              <w:rPr>
                <w:rFonts w:eastAsia="仿宋"/>
                <w:sz w:val="21"/>
                <w:szCs w:val="21"/>
              </w:rPr>
            </w:pPr>
            <w:r w:rsidRPr="00A71123">
              <w:rPr>
                <w:rFonts w:eastAsia="仿宋"/>
                <w:sz w:val="21"/>
                <w:szCs w:val="21"/>
              </w:rPr>
              <w:t>风险评价</w:t>
            </w:r>
          </w:p>
        </w:tc>
        <w:tc>
          <w:tcPr>
            <w:tcW w:w="3927" w:type="pct"/>
            <w:vAlign w:val="center"/>
          </w:tcPr>
          <w:p w:rsidR="00A71123" w:rsidRPr="00A71123" w:rsidRDefault="00A71123" w:rsidP="00A71123">
            <w:pPr>
              <w:spacing w:line="240" w:lineRule="auto"/>
              <w:jc w:val="center"/>
              <w:rPr>
                <w:rFonts w:eastAsia="仿宋"/>
                <w:sz w:val="21"/>
                <w:szCs w:val="21"/>
              </w:rPr>
            </w:pPr>
            <w:r w:rsidRPr="00A71123">
              <w:rPr>
                <w:rFonts w:eastAsia="仿宋"/>
                <w:sz w:val="21"/>
                <w:szCs w:val="21"/>
              </w:rPr>
              <w:t>项目地周围半径</w:t>
            </w:r>
            <w:r>
              <w:rPr>
                <w:rFonts w:eastAsia="仿宋" w:hint="eastAsia"/>
                <w:sz w:val="21"/>
                <w:szCs w:val="21"/>
              </w:rPr>
              <w:t>3</w:t>
            </w:r>
            <w:r w:rsidRPr="00A71123">
              <w:rPr>
                <w:rFonts w:eastAsia="仿宋"/>
                <w:sz w:val="21"/>
                <w:szCs w:val="21"/>
              </w:rPr>
              <w:t>km</w:t>
            </w:r>
            <w:r w:rsidRPr="00A71123">
              <w:rPr>
                <w:rFonts w:eastAsia="仿宋"/>
                <w:sz w:val="21"/>
                <w:szCs w:val="21"/>
              </w:rPr>
              <w:t>的圆形区域</w:t>
            </w:r>
          </w:p>
        </w:tc>
      </w:tr>
    </w:tbl>
    <w:p w:rsidR="004660F5" w:rsidRPr="004660F5" w:rsidRDefault="004660F5" w:rsidP="00DE702B">
      <w:pPr>
        <w:adjustRightInd w:val="0"/>
        <w:snapToGrid w:val="0"/>
        <w:spacing w:line="240" w:lineRule="auto"/>
        <w:ind w:firstLineChars="200" w:firstLine="420"/>
        <w:jc w:val="center"/>
        <w:rPr>
          <w:rFonts w:eastAsia="仿宋" w:hint="eastAsia"/>
          <w:b/>
          <w:sz w:val="21"/>
        </w:rPr>
      </w:pPr>
    </w:p>
    <w:p w:rsidR="00817918" w:rsidRPr="00527EEA" w:rsidRDefault="00807FE3" w:rsidP="000C2B48">
      <w:pPr>
        <w:pStyle w:val="2"/>
        <w:numPr>
          <w:ilvl w:val="1"/>
          <w:numId w:val="1"/>
        </w:numPr>
        <w:tabs>
          <w:tab w:val="num" w:pos="360"/>
        </w:tabs>
        <w:spacing w:line="360" w:lineRule="auto"/>
        <w:rPr>
          <w:rFonts w:eastAsia="仿宋"/>
          <w:b/>
        </w:rPr>
      </w:pPr>
      <w:bookmarkStart w:id="75" w:name="_Toc487563000"/>
      <w:bookmarkStart w:id="76" w:name="_Toc49062431"/>
      <w:bookmarkStart w:id="77" w:name="_Toc476276917"/>
      <w:r w:rsidRPr="00527EEA">
        <w:rPr>
          <w:rFonts w:eastAsia="仿宋"/>
          <w:b/>
        </w:rPr>
        <w:t>相关规划及环境功能区划</w:t>
      </w:r>
      <w:bookmarkEnd w:id="77"/>
    </w:p>
    <w:p w:rsidR="00807FE3" w:rsidRPr="00527EEA" w:rsidRDefault="00BB626F" w:rsidP="00921F7D">
      <w:pPr>
        <w:pStyle w:val="3"/>
        <w:rPr>
          <w:rFonts w:eastAsia="仿宋"/>
        </w:rPr>
      </w:pPr>
      <w:r w:rsidRPr="00BB626F">
        <w:rPr>
          <w:rFonts w:eastAsia="仿宋" w:hint="eastAsia"/>
          <w:lang w:eastAsia="zh-CN"/>
        </w:rPr>
        <w:t>丹阳市城市总体规划</w:t>
      </w:r>
      <w:r w:rsidR="009545C4" w:rsidRPr="00BB626F">
        <w:rPr>
          <w:rFonts w:eastAsia="仿宋"/>
          <w:lang w:eastAsia="zh-CN"/>
        </w:rPr>
        <w:t>概</w:t>
      </w:r>
      <w:r w:rsidR="009545C4" w:rsidRPr="00527EEA">
        <w:rPr>
          <w:rFonts w:eastAsia="仿宋"/>
          <w:lang w:eastAsia="zh-CN"/>
        </w:rPr>
        <w:t>况</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根据《丹阳市城市总体规划》，丹阳市城市规划要点可概况如下：</w:t>
      </w:r>
    </w:p>
    <w:p w:rsidR="00BB626F" w:rsidRPr="00BB626F" w:rsidRDefault="00BB626F" w:rsidP="00BB626F">
      <w:pPr>
        <w:pStyle w:val="22"/>
        <w:snapToGrid w:val="0"/>
        <w:spacing w:line="360" w:lineRule="auto"/>
        <w:rPr>
          <w:rFonts w:eastAsia="仿宋" w:cs="Times New Roman" w:hint="eastAsia"/>
        </w:rPr>
      </w:pPr>
      <w:r w:rsidRPr="00BB626F">
        <w:rPr>
          <w:rFonts w:eastAsia="仿宋" w:cs="Times New Roman"/>
        </w:rPr>
        <w:fldChar w:fldCharType="begin"/>
      </w:r>
      <w:r w:rsidRPr="00BB626F">
        <w:rPr>
          <w:rFonts w:eastAsia="仿宋" w:cs="Times New Roman"/>
        </w:rPr>
        <w:instrText xml:space="preserve"> = 1 \* GB2 </w:instrText>
      </w:r>
      <w:r w:rsidRPr="00BB626F">
        <w:rPr>
          <w:rFonts w:eastAsia="仿宋" w:cs="Times New Roman"/>
        </w:rPr>
        <w:fldChar w:fldCharType="separate"/>
      </w:r>
      <w:r w:rsidRPr="00BB626F">
        <w:rPr>
          <w:rFonts w:eastAsia="仿宋" w:cs="Times New Roman"/>
        </w:rPr>
        <w:t>⑴</w:t>
      </w:r>
      <w:r w:rsidRPr="00BB626F">
        <w:rPr>
          <w:rFonts w:eastAsia="仿宋" w:cs="Times New Roman"/>
        </w:rPr>
        <w:fldChar w:fldCharType="end"/>
      </w:r>
      <w:r w:rsidRPr="00BB626F">
        <w:rPr>
          <w:rFonts w:eastAsia="仿宋" w:cs="Times New Roman"/>
        </w:rPr>
        <w:t>城市定位：苏锡常都市圈与南京都市圈交汇处的重要节点城市，沪宁线上以五金工具、视光学、汽车摩托车零部件、丝绸家访、木业等产业集群</w:t>
      </w:r>
      <w:r w:rsidRPr="00BB626F">
        <w:rPr>
          <w:rFonts w:eastAsia="仿宋" w:cs="Times New Roman" w:hint="eastAsia"/>
        </w:rPr>
        <w:t>为主导，以专业市场为特色的现代化工贸城市：南京都市圈内以浓郁齐梁文化为底蕴，独具地方特色和人为个性的现代中等城市。</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fldChar w:fldCharType="begin"/>
      </w:r>
      <w:r w:rsidRPr="00BB626F">
        <w:rPr>
          <w:rFonts w:eastAsia="仿宋" w:cs="Times New Roman" w:hint="eastAsia"/>
        </w:rPr>
        <w:instrText xml:space="preserve"> = 2 \* GB2 </w:instrText>
      </w:r>
      <w:r w:rsidRPr="00BB626F">
        <w:rPr>
          <w:rFonts w:eastAsia="仿宋" w:cs="Times New Roman"/>
        </w:rPr>
        <w:fldChar w:fldCharType="separate"/>
      </w:r>
      <w:r w:rsidRPr="00BB626F">
        <w:rPr>
          <w:rFonts w:eastAsia="仿宋" w:cs="Times New Roman" w:hint="eastAsia"/>
        </w:rPr>
        <w:t>⑵</w:t>
      </w:r>
      <w:r w:rsidRPr="00BB626F">
        <w:rPr>
          <w:rFonts w:eastAsia="仿宋" w:cs="Times New Roman"/>
        </w:rPr>
        <w:fldChar w:fldCharType="end"/>
      </w:r>
      <w:r w:rsidRPr="00BB626F">
        <w:rPr>
          <w:rFonts w:eastAsia="仿宋" w:cs="Times New Roman"/>
        </w:rPr>
        <w:t>工业发展战略和空间布局</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工业发展战略：</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坚持以市场为导向、以企业为主体，以技术进步为支撑，以全面提高丹阳市工业产品市场竞争力为核心，发展纺织丝绸、服装加工、机械电子、新型化工、机电一体、生物工程等主导产业。</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工业空间布局：</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①</w:t>
      </w:r>
      <w:r w:rsidRPr="00BB626F">
        <w:rPr>
          <w:rFonts w:eastAsia="仿宋" w:cs="Times New Roman"/>
        </w:rPr>
        <w:t>城区（含开发区）：重点发展以信息技术为代表的高新技术产业，无污染或轻污染加工业。加快运用高新技术和先进适用技术改造传统产业，实现技术升级；继续发展有市场竞争力、高附加值的劳动密集型产业。</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②</w:t>
      </w:r>
      <w:r w:rsidRPr="00BB626F">
        <w:rPr>
          <w:rFonts w:eastAsia="仿宋" w:cs="Times New Roman"/>
        </w:rPr>
        <w:t>沿江地区：依托现有优势产业重点发展五金工具、汽车摩托车零部件等产业集群，培育发展机械制造和冷轧板产业。</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③</w:t>
      </w:r>
      <w:r w:rsidRPr="00BB626F">
        <w:rPr>
          <w:rFonts w:eastAsia="仿宋" w:cs="Times New Roman"/>
        </w:rPr>
        <w:t>西部地区：依托现有优势重点发展视光学产业集群，丹西公路沿线重点发展农副产品加工业。</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④</w:t>
      </w:r>
      <w:r w:rsidRPr="00BB626F">
        <w:rPr>
          <w:rFonts w:eastAsia="仿宋" w:cs="Times New Roman"/>
        </w:rPr>
        <w:t>沪宁沿线地区（除城区外）：东南部至常溧公路沿线重点发展家纺业、精细化工业；运河沿线重点发展皮革制造业、粮油加工业、精密合金制造业。</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fldChar w:fldCharType="begin"/>
      </w:r>
      <w:r w:rsidRPr="00BB626F">
        <w:rPr>
          <w:rFonts w:eastAsia="仿宋" w:cs="Times New Roman"/>
        </w:rPr>
        <w:instrText xml:space="preserve"> = 3 \* GB2 </w:instrText>
      </w:r>
      <w:r w:rsidRPr="00BB626F">
        <w:rPr>
          <w:rFonts w:eastAsia="仿宋" w:cs="Times New Roman"/>
        </w:rPr>
        <w:fldChar w:fldCharType="separate"/>
      </w:r>
      <w:r w:rsidRPr="00BB626F">
        <w:rPr>
          <w:rFonts w:eastAsia="仿宋" w:cs="Times New Roman"/>
        </w:rPr>
        <w:t>⑶</w:t>
      </w:r>
      <w:r w:rsidRPr="00BB626F">
        <w:rPr>
          <w:rFonts w:eastAsia="仿宋" w:cs="Times New Roman"/>
        </w:rPr>
        <w:fldChar w:fldCharType="end"/>
      </w:r>
      <w:r w:rsidRPr="00BB626F">
        <w:rPr>
          <w:rFonts w:eastAsia="仿宋" w:cs="Times New Roman"/>
        </w:rPr>
        <w:t>环境质量目标</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①</w:t>
      </w:r>
      <w:r w:rsidRPr="00BB626F">
        <w:rPr>
          <w:rFonts w:eastAsia="仿宋" w:cs="Times New Roman"/>
        </w:rPr>
        <w:t>水环境质量目标：到</w:t>
      </w:r>
      <w:r w:rsidRPr="00BB626F">
        <w:rPr>
          <w:rFonts w:eastAsia="仿宋" w:cs="Times New Roman"/>
        </w:rPr>
        <w:t>2020</w:t>
      </w:r>
      <w:r w:rsidRPr="00BB626F">
        <w:rPr>
          <w:rFonts w:eastAsia="仿宋" w:cs="Times New Roman"/>
        </w:rPr>
        <w:t>年，通过综合整治，使九曲河水质达到</w:t>
      </w:r>
      <w:r w:rsidRPr="00BB626F">
        <w:rPr>
          <w:rFonts w:eastAsia="仿宋" w:cs="Times New Roman"/>
        </w:rPr>
        <w:t>Ⅲ</w:t>
      </w:r>
      <w:r w:rsidRPr="00BB626F">
        <w:rPr>
          <w:rFonts w:eastAsia="仿宋" w:cs="Times New Roman"/>
        </w:rPr>
        <w:t>类水标准；长江夹江水质达到</w:t>
      </w:r>
      <w:r w:rsidRPr="00BB626F">
        <w:rPr>
          <w:rFonts w:eastAsia="仿宋" w:cs="Times New Roman"/>
        </w:rPr>
        <w:t>Ⅱ</w:t>
      </w:r>
      <w:r w:rsidRPr="00BB626F">
        <w:rPr>
          <w:rFonts w:eastAsia="仿宋" w:cs="Times New Roman"/>
        </w:rPr>
        <w:t>类水标准，地表水环境均满足相应功能要求。</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②</w:t>
      </w:r>
      <w:r w:rsidRPr="00BB626F">
        <w:rPr>
          <w:rFonts w:eastAsia="仿宋" w:cs="Times New Roman"/>
        </w:rPr>
        <w:t>固体废弃物控制指标：至</w:t>
      </w:r>
      <w:r w:rsidRPr="00BB626F">
        <w:rPr>
          <w:rFonts w:eastAsia="仿宋" w:cs="Times New Roman"/>
        </w:rPr>
        <w:t>2020</w:t>
      </w:r>
      <w:r w:rsidRPr="00BB626F">
        <w:rPr>
          <w:rFonts w:eastAsia="仿宋" w:cs="Times New Roman"/>
        </w:rPr>
        <w:t>年，固体废弃物产生综合利用率达到</w:t>
      </w:r>
      <w:r w:rsidRPr="00BB626F">
        <w:rPr>
          <w:rFonts w:eastAsia="仿宋" w:cs="Times New Roman"/>
        </w:rPr>
        <w:t>90%</w:t>
      </w:r>
      <w:r w:rsidRPr="00BB626F">
        <w:rPr>
          <w:rFonts w:eastAsia="仿宋" w:cs="Times New Roman"/>
        </w:rPr>
        <w:t>，生活垃圾无害化处理率达到</w:t>
      </w:r>
      <w:r w:rsidRPr="00BB626F">
        <w:rPr>
          <w:rFonts w:eastAsia="仿宋" w:cs="Times New Roman"/>
        </w:rPr>
        <w:t>100%</w:t>
      </w:r>
      <w:r w:rsidRPr="00BB626F">
        <w:rPr>
          <w:rFonts w:eastAsia="仿宋" w:cs="Times New Roman"/>
        </w:rPr>
        <w:t>。</w:t>
      </w:r>
    </w:p>
    <w:p w:rsidR="00BB626F" w:rsidRPr="00BB626F" w:rsidRDefault="00BB626F" w:rsidP="00BB626F">
      <w:pPr>
        <w:pStyle w:val="22"/>
        <w:snapToGrid w:val="0"/>
        <w:spacing w:line="360" w:lineRule="auto"/>
        <w:rPr>
          <w:rFonts w:eastAsia="仿宋" w:cs="Times New Roman"/>
        </w:rPr>
      </w:pPr>
      <w:r w:rsidRPr="00BB626F">
        <w:rPr>
          <w:rFonts w:eastAsia="仿宋" w:cs="Times New Roman"/>
        </w:rPr>
        <w:t>③</w:t>
      </w:r>
      <w:r w:rsidRPr="00BB626F">
        <w:rPr>
          <w:rFonts w:eastAsia="仿宋" w:cs="Times New Roman"/>
        </w:rPr>
        <w:t>大气环境控制指标：至</w:t>
      </w:r>
      <w:r w:rsidRPr="00BB626F">
        <w:rPr>
          <w:rFonts w:eastAsia="仿宋" w:cs="Times New Roman"/>
        </w:rPr>
        <w:t>2020</w:t>
      </w:r>
      <w:r w:rsidRPr="00BB626F">
        <w:rPr>
          <w:rFonts w:eastAsia="仿宋" w:cs="Times New Roman"/>
        </w:rPr>
        <w:t>年大气环境质量为二级标准。</w:t>
      </w:r>
    </w:p>
    <w:p w:rsidR="00BB626F" w:rsidRDefault="00BB626F" w:rsidP="00BB626F">
      <w:pPr>
        <w:pStyle w:val="22"/>
        <w:snapToGrid w:val="0"/>
        <w:spacing w:line="360" w:lineRule="auto"/>
        <w:rPr>
          <w:rFonts w:eastAsia="仿宋" w:cs="Times New Roman" w:hint="eastAsia"/>
        </w:rPr>
      </w:pPr>
      <w:r w:rsidRPr="00BB626F">
        <w:rPr>
          <w:rFonts w:eastAsia="仿宋" w:cs="Times New Roman"/>
        </w:rPr>
        <w:t>④</w:t>
      </w:r>
      <w:r w:rsidRPr="00BB626F">
        <w:rPr>
          <w:rFonts w:eastAsia="仿宋" w:cs="Times New Roman"/>
        </w:rPr>
        <w:t>噪声控制标准：区域各环境功能区噪声达到《声环境质量标准》相应功能区要求。</w:t>
      </w:r>
    </w:p>
    <w:p w:rsidR="0039598F" w:rsidRPr="00527EEA" w:rsidRDefault="008F0E12" w:rsidP="0039598F">
      <w:pPr>
        <w:pStyle w:val="3"/>
        <w:ind w:left="280"/>
        <w:rPr>
          <w:rFonts w:eastAsia="仿宋"/>
        </w:rPr>
      </w:pPr>
      <w:r>
        <w:rPr>
          <w:rFonts w:eastAsia="仿宋" w:hint="eastAsia"/>
          <w:lang w:eastAsia="zh-CN"/>
        </w:rPr>
        <w:t>丹阳市鹤溪产业园发展</w:t>
      </w:r>
      <w:r w:rsidR="0039598F" w:rsidRPr="00527EEA">
        <w:rPr>
          <w:rFonts w:eastAsia="仿宋"/>
        </w:rPr>
        <w:t>规划</w:t>
      </w:r>
    </w:p>
    <w:p w:rsidR="0039598F" w:rsidRPr="00527EEA" w:rsidRDefault="0039598F" w:rsidP="00992AC6">
      <w:pPr>
        <w:pStyle w:val="4"/>
        <w:numPr>
          <w:ilvl w:val="3"/>
          <w:numId w:val="1"/>
        </w:numPr>
        <w:spacing w:line="360" w:lineRule="auto"/>
        <w:rPr>
          <w:rFonts w:eastAsia="仿宋"/>
          <w:sz w:val="24"/>
          <w:szCs w:val="24"/>
        </w:rPr>
      </w:pPr>
      <w:r w:rsidRPr="00527EEA">
        <w:rPr>
          <w:rFonts w:eastAsia="仿宋"/>
          <w:sz w:val="24"/>
          <w:szCs w:val="24"/>
        </w:rPr>
        <w:t>规划区位与范围</w:t>
      </w:r>
    </w:p>
    <w:p w:rsidR="006A5997" w:rsidRPr="00527EEA" w:rsidRDefault="006A5997" w:rsidP="00992AC6">
      <w:pPr>
        <w:spacing w:line="360" w:lineRule="auto"/>
        <w:ind w:firstLine="539"/>
        <w:rPr>
          <w:rFonts w:eastAsia="仿宋"/>
          <w:sz w:val="24"/>
          <w:szCs w:val="24"/>
        </w:rPr>
      </w:pPr>
      <w:r w:rsidRPr="00527EEA">
        <w:rPr>
          <w:rFonts w:eastAsia="仿宋"/>
          <w:sz w:val="24"/>
          <w:szCs w:val="24"/>
          <w:lang w:val="x-none"/>
        </w:rPr>
        <w:t>丹阳市鹤溪产业园</w:t>
      </w:r>
      <w:r w:rsidRPr="00527EEA">
        <w:rPr>
          <w:rFonts w:eastAsia="仿宋"/>
          <w:sz w:val="24"/>
          <w:szCs w:val="24"/>
        </w:rPr>
        <w:t>规划用地范围北至宏运路，南至常溧公路，西至环镇路及经一路，东至导皇公路。规划用地面积</w:t>
      </w:r>
      <w:r w:rsidRPr="00527EEA">
        <w:rPr>
          <w:rFonts w:eastAsia="仿宋"/>
          <w:sz w:val="24"/>
          <w:szCs w:val="24"/>
        </w:rPr>
        <w:t>35. 68</w:t>
      </w:r>
      <w:r w:rsidRPr="00527EEA">
        <w:rPr>
          <w:rFonts w:eastAsia="仿宋"/>
          <w:sz w:val="24"/>
          <w:szCs w:val="24"/>
        </w:rPr>
        <w:t>平方公里。</w:t>
      </w:r>
    </w:p>
    <w:p w:rsidR="0039598F" w:rsidRPr="00527EEA" w:rsidRDefault="006A5997" w:rsidP="00992AC6">
      <w:pPr>
        <w:spacing w:line="360" w:lineRule="auto"/>
        <w:ind w:firstLine="539"/>
        <w:rPr>
          <w:rFonts w:eastAsia="仿宋"/>
          <w:sz w:val="24"/>
          <w:szCs w:val="24"/>
        </w:rPr>
      </w:pPr>
      <w:r w:rsidRPr="00527EEA">
        <w:rPr>
          <w:rFonts w:eastAsia="仿宋"/>
          <w:sz w:val="24"/>
          <w:szCs w:val="24"/>
        </w:rPr>
        <w:t>规划建设用地范围北至申阳路、墅北路、直荣公路，南至白乾路、八号横路，西至环镇路、经一路、经五路，东至丹导公路、蔡巷路、滨湖路、经九路、导皇公路。规划建设用地面积</w:t>
      </w:r>
      <w:r w:rsidRPr="00527EEA">
        <w:rPr>
          <w:rFonts w:eastAsia="仿宋"/>
          <w:sz w:val="24"/>
          <w:szCs w:val="24"/>
        </w:rPr>
        <w:t>20.02</w:t>
      </w:r>
      <w:r w:rsidRPr="00527EEA">
        <w:rPr>
          <w:rFonts w:eastAsia="仿宋"/>
          <w:sz w:val="24"/>
          <w:szCs w:val="24"/>
        </w:rPr>
        <w:t>平方公里。</w:t>
      </w:r>
      <w:r w:rsidR="0039598F" w:rsidRPr="00527EEA">
        <w:rPr>
          <w:rFonts w:eastAsia="仿宋"/>
          <w:sz w:val="24"/>
          <w:szCs w:val="24"/>
        </w:rPr>
        <w:t>总体规划详见</w:t>
      </w:r>
      <w:r w:rsidR="00D34E20" w:rsidRPr="00527EEA">
        <w:rPr>
          <w:rFonts w:eastAsia="仿宋"/>
          <w:sz w:val="24"/>
          <w:szCs w:val="24"/>
        </w:rPr>
        <w:t>图</w:t>
      </w:r>
      <w:r w:rsidR="007D3998" w:rsidRPr="00527EEA">
        <w:rPr>
          <w:rFonts w:eastAsia="仿宋"/>
          <w:sz w:val="24"/>
          <w:szCs w:val="24"/>
        </w:rPr>
        <w:t>2.</w:t>
      </w:r>
      <w:r w:rsidR="00651C5E">
        <w:rPr>
          <w:rFonts w:eastAsia="仿宋" w:hint="eastAsia"/>
          <w:sz w:val="24"/>
          <w:szCs w:val="24"/>
        </w:rPr>
        <w:t>4</w:t>
      </w:r>
      <w:r w:rsidR="007D3998" w:rsidRPr="00527EEA">
        <w:rPr>
          <w:rFonts w:eastAsia="仿宋"/>
          <w:sz w:val="24"/>
          <w:szCs w:val="24"/>
        </w:rPr>
        <w:t>-1</w:t>
      </w:r>
      <w:r w:rsidR="0039598F" w:rsidRPr="00527EEA">
        <w:rPr>
          <w:rFonts w:eastAsia="仿宋"/>
          <w:sz w:val="24"/>
          <w:szCs w:val="24"/>
        </w:rPr>
        <w:t>。</w:t>
      </w:r>
    </w:p>
    <w:p w:rsidR="0039598F" w:rsidRPr="00527EEA" w:rsidRDefault="0039598F" w:rsidP="00992AC6">
      <w:pPr>
        <w:pStyle w:val="4"/>
        <w:numPr>
          <w:ilvl w:val="3"/>
          <w:numId w:val="1"/>
        </w:numPr>
        <w:spacing w:line="360" w:lineRule="auto"/>
        <w:rPr>
          <w:rFonts w:eastAsia="仿宋"/>
          <w:sz w:val="24"/>
          <w:szCs w:val="24"/>
        </w:rPr>
      </w:pPr>
      <w:r w:rsidRPr="00527EEA">
        <w:rPr>
          <w:rFonts w:eastAsia="仿宋"/>
          <w:sz w:val="24"/>
          <w:szCs w:val="24"/>
        </w:rPr>
        <w:t>功能定位与</w:t>
      </w:r>
      <w:r w:rsidR="008F0E12">
        <w:rPr>
          <w:rFonts w:eastAsia="仿宋" w:hint="eastAsia"/>
          <w:sz w:val="24"/>
          <w:szCs w:val="24"/>
          <w:lang w:eastAsia="zh-CN"/>
        </w:rPr>
        <w:t>产业发展重点</w:t>
      </w:r>
    </w:p>
    <w:p w:rsidR="00616A00" w:rsidRDefault="00616A00" w:rsidP="00992AC6">
      <w:pPr>
        <w:tabs>
          <w:tab w:val="left" w:pos="540"/>
        </w:tabs>
        <w:adjustRightInd w:val="0"/>
        <w:snapToGrid w:val="0"/>
        <w:spacing w:line="360" w:lineRule="auto"/>
        <w:ind w:firstLineChars="200" w:firstLine="480"/>
        <w:jc w:val="left"/>
        <w:rPr>
          <w:rFonts w:eastAsia="仿宋" w:hint="eastAsia"/>
          <w:bCs/>
          <w:sz w:val="24"/>
          <w:szCs w:val="24"/>
        </w:rPr>
      </w:pPr>
      <w:r w:rsidRPr="00C35BF5">
        <w:rPr>
          <w:rFonts w:eastAsia="仿宋"/>
          <w:bCs/>
          <w:sz w:val="24"/>
          <w:szCs w:val="24"/>
        </w:rPr>
        <w:t>园区已完成园区概念性规划的编制工作。园区的规划环评已委托江苏省环科咨询股份有限公司进行编制</w:t>
      </w:r>
      <w:r w:rsidRPr="00C35BF5">
        <w:rPr>
          <w:rFonts w:eastAsia="仿宋" w:hint="eastAsia"/>
          <w:bCs/>
          <w:sz w:val="24"/>
          <w:szCs w:val="24"/>
        </w:rPr>
        <w:t>，且于</w:t>
      </w:r>
      <w:r w:rsidRPr="00C35BF5">
        <w:rPr>
          <w:rFonts w:eastAsia="仿宋" w:hint="eastAsia"/>
          <w:bCs/>
          <w:sz w:val="24"/>
          <w:szCs w:val="24"/>
        </w:rPr>
        <w:t>2015</w:t>
      </w:r>
      <w:r w:rsidRPr="00C35BF5">
        <w:rPr>
          <w:rFonts w:eastAsia="仿宋" w:hint="eastAsia"/>
          <w:bCs/>
          <w:sz w:val="24"/>
          <w:szCs w:val="24"/>
        </w:rPr>
        <w:t>年</w:t>
      </w:r>
      <w:r w:rsidRPr="00C35BF5">
        <w:rPr>
          <w:rFonts w:eastAsia="仿宋" w:hint="eastAsia"/>
          <w:bCs/>
          <w:sz w:val="24"/>
          <w:szCs w:val="24"/>
        </w:rPr>
        <w:t>11</w:t>
      </w:r>
      <w:r w:rsidRPr="00C35BF5">
        <w:rPr>
          <w:rFonts w:eastAsia="仿宋" w:hint="eastAsia"/>
          <w:bCs/>
          <w:sz w:val="24"/>
          <w:szCs w:val="24"/>
        </w:rPr>
        <w:t>月</w:t>
      </w:r>
      <w:r w:rsidRPr="00C35BF5">
        <w:rPr>
          <w:rFonts w:eastAsia="仿宋" w:hint="eastAsia"/>
          <w:bCs/>
          <w:sz w:val="24"/>
          <w:szCs w:val="24"/>
        </w:rPr>
        <w:t>5</w:t>
      </w:r>
      <w:r w:rsidRPr="00C35BF5">
        <w:rPr>
          <w:rFonts w:eastAsia="仿宋" w:hint="eastAsia"/>
          <w:bCs/>
          <w:sz w:val="24"/>
          <w:szCs w:val="24"/>
        </w:rPr>
        <w:t>日经丹阳市环保局审批通过（文号：丹环审【</w:t>
      </w:r>
      <w:r w:rsidRPr="00C35BF5">
        <w:rPr>
          <w:rFonts w:eastAsia="仿宋" w:hint="eastAsia"/>
          <w:bCs/>
          <w:sz w:val="24"/>
          <w:szCs w:val="24"/>
        </w:rPr>
        <w:t>2015</w:t>
      </w:r>
      <w:r w:rsidRPr="00C35BF5">
        <w:rPr>
          <w:rFonts w:eastAsia="仿宋" w:hint="eastAsia"/>
          <w:bCs/>
          <w:sz w:val="24"/>
          <w:szCs w:val="24"/>
        </w:rPr>
        <w:t>】</w:t>
      </w:r>
      <w:r w:rsidRPr="00C35BF5">
        <w:rPr>
          <w:rFonts w:eastAsia="仿宋" w:hint="eastAsia"/>
          <w:bCs/>
          <w:sz w:val="24"/>
          <w:szCs w:val="24"/>
        </w:rPr>
        <w:t>210</w:t>
      </w:r>
      <w:r w:rsidRPr="00C35BF5">
        <w:rPr>
          <w:rFonts w:eastAsia="仿宋" w:hint="eastAsia"/>
          <w:bCs/>
          <w:sz w:val="24"/>
          <w:szCs w:val="24"/>
        </w:rPr>
        <w:t>号）。</w:t>
      </w:r>
    </w:p>
    <w:p w:rsidR="008F0E12" w:rsidRPr="008F0E12" w:rsidRDefault="008F0E12" w:rsidP="008F0E12">
      <w:pPr>
        <w:tabs>
          <w:tab w:val="left" w:pos="540"/>
        </w:tabs>
        <w:adjustRightInd w:val="0"/>
        <w:snapToGrid w:val="0"/>
        <w:spacing w:line="360" w:lineRule="auto"/>
        <w:ind w:firstLineChars="200" w:firstLine="480"/>
        <w:jc w:val="left"/>
        <w:rPr>
          <w:rFonts w:eastAsia="仿宋"/>
          <w:bCs/>
          <w:sz w:val="24"/>
          <w:szCs w:val="24"/>
        </w:rPr>
      </w:pPr>
      <w:r w:rsidRPr="008F0E12">
        <w:rPr>
          <w:rFonts w:eastAsia="仿宋"/>
          <w:bCs/>
          <w:sz w:val="24"/>
          <w:szCs w:val="24"/>
        </w:rPr>
        <w:t>基于发展战略，鹤溪产业园整合两镇现有优势产业和朝阳产业，对接市域和周边区域发展要求，未来应重点发展四大类产业，即家纺产业、先进装备制造业、</w:t>
      </w:r>
      <w:r w:rsidR="00616A00" w:rsidRPr="008F0E12">
        <w:rPr>
          <w:rFonts w:eastAsia="仿宋"/>
          <w:bCs/>
          <w:sz w:val="24"/>
          <w:szCs w:val="24"/>
        </w:rPr>
        <w:t>现代服务业和</w:t>
      </w:r>
      <w:r w:rsidRPr="008F0E12">
        <w:rPr>
          <w:rFonts w:eastAsia="仿宋"/>
          <w:bCs/>
          <w:sz w:val="24"/>
          <w:szCs w:val="24"/>
        </w:rPr>
        <w:t>新能源新材料产业。</w:t>
      </w:r>
    </w:p>
    <w:p w:rsidR="008F0E12" w:rsidRPr="008F0E12" w:rsidRDefault="008F0E12" w:rsidP="008F0E12">
      <w:pPr>
        <w:tabs>
          <w:tab w:val="left" w:pos="540"/>
        </w:tabs>
        <w:adjustRightInd w:val="0"/>
        <w:snapToGrid w:val="0"/>
        <w:spacing w:line="360" w:lineRule="auto"/>
        <w:ind w:firstLineChars="200" w:firstLine="480"/>
        <w:jc w:val="left"/>
        <w:rPr>
          <w:rFonts w:eastAsia="仿宋"/>
          <w:bCs/>
          <w:sz w:val="24"/>
          <w:szCs w:val="24"/>
        </w:rPr>
      </w:pPr>
      <w:r w:rsidRPr="008F0E12">
        <w:rPr>
          <w:rFonts w:eastAsia="仿宋"/>
          <w:bCs/>
          <w:sz w:val="24"/>
          <w:szCs w:val="24"/>
        </w:rPr>
        <w:t>家纺产业：具备发展基础、知名度及研发实力，对就业的带动力比较强，是未来的重要产业。发展要求以皇塘镇堂皇集团为龙头，打造丹阳家纺城为目标，积极提升产品科技含量和品牌知名度，形成具有区域影响力的特色产业。</w:t>
      </w:r>
    </w:p>
    <w:p w:rsidR="008F0E12" w:rsidRPr="008F0E12" w:rsidRDefault="008F0E12" w:rsidP="008F0E12">
      <w:pPr>
        <w:tabs>
          <w:tab w:val="left" w:pos="540"/>
        </w:tabs>
        <w:adjustRightInd w:val="0"/>
        <w:snapToGrid w:val="0"/>
        <w:spacing w:line="360" w:lineRule="auto"/>
        <w:ind w:firstLineChars="200" w:firstLine="480"/>
        <w:jc w:val="left"/>
        <w:rPr>
          <w:rFonts w:eastAsia="仿宋"/>
          <w:bCs/>
          <w:sz w:val="24"/>
          <w:szCs w:val="24"/>
        </w:rPr>
      </w:pPr>
      <w:r w:rsidRPr="008F0E12">
        <w:rPr>
          <w:rFonts w:eastAsia="仿宋"/>
          <w:bCs/>
          <w:sz w:val="24"/>
          <w:szCs w:val="24"/>
        </w:rPr>
        <w:t>先进装备制造业：包含轨道交通及其配套产业、精密机械、锅炉等，企业规模大、动力强，是未来的核心产业。发展要求充分发挥龙头企业的带头作用，延伸产业链条，形成规模效应。</w:t>
      </w:r>
    </w:p>
    <w:p w:rsidR="00616A00" w:rsidRDefault="00616A00" w:rsidP="00616A00">
      <w:pPr>
        <w:tabs>
          <w:tab w:val="left" w:pos="540"/>
        </w:tabs>
        <w:adjustRightInd w:val="0"/>
        <w:snapToGrid w:val="0"/>
        <w:spacing w:line="360" w:lineRule="auto"/>
        <w:ind w:firstLineChars="200" w:firstLine="480"/>
        <w:jc w:val="left"/>
        <w:rPr>
          <w:rFonts w:eastAsia="仿宋" w:hint="eastAsia"/>
          <w:bCs/>
          <w:sz w:val="24"/>
          <w:szCs w:val="24"/>
        </w:rPr>
      </w:pPr>
      <w:r w:rsidRPr="008F0E12">
        <w:rPr>
          <w:rFonts w:eastAsia="仿宋"/>
          <w:bCs/>
          <w:sz w:val="24"/>
          <w:szCs w:val="24"/>
        </w:rPr>
        <w:t>现代服务业：作为新城，需要完善的服务业功能。一方面，发展生活性服务业，完善区域副中心功能；另一方面，发展物流、市场等服务业，与相关产业形成联动；此外，鹤溪产业园还应利用与常州交通一体发展的条件，发展研发产业，吸收常州大学城人才外溢。</w:t>
      </w:r>
    </w:p>
    <w:p w:rsidR="008F0E12" w:rsidRPr="008F0E12" w:rsidRDefault="008F0E12" w:rsidP="008F0E12">
      <w:pPr>
        <w:tabs>
          <w:tab w:val="left" w:pos="540"/>
        </w:tabs>
        <w:adjustRightInd w:val="0"/>
        <w:snapToGrid w:val="0"/>
        <w:spacing w:line="360" w:lineRule="auto"/>
        <w:ind w:firstLineChars="200" w:firstLine="480"/>
        <w:jc w:val="left"/>
        <w:rPr>
          <w:rFonts w:eastAsia="仿宋"/>
          <w:bCs/>
          <w:sz w:val="24"/>
          <w:szCs w:val="24"/>
        </w:rPr>
      </w:pPr>
      <w:r w:rsidRPr="008F0E12">
        <w:rPr>
          <w:rFonts w:eastAsia="仿宋"/>
          <w:bCs/>
          <w:sz w:val="24"/>
          <w:szCs w:val="24"/>
        </w:rPr>
        <w:t>新能源新材料产业：金坛、常州及丹阳其他工业区均发展光伏、太阳能等新能源新材料产业，周边竞争激烈，未来规模不宜过大，而是做精做细。新能源主要是太阳能光伏电池等，新材料包括电子新材料、建筑新材料、复合新材料等。</w:t>
      </w:r>
    </w:p>
    <w:p w:rsidR="00616A00" w:rsidRPr="00F73EA9" w:rsidRDefault="00F73EA9" w:rsidP="00F73EA9">
      <w:pPr>
        <w:pStyle w:val="22"/>
        <w:snapToGrid w:val="0"/>
        <w:spacing w:line="360" w:lineRule="auto"/>
        <w:rPr>
          <w:rFonts w:eastAsia="仿宋" w:cs="Times New Roman"/>
          <w:szCs w:val="24"/>
        </w:rPr>
      </w:pPr>
      <w:r w:rsidRPr="00D207A2">
        <w:rPr>
          <w:rFonts w:eastAsia="仿宋" w:cs="Times New Roman"/>
          <w:szCs w:val="24"/>
        </w:rPr>
        <w:t>本项目</w:t>
      </w:r>
      <w:r w:rsidRPr="00D207A2">
        <w:rPr>
          <w:rFonts w:eastAsia="仿宋" w:cs="Times New Roman" w:hint="eastAsia"/>
          <w:szCs w:val="24"/>
        </w:rPr>
        <w:t>租用丹阳市鹤溪产业园</w:t>
      </w:r>
      <w:r>
        <w:rPr>
          <w:rFonts w:eastAsia="仿宋" w:hint="eastAsia"/>
          <w:kern w:val="0"/>
        </w:rPr>
        <w:t>丹阳</w:t>
      </w:r>
      <w:r w:rsidRPr="00527EEA">
        <w:rPr>
          <w:rFonts w:eastAsia="仿宋"/>
          <w:kern w:val="0"/>
        </w:rPr>
        <w:t>国达</w:t>
      </w:r>
      <w:r>
        <w:rPr>
          <w:rFonts w:eastAsia="仿宋" w:hint="eastAsia"/>
          <w:kern w:val="0"/>
        </w:rPr>
        <w:t>医药包装有限公司</w:t>
      </w:r>
      <w:r w:rsidRPr="00D207A2">
        <w:rPr>
          <w:rFonts w:eastAsia="仿宋" w:cs="Times New Roman"/>
          <w:szCs w:val="24"/>
        </w:rPr>
        <w:t>已建厂房，</w:t>
      </w:r>
      <w:r>
        <w:rPr>
          <w:rFonts w:eastAsia="仿宋" w:cs="Times New Roman" w:hint="eastAsia"/>
          <w:szCs w:val="24"/>
        </w:rPr>
        <w:t>东</w:t>
      </w:r>
      <w:r w:rsidRPr="00D207A2">
        <w:rPr>
          <w:rFonts w:eastAsia="仿宋" w:cs="Times New Roman"/>
          <w:szCs w:val="24"/>
        </w:rPr>
        <w:t>至</w:t>
      </w:r>
      <w:r>
        <w:rPr>
          <w:rFonts w:eastAsia="仿宋" w:cs="Times New Roman" w:hint="eastAsia"/>
          <w:szCs w:val="24"/>
        </w:rPr>
        <w:t>镇西路。</w:t>
      </w:r>
      <w:r w:rsidR="00694949" w:rsidRPr="00BF0E7C">
        <w:rPr>
          <w:rFonts w:eastAsia="仿宋"/>
          <w:szCs w:val="24"/>
        </w:rPr>
        <w:t>丹阳市鹤溪产业园</w:t>
      </w:r>
      <w:r w:rsidR="00694949">
        <w:rPr>
          <w:rFonts w:eastAsia="仿宋" w:hint="eastAsia"/>
          <w:szCs w:val="24"/>
        </w:rPr>
        <w:t>园内</w:t>
      </w:r>
      <w:r w:rsidR="00694949" w:rsidRPr="00487698">
        <w:rPr>
          <w:rFonts w:eastAsia="仿宋" w:hint="eastAsia"/>
          <w:szCs w:val="24"/>
        </w:rPr>
        <w:t>产业集聚有</w:t>
      </w:r>
      <w:r w:rsidR="00694949">
        <w:rPr>
          <w:rFonts w:eastAsia="仿宋" w:hint="eastAsia"/>
          <w:szCs w:val="24"/>
        </w:rPr>
        <w:t>家纺</w:t>
      </w:r>
      <w:r w:rsidR="00694949" w:rsidRPr="00487698">
        <w:rPr>
          <w:rFonts w:eastAsia="仿宋" w:hint="eastAsia"/>
          <w:szCs w:val="24"/>
        </w:rPr>
        <w:t>产业、</w:t>
      </w:r>
      <w:r w:rsidR="00694949">
        <w:rPr>
          <w:rFonts w:eastAsia="仿宋" w:hint="eastAsia"/>
          <w:szCs w:val="24"/>
        </w:rPr>
        <w:t>先进装备制造</w:t>
      </w:r>
      <w:r w:rsidR="00694949" w:rsidRPr="00487698">
        <w:rPr>
          <w:rFonts w:eastAsia="仿宋" w:hint="eastAsia"/>
          <w:szCs w:val="24"/>
        </w:rPr>
        <w:t>业、</w:t>
      </w:r>
      <w:r w:rsidR="00694949">
        <w:rPr>
          <w:rFonts w:eastAsia="仿宋" w:hint="eastAsia"/>
          <w:szCs w:val="24"/>
        </w:rPr>
        <w:t>新能源新材料</w:t>
      </w:r>
      <w:r w:rsidR="00694949" w:rsidRPr="00487698">
        <w:rPr>
          <w:rFonts w:eastAsia="仿宋" w:hint="eastAsia"/>
          <w:szCs w:val="24"/>
        </w:rPr>
        <w:t>产</w:t>
      </w:r>
      <w:r w:rsidR="00694949">
        <w:rPr>
          <w:rFonts w:eastAsia="仿宋" w:hint="eastAsia"/>
          <w:szCs w:val="24"/>
        </w:rPr>
        <w:t>业、现代物流业</w:t>
      </w:r>
      <w:r w:rsidR="00694949" w:rsidRPr="00487698">
        <w:rPr>
          <w:rFonts w:eastAsia="仿宋" w:hint="eastAsia"/>
          <w:szCs w:val="24"/>
        </w:rPr>
        <w:t>。开发区内企业每年废蓄电池的产生量具备一定规模，本</w:t>
      </w:r>
      <w:r w:rsidR="00694949">
        <w:rPr>
          <w:rFonts w:eastAsia="仿宋" w:hint="eastAsia"/>
          <w:szCs w:val="24"/>
        </w:rPr>
        <w:t>项目的建设</w:t>
      </w:r>
      <w:r w:rsidR="00694949" w:rsidRPr="00487698">
        <w:rPr>
          <w:rFonts w:eastAsia="仿宋" w:hint="eastAsia"/>
          <w:szCs w:val="24"/>
        </w:rPr>
        <w:t>可就近收集</w:t>
      </w:r>
      <w:r w:rsidR="00694949">
        <w:rPr>
          <w:rFonts w:eastAsia="仿宋" w:hint="eastAsia"/>
          <w:szCs w:val="24"/>
        </w:rPr>
        <w:t>鹤溪产业园</w:t>
      </w:r>
      <w:r w:rsidR="00694949" w:rsidRPr="00487698">
        <w:rPr>
          <w:rFonts w:eastAsia="仿宋" w:hint="eastAsia"/>
          <w:szCs w:val="24"/>
        </w:rPr>
        <w:t>内企业的废蓄电池，减轻</w:t>
      </w:r>
      <w:r w:rsidR="00694949">
        <w:rPr>
          <w:rFonts w:eastAsia="仿宋" w:hint="eastAsia"/>
          <w:szCs w:val="24"/>
        </w:rPr>
        <w:t>园区</w:t>
      </w:r>
      <w:r w:rsidR="00694949" w:rsidRPr="00487698">
        <w:rPr>
          <w:rFonts w:eastAsia="仿宋" w:hint="eastAsia"/>
          <w:szCs w:val="24"/>
        </w:rPr>
        <w:t>内企业的废蓄电池的处理压力，减少废蓄电池长途运输过程中的二次污染，同时有效进一步完善开发区的配套建设，也为</w:t>
      </w:r>
      <w:r w:rsidR="00694949">
        <w:rPr>
          <w:rFonts w:eastAsia="仿宋" w:hint="eastAsia"/>
          <w:szCs w:val="24"/>
        </w:rPr>
        <w:t>华奥</w:t>
      </w:r>
      <w:r w:rsidR="00694949" w:rsidRPr="00487698">
        <w:rPr>
          <w:rFonts w:eastAsia="仿宋" w:hint="eastAsia"/>
          <w:szCs w:val="24"/>
        </w:rPr>
        <w:t>公司自身的废蓄电池收集量也提供了有效保障，</w:t>
      </w:r>
      <w:r w:rsidR="00616A00" w:rsidRPr="00D207A2">
        <w:rPr>
          <w:rFonts w:eastAsia="仿宋" w:cs="Times New Roman"/>
          <w:szCs w:val="24"/>
        </w:rPr>
        <w:t>项目建设符合</w:t>
      </w:r>
      <w:r>
        <w:rPr>
          <w:rFonts w:eastAsia="仿宋" w:cs="Times New Roman" w:hint="eastAsia"/>
          <w:szCs w:val="24"/>
        </w:rPr>
        <w:t>园区功能定位及产业发展要求</w:t>
      </w:r>
      <w:r w:rsidR="00616A00" w:rsidRPr="00D207A2">
        <w:rPr>
          <w:rFonts w:eastAsia="仿宋" w:cs="Times New Roman"/>
          <w:szCs w:val="24"/>
        </w:rPr>
        <w:t>。</w:t>
      </w:r>
    </w:p>
    <w:p w:rsidR="0039598F" w:rsidRPr="00527EEA" w:rsidRDefault="0039598F" w:rsidP="0039598F">
      <w:pPr>
        <w:pStyle w:val="4"/>
        <w:numPr>
          <w:ilvl w:val="3"/>
          <w:numId w:val="1"/>
        </w:numPr>
        <w:spacing w:line="360" w:lineRule="auto"/>
        <w:rPr>
          <w:rFonts w:eastAsia="仿宋"/>
          <w:sz w:val="24"/>
          <w:szCs w:val="24"/>
        </w:rPr>
      </w:pPr>
      <w:r w:rsidRPr="00527EEA">
        <w:rPr>
          <w:rFonts w:eastAsia="仿宋"/>
          <w:sz w:val="24"/>
          <w:szCs w:val="24"/>
        </w:rPr>
        <w:t>空间布局结构</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Pr>
          <w:rFonts w:eastAsia="仿宋" w:hint="eastAsia"/>
          <w:sz w:val="24"/>
          <w:szCs w:val="24"/>
        </w:rPr>
        <w:t>丹阳市鹤溪产业园</w:t>
      </w:r>
      <w:r w:rsidRPr="00D1152C">
        <w:rPr>
          <w:rFonts w:eastAsia="仿宋"/>
          <w:sz w:val="24"/>
          <w:szCs w:val="24"/>
        </w:rPr>
        <w:t>规划通过点、线、面有机组合，形成功能复合的空间结构。</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（一）点</w:t>
      </w:r>
      <w:r w:rsidRPr="00D1152C">
        <w:rPr>
          <w:rFonts w:eastAsia="仿宋"/>
          <w:sz w:val="24"/>
          <w:szCs w:val="24"/>
        </w:rPr>
        <w:t>——</w:t>
      </w:r>
      <w:r w:rsidRPr="00D1152C">
        <w:rPr>
          <w:rFonts w:eastAsia="仿宋"/>
          <w:sz w:val="24"/>
          <w:szCs w:val="24"/>
        </w:rPr>
        <w:t>两个中心、两个节点</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两个中心分别为新城的生态核心和行政办公中心。生态核心兼具生态、休闲功能，新城的生产轴线和生活轴线均以生态核心开展组织。行政办公中心紧邻生态核心。</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两个节点分别为位于南部皇塘居住区和北部导墅居住区的社区中心。</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（二）线</w:t>
      </w:r>
      <w:r w:rsidRPr="00D1152C">
        <w:rPr>
          <w:rFonts w:eastAsia="仿宋"/>
          <w:sz w:val="24"/>
          <w:szCs w:val="24"/>
        </w:rPr>
        <w:t>——</w:t>
      </w:r>
      <w:r w:rsidRPr="00D1152C">
        <w:rPr>
          <w:rFonts w:eastAsia="仿宋"/>
          <w:sz w:val="24"/>
          <w:szCs w:val="24"/>
        </w:rPr>
        <w:t>两轴、两廊、一环</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两轴分别为东西向的景观生态轴和南北向的城镇发展轴。景观生态轴串联行政办公中心和生态核心，作为鹤溪产业园的主要景观轴线。城镇发展轴串联行政办公中心和两个社区中心，是鹤溪产业园空间发展的主要轴线。</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两廊分别为直荣公路生态廊道和白乾公路生态廊道。两条生态廊道依托过境交通和绿地，承担防护和生态的功能。</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一环为依托主要河流形成的生态绿环。规划依托生态绿环形成了鹤溪产业园的主要绿道。</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（三）</w:t>
      </w:r>
      <w:r w:rsidRPr="00D1152C">
        <w:rPr>
          <w:rFonts w:eastAsia="仿宋"/>
          <w:sz w:val="24"/>
          <w:szCs w:val="24"/>
        </w:rPr>
        <w:t xml:space="preserve"> </w:t>
      </w:r>
      <w:r w:rsidRPr="00D1152C">
        <w:rPr>
          <w:rFonts w:eastAsia="仿宋"/>
          <w:sz w:val="24"/>
          <w:szCs w:val="24"/>
        </w:rPr>
        <w:t>面</w:t>
      </w:r>
      <w:r w:rsidRPr="00D1152C">
        <w:rPr>
          <w:rFonts w:eastAsia="仿宋"/>
          <w:sz w:val="24"/>
          <w:szCs w:val="24"/>
        </w:rPr>
        <w:t>——</w:t>
      </w:r>
      <w:r w:rsidRPr="00D1152C">
        <w:rPr>
          <w:rFonts w:eastAsia="仿宋"/>
          <w:sz w:val="24"/>
          <w:szCs w:val="24"/>
        </w:rPr>
        <w:t>十大片区</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十大片区分别为休闲商业区、科技研发区、三个居住区、四个产业区、生态保育区。</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休闲商业区：围绕生态核心形成商务、商业、行政、办公多种功能为一体的综合中心。</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科技研发区：按功能需求，邻近商务、商业区和工业区交汇处布置研发用地，解决高技术人才的交流、休闲需求，同时满足生产组织需求，形成产、研、居的一体化地区。</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居住区：三片居住区分别为皇塘居住区、导墅居住区、中部居住区。位于南部的皇塘居住区规模约</w:t>
      </w:r>
      <w:r w:rsidRPr="00D1152C">
        <w:rPr>
          <w:rFonts w:eastAsia="仿宋"/>
          <w:sz w:val="24"/>
          <w:szCs w:val="24"/>
        </w:rPr>
        <w:t>4.5</w:t>
      </w:r>
      <w:r w:rsidRPr="00D1152C">
        <w:rPr>
          <w:rFonts w:eastAsia="仿宋"/>
          <w:sz w:val="24"/>
          <w:szCs w:val="24"/>
        </w:rPr>
        <w:t>万人，是小城镇向小城市过度发展地区，基本保留现状公共服务设施，在东部依托生态绿道布置南部生活中心，形成块状与点状结合的商业服务中心。位于北部的导墅居住区规模约</w:t>
      </w:r>
      <w:r w:rsidRPr="00D1152C">
        <w:rPr>
          <w:rFonts w:eastAsia="仿宋"/>
          <w:sz w:val="24"/>
          <w:szCs w:val="24"/>
        </w:rPr>
        <w:t>2. 5</w:t>
      </w:r>
      <w:r w:rsidRPr="00D1152C">
        <w:rPr>
          <w:rFonts w:eastAsia="仿宋"/>
          <w:sz w:val="24"/>
          <w:szCs w:val="24"/>
        </w:rPr>
        <w:t>万人，保留相对独立的小城镇特征的组团，基本保留现状公共服务设施，充实原中心的生活服务功能，形成传统的商业生活街。中部居住区规模约</w:t>
      </w:r>
      <w:r w:rsidRPr="00D1152C">
        <w:rPr>
          <w:rFonts w:eastAsia="仿宋"/>
          <w:sz w:val="24"/>
          <w:szCs w:val="24"/>
        </w:rPr>
        <w:t>5</w:t>
      </w:r>
      <w:r w:rsidRPr="00D1152C">
        <w:rPr>
          <w:rFonts w:eastAsia="仿宋"/>
          <w:sz w:val="24"/>
          <w:szCs w:val="24"/>
        </w:rPr>
        <w:t>万人，围绕新城中心河休闲商业区块状为主布局，形成现代化居住社区。最终形成既有现代生态新城风貌，也保留有传统城镇风貌和水乡特色的宜居新城。</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产业区：</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四片产业区分别为一个核心制造产业园、一个科创产业园、一个中小企业园、一个产业拓展区。</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核心制造产业园占地</w:t>
      </w:r>
      <w:r w:rsidRPr="00D1152C">
        <w:rPr>
          <w:rFonts w:eastAsia="仿宋"/>
          <w:sz w:val="24"/>
          <w:szCs w:val="24"/>
        </w:rPr>
        <w:t>5.74km</w:t>
      </w:r>
      <w:r w:rsidRPr="00D1152C">
        <w:rPr>
          <w:rFonts w:eastAsia="仿宋"/>
          <w:sz w:val="24"/>
          <w:szCs w:val="24"/>
          <w:vertAlign w:val="superscript"/>
        </w:rPr>
        <w:t>2</w:t>
      </w:r>
      <w:r w:rsidRPr="00D1152C">
        <w:rPr>
          <w:rFonts w:eastAsia="仿宋"/>
          <w:sz w:val="24"/>
          <w:szCs w:val="24"/>
        </w:rPr>
        <w:t>，用地规整、规模较大，适合于大型企业入驻，主要为家纺、机械制造、新能源新材料企业。</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中小企业园占地</w:t>
      </w:r>
      <w:r w:rsidRPr="00D1152C">
        <w:rPr>
          <w:rFonts w:eastAsia="仿宋"/>
          <w:sz w:val="24"/>
          <w:szCs w:val="24"/>
        </w:rPr>
        <w:t>2.01km</w:t>
      </w:r>
      <w:r w:rsidRPr="00D1152C">
        <w:rPr>
          <w:rFonts w:eastAsia="仿宋"/>
          <w:sz w:val="24"/>
          <w:szCs w:val="24"/>
          <w:vertAlign w:val="superscript"/>
        </w:rPr>
        <w:t>2</w:t>
      </w:r>
      <w:r w:rsidRPr="00D1152C">
        <w:rPr>
          <w:rFonts w:eastAsia="仿宋"/>
          <w:sz w:val="24"/>
          <w:szCs w:val="24"/>
        </w:rPr>
        <w:t>，作为导墅现状工业的保留区。</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科创产业园占地</w:t>
      </w:r>
      <w:r w:rsidRPr="00D1152C">
        <w:rPr>
          <w:rFonts w:eastAsia="仿宋"/>
          <w:sz w:val="24"/>
          <w:szCs w:val="24"/>
        </w:rPr>
        <w:t>1.76km</w:t>
      </w:r>
      <w:r w:rsidRPr="00D1152C">
        <w:rPr>
          <w:rFonts w:eastAsia="仿宋"/>
          <w:sz w:val="24"/>
          <w:szCs w:val="24"/>
          <w:vertAlign w:val="superscript"/>
        </w:rPr>
        <w:t>2</w:t>
      </w:r>
      <w:r w:rsidRPr="00D1152C">
        <w:rPr>
          <w:rFonts w:eastAsia="仿宋"/>
          <w:sz w:val="24"/>
          <w:szCs w:val="24"/>
        </w:rPr>
        <w:t>，作为创业孵化器、科研产业园，呼应常州大学城人才流入。</w:t>
      </w:r>
    </w:p>
    <w:p w:rsidR="00D1152C" w:rsidRPr="00D1152C" w:rsidRDefault="00D1152C" w:rsidP="00D1152C">
      <w:pPr>
        <w:tabs>
          <w:tab w:val="left" w:pos="540"/>
        </w:tabs>
        <w:adjustRightInd w:val="0"/>
        <w:snapToGrid w:val="0"/>
        <w:spacing w:line="360" w:lineRule="auto"/>
        <w:ind w:firstLineChars="200" w:firstLine="480"/>
        <w:jc w:val="left"/>
        <w:rPr>
          <w:rFonts w:eastAsia="仿宋"/>
          <w:sz w:val="24"/>
          <w:szCs w:val="24"/>
        </w:rPr>
      </w:pPr>
      <w:r w:rsidRPr="00D1152C">
        <w:rPr>
          <w:rFonts w:eastAsia="仿宋"/>
          <w:sz w:val="24"/>
          <w:szCs w:val="24"/>
        </w:rPr>
        <w:t>产业拓展区占地</w:t>
      </w:r>
      <w:r w:rsidRPr="00D1152C">
        <w:rPr>
          <w:rFonts w:eastAsia="仿宋"/>
          <w:sz w:val="24"/>
          <w:szCs w:val="24"/>
        </w:rPr>
        <w:t>2.73km</w:t>
      </w:r>
      <w:r w:rsidRPr="00D1152C">
        <w:rPr>
          <w:rFonts w:eastAsia="仿宋"/>
          <w:sz w:val="24"/>
          <w:szCs w:val="24"/>
          <w:vertAlign w:val="superscript"/>
        </w:rPr>
        <w:t>2</w:t>
      </w:r>
      <w:r w:rsidRPr="00D1152C">
        <w:rPr>
          <w:rFonts w:eastAsia="仿宋"/>
          <w:sz w:val="24"/>
          <w:szCs w:val="24"/>
        </w:rPr>
        <w:t>，作为皇塘现状工业的保留区和未来产业发展的预留备用空间。</w:t>
      </w:r>
    </w:p>
    <w:p w:rsidR="00D1152C" w:rsidRDefault="00D1152C" w:rsidP="00D1152C">
      <w:pPr>
        <w:tabs>
          <w:tab w:val="left" w:pos="540"/>
        </w:tabs>
        <w:adjustRightInd w:val="0"/>
        <w:snapToGrid w:val="0"/>
        <w:spacing w:line="360" w:lineRule="auto"/>
        <w:ind w:firstLineChars="200" w:firstLine="480"/>
        <w:jc w:val="left"/>
        <w:rPr>
          <w:rFonts w:eastAsia="仿宋" w:hint="eastAsia"/>
          <w:sz w:val="24"/>
          <w:szCs w:val="24"/>
        </w:rPr>
      </w:pPr>
      <w:r w:rsidRPr="00D1152C">
        <w:rPr>
          <w:rFonts w:eastAsia="仿宋"/>
          <w:sz w:val="24"/>
          <w:szCs w:val="24"/>
        </w:rPr>
        <w:t>生态保育区：新城东北部为生态保育区，以生态保护为主要功能，可以作为新城的郊野公园。生态区内严格控制建设行为，以保持现有的丰富水系和生态基地为主，可适当开发休闲旅游功能。</w:t>
      </w:r>
    </w:p>
    <w:p w:rsidR="0039598F" w:rsidRPr="00527EEA" w:rsidRDefault="0039598F" w:rsidP="0039598F">
      <w:pPr>
        <w:pStyle w:val="4"/>
        <w:numPr>
          <w:ilvl w:val="3"/>
          <w:numId w:val="1"/>
        </w:numPr>
        <w:spacing w:line="360" w:lineRule="auto"/>
        <w:rPr>
          <w:rFonts w:eastAsia="仿宋"/>
          <w:sz w:val="24"/>
          <w:szCs w:val="24"/>
        </w:rPr>
      </w:pPr>
      <w:r w:rsidRPr="00527EEA">
        <w:rPr>
          <w:rFonts w:eastAsia="仿宋"/>
          <w:sz w:val="24"/>
          <w:szCs w:val="24"/>
        </w:rPr>
        <w:t>公用工程</w:t>
      </w:r>
    </w:p>
    <w:p w:rsidR="0039598F" w:rsidRPr="00527EEA" w:rsidRDefault="0039598F" w:rsidP="0039598F">
      <w:pPr>
        <w:tabs>
          <w:tab w:val="left" w:pos="540"/>
        </w:tabs>
        <w:adjustRightInd w:val="0"/>
        <w:snapToGrid w:val="0"/>
        <w:spacing w:line="360" w:lineRule="auto"/>
        <w:ind w:firstLineChars="200" w:firstLine="480"/>
        <w:jc w:val="left"/>
        <w:rPr>
          <w:rFonts w:eastAsia="仿宋"/>
          <w:sz w:val="24"/>
          <w:szCs w:val="24"/>
        </w:rPr>
      </w:pPr>
      <w:r w:rsidRPr="00527EEA">
        <w:rPr>
          <w:rFonts w:eastAsia="仿宋"/>
          <w:sz w:val="24"/>
          <w:szCs w:val="24"/>
        </w:rPr>
        <w:t>（</w:t>
      </w:r>
      <w:r w:rsidRPr="00527EEA">
        <w:rPr>
          <w:rFonts w:eastAsia="仿宋"/>
          <w:sz w:val="24"/>
          <w:szCs w:val="24"/>
        </w:rPr>
        <w:t>1</w:t>
      </w:r>
      <w:r w:rsidRPr="00527EEA">
        <w:rPr>
          <w:rFonts w:eastAsia="仿宋"/>
          <w:sz w:val="24"/>
          <w:szCs w:val="24"/>
        </w:rPr>
        <w:t>）给水工程</w:t>
      </w:r>
    </w:p>
    <w:p w:rsidR="0039598F" w:rsidRDefault="006A5997" w:rsidP="006A5997">
      <w:pPr>
        <w:tabs>
          <w:tab w:val="left" w:pos="540"/>
        </w:tabs>
        <w:adjustRightInd w:val="0"/>
        <w:snapToGrid w:val="0"/>
        <w:spacing w:line="360" w:lineRule="auto"/>
        <w:ind w:firstLineChars="200" w:firstLine="480"/>
        <w:jc w:val="left"/>
        <w:rPr>
          <w:rFonts w:eastAsia="仿宋" w:hint="eastAsia"/>
          <w:sz w:val="24"/>
          <w:szCs w:val="24"/>
        </w:rPr>
      </w:pPr>
      <w:r w:rsidRPr="00527EEA">
        <w:rPr>
          <w:rFonts w:eastAsia="仿宋"/>
          <w:sz w:val="24"/>
          <w:szCs w:val="24"/>
        </w:rPr>
        <w:t>导墅、蒋墅已经纳入丹阳市区域供水范围，由丹阳区域水厂直接供水。</w:t>
      </w:r>
      <w:r w:rsidRPr="00527EEA">
        <w:rPr>
          <w:rFonts w:eastAsia="仿宋"/>
          <w:sz w:val="24"/>
          <w:szCs w:val="24"/>
        </w:rPr>
        <w:t xml:space="preserve"> </w:t>
      </w:r>
      <w:r w:rsidRPr="00527EEA">
        <w:rPr>
          <w:rFonts w:eastAsia="仿宋"/>
          <w:sz w:val="24"/>
          <w:szCs w:val="24"/>
        </w:rPr>
        <w:t>皇塘镇由常州市区域水厂供水，原阳光路西侧的皇塘水厂改造为增压泵站。皇塘镇区自来水公司建于</w:t>
      </w:r>
      <w:r w:rsidRPr="00527EEA">
        <w:rPr>
          <w:rFonts w:eastAsia="仿宋"/>
          <w:sz w:val="24"/>
          <w:szCs w:val="24"/>
        </w:rPr>
        <w:t>2005</w:t>
      </w:r>
      <w:r w:rsidRPr="00527EEA">
        <w:rPr>
          <w:rFonts w:eastAsia="仿宋"/>
          <w:sz w:val="24"/>
          <w:szCs w:val="24"/>
        </w:rPr>
        <w:t>年，位于阳光路和常溧东路交汇处西南侧，占地</w:t>
      </w:r>
      <w:r w:rsidRPr="00527EEA">
        <w:rPr>
          <w:rFonts w:eastAsia="仿宋"/>
          <w:sz w:val="24"/>
          <w:szCs w:val="24"/>
        </w:rPr>
        <w:t>8</w:t>
      </w:r>
      <w:r w:rsidRPr="00527EEA">
        <w:rPr>
          <w:rFonts w:eastAsia="仿宋"/>
          <w:sz w:val="24"/>
          <w:szCs w:val="24"/>
        </w:rPr>
        <w:t>亩，规模</w:t>
      </w:r>
      <w:r w:rsidRPr="00527EEA">
        <w:rPr>
          <w:rFonts w:eastAsia="仿宋"/>
          <w:sz w:val="24"/>
          <w:szCs w:val="24"/>
        </w:rPr>
        <w:t>1</w:t>
      </w:r>
      <w:r w:rsidRPr="00527EEA">
        <w:rPr>
          <w:rFonts w:eastAsia="仿宋"/>
          <w:sz w:val="24"/>
          <w:szCs w:val="24"/>
        </w:rPr>
        <w:t>万吨</w:t>
      </w:r>
      <w:r w:rsidRPr="00527EEA">
        <w:rPr>
          <w:rFonts w:eastAsia="仿宋"/>
          <w:sz w:val="24"/>
          <w:szCs w:val="24"/>
        </w:rPr>
        <w:t>/</w:t>
      </w:r>
      <w:r w:rsidRPr="00527EEA">
        <w:rPr>
          <w:rFonts w:eastAsia="仿宋"/>
          <w:sz w:val="24"/>
          <w:szCs w:val="24"/>
        </w:rPr>
        <w:t>日，设有</w:t>
      </w:r>
      <w:r w:rsidRPr="00527EEA">
        <w:rPr>
          <w:rFonts w:eastAsia="仿宋"/>
          <w:sz w:val="24"/>
          <w:szCs w:val="24"/>
        </w:rPr>
        <w:t>1500</w:t>
      </w:r>
      <w:r w:rsidRPr="00527EEA">
        <w:rPr>
          <w:rFonts w:eastAsia="仿宋"/>
          <w:sz w:val="24"/>
          <w:szCs w:val="24"/>
        </w:rPr>
        <w:t>吨的清水池，目前已作为加压泵站用，通过清水池和加压泵站提高供水稳定性。规划范围内主要涉及一根金溪路、珥皇路上的</w:t>
      </w:r>
      <w:r w:rsidRPr="00527EEA">
        <w:rPr>
          <w:rFonts w:eastAsia="仿宋"/>
          <w:sz w:val="24"/>
          <w:szCs w:val="24"/>
        </w:rPr>
        <w:t>DN400</w:t>
      </w:r>
      <w:r w:rsidRPr="00527EEA">
        <w:rPr>
          <w:rFonts w:eastAsia="仿宋"/>
          <w:sz w:val="24"/>
          <w:szCs w:val="24"/>
        </w:rPr>
        <w:t>～</w:t>
      </w:r>
      <w:r w:rsidRPr="00527EEA">
        <w:rPr>
          <w:rFonts w:eastAsia="仿宋"/>
          <w:sz w:val="24"/>
          <w:szCs w:val="24"/>
        </w:rPr>
        <w:t>DN500</w:t>
      </w:r>
      <w:r w:rsidRPr="00527EEA">
        <w:rPr>
          <w:rFonts w:eastAsia="仿宋"/>
          <w:sz w:val="24"/>
          <w:szCs w:val="24"/>
        </w:rPr>
        <w:t>毫米的干管和一根老常溧路上的</w:t>
      </w:r>
      <w:r w:rsidRPr="00527EEA">
        <w:rPr>
          <w:rFonts w:eastAsia="仿宋"/>
          <w:sz w:val="24"/>
          <w:szCs w:val="24"/>
        </w:rPr>
        <w:t>DN300</w:t>
      </w:r>
      <w:r w:rsidRPr="00527EEA">
        <w:rPr>
          <w:rFonts w:eastAsia="仿宋"/>
          <w:sz w:val="24"/>
          <w:szCs w:val="24"/>
        </w:rPr>
        <w:t>毫米的干管。</w:t>
      </w:r>
    </w:p>
    <w:p w:rsidR="00992AC6" w:rsidRPr="00527EEA" w:rsidRDefault="00992AC6" w:rsidP="006A5997">
      <w:pPr>
        <w:tabs>
          <w:tab w:val="left" w:pos="540"/>
        </w:tabs>
        <w:adjustRightInd w:val="0"/>
        <w:snapToGrid w:val="0"/>
        <w:spacing w:line="360" w:lineRule="auto"/>
        <w:ind w:firstLineChars="200" w:firstLine="480"/>
        <w:jc w:val="left"/>
        <w:rPr>
          <w:rFonts w:eastAsia="仿宋"/>
          <w:sz w:val="24"/>
          <w:szCs w:val="24"/>
        </w:rPr>
      </w:pPr>
      <w:r>
        <w:rPr>
          <w:rFonts w:eastAsia="仿宋" w:hint="eastAsia"/>
          <w:sz w:val="24"/>
          <w:szCs w:val="24"/>
        </w:rPr>
        <w:t>项目给水由皇塘镇区自来水公司供应，供水</w:t>
      </w:r>
      <w:r w:rsidRPr="00527EEA">
        <w:rPr>
          <w:rFonts w:eastAsia="仿宋"/>
          <w:sz w:val="24"/>
          <w:szCs w:val="24"/>
        </w:rPr>
        <w:t>规模</w:t>
      </w:r>
      <w:r w:rsidRPr="00527EEA">
        <w:rPr>
          <w:rFonts w:eastAsia="仿宋"/>
          <w:sz w:val="24"/>
          <w:szCs w:val="24"/>
        </w:rPr>
        <w:t>1</w:t>
      </w:r>
      <w:r w:rsidRPr="00527EEA">
        <w:rPr>
          <w:rFonts w:eastAsia="仿宋"/>
          <w:sz w:val="24"/>
          <w:szCs w:val="24"/>
        </w:rPr>
        <w:t>万吨</w:t>
      </w:r>
      <w:r w:rsidRPr="00527EEA">
        <w:rPr>
          <w:rFonts w:eastAsia="仿宋"/>
          <w:sz w:val="24"/>
          <w:szCs w:val="24"/>
        </w:rPr>
        <w:t>/</w:t>
      </w:r>
      <w:r w:rsidRPr="00527EEA">
        <w:rPr>
          <w:rFonts w:eastAsia="仿宋"/>
          <w:sz w:val="24"/>
          <w:szCs w:val="24"/>
        </w:rPr>
        <w:t>日，</w:t>
      </w:r>
      <w:r>
        <w:rPr>
          <w:rFonts w:eastAsia="仿宋" w:hint="eastAsia"/>
          <w:sz w:val="24"/>
          <w:szCs w:val="24"/>
        </w:rPr>
        <w:t>本项目耗量为</w:t>
      </w:r>
      <w:r>
        <w:rPr>
          <w:rFonts w:eastAsia="仿宋" w:hint="eastAsia"/>
          <w:sz w:val="24"/>
          <w:szCs w:val="24"/>
        </w:rPr>
        <w:t>0.4t/d</w:t>
      </w:r>
      <w:r>
        <w:rPr>
          <w:rFonts w:eastAsia="仿宋" w:hint="eastAsia"/>
          <w:sz w:val="24"/>
          <w:szCs w:val="24"/>
        </w:rPr>
        <w:t>，可以满足依托需求。</w:t>
      </w:r>
    </w:p>
    <w:p w:rsidR="0039598F" w:rsidRPr="00527EEA" w:rsidRDefault="0039598F" w:rsidP="0039598F">
      <w:pPr>
        <w:tabs>
          <w:tab w:val="left" w:pos="540"/>
        </w:tabs>
        <w:adjustRightInd w:val="0"/>
        <w:snapToGrid w:val="0"/>
        <w:spacing w:line="360" w:lineRule="auto"/>
        <w:ind w:firstLineChars="200" w:firstLine="480"/>
        <w:jc w:val="left"/>
        <w:rPr>
          <w:rFonts w:eastAsia="仿宋"/>
          <w:sz w:val="24"/>
          <w:szCs w:val="24"/>
        </w:rPr>
      </w:pPr>
      <w:r w:rsidRPr="00527EEA">
        <w:rPr>
          <w:rFonts w:eastAsia="仿宋"/>
          <w:sz w:val="24"/>
          <w:szCs w:val="24"/>
        </w:rPr>
        <w:t>（</w:t>
      </w:r>
      <w:r w:rsidRPr="00527EEA">
        <w:rPr>
          <w:rFonts w:eastAsia="仿宋"/>
          <w:sz w:val="24"/>
          <w:szCs w:val="24"/>
        </w:rPr>
        <w:t>2</w:t>
      </w:r>
      <w:r w:rsidRPr="00527EEA">
        <w:rPr>
          <w:rFonts w:eastAsia="仿宋"/>
          <w:sz w:val="24"/>
          <w:szCs w:val="24"/>
        </w:rPr>
        <w:t>）排水工程</w:t>
      </w:r>
    </w:p>
    <w:p w:rsidR="006A5997" w:rsidRDefault="006A5997" w:rsidP="006A5997">
      <w:pPr>
        <w:tabs>
          <w:tab w:val="left" w:pos="540"/>
        </w:tabs>
        <w:adjustRightInd w:val="0"/>
        <w:snapToGrid w:val="0"/>
        <w:spacing w:line="360" w:lineRule="auto"/>
        <w:ind w:firstLineChars="200" w:firstLine="480"/>
        <w:jc w:val="left"/>
        <w:rPr>
          <w:rFonts w:eastAsia="仿宋" w:hint="eastAsia"/>
          <w:sz w:val="24"/>
          <w:szCs w:val="24"/>
        </w:rPr>
      </w:pPr>
      <w:r w:rsidRPr="00527EEA">
        <w:rPr>
          <w:rFonts w:eastAsia="仿宋"/>
          <w:sz w:val="24"/>
          <w:szCs w:val="24"/>
        </w:rPr>
        <w:t>规划范围内部分道路已经敷设污水管网，管径为</w:t>
      </w:r>
      <w:r w:rsidRPr="00527EEA">
        <w:rPr>
          <w:rFonts w:eastAsia="仿宋"/>
          <w:sz w:val="24"/>
          <w:szCs w:val="24"/>
        </w:rPr>
        <w:t>d300</w:t>
      </w:r>
      <w:r w:rsidRPr="00527EEA">
        <w:rPr>
          <w:rFonts w:eastAsia="仿宋"/>
          <w:sz w:val="24"/>
          <w:szCs w:val="24"/>
        </w:rPr>
        <w:t>～</w:t>
      </w:r>
      <w:r w:rsidRPr="00527EEA">
        <w:rPr>
          <w:rFonts w:eastAsia="仿宋"/>
          <w:sz w:val="24"/>
          <w:szCs w:val="24"/>
        </w:rPr>
        <w:t>d600</w:t>
      </w:r>
      <w:r w:rsidRPr="00527EEA">
        <w:rPr>
          <w:rFonts w:eastAsia="仿宋"/>
          <w:sz w:val="24"/>
          <w:szCs w:val="24"/>
        </w:rPr>
        <w:t>毫米，位于常溧路、新丰路、惠商路、纬九路、河滨路等。规划区导墅镇范围内主要排放口位于越渎河与新鹤溪河，共有</w:t>
      </w:r>
      <w:r w:rsidRPr="00527EEA">
        <w:rPr>
          <w:rFonts w:eastAsia="仿宋"/>
          <w:sz w:val="24"/>
          <w:szCs w:val="24"/>
        </w:rPr>
        <w:t>28</w:t>
      </w:r>
      <w:r w:rsidRPr="00527EEA">
        <w:rPr>
          <w:rFonts w:eastAsia="仿宋"/>
          <w:sz w:val="24"/>
          <w:szCs w:val="24"/>
        </w:rPr>
        <w:t>个排放口，其中越渎河有</w:t>
      </w:r>
      <w:r w:rsidRPr="00527EEA">
        <w:rPr>
          <w:rFonts w:eastAsia="仿宋"/>
          <w:sz w:val="24"/>
          <w:szCs w:val="24"/>
        </w:rPr>
        <w:t>5</w:t>
      </w:r>
      <w:r w:rsidRPr="00527EEA">
        <w:rPr>
          <w:rFonts w:eastAsia="仿宋"/>
          <w:sz w:val="24"/>
          <w:szCs w:val="24"/>
        </w:rPr>
        <w:t>个，管径为</w:t>
      </w:r>
      <w:r w:rsidRPr="00527EEA">
        <w:rPr>
          <w:rFonts w:eastAsia="仿宋"/>
          <w:sz w:val="24"/>
          <w:szCs w:val="24"/>
        </w:rPr>
        <w:t>d400</w:t>
      </w:r>
      <w:r w:rsidRPr="00527EEA">
        <w:rPr>
          <w:rFonts w:eastAsia="仿宋"/>
          <w:sz w:val="24"/>
          <w:szCs w:val="24"/>
        </w:rPr>
        <w:t>～</w:t>
      </w:r>
      <w:r w:rsidRPr="00527EEA">
        <w:rPr>
          <w:rFonts w:eastAsia="仿宋"/>
          <w:sz w:val="24"/>
          <w:szCs w:val="24"/>
        </w:rPr>
        <w:t>d800</w:t>
      </w:r>
      <w:r w:rsidRPr="00527EEA">
        <w:rPr>
          <w:rFonts w:eastAsia="仿宋"/>
          <w:sz w:val="24"/>
          <w:szCs w:val="24"/>
        </w:rPr>
        <w:t>毫米，管底标高在</w:t>
      </w:r>
      <w:r w:rsidRPr="00527EEA">
        <w:rPr>
          <w:rFonts w:eastAsia="仿宋"/>
          <w:sz w:val="24"/>
          <w:szCs w:val="24"/>
        </w:rPr>
        <w:t>1.63</w:t>
      </w:r>
      <w:r w:rsidRPr="00527EEA">
        <w:rPr>
          <w:rFonts w:eastAsia="仿宋"/>
          <w:sz w:val="24"/>
          <w:szCs w:val="24"/>
        </w:rPr>
        <w:t>～</w:t>
      </w:r>
      <w:r w:rsidRPr="00527EEA">
        <w:rPr>
          <w:rFonts w:eastAsia="仿宋"/>
          <w:sz w:val="24"/>
          <w:szCs w:val="24"/>
        </w:rPr>
        <w:t>5.58</w:t>
      </w:r>
      <w:r w:rsidRPr="00527EEA">
        <w:rPr>
          <w:rFonts w:eastAsia="仿宋"/>
          <w:sz w:val="24"/>
          <w:szCs w:val="24"/>
        </w:rPr>
        <w:t>米不等；排入新鹤溪河有</w:t>
      </w:r>
      <w:r w:rsidRPr="00527EEA">
        <w:rPr>
          <w:rFonts w:eastAsia="仿宋"/>
          <w:sz w:val="24"/>
          <w:szCs w:val="24"/>
        </w:rPr>
        <w:t>23</w:t>
      </w:r>
      <w:r w:rsidRPr="00527EEA">
        <w:rPr>
          <w:rFonts w:eastAsia="仿宋"/>
          <w:sz w:val="24"/>
          <w:szCs w:val="24"/>
        </w:rPr>
        <w:t>个，管径为</w:t>
      </w:r>
      <w:r w:rsidRPr="00527EEA">
        <w:rPr>
          <w:rFonts w:eastAsia="仿宋"/>
          <w:sz w:val="24"/>
          <w:szCs w:val="24"/>
        </w:rPr>
        <w:t>d400</w:t>
      </w:r>
      <w:r w:rsidRPr="00527EEA">
        <w:rPr>
          <w:rFonts w:eastAsia="仿宋"/>
          <w:sz w:val="24"/>
          <w:szCs w:val="24"/>
        </w:rPr>
        <w:t>～</w:t>
      </w:r>
      <w:r w:rsidRPr="00527EEA">
        <w:rPr>
          <w:rFonts w:eastAsia="仿宋"/>
          <w:sz w:val="24"/>
          <w:szCs w:val="24"/>
        </w:rPr>
        <w:t>d1000</w:t>
      </w:r>
      <w:r w:rsidRPr="00527EEA">
        <w:rPr>
          <w:rFonts w:eastAsia="仿宋"/>
          <w:sz w:val="24"/>
          <w:szCs w:val="24"/>
        </w:rPr>
        <w:t>毫米，管底标高在</w:t>
      </w:r>
      <w:r w:rsidRPr="00527EEA">
        <w:rPr>
          <w:rFonts w:eastAsia="仿宋"/>
          <w:sz w:val="24"/>
          <w:szCs w:val="24"/>
        </w:rPr>
        <w:t>2.03</w:t>
      </w:r>
      <w:r w:rsidRPr="00527EEA">
        <w:rPr>
          <w:rFonts w:eastAsia="仿宋"/>
          <w:sz w:val="24"/>
          <w:szCs w:val="24"/>
        </w:rPr>
        <w:t>～</w:t>
      </w:r>
      <w:r w:rsidRPr="00527EEA">
        <w:rPr>
          <w:rFonts w:eastAsia="仿宋"/>
          <w:sz w:val="24"/>
          <w:szCs w:val="24"/>
        </w:rPr>
        <w:t>5.59</w:t>
      </w:r>
      <w:r w:rsidRPr="00527EEA">
        <w:rPr>
          <w:rFonts w:eastAsia="仿宋"/>
          <w:sz w:val="24"/>
          <w:szCs w:val="24"/>
        </w:rPr>
        <w:t>米。皇塘镇的主要排放口在战备河与皇塘河，共有</w:t>
      </w:r>
      <w:r w:rsidRPr="00527EEA">
        <w:rPr>
          <w:rFonts w:eastAsia="仿宋"/>
          <w:sz w:val="24"/>
          <w:szCs w:val="24"/>
        </w:rPr>
        <w:t>21</w:t>
      </w:r>
      <w:r w:rsidRPr="00527EEA">
        <w:rPr>
          <w:rFonts w:eastAsia="仿宋"/>
          <w:sz w:val="24"/>
          <w:szCs w:val="24"/>
        </w:rPr>
        <w:t>个排放口，其中皇塘河有</w:t>
      </w:r>
      <w:r w:rsidRPr="00527EEA">
        <w:rPr>
          <w:rFonts w:eastAsia="仿宋"/>
          <w:sz w:val="24"/>
          <w:szCs w:val="24"/>
        </w:rPr>
        <w:t>16</w:t>
      </w:r>
      <w:r w:rsidRPr="00527EEA">
        <w:rPr>
          <w:rFonts w:eastAsia="仿宋"/>
          <w:sz w:val="24"/>
          <w:szCs w:val="24"/>
        </w:rPr>
        <w:t>个，管径为</w:t>
      </w:r>
      <w:r w:rsidRPr="00527EEA">
        <w:rPr>
          <w:rFonts w:eastAsia="仿宋"/>
          <w:sz w:val="24"/>
          <w:szCs w:val="24"/>
        </w:rPr>
        <w:t>d300</w:t>
      </w:r>
      <w:r w:rsidRPr="00527EEA">
        <w:rPr>
          <w:rFonts w:eastAsia="仿宋"/>
          <w:sz w:val="24"/>
          <w:szCs w:val="24"/>
        </w:rPr>
        <w:t>～</w:t>
      </w:r>
      <w:r w:rsidRPr="00527EEA">
        <w:rPr>
          <w:rFonts w:eastAsia="仿宋"/>
          <w:sz w:val="24"/>
          <w:szCs w:val="24"/>
        </w:rPr>
        <w:t>d900</w:t>
      </w:r>
      <w:r w:rsidRPr="00527EEA">
        <w:rPr>
          <w:rFonts w:eastAsia="仿宋"/>
          <w:sz w:val="24"/>
          <w:szCs w:val="24"/>
        </w:rPr>
        <w:t>毫米，管底标高在</w:t>
      </w:r>
      <w:r w:rsidRPr="00527EEA">
        <w:rPr>
          <w:rFonts w:eastAsia="仿宋"/>
          <w:sz w:val="24"/>
          <w:szCs w:val="24"/>
        </w:rPr>
        <w:t>2.50</w:t>
      </w:r>
      <w:r w:rsidRPr="00527EEA">
        <w:rPr>
          <w:rFonts w:eastAsia="仿宋"/>
          <w:sz w:val="24"/>
          <w:szCs w:val="24"/>
        </w:rPr>
        <w:t>～</w:t>
      </w:r>
      <w:r w:rsidRPr="00527EEA">
        <w:rPr>
          <w:rFonts w:eastAsia="仿宋"/>
          <w:sz w:val="24"/>
          <w:szCs w:val="24"/>
        </w:rPr>
        <w:t>5.00</w:t>
      </w:r>
      <w:r w:rsidRPr="00527EEA">
        <w:rPr>
          <w:rFonts w:eastAsia="仿宋"/>
          <w:sz w:val="24"/>
          <w:szCs w:val="24"/>
        </w:rPr>
        <w:t>米不等；排入战备河有</w:t>
      </w:r>
      <w:r w:rsidRPr="00527EEA">
        <w:rPr>
          <w:rFonts w:eastAsia="仿宋"/>
          <w:sz w:val="24"/>
          <w:szCs w:val="24"/>
        </w:rPr>
        <w:t>5</w:t>
      </w:r>
      <w:r w:rsidRPr="00527EEA">
        <w:rPr>
          <w:rFonts w:eastAsia="仿宋"/>
          <w:sz w:val="24"/>
          <w:szCs w:val="24"/>
        </w:rPr>
        <w:t>个，管径为</w:t>
      </w:r>
      <w:r w:rsidRPr="00527EEA">
        <w:rPr>
          <w:rFonts w:eastAsia="仿宋"/>
          <w:sz w:val="24"/>
          <w:szCs w:val="24"/>
        </w:rPr>
        <w:t>d400</w:t>
      </w:r>
      <w:r w:rsidRPr="00527EEA">
        <w:rPr>
          <w:rFonts w:eastAsia="仿宋"/>
          <w:sz w:val="24"/>
          <w:szCs w:val="24"/>
        </w:rPr>
        <w:t>～</w:t>
      </w:r>
      <w:r w:rsidRPr="00527EEA">
        <w:rPr>
          <w:rFonts w:eastAsia="仿宋"/>
          <w:sz w:val="24"/>
          <w:szCs w:val="24"/>
        </w:rPr>
        <w:t>d800</w:t>
      </w:r>
      <w:r w:rsidRPr="00527EEA">
        <w:rPr>
          <w:rFonts w:eastAsia="仿宋"/>
          <w:sz w:val="24"/>
          <w:szCs w:val="24"/>
        </w:rPr>
        <w:t>毫米，管底标高在</w:t>
      </w:r>
      <w:r w:rsidRPr="00527EEA">
        <w:rPr>
          <w:rFonts w:eastAsia="仿宋"/>
          <w:sz w:val="24"/>
          <w:szCs w:val="24"/>
        </w:rPr>
        <w:t>5.11</w:t>
      </w:r>
      <w:r w:rsidRPr="00527EEA">
        <w:rPr>
          <w:rFonts w:eastAsia="仿宋"/>
          <w:sz w:val="24"/>
          <w:szCs w:val="24"/>
        </w:rPr>
        <w:t>～</w:t>
      </w:r>
      <w:r w:rsidRPr="00527EEA">
        <w:rPr>
          <w:rFonts w:eastAsia="仿宋"/>
          <w:sz w:val="24"/>
          <w:szCs w:val="24"/>
        </w:rPr>
        <w:t>5.80</w:t>
      </w:r>
      <w:r w:rsidRPr="00527EEA">
        <w:rPr>
          <w:rFonts w:eastAsia="仿宋"/>
          <w:sz w:val="24"/>
          <w:szCs w:val="24"/>
        </w:rPr>
        <w:t>米。</w:t>
      </w:r>
    </w:p>
    <w:p w:rsidR="00992AC6" w:rsidRPr="00955A93" w:rsidRDefault="00992AC6" w:rsidP="00992AC6">
      <w:pPr>
        <w:adjustRightInd w:val="0"/>
        <w:snapToGrid w:val="0"/>
        <w:spacing w:line="360" w:lineRule="auto"/>
        <w:ind w:firstLineChars="200" w:firstLine="480"/>
        <w:jc w:val="left"/>
        <w:rPr>
          <w:rFonts w:eastAsia="仿宋"/>
          <w:bCs/>
          <w:sz w:val="24"/>
          <w:szCs w:val="21"/>
        </w:rPr>
      </w:pPr>
      <w:r w:rsidRPr="00527EEA">
        <w:rPr>
          <w:rFonts w:eastAsia="仿宋"/>
          <w:bCs/>
          <w:sz w:val="24"/>
          <w:szCs w:val="21"/>
        </w:rPr>
        <w:t>建设项目废水主要为员工生活用水</w:t>
      </w:r>
      <w:r>
        <w:rPr>
          <w:rFonts w:eastAsia="仿宋" w:hint="eastAsia"/>
          <w:bCs/>
          <w:sz w:val="24"/>
          <w:szCs w:val="21"/>
        </w:rPr>
        <w:t>，</w:t>
      </w:r>
      <w:r w:rsidRPr="00527EEA">
        <w:rPr>
          <w:rFonts w:eastAsia="仿宋"/>
          <w:bCs/>
          <w:sz w:val="24"/>
          <w:szCs w:val="21"/>
        </w:rPr>
        <w:t>生活污水</w:t>
      </w:r>
      <w:r>
        <w:rPr>
          <w:rFonts w:eastAsia="仿宋" w:hint="eastAsia"/>
          <w:bCs/>
          <w:sz w:val="24"/>
          <w:szCs w:val="21"/>
        </w:rPr>
        <w:t>排放量</w:t>
      </w:r>
      <w:r w:rsidRPr="00527EEA">
        <w:rPr>
          <w:rFonts w:eastAsia="仿宋"/>
          <w:bCs/>
          <w:sz w:val="24"/>
          <w:szCs w:val="21"/>
        </w:rPr>
        <w:t>为</w:t>
      </w:r>
      <w:r>
        <w:rPr>
          <w:rFonts w:eastAsia="仿宋" w:hint="eastAsia"/>
          <w:bCs/>
          <w:sz w:val="24"/>
          <w:szCs w:val="21"/>
        </w:rPr>
        <w:t>96</w:t>
      </w:r>
      <w:r w:rsidRPr="00527EEA">
        <w:rPr>
          <w:rFonts w:eastAsia="仿宋"/>
          <w:bCs/>
          <w:sz w:val="24"/>
          <w:szCs w:val="21"/>
        </w:rPr>
        <w:t>t/a</w:t>
      </w:r>
      <w:r>
        <w:rPr>
          <w:rFonts w:eastAsia="仿宋" w:hint="eastAsia"/>
          <w:bCs/>
          <w:sz w:val="24"/>
          <w:szCs w:val="21"/>
        </w:rPr>
        <w:t>（</w:t>
      </w:r>
      <w:r>
        <w:rPr>
          <w:rFonts w:eastAsia="仿宋" w:hint="eastAsia"/>
          <w:sz w:val="24"/>
          <w:szCs w:val="24"/>
        </w:rPr>
        <w:t>0.32</w:t>
      </w:r>
      <w:r w:rsidRPr="00527EEA">
        <w:rPr>
          <w:rFonts w:eastAsia="仿宋"/>
          <w:sz w:val="24"/>
          <w:szCs w:val="24"/>
        </w:rPr>
        <w:t xml:space="preserve"> m</w:t>
      </w:r>
      <w:r w:rsidRPr="00527EEA">
        <w:rPr>
          <w:rFonts w:eastAsia="仿宋"/>
          <w:sz w:val="24"/>
          <w:szCs w:val="24"/>
          <w:vertAlign w:val="superscript"/>
        </w:rPr>
        <w:t>3</w:t>
      </w:r>
      <w:r w:rsidRPr="00527EEA">
        <w:rPr>
          <w:rFonts w:eastAsia="仿宋"/>
          <w:sz w:val="24"/>
          <w:szCs w:val="24"/>
        </w:rPr>
        <w:t>/d</w:t>
      </w:r>
      <w:r>
        <w:rPr>
          <w:rFonts w:eastAsia="仿宋" w:hint="eastAsia"/>
          <w:bCs/>
          <w:sz w:val="24"/>
          <w:szCs w:val="21"/>
        </w:rPr>
        <w:t>）</w:t>
      </w:r>
      <w:r w:rsidRPr="00527EEA">
        <w:rPr>
          <w:rFonts w:eastAsia="仿宋"/>
          <w:bCs/>
          <w:sz w:val="24"/>
          <w:szCs w:val="21"/>
        </w:rPr>
        <w:t>。</w:t>
      </w:r>
      <w:r w:rsidRPr="00527EEA">
        <w:rPr>
          <w:rFonts w:eastAsia="仿宋"/>
          <w:sz w:val="24"/>
          <w:szCs w:val="24"/>
        </w:rPr>
        <w:t>导墅污水处理厂一期工程已经建成并正常运行，二期工程建成运行后，日处理能力将由目前的</w:t>
      </w:r>
      <w:r w:rsidRPr="00527EEA">
        <w:rPr>
          <w:rFonts w:eastAsia="仿宋"/>
          <w:sz w:val="24"/>
          <w:szCs w:val="24"/>
        </w:rPr>
        <w:t>2.5</w:t>
      </w:r>
      <w:r w:rsidRPr="00527EEA">
        <w:rPr>
          <w:rFonts w:eastAsia="仿宋"/>
          <w:sz w:val="24"/>
          <w:szCs w:val="24"/>
        </w:rPr>
        <w:t>万吨提升至</w:t>
      </w:r>
      <w:r w:rsidRPr="00527EEA">
        <w:rPr>
          <w:rFonts w:eastAsia="仿宋"/>
          <w:sz w:val="24"/>
          <w:szCs w:val="24"/>
        </w:rPr>
        <w:t>5</w:t>
      </w:r>
      <w:r w:rsidRPr="00527EEA">
        <w:rPr>
          <w:rFonts w:eastAsia="仿宋"/>
          <w:sz w:val="24"/>
          <w:szCs w:val="24"/>
        </w:rPr>
        <w:t>万吨，因而有足够的余量接纳本项目废水</w:t>
      </w:r>
      <w:r>
        <w:rPr>
          <w:rFonts w:eastAsia="仿宋" w:hint="eastAsia"/>
          <w:sz w:val="24"/>
          <w:szCs w:val="24"/>
        </w:rPr>
        <w:t>，可满足依托需求</w:t>
      </w:r>
      <w:r w:rsidRPr="00527EEA">
        <w:rPr>
          <w:rFonts w:eastAsia="仿宋"/>
          <w:sz w:val="24"/>
          <w:szCs w:val="24"/>
        </w:rPr>
        <w:t>。</w:t>
      </w:r>
    </w:p>
    <w:p w:rsidR="0039598F" w:rsidRPr="00527EEA" w:rsidRDefault="0039598F" w:rsidP="0039598F">
      <w:pPr>
        <w:tabs>
          <w:tab w:val="left" w:pos="540"/>
        </w:tabs>
        <w:adjustRightInd w:val="0"/>
        <w:snapToGrid w:val="0"/>
        <w:spacing w:line="360" w:lineRule="auto"/>
        <w:ind w:firstLineChars="200" w:firstLine="480"/>
        <w:jc w:val="left"/>
        <w:rPr>
          <w:rFonts w:eastAsia="仿宋"/>
          <w:sz w:val="24"/>
          <w:szCs w:val="24"/>
        </w:rPr>
      </w:pPr>
      <w:r w:rsidRPr="00527EEA">
        <w:rPr>
          <w:rFonts w:eastAsia="仿宋"/>
          <w:sz w:val="24"/>
          <w:szCs w:val="24"/>
        </w:rPr>
        <w:t>（</w:t>
      </w:r>
      <w:r w:rsidRPr="00527EEA">
        <w:rPr>
          <w:rFonts w:eastAsia="仿宋"/>
          <w:sz w:val="24"/>
          <w:szCs w:val="24"/>
        </w:rPr>
        <w:t>3</w:t>
      </w:r>
      <w:r w:rsidRPr="00527EEA">
        <w:rPr>
          <w:rFonts w:eastAsia="仿宋"/>
          <w:sz w:val="24"/>
          <w:szCs w:val="24"/>
        </w:rPr>
        <w:t>）供热工程规划</w:t>
      </w:r>
    </w:p>
    <w:p w:rsidR="000436E6" w:rsidRPr="00527EEA" w:rsidRDefault="000436E6" w:rsidP="000436E6">
      <w:pPr>
        <w:tabs>
          <w:tab w:val="left" w:pos="540"/>
        </w:tabs>
        <w:adjustRightInd w:val="0"/>
        <w:snapToGrid w:val="0"/>
        <w:spacing w:line="360" w:lineRule="auto"/>
        <w:ind w:firstLineChars="200" w:firstLine="480"/>
        <w:jc w:val="left"/>
        <w:rPr>
          <w:rFonts w:eastAsia="仿宋"/>
          <w:sz w:val="24"/>
          <w:szCs w:val="24"/>
        </w:rPr>
      </w:pPr>
      <w:r w:rsidRPr="00527EEA">
        <w:rPr>
          <w:rFonts w:eastAsia="仿宋"/>
          <w:sz w:val="24"/>
          <w:szCs w:val="24"/>
        </w:rPr>
        <w:t>鹤溪产业园不设集中供热，园区坚持能源多元化发展，使用天然气、电、太阳能等清洁能源，各企业没有燃煤工业锅炉和炉窑，积极推广使用太阳能、地热能等可再生能源，促进能源结构优化。提高园区企业的能源利用效率，严格控制入园企业的技术装备水平，加大对使用清洁能源和能源利用效率高的企业引进力度，通过技术交流与升级改造带动企业提高能源利用效率。在科研办公楼、企业厂房等处，推广太阳能光电建筑一体化技术、大型公共建筑光伏发电技术、墙体材料，土壤源热泵以及水源热泵供热制冷与太阳能结合的复合性热泵技术等节能技术。</w:t>
      </w:r>
    </w:p>
    <w:p w:rsidR="0039598F" w:rsidRPr="00527EEA" w:rsidRDefault="0039598F" w:rsidP="0039598F">
      <w:pPr>
        <w:tabs>
          <w:tab w:val="left" w:pos="540"/>
        </w:tabs>
        <w:adjustRightInd w:val="0"/>
        <w:snapToGrid w:val="0"/>
        <w:spacing w:line="360" w:lineRule="auto"/>
        <w:ind w:firstLineChars="200" w:firstLine="480"/>
        <w:jc w:val="left"/>
        <w:rPr>
          <w:rFonts w:eastAsia="仿宋"/>
          <w:sz w:val="24"/>
          <w:szCs w:val="24"/>
        </w:rPr>
      </w:pPr>
      <w:r w:rsidRPr="00527EEA">
        <w:rPr>
          <w:rFonts w:eastAsia="仿宋"/>
          <w:sz w:val="24"/>
          <w:szCs w:val="24"/>
        </w:rPr>
        <w:t>（</w:t>
      </w:r>
      <w:r w:rsidRPr="00527EEA">
        <w:rPr>
          <w:rFonts w:eastAsia="仿宋"/>
          <w:sz w:val="24"/>
          <w:szCs w:val="24"/>
        </w:rPr>
        <w:t>4</w:t>
      </w:r>
      <w:r w:rsidRPr="00527EEA">
        <w:rPr>
          <w:rFonts w:eastAsia="仿宋"/>
          <w:sz w:val="24"/>
          <w:szCs w:val="24"/>
        </w:rPr>
        <w:t>）供电工程</w:t>
      </w:r>
    </w:p>
    <w:p w:rsidR="006A5997" w:rsidRPr="00527EEA" w:rsidRDefault="006A5997" w:rsidP="006A5997">
      <w:pPr>
        <w:tabs>
          <w:tab w:val="left" w:pos="540"/>
        </w:tabs>
        <w:adjustRightInd w:val="0"/>
        <w:snapToGrid w:val="0"/>
        <w:spacing w:line="360" w:lineRule="auto"/>
        <w:ind w:firstLineChars="200" w:firstLine="480"/>
        <w:jc w:val="left"/>
        <w:rPr>
          <w:rFonts w:eastAsia="仿宋"/>
          <w:sz w:val="24"/>
          <w:szCs w:val="24"/>
        </w:rPr>
      </w:pPr>
      <w:r w:rsidRPr="00527EEA">
        <w:rPr>
          <w:rFonts w:eastAsia="仿宋"/>
          <w:sz w:val="24"/>
          <w:szCs w:val="24"/>
        </w:rPr>
        <w:t>规划范围内现状仅一座</w:t>
      </w:r>
      <w:r w:rsidRPr="00527EEA">
        <w:rPr>
          <w:rFonts w:eastAsia="仿宋"/>
          <w:sz w:val="24"/>
          <w:szCs w:val="24"/>
        </w:rPr>
        <w:t>110kV</w:t>
      </w:r>
      <w:r w:rsidRPr="00527EEA">
        <w:rPr>
          <w:rFonts w:eastAsia="仿宋"/>
          <w:sz w:val="24"/>
          <w:szCs w:val="24"/>
        </w:rPr>
        <w:t>皇塘变，主要用电由</w:t>
      </w:r>
      <w:r w:rsidRPr="00527EEA">
        <w:rPr>
          <w:rFonts w:eastAsia="仿宋"/>
          <w:sz w:val="24"/>
          <w:szCs w:val="24"/>
        </w:rPr>
        <w:t>110kV</w:t>
      </w:r>
      <w:r w:rsidRPr="00527EEA">
        <w:rPr>
          <w:rFonts w:eastAsia="仿宋"/>
          <w:sz w:val="24"/>
          <w:szCs w:val="24"/>
        </w:rPr>
        <w:t>皇塘变和范围外北侧的</w:t>
      </w:r>
      <w:r w:rsidRPr="00527EEA">
        <w:rPr>
          <w:rFonts w:eastAsia="仿宋"/>
          <w:sz w:val="24"/>
          <w:szCs w:val="24"/>
        </w:rPr>
        <w:t>110KV</w:t>
      </w:r>
      <w:r w:rsidRPr="00527EEA">
        <w:rPr>
          <w:rFonts w:eastAsia="仿宋"/>
          <w:sz w:val="24"/>
          <w:szCs w:val="24"/>
        </w:rPr>
        <w:t>导墅变联合提供。</w:t>
      </w:r>
      <w:r w:rsidRPr="00527EEA">
        <w:rPr>
          <w:rFonts w:eastAsia="仿宋"/>
          <w:sz w:val="24"/>
          <w:szCs w:val="24"/>
        </w:rPr>
        <w:t>110KV</w:t>
      </w:r>
      <w:r w:rsidRPr="00527EEA">
        <w:rPr>
          <w:rFonts w:eastAsia="仿宋"/>
          <w:sz w:val="24"/>
          <w:szCs w:val="24"/>
        </w:rPr>
        <w:t>皇塘变电站位于六号路东侧、地税局东北方向，八号横路北侧。现状主变容量：</w:t>
      </w:r>
      <w:r w:rsidRPr="00527EEA">
        <w:rPr>
          <w:rFonts w:eastAsia="仿宋"/>
          <w:sz w:val="24"/>
          <w:szCs w:val="24"/>
        </w:rPr>
        <w:t>2*40MVA</w:t>
      </w:r>
      <w:r w:rsidRPr="00527EEA">
        <w:rPr>
          <w:rFonts w:eastAsia="仿宋"/>
          <w:sz w:val="24"/>
          <w:szCs w:val="24"/>
        </w:rPr>
        <w:t>，</w:t>
      </w:r>
      <w:r w:rsidRPr="00527EEA">
        <w:rPr>
          <w:rFonts w:eastAsia="仿宋"/>
          <w:sz w:val="24"/>
          <w:szCs w:val="24"/>
        </w:rPr>
        <w:t>10KV</w:t>
      </w:r>
      <w:r w:rsidRPr="00527EEA">
        <w:rPr>
          <w:rFonts w:eastAsia="仿宋"/>
          <w:sz w:val="24"/>
          <w:szCs w:val="24"/>
        </w:rPr>
        <w:t>出线</w:t>
      </w:r>
      <w:r w:rsidRPr="00527EEA">
        <w:rPr>
          <w:rFonts w:eastAsia="仿宋"/>
          <w:sz w:val="24"/>
          <w:szCs w:val="24"/>
        </w:rPr>
        <w:t>11</w:t>
      </w:r>
      <w:r w:rsidRPr="00527EEA">
        <w:rPr>
          <w:rFonts w:eastAsia="仿宋"/>
          <w:sz w:val="24"/>
          <w:szCs w:val="24"/>
        </w:rPr>
        <w:t>条，</w:t>
      </w:r>
      <w:r w:rsidRPr="00527EEA">
        <w:rPr>
          <w:rFonts w:eastAsia="仿宋"/>
          <w:sz w:val="24"/>
          <w:szCs w:val="24"/>
        </w:rPr>
        <w:t>110KV</w:t>
      </w:r>
      <w:r w:rsidRPr="00527EEA">
        <w:rPr>
          <w:rFonts w:eastAsia="仿宋"/>
          <w:sz w:val="24"/>
          <w:szCs w:val="24"/>
        </w:rPr>
        <w:t>进线引自南凤变；</w:t>
      </w:r>
      <w:r w:rsidRPr="00527EEA">
        <w:rPr>
          <w:rFonts w:eastAsia="仿宋"/>
          <w:sz w:val="24"/>
          <w:szCs w:val="24"/>
        </w:rPr>
        <w:t>110KV</w:t>
      </w:r>
      <w:r w:rsidRPr="00527EEA">
        <w:rPr>
          <w:rFonts w:eastAsia="仿宋"/>
          <w:sz w:val="24"/>
          <w:szCs w:val="24"/>
        </w:rPr>
        <w:t>导墅变主变容量</w:t>
      </w:r>
      <w:r w:rsidRPr="00527EEA">
        <w:rPr>
          <w:rFonts w:eastAsia="仿宋"/>
          <w:sz w:val="24"/>
          <w:szCs w:val="24"/>
        </w:rPr>
        <w:t>63MVA</w:t>
      </w:r>
      <w:r w:rsidRPr="00527EEA">
        <w:rPr>
          <w:rFonts w:eastAsia="仿宋"/>
          <w:sz w:val="24"/>
          <w:szCs w:val="24"/>
        </w:rPr>
        <w:t>，</w:t>
      </w:r>
      <w:r w:rsidRPr="00527EEA">
        <w:rPr>
          <w:rFonts w:eastAsia="仿宋"/>
          <w:sz w:val="24"/>
          <w:szCs w:val="24"/>
        </w:rPr>
        <w:t>110KV</w:t>
      </w:r>
      <w:r w:rsidRPr="00527EEA">
        <w:rPr>
          <w:rFonts w:eastAsia="仿宋"/>
          <w:sz w:val="24"/>
          <w:szCs w:val="24"/>
        </w:rPr>
        <w:t>进线引自南凤变。规划范围内涉及到的高压走廊线主要有</w:t>
      </w:r>
      <w:r w:rsidRPr="00527EEA">
        <w:rPr>
          <w:rFonts w:eastAsia="仿宋"/>
          <w:sz w:val="24"/>
          <w:szCs w:val="24"/>
        </w:rPr>
        <w:t>3</w:t>
      </w:r>
      <w:r w:rsidRPr="00527EEA">
        <w:rPr>
          <w:rFonts w:eastAsia="仿宋"/>
          <w:sz w:val="24"/>
          <w:szCs w:val="24"/>
        </w:rPr>
        <w:t>条，分别是</w:t>
      </w:r>
      <w:r w:rsidRPr="00527EEA">
        <w:rPr>
          <w:rFonts w:eastAsia="仿宋"/>
          <w:sz w:val="24"/>
          <w:szCs w:val="24"/>
        </w:rPr>
        <w:t>500kV</w:t>
      </w:r>
      <w:r w:rsidRPr="00527EEA">
        <w:rPr>
          <w:rFonts w:eastAsia="仿宋"/>
          <w:sz w:val="24"/>
          <w:szCs w:val="24"/>
        </w:rPr>
        <w:t>、</w:t>
      </w:r>
      <w:r w:rsidRPr="00527EEA">
        <w:rPr>
          <w:rFonts w:eastAsia="仿宋"/>
          <w:sz w:val="24"/>
          <w:szCs w:val="24"/>
        </w:rPr>
        <w:t>220kV</w:t>
      </w:r>
      <w:r w:rsidRPr="00527EEA">
        <w:rPr>
          <w:rFonts w:eastAsia="仿宋"/>
          <w:sz w:val="24"/>
          <w:szCs w:val="24"/>
        </w:rPr>
        <w:t>、</w:t>
      </w:r>
      <w:r w:rsidRPr="00527EEA">
        <w:rPr>
          <w:rFonts w:eastAsia="仿宋"/>
          <w:sz w:val="24"/>
          <w:szCs w:val="24"/>
        </w:rPr>
        <w:t>110kV</w:t>
      </w:r>
      <w:r w:rsidRPr="00527EEA">
        <w:rPr>
          <w:rFonts w:eastAsia="仿宋"/>
          <w:sz w:val="24"/>
          <w:szCs w:val="24"/>
        </w:rPr>
        <w:t>。</w:t>
      </w:r>
    </w:p>
    <w:p w:rsidR="0039598F" w:rsidRPr="00527EEA" w:rsidRDefault="0039598F" w:rsidP="00D1152C">
      <w:pPr>
        <w:tabs>
          <w:tab w:val="left" w:pos="540"/>
        </w:tabs>
        <w:adjustRightInd w:val="0"/>
        <w:snapToGrid w:val="0"/>
        <w:spacing w:line="360" w:lineRule="auto"/>
        <w:ind w:firstLineChars="200" w:firstLine="480"/>
        <w:jc w:val="left"/>
        <w:rPr>
          <w:rFonts w:eastAsia="仿宋"/>
          <w:sz w:val="24"/>
          <w:szCs w:val="24"/>
        </w:rPr>
      </w:pPr>
      <w:r w:rsidRPr="00527EEA">
        <w:rPr>
          <w:rFonts w:eastAsia="仿宋"/>
          <w:sz w:val="24"/>
          <w:szCs w:val="24"/>
        </w:rPr>
        <w:t>（</w:t>
      </w:r>
      <w:r w:rsidRPr="00D1152C">
        <w:rPr>
          <w:rFonts w:eastAsia="仿宋"/>
          <w:sz w:val="24"/>
          <w:szCs w:val="24"/>
        </w:rPr>
        <w:t>5</w:t>
      </w:r>
      <w:r w:rsidRPr="00D1152C">
        <w:rPr>
          <w:rFonts w:eastAsia="仿宋"/>
          <w:sz w:val="24"/>
          <w:szCs w:val="24"/>
        </w:rPr>
        <w:t>）</w:t>
      </w:r>
      <w:r w:rsidRPr="00527EEA">
        <w:rPr>
          <w:rFonts w:eastAsia="仿宋"/>
          <w:sz w:val="24"/>
          <w:szCs w:val="24"/>
        </w:rPr>
        <w:t>环卫工程</w:t>
      </w:r>
    </w:p>
    <w:p w:rsidR="006A5997" w:rsidRPr="00527EEA" w:rsidRDefault="006A5997" w:rsidP="006A5997">
      <w:pPr>
        <w:adjustRightInd w:val="0"/>
        <w:snapToGrid w:val="0"/>
        <w:spacing w:line="360" w:lineRule="auto"/>
        <w:ind w:firstLineChars="200" w:firstLine="480"/>
        <w:rPr>
          <w:rFonts w:eastAsia="仿宋"/>
          <w:sz w:val="24"/>
          <w:szCs w:val="24"/>
        </w:rPr>
      </w:pPr>
      <w:r w:rsidRPr="00527EEA">
        <w:rPr>
          <w:rFonts w:eastAsia="仿宋"/>
          <w:sz w:val="24"/>
          <w:szCs w:val="24"/>
        </w:rPr>
        <w:t>规划区内现有皇塘镇环卫站一座，位于纬二路与丹导公路交汇处西北侧，</w:t>
      </w:r>
      <w:r w:rsidRPr="00527EEA">
        <w:rPr>
          <w:rFonts w:eastAsia="仿宋"/>
          <w:sz w:val="24"/>
          <w:szCs w:val="24"/>
        </w:rPr>
        <w:t xml:space="preserve"> </w:t>
      </w:r>
      <w:r w:rsidRPr="00527EEA">
        <w:rPr>
          <w:rFonts w:eastAsia="仿宋"/>
          <w:sz w:val="24"/>
          <w:szCs w:val="24"/>
        </w:rPr>
        <w:t>占地</w:t>
      </w:r>
      <w:r w:rsidRPr="00527EEA">
        <w:rPr>
          <w:rFonts w:eastAsia="仿宋"/>
          <w:sz w:val="24"/>
          <w:szCs w:val="24"/>
        </w:rPr>
        <w:t>5.02</w:t>
      </w:r>
      <w:r w:rsidRPr="00527EEA">
        <w:rPr>
          <w:rFonts w:eastAsia="仿宋"/>
          <w:sz w:val="24"/>
          <w:szCs w:val="24"/>
        </w:rPr>
        <w:t>亩，结合垃圾转运站合建，垃圾转运站配有压缩设备一台，转运规模为</w:t>
      </w:r>
      <w:r w:rsidRPr="00527EEA">
        <w:rPr>
          <w:rFonts w:eastAsia="仿宋"/>
          <w:sz w:val="24"/>
          <w:szCs w:val="24"/>
        </w:rPr>
        <w:t>50</w:t>
      </w:r>
      <w:r w:rsidRPr="00527EEA">
        <w:rPr>
          <w:rFonts w:eastAsia="仿宋"/>
          <w:sz w:val="24"/>
          <w:szCs w:val="24"/>
        </w:rPr>
        <w:t>吨</w:t>
      </w:r>
      <w:r w:rsidRPr="00527EEA">
        <w:rPr>
          <w:rFonts w:eastAsia="仿宋"/>
          <w:sz w:val="24"/>
          <w:szCs w:val="24"/>
        </w:rPr>
        <w:t>/</w:t>
      </w:r>
      <w:r w:rsidRPr="00527EEA">
        <w:rPr>
          <w:rFonts w:eastAsia="仿宋"/>
          <w:sz w:val="24"/>
          <w:szCs w:val="24"/>
        </w:rPr>
        <w:t>日，年转运量约为</w:t>
      </w:r>
      <w:r w:rsidRPr="00527EEA">
        <w:rPr>
          <w:rFonts w:eastAsia="仿宋"/>
          <w:sz w:val="24"/>
          <w:szCs w:val="24"/>
        </w:rPr>
        <w:t>18000</w:t>
      </w:r>
      <w:r w:rsidRPr="00527EEA">
        <w:rPr>
          <w:rFonts w:eastAsia="仿宋"/>
          <w:sz w:val="24"/>
          <w:szCs w:val="24"/>
        </w:rPr>
        <w:t>吨。规划区外西北部另有一座导墅垃圾转运站，位于导墅镇葩桥村，设计日处理规模</w:t>
      </w:r>
      <w:r w:rsidRPr="00527EEA">
        <w:rPr>
          <w:rFonts w:eastAsia="仿宋"/>
          <w:sz w:val="24"/>
          <w:szCs w:val="24"/>
        </w:rPr>
        <w:t>50</w:t>
      </w:r>
      <w:r w:rsidRPr="00527EEA">
        <w:rPr>
          <w:rFonts w:eastAsia="仿宋"/>
          <w:sz w:val="24"/>
          <w:szCs w:val="24"/>
        </w:rPr>
        <w:t>吨</w:t>
      </w:r>
      <w:r w:rsidRPr="00527EEA">
        <w:rPr>
          <w:rFonts w:eastAsia="仿宋"/>
          <w:sz w:val="24"/>
          <w:szCs w:val="24"/>
        </w:rPr>
        <w:t>/</w:t>
      </w:r>
      <w:r w:rsidRPr="00527EEA">
        <w:rPr>
          <w:rFonts w:eastAsia="仿宋"/>
          <w:sz w:val="24"/>
          <w:szCs w:val="24"/>
        </w:rPr>
        <w:t>日。</w:t>
      </w:r>
    </w:p>
    <w:p w:rsidR="006A5997" w:rsidRDefault="006A5997" w:rsidP="006A5997">
      <w:pPr>
        <w:adjustRightInd w:val="0"/>
        <w:snapToGrid w:val="0"/>
        <w:spacing w:line="360" w:lineRule="auto"/>
        <w:ind w:firstLineChars="200" w:firstLine="480"/>
        <w:rPr>
          <w:rFonts w:eastAsia="仿宋" w:hint="eastAsia"/>
          <w:sz w:val="24"/>
          <w:szCs w:val="24"/>
        </w:rPr>
      </w:pPr>
      <w:r w:rsidRPr="00527EEA">
        <w:rPr>
          <w:rFonts w:eastAsia="仿宋"/>
          <w:sz w:val="24"/>
          <w:szCs w:val="24"/>
        </w:rPr>
        <w:t>随着城镇的发展和建设规模的扩大，环境卫生设施缺口较大，滞后于城镇发展，环境卫生设施的规划、内容和布局有待进一步完善。规划区环卫作业机械化水平低，道路清扫、保洁仍为人工作业。</w:t>
      </w:r>
    </w:p>
    <w:p w:rsidR="00D11135" w:rsidRDefault="00D11135" w:rsidP="006A5997">
      <w:pPr>
        <w:adjustRightInd w:val="0"/>
        <w:snapToGrid w:val="0"/>
        <w:spacing w:line="360" w:lineRule="auto"/>
        <w:ind w:firstLineChars="200" w:firstLine="480"/>
        <w:rPr>
          <w:rFonts w:eastAsia="仿宋" w:hint="eastAsia"/>
          <w:sz w:val="24"/>
          <w:szCs w:val="24"/>
        </w:rPr>
      </w:pPr>
      <w:r>
        <w:rPr>
          <w:rFonts w:eastAsia="仿宋" w:hint="eastAsia"/>
          <w:sz w:val="24"/>
          <w:szCs w:val="24"/>
        </w:rPr>
        <w:t>（</w:t>
      </w:r>
      <w:r>
        <w:rPr>
          <w:rFonts w:eastAsia="仿宋" w:hint="eastAsia"/>
          <w:sz w:val="24"/>
          <w:szCs w:val="24"/>
        </w:rPr>
        <w:t>6</w:t>
      </w:r>
      <w:r>
        <w:rPr>
          <w:rFonts w:eastAsia="仿宋" w:hint="eastAsia"/>
          <w:sz w:val="24"/>
          <w:szCs w:val="24"/>
        </w:rPr>
        <w:t>）固废处理</w:t>
      </w:r>
    </w:p>
    <w:p w:rsidR="00A028CF" w:rsidRDefault="00A028CF" w:rsidP="0067494B">
      <w:pPr>
        <w:adjustRightInd w:val="0"/>
        <w:snapToGrid w:val="0"/>
        <w:spacing w:line="360" w:lineRule="auto"/>
        <w:ind w:firstLineChars="200" w:firstLine="480"/>
        <w:rPr>
          <w:rFonts w:eastAsia="仿宋" w:hint="eastAsia"/>
          <w:sz w:val="24"/>
          <w:szCs w:val="24"/>
        </w:rPr>
      </w:pPr>
      <w:r w:rsidRPr="00A028CF">
        <w:rPr>
          <w:rFonts w:eastAsia="仿宋"/>
          <w:sz w:val="24"/>
          <w:szCs w:val="24"/>
        </w:rPr>
        <w:t>园区内一般工业固废采取综合利用、外售废品收购站或交由环卫部门集中收集统一处理；危险废物委托镇江市固体有害废物管理中心或镇江新宇固体废物处置有限公司处理。目前相当部分工业固体废弃物排放，工业废弃物的处置和管理处于较粗放的状态，分类管理、资源化、无害化处理的程度还处于较低的水平。</w:t>
      </w:r>
    </w:p>
    <w:p w:rsidR="00F64A75" w:rsidRDefault="00271304" w:rsidP="00F64A75">
      <w:pPr>
        <w:adjustRightInd w:val="0"/>
        <w:snapToGrid w:val="0"/>
        <w:spacing w:line="360" w:lineRule="auto"/>
        <w:ind w:firstLineChars="200" w:firstLine="480"/>
        <w:rPr>
          <w:rFonts w:eastAsia="仿宋" w:hint="eastAsia"/>
          <w:sz w:val="24"/>
        </w:rPr>
      </w:pPr>
      <w:r w:rsidRPr="00527EEA">
        <w:rPr>
          <w:rFonts w:eastAsia="仿宋"/>
          <w:sz w:val="24"/>
        </w:rPr>
        <w:t>本项目为废铅酸蓄电池周转存储项目，</w:t>
      </w:r>
      <w:r w:rsidRPr="00487698">
        <w:rPr>
          <w:rFonts w:eastAsia="仿宋" w:hint="eastAsia"/>
          <w:sz w:val="24"/>
          <w:szCs w:val="24"/>
        </w:rPr>
        <w:t>项目收集范围以</w:t>
      </w:r>
      <w:r w:rsidR="00AB0B31">
        <w:rPr>
          <w:rFonts w:eastAsia="仿宋" w:hint="eastAsia"/>
          <w:sz w:val="24"/>
          <w:szCs w:val="24"/>
        </w:rPr>
        <w:t>丹阳市</w:t>
      </w:r>
      <w:r w:rsidRPr="00487698">
        <w:rPr>
          <w:rFonts w:eastAsia="仿宋" w:hint="eastAsia"/>
          <w:sz w:val="24"/>
          <w:szCs w:val="24"/>
        </w:rPr>
        <w:t>为主，覆盖</w:t>
      </w:r>
      <w:r>
        <w:rPr>
          <w:rFonts w:eastAsia="仿宋" w:hint="eastAsia"/>
          <w:sz w:val="24"/>
          <w:szCs w:val="24"/>
        </w:rPr>
        <w:t>常州等</w:t>
      </w:r>
      <w:r w:rsidRPr="00487698">
        <w:rPr>
          <w:rFonts w:eastAsia="仿宋" w:hint="eastAsia"/>
          <w:sz w:val="24"/>
          <w:szCs w:val="24"/>
        </w:rPr>
        <w:t>周边地区，</w:t>
      </w:r>
      <w:r w:rsidRPr="00527EEA">
        <w:rPr>
          <w:rFonts w:eastAsia="仿宋"/>
          <w:sz w:val="24"/>
        </w:rPr>
        <w:t>有利于促进废铅酸蓄电池的回收和综合利用，</w:t>
      </w:r>
      <w:r w:rsidR="00F64A75" w:rsidRPr="00487698">
        <w:rPr>
          <w:rFonts w:eastAsia="仿宋" w:hint="eastAsia"/>
          <w:sz w:val="24"/>
          <w:szCs w:val="24"/>
        </w:rPr>
        <w:t>做到了对危废的分类收集和开发区化利用，可促进资源的再生利用，提高再生资源回收利用率，同时可减少重金属对土壤、水质等环境的污染，利于推动形成</w:t>
      </w:r>
      <w:r w:rsidR="00F64A75">
        <w:rPr>
          <w:rFonts w:eastAsia="仿宋" w:hint="eastAsia"/>
          <w:sz w:val="24"/>
          <w:szCs w:val="24"/>
        </w:rPr>
        <w:t>区域</w:t>
      </w:r>
      <w:r w:rsidR="00F64A75" w:rsidRPr="00487698">
        <w:rPr>
          <w:rFonts w:eastAsia="仿宋" w:hint="eastAsia"/>
          <w:sz w:val="24"/>
          <w:szCs w:val="24"/>
        </w:rPr>
        <w:t>铅资源循环利用体系</w:t>
      </w:r>
      <w:r w:rsidR="00F64A75">
        <w:rPr>
          <w:rFonts w:eastAsia="仿宋" w:hint="eastAsia"/>
          <w:sz w:val="24"/>
          <w:szCs w:val="24"/>
        </w:rPr>
        <w:t>。</w:t>
      </w:r>
    </w:p>
    <w:p w:rsidR="00D11135" w:rsidRPr="00527EEA" w:rsidRDefault="00A028CF" w:rsidP="00A028CF">
      <w:pPr>
        <w:adjustRightInd w:val="0"/>
        <w:snapToGrid w:val="0"/>
        <w:spacing w:line="360" w:lineRule="auto"/>
        <w:ind w:firstLineChars="198" w:firstLine="475"/>
        <w:rPr>
          <w:rFonts w:eastAsia="仿宋"/>
          <w:sz w:val="24"/>
          <w:szCs w:val="24"/>
        </w:rPr>
      </w:pPr>
      <w:r>
        <w:rPr>
          <w:rFonts w:eastAsia="仿宋" w:hint="eastAsia"/>
          <w:sz w:val="24"/>
          <w:szCs w:val="24"/>
        </w:rPr>
        <w:t>综上所述，</w:t>
      </w:r>
      <w:r w:rsidR="00D11135" w:rsidRPr="00527EEA">
        <w:rPr>
          <w:rFonts w:eastAsia="仿宋"/>
          <w:sz w:val="24"/>
          <w:szCs w:val="24"/>
        </w:rPr>
        <w:t>建设项目位于丹阳市鹤溪产业园内，属于丹阳市总体规划里的工业用地。鹤溪产业园地理位置优越，区内目前具有较完善的配套工程设施，包括供水、供电、供汽、污水集中处理、通讯设施。该区域具有保障</w:t>
      </w:r>
      <w:r w:rsidR="00D11135">
        <w:rPr>
          <w:rFonts w:eastAsia="仿宋" w:hint="eastAsia"/>
          <w:sz w:val="24"/>
          <w:szCs w:val="24"/>
        </w:rPr>
        <w:t>建设</w:t>
      </w:r>
      <w:r w:rsidR="00D11135" w:rsidRPr="00527EEA">
        <w:rPr>
          <w:rFonts w:eastAsia="仿宋"/>
          <w:sz w:val="24"/>
          <w:szCs w:val="24"/>
        </w:rPr>
        <w:t>项目顺利建设和运行的基础设施条件。建设项目租用鹤溪产业园区</w:t>
      </w:r>
      <w:r w:rsidR="00D11135">
        <w:rPr>
          <w:rFonts w:eastAsia="仿宋" w:hint="eastAsia"/>
          <w:kern w:val="0"/>
          <w:sz w:val="24"/>
        </w:rPr>
        <w:t>丹阳</w:t>
      </w:r>
      <w:r w:rsidR="00D11135" w:rsidRPr="00527EEA">
        <w:rPr>
          <w:rFonts w:eastAsia="仿宋"/>
          <w:kern w:val="0"/>
          <w:sz w:val="24"/>
        </w:rPr>
        <w:t>国达</w:t>
      </w:r>
      <w:r w:rsidR="00D11135">
        <w:rPr>
          <w:rFonts w:eastAsia="仿宋" w:hint="eastAsia"/>
          <w:kern w:val="0"/>
          <w:sz w:val="24"/>
        </w:rPr>
        <w:t>医药包装有限公司</w:t>
      </w:r>
      <w:r w:rsidR="00D11135" w:rsidRPr="00527EEA">
        <w:rPr>
          <w:rFonts w:eastAsia="仿宋"/>
          <w:sz w:val="24"/>
          <w:szCs w:val="24"/>
        </w:rPr>
        <w:t>内现有厂房，不新征用地，主要的公辅设施依托现有，减少了企业投入，而且对环境保护具有积极意义。</w:t>
      </w:r>
    </w:p>
    <w:p w:rsidR="009B4161" w:rsidRPr="00527EEA" w:rsidRDefault="009B4161" w:rsidP="00C15A68">
      <w:pPr>
        <w:pStyle w:val="3"/>
        <w:ind w:left="280"/>
        <w:rPr>
          <w:rFonts w:eastAsia="仿宋"/>
        </w:rPr>
      </w:pPr>
      <w:r w:rsidRPr="00527EEA">
        <w:rPr>
          <w:rFonts w:eastAsia="仿宋"/>
        </w:rPr>
        <w:t>与《江苏省生态红线区域保护规划》相符</w:t>
      </w:r>
    </w:p>
    <w:p w:rsidR="009B4161" w:rsidRPr="00527EEA" w:rsidRDefault="009B4161" w:rsidP="00C15A68">
      <w:pPr>
        <w:adjustRightInd w:val="0"/>
        <w:snapToGrid w:val="0"/>
        <w:spacing w:line="360" w:lineRule="auto"/>
        <w:ind w:firstLineChars="200" w:firstLine="480"/>
        <w:rPr>
          <w:rFonts w:eastAsia="仿宋"/>
          <w:sz w:val="24"/>
        </w:rPr>
      </w:pPr>
      <w:r w:rsidRPr="002210DD">
        <w:rPr>
          <w:rFonts w:eastAsia="仿宋"/>
          <w:sz w:val="24"/>
          <w:szCs w:val="24"/>
        </w:rPr>
        <w:t>本项目</w:t>
      </w:r>
      <w:r w:rsidRPr="002210DD">
        <w:rPr>
          <w:rFonts w:eastAsia="仿宋" w:hint="eastAsia"/>
          <w:sz w:val="24"/>
          <w:szCs w:val="24"/>
        </w:rPr>
        <w:t>租用</w:t>
      </w:r>
      <w:r w:rsidRPr="002210DD">
        <w:rPr>
          <w:rFonts w:eastAsia="仿宋"/>
          <w:sz w:val="24"/>
          <w:szCs w:val="24"/>
        </w:rPr>
        <w:t>丹阳市鹤溪产业园</w:t>
      </w:r>
      <w:r>
        <w:rPr>
          <w:rFonts w:eastAsia="仿宋" w:hint="eastAsia"/>
          <w:kern w:val="0"/>
          <w:sz w:val="24"/>
        </w:rPr>
        <w:t>丹阳</w:t>
      </w:r>
      <w:r w:rsidRPr="00527EEA">
        <w:rPr>
          <w:rFonts w:eastAsia="仿宋"/>
          <w:kern w:val="0"/>
          <w:sz w:val="24"/>
        </w:rPr>
        <w:t>国达</w:t>
      </w:r>
      <w:r>
        <w:rPr>
          <w:rFonts w:eastAsia="仿宋" w:hint="eastAsia"/>
          <w:kern w:val="0"/>
          <w:sz w:val="24"/>
        </w:rPr>
        <w:t>医药包装有限公司</w:t>
      </w:r>
      <w:r w:rsidRPr="002210DD">
        <w:rPr>
          <w:rFonts w:eastAsia="仿宋"/>
          <w:sz w:val="24"/>
          <w:szCs w:val="24"/>
        </w:rPr>
        <w:t>已建厂房</w:t>
      </w:r>
      <w:r>
        <w:rPr>
          <w:rFonts w:eastAsia="仿宋" w:hint="eastAsia"/>
          <w:sz w:val="24"/>
          <w:szCs w:val="24"/>
        </w:rPr>
        <w:t>，项目西北</w:t>
      </w:r>
      <w:r w:rsidRPr="005271BC">
        <w:rPr>
          <w:rFonts w:eastAsia="仿宋"/>
          <w:sz w:val="24"/>
          <w:szCs w:val="24"/>
        </w:rPr>
        <w:t>侧</w:t>
      </w:r>
      <w:r>
        <w:rPr>
          <w:rFonts w:eastAsia="仿宋" w:hint="eastAsia"/>
          <w:sz w:val="24"/>
          <w:szCs w:val="24"/>
        </w:rPr>
        <w:t>为</w:t>
      </w:r>
      <w:r>
        <w:rPr>
          <w:rFonts w:eastAsia="仿宋" w:hint="eastAsia"/>
          <w:kern w:val="0"/>
          <w:sz w:val="24"/>
        </w:rPr>
        <w:t>丹阳</w:t>
      </w:r>
      <w:r w:rsidRPr="00527EEA">
        <w:rPr>
          <w:rFonts w:eastAsia="仿宋"/>
          <w:kern w:val="0"/>
          <w:sz w:val="24"/>
        </w:rPr>
        <w:t>国</w:t>
      </w:r>
      <w:r w:rsidRPr="00A24FA6">
        <w:rPr>
          <w:rFonts w:eastAsia="仿宋"/>
          <w:sz w:val="24"/>
          <w:szCs w:val="24"/>
        </w:rPr>
        <w:t>达</w:t>
      </w:r>
      <w:r w:rsidRPr="00A24FA6">
        <w:rPr>
          <w:rFonts w:eastAsia="仿宋" w:hint="eastAsia"/>
          <w:sz w:val="24"/>
          <w:szCs w:val="24"/>
        </w:rPr>
        <w:t>医药包装有限公司</w:t>
      </w:r>
      <w:r w:rsidRPr="002210DD">
        <w:rPr>
          <w:rFonts w:eastAsia="仿宋"/>
          <w:sz w:val="24"/>
          <w:szCs w:val="24"/>
        </w:rPr>
        <w:t>，</w:t>
      </w:r>
      <w:r w:rsidRPr="005271BC">
        <w:rPr>
          <w:rFonts w:eastAsia="仿宋" w:hint="eastAsia"/>
          <w:sz w:val="24"/>
          <w:szCs w:val="24"/>
        </w:rPr>
        <w:t>东</w:t>
      </w:r>
      <w:r w:rsidRPr="005271BC">
        <w:rPr>
          <w:rFonts w:eastAsia="仿宋"/>
          <w:sz w:val="24"/>
          <w:szCs w:val="24"/>
        </w:rPr>
        <w:t>侧</w:t>
      </w:r>
      <w:r w:rsidRPr="00A24FA6">
        <w:rPr>
          <w:rFonts w:eastAsia="仿宋"/>
          <w:sz w:val="24"/>
          <w:szCs w:val="24"/>
        </w:rPr>
        <w:t>为</w:t>
      </w:r>
      <w:r w:rsidRPr="00A24FA6">
        <w:rPr>
          <w:rFonts w:eastAsia="仿宋" w:hint="eastAsia"/>
          <w:sz w:val="24"/>
          <w:szCs w:val="24"/>
        </w:rPr>
        <w:t>镇西路</w:t>
      </w:r>
      <w:r w:rsidRPr="00A24FA6">
        <w:rPr>
          <w:rFonts w:eastAsia="仿宋"/>
          <w:sz w:val="24"/>
          <w:szCs w:val="24"/>
        </w:rPr>
        <w:t>，《江苏省生态红线区域保护规划》关于本项目的相关内容，具体可见表</w:t>
      </w:r>
      <w:r>
        <w:rPr>
          <w:rFonts w:eastAsia="仿宋" w:hint="eastAsia"/>
          <w:sz w:val="24"/>
          <w:szCs w:val="24"/>
        </w:rPr>
        <w:t>2.</w:t>
      </w:r>
      <w:r w:rsidR="00651C5E">
        <w:rPr>
          <w:rFonts w:eastAsia="仿宋" w:hint="eastAsia"/>
          <w:sz w:val="24"/>
          <w:szCs w:val="24"/>
        </w:rPr>
        <w:t>4</w:t>
      </w:r>
      <w:r>
        <w:rPr>
          <w:rFonts w:eastAsia="仿宋" w:hint="eastAsia"/>
          <w:sz w:val="24"/>
          <w:szCs w:val="24"/>
        </w:rPr>
        <w:t>-1</w:t>
      </w:r>
      <w:r w:rsidRPr="00A24FA6">
        <w:rPr>
          <w:rFonts w:eastAsia="仿宋" w:hint="eastAsia"/>
          <w:sz w:val="24"/>
          <w:szCs w:val="24"/>
        </w:rPr>
        <w:t>，本项目与</w:t>
      </w:r>
      <w:r w:rsidRPr="00A24FA6">
        <w:rPr>
          <w:rFonts w:eastAsia="仿宋"/>
          <w:sz w:val="24"/>
          <w:szCs w:val="24"/>
        </w:rPr>
        <w:t>生态</w:t>
      </w:r>
      <w:r w:rsidRPr="00A24FA6">
        <w:rPr>
          <w:rFonts w:eastAsia="仿宋" w:hint="eastAsia"/>
          <w:sz w:val="24"/>
          <w:szCs w:val="24"/>
        </w:rPr>
        <w:t>红线区域位置示意图见</w:t>
      </w:r>
      <w:r w:rsidRPr="00A24FA6">
        <w:rPr>
          <w:rFonts w:eastAsia="仿宋"/>
          <w:sz w:val="24"/>
          <w:szCs w:val="24"/>
        </w:rPr>
        <w:t>图</w:t>
      </w:r>
      <w:r>
        <w:rPr>
          <w:rFonts w:eastAsia="仿宋" w:hint="eastAsia"/>
          <w:sz w:val="24"/>
          <w:szCs w:val="24"/>
        </w:rPr>
        <w:t>2.</w:t>
      </w:r>
      <w:r w:rsidR="00651C5E">
        <w:rPr>
          <w:rFonts w:eastAsia="仿宋" w:hint="eastAsia"/>
          <w:sz w:val="24"/>
          <w:szCs w:val="24"/>
        </w:rPr>
        <w:t>4</w:t>
      </w:r>
      <w:r>
        <w:rPr>
          <w:rFonts w:eastAsia="仿宋" w:hint="eastAsia"/>
          <w:sz w:val="24"/>
          <w:szCs w:val="24"/>
        </w:rPr>
        <w:t>-2</w:t>
      </w:r>
      <w:r w:rsidRPr="00A24FA6">
        <w:rPr>
          <w:rFonts w:eastAsia="仿宋"/>
          <w:sz w:val="24"/>
          <w:szCs w:val="24"/>
        </w:rPr>
        <w:t>。</w:t>
      </w:r>
    </w:p>
    <w:p w:rsidR="009B4161" w:rsidRPr="00A24FA6" w:rsidRDefault="009B4161" w:rsidP="009B4161">
      <w:pPr>
        <w:adjustRightInd w:val="0"/>
        <w:snapToGrid w:val="0"/>
        <w:spacing w:line="240" w:lineRule="auto"/>
        <w:ind w:firstLineChars="200" w:firstLine="420"/>
        <w:jc w:val="center"/>
        <w:rPr>
          <w:rFonts w:eastAsia="仿宋" w:hint="eastAsia"/>
          <w:b/>
          <w:sz w:val="21"/>
          <w:lang w:val="x-none"/>
        </w:rPr>
      </w:pPr>
      <w:r w:rsidRPr="00527EEA">
        <w:rPr>
          <w:rFonts w:eastAsia="仿宋"/>
          <w:b/>
          <w:sz w:val="21"/>
          <w:lang w:val="x-none" w:eastAsia="x-none"/>
        </w:rPr>
        <w:t>表</w:t>
      </w:r>
      <w:r>
        <w:rPr>
          <w:rFonts w:eastAsia="仿宋" w:hint="eastAsia"/>
          <w:b/>
          <w:sz w:val="21"/>
          <w:lang w:val="x-none"/>
        </w:rPr>
        <w:t>2.</w:t>
      </w:r>
      <w:r w:rsidR="00651C5E">
        <w:rPr>
          <w:rFonts w:eastAsia="仿宋" w:hint="eastAsia"/>
          <w:b/>
          <w:sz w:val="21"/>
          <w:lang w:val="x-none"/>
        </w:rPr>
        <w:t>4</w:t>
      </w:r>
      <w:r>
        <w:rPr>
          <w:rFonts w:eastAsia="仿宋" w:hint="eastAsia"/>
          <w:b/>
          <w:sz w:val="21"/>
          <w:lang w:val="x-none"/>
        </w:rPr>
        <w:t>-</w:t>
      </w:r>
      <w:r w:rsidR="00651C5E">
        <w:rPr>
          <w:rFonts w:eastAsia="仿宋" w:hint="eastAsia"/>
          <w:b/>
          <w:sz w:val="21"/>
          <w:lang w:val="x-none"/>
        </w:rPr>
        <w:t>1</w:t>
      </w:r>
      <w:r w:rsidRPr="00527EEA">
        <w:rPr>
          <w:rFonts w:eastAsia="仿宋"/>
          <w:b/>
          <w:sz w:val="21"/>
          <w:lang w:val="x-none" w:eastAsia="x-none"/>
        </w:rPr>
        <w:t xml:space="preserve"> </w:t>
      </w:r>
      <w:r>
        <w:rPr>
          <w:rFonts w:eastAsia="仿宋" w:hint="eastAsia"/>
          <w:b/>
          <w:sz w:val="21"/>
          <w:lang w:val="x-none"/>
        </w:rPr>
        <w:t>丹阳</w:t>
      </w:r>
      <w:r w:rsidRPr="00527EEA">
        <w:rPr>
          <w:rFonts w:eastAsia="仿宋"/>
          <w:b/>
          <w:sz w:val="21"/>
          <w:lang w:val="x-none" w:eastAsia="x-none"/>
        </w:rPr>
        <w:t>市生态红线区域名录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383"/>
        <w:gridCol w:w="851"/>
        <w:gridCol w:w="1556"/>
        <w:gridCol w:w="2895"/>
        <w:gridCol w:w="795"/>
        <w:gridCol w:w="585"/>
        <w:gridCol w:w="795"/>
      </w:tblGrid>
      <w:tr w:rsidR="009B4161" w:rsidRPr="00C4450D" w:rsidTr="008D353F">
        <w:trPr>
          <w:trHeight w:val="311"/>
          <w:jc w:val="center"/>
        </w:trPr>
        <w:tc>
          <w:tcPr>
            <w:tcW w:w="229" w:type="pct"/>
            <w:vMerge w:val="restart"/>
            <w:vAlign w:val="center"/>
          </w:tcPr>
          <w:p w:rsidR="009B4161" w:rsidRPr="00A24FA6" w:rsidRDefault="009B4161" w:rsidP="008D353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地区</w:t>
            </w:r>
          </w:p>
        </w:tc>
        <w:tc>
          <w:tcPr>
            <w:tcW w:w="745" w:type="pct"/>
            <w:vMerge w:val="restart"/>
            <w:vAlign w:val="center"/>
          </w:tcPr>
          <w:p w:rsidR="009B4161" w:rsidRPr="00527EEA" w:rsidRDefault="009B4161" w:rsidP="008D353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红线区域名称</w:t>
            </w:r>
          </w:p>
        </w:tc>
        <w:tc>
          <w:tcPr>
            <w:tcW w:w="458" w:type="pct"/>
            <w:vMerge w:val="restart"/>
            <w:vAlign w:val="center"/>
          </w:tcPr>
          <w:p w:rsidR="009B4161" w:rsidRPr="00527EEA" w:rsidRDefault="009B4161" w:rsidP="008D353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主导生态功能</w:t>
            </w:r>
          </w:p>
        </w:tc>
        <w:tc>
          <w:tcPr>
            <w:tcW w:w="2397" w:type="pct"/>
            <w:gridSpan w:val="2"/>
            <w:vAlign w:val="center"/>
          </w:tcPr>
          <w:p w:rsidR="009B4161" w:rsidRPr="00527EEA" w:rsidRDefault="009B4161" w:rsidP="008D353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红线区域范围</w:t>
            </w:r>
          </w:p>
        </w:tc>
        <w:tc>
          <w:tcPr>
            <w:tcW w:w="1171" w:type="pct"/>
            <w:gridSpan w:val="3"/>
            <w:vMerge w:val="restart"/>
            <w:vAlign w:val="center"/>
          </w:tcPr>
          <w:p w:rsidR="009B4161" w:rsidRPr="00527EEA" w:rsidRDefault="009B4161" w:rsidP="008D353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面积（平方公里）</w:t>
            </w:r>
          </w:p>
        </w:tc>
      </w:tr>
      <w:tr w:rsidR="009B4161" w:rsidRPr="00C4450D" w:rsidTr="008D353F">
        <w:trPr>
          <w:trHeight w:val="465"/>
          <w:jc w:val="center"/>
        </w:trPr>
        <w:tc>
          <w:tcPr>
            <w:tcW w:w="229" w:type="pct"/>
            <w:vMerge/>
            <w:vAlign w:val="center"/>
          </w:tcPr>
          <w:p w:rsidR="009B4161" w:rsidRDefault="009B4161" w:rsidP="008D353F">
            <w:pPr>
              <w:pStyle w:val="afc"/>
              <w:rPr>
                <w:rFonts w:ascii="Times New Roman" w:eastAsia="仿宋" w:hAnsi="Times New Roman" w:hint="eastAsia"/>
                <w:sz w:val="21"/>
                <w:szCs w:val="21"/>
                <w:lang w:val="en-US" w:eastAsia="zh-CN"/>
              </w:rPr>
            </w:pPr>
          </w:p>
        </w:tc>
        <w:tc>
          <w:tcPr>
            <w:tcW w:w="745" w:type="pct"/>
            <w:vMerge/>
            <w:vAlign w:val="center"/>
          </w:tcPr>
          <w:p w:rsidR="009B4161" w:rsidRPr="00527EEA" w:rsidRDefault="009B4161" w:rsidP="008D353F">
            <w:pPr>
              <w:pStyle w:val="afc"/>
              <w:rPr>
                <w:rFonts w:ascii="Times New Roman" w:eastAsia="仿宋" w:hAnsi="Times New Roman"/>
                <w:sz w:val="21"/>
                <w:szCs w:val="21"/>
                <w:lang w:val="en-US" w:eastAsia="zh-CN"/>
              </w:rPr>
            </w:pPr>
          </w:p>
        </w:tc>
        <w:tc>
          <w:tcPr>
            <w:tcW w:w="458" w:type="pct"/>
            <w:vMerge/>
            <w:vAlign w:val="center"/>
          </w:tcPr>
          <w:p w:rsidR="009B4161" w:rsidRPr="00527EEA" w:rsidRDefault="009B4161" w:rsidP="008D353F">
            <w:pPr>
              <w:pStyle w:val="afc"/>
              <w:rPr>
                <w:rFonts w:ascii="Times New Roman" w:eastAsia="仿宋" w:hAnsi="Times New Roman"/>
                <w:sz w:val="21"/>
                <w:szCs w:val="21"/>
                <w:lang w:val="en-US" w:eastAsia="zh-CN"/>
              </w:rPr>
            </w:pPr>
          </w:p>
        </w:tc>
        <w:tc>
          <w:tcPr>
            <w:tcW w:w="838" w:type="pct"/>
            <w:vAlign w:val="center"/>
          </w:tcPr>
          <w:p w:rsidR="009B4161" w:rsidRPr="008D353F" w:rsidRDefault="009B4161" w:rsidP="008D353F">
            <w:pPr>
              <w:pStyle w:val="afc"/>
              <w:rPr>
                <w:rFonts w:ascii="Times New Roman" w:eastAsia="仿宋" w:hAnsi="Times New Roman"/>
                <w:sz w:val="21"/>
                <w:szCs w:val="21"/>
                <w:lang w:val="en-US" w:eastAsia="zh-CN"/>
              </w:rPr>
            </w:pPr>
            <w:r w:rsidRPr="008D353F">
              <w:rPr>
                <w:rFonts w:ascii="Times New Roman" w:eastAsia="仿宋" w:hAnsi="Times New Roman" w:hint="eastAsia"/>
                <w:sz w:val="21"/>
                <w:szCs w:val="21"/>
                <w:lang w:val="en-US" w:eastAsia="zh-CN"/>
              </w:rPr>
              <w:t>一级管控区</w:t>
            </w:r>
          </w:p>
        </w:tc>
        <w:tc>
          <w:tcPr>
            <w:tcW w:w="1559" w:type="pct"/>
            <w:vAlign w:val="center"/>
          </w:tcPr>
          <w:p w:rsidR="009B4161" w:rsidRPr="008D353F" w:rsidRDefault="009B4161" w:rsidP="008D353F">
            <w:pPr>
              <w:pStyle w:val="afc"/>
              <w:rPr>
                <w:rFonts w:ascii="Times New Roman" w:eastAsia="仿宋" w:hAnsi="Times New Roman"/>
                <w:sz w:val="21"/>
                <w:szCs w:val="21"/>
                <w:lang w:val="en-US" w:eastAsia="zh-CN"/>
              </w:rPr>
            </w:pPr>
            <w:r w:rsidRPr="008D353F">
              <w:rPr>
                <w:rFonts w:ascii="Times New Roman" w:eastAsia="仿宋" w:hAnsi="Times New Roman" w:hint="eastAsia"/>
                <w:sz w:val="21"/>
                <w:szCs w:val="21"/>
                <w:lang w:val="en-US" w:eastAsia="zh-CN"/>
              </w:rPr>
              <w:t>二级管控区</w:t>
            </w:r>
          </w:p>
        </w:tc>
        <w:tc>
          <w:tcPr>
            <w:tcW w:w="1171" w:type="pct"/>
            <w:gridSpan w:val="3"/>
            <w:vMerge/>
            <w:vAlign w:val="center"/>
          </w:tcPr>
          <w:p w:rsidR="009B4161" w:rsidRPr="00527EEA" w:rsidRDefault="009B4161" w:rsidP="008D353F">
            <w:pPr>
              <w:pStyle w:val="afc"/>
              <w:rPr>
                <w:rFonts w:ascii="Times New Roman" w:eastAsia="仿宋" w:hAnsi="Times New Roman"/>
                <w:sz w:val="21"/>
                <w:szCs w:val="21"/>
                <w:lang w:val="en-US" w:eastAsia="zh-CN"/>
              </w:rPr>
            </w:pPr>
          </w:p>
        </w:tc>
      </w:tr>
      <w:tr w:rsidR="009B4161" w:rsidRPr="00C4450D" w:rsidTr="008D353F">
        <w:trPr>
          <w:trHeight w:val="300"/>
          <w:jc w:val="center"/>
        </w:trPr>
        <w:tc>
          <w:tcPr>
            <w:tcW w:w="229" w:type="pct"/>
            <w:vMerge w:val="restar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hint="eastAsia"/>
                <w:sz w:val="21"/>
                <w:szCs w:val="21"/>
                <w:lang w:val="en-US" w:eastAsia="zh-CN"/>
              </w:rPr>
              <w:t>丹阳市</w:t>
            </w: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齐梁文化风景名胜区</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自然与人文景观保护</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泰山水库为一级管控区。</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西沿</w:t>
            </w:r>
            <w:r w:rsidRPr="00A24FA6">
              <w:rPr>
                <w:rFonts w:ascii="Times New Roman" w:eastAsia="仿宋" w:hAnsi="Times New Roman"/>
                <w:sz w:val="21"/>
                <w:szCs w:val="21"/>
                <w:lang w:val="en-US" w:eastAsia="zh-CN"/>
              </w:rPr>
              <w:t>122</w:t>
            </w:r>
            <w:r w:rsidRPr="00A24FA6">
              <w:rPr>
                <w:rFonts w:ascii="Times New Roman" w:eastAsia="仿宋" w:hAnsi="Times New Roman"/>
                <w:sz w:val="21"/>
                <w:szCs w:val="21"/>
                <w:lang w:val="en-US" w:eastAsia="zh-CN"/>
              </w:rPr>
              <w:t>省道与丹徒区交界，北至跃进支河，南至沪宁高速公路，东至</w:t>
            </w:r>
            <w:r w:rsidRPr="00A24FA6">
              <w:rPr>
                <w:rFonts w:ascii="Times New Roman" w:eastAsia="仿宋" w:hAnsi="Times New Roman"/>
                <w:sz w:val="21"/>
                <w:szCs w:val="21"/>
                <w:lang w:val="en-US" w:eastAsia="zh-CN"/>
              </w:rPr>
              <w:t>S338</w:t>
            </w:r>
            <w:r w:rsidRPr="00A24FA6">
              <w:rPr>
                <w:rFonts w:ascii="Times New Roman" w:eastAsia="仿宋" w:hAnsi="Times New Roman"/>
                <w:sz w:val="21"/>
                <w:szCs w:val="21"/>
                <w:lang w:val="en-US" w:eastAsia="zh-CN"/>
              </w:rPr>
              <w:t>省道。除泰山水库外，其余区域为</w:t>
            </w:r>
            <w:r w:rsidRPr="00A24FA6">
              <w:rPr>
                <w:rFonts w:ascii="Times New Roman" w:eastAsia="仿宋" w:hAnsi="Times New Roman" w:hint="eastAsia"/>
                <w:sz w:val="21"/>
                <w:szCs w:val="21"/>
                <w:lang w:val="en-US" w:eastAsia="zh-CN"/>
              </w:rPr>
              <w:t>二级管控区。</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87.56</w:t>
            </w:r>
          </w:p>
        </w:tc>
        <w:tc>
          <w:tcPr>
            <w:tcW w:w="31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0.85</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86.71</w:t>
            </w:r>
          </w:p>
        </w:tc>
      </w:tr>
      <w:tr w:rsidR="009B4161" w:rsidRPr="00C4450D" w:rsidTr="008D353F">
        <w:trPr>
          <w:trHeight w:val="300"/>
          <w:jc w:val="center"/>
        </w:trPr>
        <w:tc>
          <w:tcPr>
            <w:tcW w:w="229" w:type="pct"/>
            <w:vMerge/>
            <w:vAlign w:val="center"/>
          </w:tcPr>
          <w:p w:rsidR="009B4161" w:rsidRPr="00A24FA6" w:rsidRDefault="009B4161" w:rsidP="008D353F">
            <w:pPr>
              <w:pStyle w:val="afc"/>
              <w:rPr>
                <w:rFonts w:ascii="Times New Roman" w:eastAsia="仿宋" w:hAnsi="Times New Roman"/>
                <w:sz w:val="21"/>
                <w:szCs w:val="21"/>
                <w:lang w:val="en-US" w:eastAsia="zh-CN"/>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季子庙风景名胜区</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自然与人文景观保护</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位于延陵镇行宫境内，东至香草河，南与金坛交界，西与丹徒交界。</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7.46</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7.46</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吴塘水库洪水调蓄区</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洪水调蓄</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以吴塘水库为中心，沿吴塘村边界，西至与丹徒交界处，东至丹西公路。</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13.01</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13.01</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练湖水城重要湿地</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湿地生态系统保护</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位于练湖中心河以北，沪宁高速公路以南，</w:t>
            </w:r>
            <w:r w:rsidRPr="00A24FA6">
              <w:rPr>
                <w:rFonts w:ascii="Times New Roman" w:eastAsia="仿宋" w:hAnsi="Times New Roman"/>
                <w:sz w:val="21"/>
                <w:szCs w:val="21"/>
                <w:lang w:val="en-US" w:eastAsia="zh-CN"/>
              </w:rPr>
              <w:t>312</w:t>
            </w:r>
            <w:r w:rsidRPr="00A24FA6">
              <w:rPr>
                <w:rFonts w:ascii="Times New Roman" w:eastAsia="仿宋" w:hAnsi="Times New Roman"/>
                <w:sz w:val="21"/>
                <w:szCs w:val="21"/>
                <w:lang w:val="en-US" w:eastAsia="zh-CN"/>
              </w:rPr>
              <w:t>国道以东，京杭运河以西的区域</w:t>
            </w:r>
            <w:r w:rsidRPr="00A24FA6">
              <w:rPr>
                <w:rFonts w:ascii="Times New Roman" w:eastAsia="仿宋" w:hAnsi="Times New Roman" w:hint="eastAsia"/>
                <w:sz w:val="21"/>
                <w:szCs w:val="21"/>
                <w:lang w:val="en-US" w:eastAsia="zh-CN"/>
              </w:rPr>
              <w:t>。</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10.70</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10.70</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夹江河流重要湿地</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湿地生态系统保护</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西起丹阳与丹徒交界处，流经后巷镇、新桥镇、界牌镇，至与常州交界处。</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2.96</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2.96</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蛟塘洪水调蓄区</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洪水调蓄</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位于延陵镇境内，南至与金坛交界，东沿延陵集镇，北至庄湖。</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42.90</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42.90</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九曲河洪水调蓄区</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洪水调蓄</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北起九曲河与夹江汇合处，流经开发区、访仙镇、云阳镇、后巷镇、新桥镇，南至与京杭运河交汇处，沿河两岸</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A24FA6">
                <w:rPr>
                  <w:rFonts w:ascii="Times New Roman" w:eastAsia="仿宋" w:hAnsi="Times New Roman"/>
                  <w:sz w:val="21"/>
                  <w:szCs w:val="21"/>
                  <w:lang w:val="en-US" w:eastAsia="zh-CN"/>
                </w:rPr>
                <w:t>100</w:t>
              </w:r>
              <w:r w:rsidRPr="00A24FA6">
                <w:rPr>
                  <w:rFonts w:ascii="Times New Roman" w:eastAsia="仿宋" w:hAnsi="Times New Roman"/>
                  <w:sz w:val="21"/>
                  <w:szCs w:val="21"/>
                  <w:lang w:val="en-US" w:eastAsia="zh-CN"/>
                </w:rPr>
                <w:t>米</w:t>
              </w:r>
            </w:smartTag>
            <w:r w:rsidRPr="00A24FA6">
              <w:rPr>
                <w:rFonts w:ascii="Times New Roman" w:eastAsia="仿宋" w:hAnsi="Times New Roman"/>
                <w:sz w:val="21"/>
                <w:szCs w:val="21"/>
                <w:lang w:val="en-US" w:eastAsia="zh-CN"/>
              </w:rPr>
              <w:t>范围内的区域</w:t>
            </w:r>
            <w:r w:rsidRPr="00A24FA6">
              <w:rPr>
                <w:rFonts w:ascii="Times New Roman" w:eastAsia="仿宋" w:hAnsi="Times New Roman" w:hint="eastAsia"/>
                <w:sz w:val="21"/>
                <w:szCs w:val="21"/>
                <w:lang w:val="en-US" w:eastAsia="zh-CN"/>
              </w:rPr>
              <w:t>。</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6.01</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6.01</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京杭大运河（丹阳市）洪水调蓄区</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洪水调蓄</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北起与丹徒交界处，流经练湖、开发区、云阳镇、陵口镇、吕城镇，南至与武进交界处，沿河两岸</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A24FA6">
                <w:rPr>
                  <w:rFonts w:ascii="Times New Roman" w:eastAsia="仿宋" w:hAnsi="Times New Roman"/>
                  <w:sz w:val="21"/>
                  <w:szCs w:val="21"/>
                  <w:lang w:val="en-US" w:eastAsia="zh-CN"/>
                </w:rPr>
                <w:t>100</w:t>
              </w:r>
              <w:r w:rsidRPr="00A24FA6">
                <w:rPr>
                  <w:rFonts w:ascii="Times New Roman" w:eastAsia="仿宋" w:hAnsi="Times New Roman"/>
                  <w:sz w:val="21"/>
                  <w:szCs w:val="21"/>
                  <w:lang w:val="en-US" w:eastAsia="zh-CN"/>
                </w:rPr>
                <w:t>米</w:t>
              </w:r>
            </w:smartTag>
            <w:r w:rsidRPr="00A24FA6">
              <w:rPr>
                <w:rFonts w:ascii="Times New Roman" w:eastAsia="仿宋" w:hAnsi="Times New Roman"/>
                <w:sz w:val="21"/>
                <w:szCs w:val="21"/>
                <w:lang w:val="en-US" w:eastAsia="zh-CN"/>
              </w:rPr>
              <w:t>范围内的区域</w:t>
            </w:r>
            <w:r w:rsidRPr="00A24FA6">
              <w:rPr>
                <w:rFonts w:ascii="Times New Roman" w:eastAsia="仿宋" w:hAnsi="Times New Roman" w:hint="eastAsia"/>
                <w:sz w:val="21"/>
                <w:szCs w:val="21"/>
                <w:lang w:val="en-US" w:eastAsia="zh-CN"/>
              </w:rPr>
              <w:t>。</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11.19</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11.19</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丹金溧漕河（丹阳市）洪水调蓄区</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洪水调蓄</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丹金溧漕河河流。</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1.30</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1.30</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74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香草河洪水调蓄区</w:t>
            </w:r>
          </w:p>
        </w:tc>
        <w:tc>
          <w:tcPr>
            <w:tcW w:w="45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洪水调蓄</w:t>
            </w:r>
          </w:p>
        </w:tc>
        <w:tc>
          <w:tcPr>
            <w:tcW w:w="83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w:t>
            </w:r>
          </w:p>
        </w:tc>
        <w:tc>
          <w:tcPr>
            <w:tcW w:w="1559"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香草河河流。</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0.98</w:t>
            </w:r>
          </w:p>
        </w:tc>
        <w:tc>
          <w:tcPr>
            <w:tcW w:w="315" w:type="pct"/>
            <w:vAlign w:val="center"/>
          </w:tcPr>
          <w:p w:rsidR="009B4161" w:rsidRPr="00A24FA6" w:rsidRDefault="009B4161" w:rsidP="008D353F">
            <w:pPr>
              <w:pStyle w:val="afc"/>
              <w:rPr>
                <w:rFonts w:ascii="Times New Roman" w:eastAsia="仿宋" w:hAnsi="Times New Roman" w:hint="eastAsia"/>
                <w:sz w:val="21"/>
                <w:szCs w:val="21"/>
                <w:lang w:val="en-US" w:eastAsia="zh-CN"/>
              </w:rPr>
            </w:pPr>
            <w:r w:rsidRPr="00A24FA6">
              <w:rPr>
                <w:rFonts w:ascii="Times New Roman" w:eastAsia="仿宋" w:hAnsi="Times New Roman"/>
                <w:sz w:val="21"/>
                <w:szCs w:val="21"/>
                <w:lang w:val="en-US" w:eastAsia="zh-CN"/>
              </w:rPr>
              <w:t>0</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0.98</w:t>
            </w:r>
          </w:p>
        </w:tc>
      </w:tr>
      <w:tr w:rsidR="009B4161" w:rsidRPr="00C4450D" w:rsidTr="008D353F">
        <w:trPr>
          <w:trHeight w:val="300"/>
          <w:jc w:val="center"/>
        </w:trPr>
        <w:tc>
          <w:tcPr>
            <w:tcW w:w="229" w:type="pct"/>
            <w:vMerge/>
            <w:vAlign w:val="center"/>
          </w:tcPr>
          <w:p w:rsidR="009B4161" w:rsidRPr="00C4450D" w:rsidRDefault="009B4161" w:rsidP="008D353F">
            <w:pPr>
              <w:widowControl/>
              <w:jc w:val="center"/>
              <w:rPr>
                <w:rFonts w:ascii="宋体" w:hAnsi="宋体" w:cs="宋体"/>
                <w:bCs/>
                <w:kern w:val="0"/>
                <w:szCs w:val="21"/>
              </w:rPr>
            </w:pPr>
          </w:p>
        </w:tc>
        <w:tc>
          <w:tcPr>
            <w:tcW w:w="3600" w:type="pct"/>
            <w:gridSpan w:val="4"/>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hint="eastAsia"/>
                <w:sz w:val="21"/>
                <w:szCs w:val="21"/>
                <w:lang w:val="en-US" w:eastAsia="zh-CN"/>
              </w:rPr>
              <w:t>小计</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183.64</w:t>
            </w:r>
          </w:p>
        </w:tc>
        <w:tc>
          <w:tcPr>
            <w:tcW w:w="315"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0.85</w:t>
            </w:r>
          </w:p>
        </w:tc>
        <w:tc>
          <w:tcPr>
            <w:tcW w:w="428" w:type="pct"/>
            <w:vAlign w:val="center"/>
          </w:tcPr>
          <w:p w:rsidR="009B4161" w:rsidRPr="00A24FA6" w:rsidRDefault="009B4161" w:rsidP="008D353F">
            <w:pPr>
              <w:pStyle w:val="afc"/>
              <w:rPr>
                <w:rFonts w:ascii="Times New Roman" w:eastAsia="仿宋" w:hAnsi="Times New Roman"/>
                <w:sz w:val="21"/>
                <w:szCs w:val="21"/>
                <w:lang w:val="en-US" w:eastAsia="zh-CN"/>
              </w:rPr>
            </w:pPr>
            <w:r w:rsidRPr="00A24FA6">
              <w:rPr>
                <w:rFonts w:ascii="Times New Roman" w:eastAsia="仿宋" w:hAnsi="Times New Roman"/>
                <w:sz w:val="21"/>
                <w:szCs w:val="21"/>
                <w:lang w:val="en-US" w:eastAsia="zh-CN"/>
              </w:rPr>
              <w:t>182.79</w:t>
            </w:r>
          </w:p>
        </w:tc>
      </w:tr>
    </w:tbl>
    <w:p w:rsidR="00F64A75" w:rsidRDefault="00F64A75" w:rsidP="00C15A68">
      <w:pPr>
        <w:adjustRightInd w:val="0"/>
        <w:snapToGrid w:val="0"/>
        <w:spacing w:line="360" w:lineRule="auto"/>
        <w:ind w:firstLineChars="200" w:firstLine="480"/>
        <w:rPr>
          <w:rFonts w:eastAsia="仿宋" w:hint="eastAsia"/>
          <w:sz w:val="24"/>
        </w:rPr>
      </w:pPr>
    </w:p>
    <w:p w:rsidR="009B4161" w:rsidRPr="00527EEA" w:rsidRDefault="009B4161" w:rsidP="00C15A68">
      <w:pPr>
        <w:adjustRightInd w:val="0"/>
        <w:snapToGrid w:val="0"/>
        <w:spacing w:line="360" w:lineRule="auto"/>
        <w:ind w:firstLineChars="200" w:firstLine="480"/>
        <w:rPr>
          <w:rFonts w:eastAsia="仿宋"/>
          <w:sz w:val="24"/>
        </w:rPr>
      </w:pPr>
      <w:r w:rsidRPr="00527EEA">
        <w:rPr>
          <w:rFonts w:eastAsia="仿宋"/>
          <w:sz w:val="24"/>
        </w:rPr>
        <w:t>由上表可见，本项目不在《江苏省生态红线区域保护规划》中规定的一、二级管控区范围内，本项目建设符合《江苏省生态红线区域保护规划》的要求。</w:t>
      </w:r>
    </w:p>
    <w:p w:rsidR="009B4161" w:rsidRPr="00527EEA" w:rsidRDefault="009B4161" w:rsidP="00C15A68">
      <w:pPr>
        <w:pStyle w:val="3"/>
        <w:ind w:left="280"/>
        <w:rPr>
          <w:rFonts w:eastAsia="仿宋"/>
          <w:lang w:eastAsia="zh-CN"/>
        </w:rPr>
      </w:pPr>
      <w:r w:rsidRPr="00527EEA">
        <w:rPr>
          <w:rFonts w:eastAsia="仿宋"/>
          <w:lang w:eastAsia="zh-CN"/>
        </w:rPr>
        <w:t>与《废铅酸蓄电池处理污染控制技术规范》（</w:t>
      </w:r>
      <w:r w:rsidRPr="00527EEA">
        <w:rPr>
          <w:rFonts w:eastAsia="仿宋"/>
          <w:lang w:eastAsia="zh-CN"/>
        </w:rPr>
        <w:t>HJ519-2009</w:t>
      </w:r>
      <w:r w:rsidRPr="00527EEA">
        <w:rPr>
          <w:rFonts w:eastAsia="仿宋"/>
          <w:lang w:eastAsia="zh-CN"/>
        </w:rPr>
        <w:t>）相符性分析</w:t>
      </w:r>
    </w:p>
    <w:p w:rsidR="009B4161" w:rsidRPr="00527EEA" w:rsidRDefault="009B4161" w:rsidP="00C15A68">
      <w:pPr>
        <w:adjustRightInd w:val="0"/>
        <w:snapToGrid w:val="0"/>
        <w:spacing w:line="360" w:lineRule="auto"/>
        <w:ind w:firstLineChars="200" w:firstLine="480"/>
        <w:rPr>
          <w:rFonts w:eastAsia="仿宋"/>
          <w:sz w:val="24"/>
        </w:rPr>
      </w:pPr>
      <w:r w:rsidRPr="00527EEA">
        <w:rPr>
          <w:rFonts w:eastAsia="仿宋"/>
          <w:sz w:val="24"/>
        </w:rPr>
        <w:t>本项目与《废铅酸蓄电池处理污染控制技术规范》的相符性分析详见以分析：</w:t>
      </w:r>
    </w:p>
    <w:p w:rsidR="009B4161" w:rsidRPr="006B5DEA" w:rsidRDefault="009B4161" w:rsidP="00C15A68">
      <w:pPr>
        <w:pStyle w:val="4"/>
        <w:numPr>
          <w:ilvl w:val="3"/>
          <w:numId w:val="1"/>
        </w:numPr>
        <w:spacing w:line="360" w:lineRule="auto"/>
        <w:rPr>
          <w:rFonts w:eastAsia="仿宋"/>
          <w:sz w:val="24"/>
          <w:szCs w:val="24"/>
        </w:rPr>
      </w:pPr>
      <w:r w:rsidRPr="006B5DEA">
        <w:rPr>
          <w:rFonts w:eastAsia="仿宋"/>
          <w:sz w:val="24"/>
          <w:szCs w:val="24"/>
        </w:rPr>
        <w:t>总体要求</w:t>
      </w:r>
    </w:p>
    <w:p w:rsidR="00A028CF" w:rsidRDefault="009B4161" w:rsidP="00C15A68">
      <w:pPr>
        <w:adjustRightInd w:val="0"/>
        <w:snapToGrid w:val="0"/>
        <w:spacing w:line="360" w:lineRule="auto"/>
        <w:ind w:firstLineChars="200" w:firstLine="480"/>
        <w:rPr>
          <w:rFonts w:eastAsia="仿宋" w:hint="eastAsia"/>
          <w:sz w:val="24"/>
        </w:rPr>
      </w:pPr>
      <w:r w:rsidRPr="00527EEA">
        <w:rPr>
          <w:rFonts w:eastAsia="仿宋"/>
          <w:sz w:val="24"/>
        </w:rPr>
        <w:t>（</w:t>
      </w:r>
      <w:r w:rsidRPr="00527EEA">
        <w:rPr>
          <w:rFonts w:eastAsia="仿宋"/>
          <w:sz w:val="24"/>
        </w:rPr>
        <w:t>1</w:t>
      </w:r>
      <w:r w:rsidRPr="00527EEA">
        <w:rPr>
          <w:rFonts w:eastAsia="仿宋"/>
          <w:sz w:val="24"/>
        </w:rPr>
        <w:t>）废铅酸蓄电池属于危险废物，从事废铅酸蓄电池收集、贮存、利用的单位应按照《危险废物经营许可证管理办法》的规定获得经营许可证。禁止无经营许可证或者不按照经营许可证规定从事废铅酸蓄电池收集、贮存、利用的经营活动。</w:t>
      </w:r>
    </w:p>
    <w:p w:rsidR="00A028CF" w:rsidRDefault="009B4161" w:rsidP="00C15A68">
      <w:pPr>
        <w:adjustRightInd w:val="0"/>
        <w:snapToGrid w:val="0"/>
        <w:spacing w:line="360" w:lineRule="auto"/>
        <w:ind w:firstLineChars="200" w:firstLine="480"/>
        <w:rPr>
          <w:rFonts w:eastAsia="仿宋" w:hint="eastAsia"/>
          <w:sz w:val="24"/>
        </w:rPr>
      </w:pPr>
      <w:r w:rsidRPr="00527EEA">
        <w:rPr>
          <w:rFonts w:eastAsia="仿宋"/>
          <w:sz w:val="24"/>
        </w:rPr>
        <w:t>本项目属于新建废电池收贮项目，目</w:t>
      </w:r>
      <w:r w:rsidRPr="002B6940">
        <w:rPr>
          <w:rFonts w:eastAsia="仿宋"/>
          <w:sz w:val="24"/>
        </w:rPr>
        <w:t>前已取得</w:t>
      </w:r>
      <w:r w:rsidRPr="002B6940">
        <w:rPr>
          <w:rFonts w:eastAsia="仿宋" w:hint="eastAsia"/>
          <w:sz w:val="24"/>
        </w:rPr>
        <w:t>企业投资项目备案通知书</w:t>
      </w:r>
      <w:r w:rsidRPr="00527EEA">
        <w:rPr>
          <w:rFonts w:eastAsia="仿宋"/>
          <w:sz w:val="24"/>
        </w:rPr>
        <w:t>、相关营业执照及危险废物经营许可证已经办理，项目运输委托具有专业资质的运输公司负责承担，项目铅酸蓄电池接收单位为如皋市天鹏冶金有限公司</w:t>
      </w:r>
      <w:r>
        <w:rPr>
          <w:rFonts w:eastAsia="仿宋" w:hint="eastAsia"/>
          <w:sz w:val="24"/>
        </w:rPr>
        <w:t>及</w:t>
      </w:r>
      <w:r w:rsidRPr="00955A93">
        <w:rPr>
          <w:rFonts w:eastAsia="仿宋" w:hint="eastAsia"/>
          <w:sz w:val="24"/>
        </w:rPr>
        <w:t>江西省震宇再生资源有限公司</w:t>
      </w:r>
      <w:r w:rsidRPr="00527EEA">
        <w:rPr>
          <w:rFonts w:eastAsia="仿宋"/>
          <w:sz w:val="24"/>
        </w:rPr>
        <w:t>，</w:t>
      </w:r>
      <w:r>
        <w:rPr>
          <w:rFonts w:eastAsia="仿宋" w:hint="eastAsia"/>
          <w:sz w:val="24"/>
        </w:rPr>
        <w:t>其中如皋市天鹏冶金有限公司</w:t>
      </w:r>
      <w:r w:rsidRPr="00527EEA">
        <w:rPr>
          <w:rFonts w:eastAsia="仿宋"/>
          <w:sz w:val="24"/>
        </w:rPr>
        <w:t>其经营范围为</w:t>
      </w:r>
      <w:r w:rsidRPr="00527EEA">
        <w:rPr>
          <w:rFonts w:eastAsia="仿宋"/>
          <w:sz w:val="24"/>
          <w:szCs w:val="24"/>
        </w:rPr>
        <w:t>处置、利用废铅酸蓄电池（</w:t>
      </w:r>
      <w:r w:rsidRPr="00527EEA">
        <w:rPr>
          <w:rFonts w:eastAsia="仿宋"/>
          <w:sz w:val="24"/>
          <w:szCs w:val="24"/>
        </w:rPr>
        <w:t>HW09</w:t>
      </w:r>
      <w:r w:rsidRPr="00527EEA">
        <w:rPr>
          <w:rFonts w:eastAsia="仿宋"/>
          <w:sz w:val="24"/>
          <w:szCs w:val="24"/>
        </w:rPr>
        <w:t>）</w:t>
      </w:r>
      <w:r w:rsidRPr="00527EEA">
        <w:rPr>
          <w:rFonts w:eastAsia="仿宋"/>
          <w:sz w:val="24"/>
          <w:szCs w:val="24"/>
        </w:rPr>
        <w:t>90000</w:t>
      </w:r>
      <w:r w:rsidRPr="00527EEA">
        <w:rPr>
          <w:rFonts w:eastAsia="仿宋"/>
          <w:sz w:val="24"/>
          <w:szCs w:val="24"/>
        </w:rPr>
        <w:t>吨</w:t>
      </w:r>
      <w:r w:rsidRPr="00527EEA">
        <w:rPr>
          <w:rFonts w:eastAsia="仿宋"/>
          <w:sz w:val="24"/>
          <w:szCs w:val="24"/>
        </w:rPr>
        <w:t>/</w:t>
      </w:r>
      <w:r w:rsidRPr="00527EEA">
        <w:rPr>
          <w:rFonts w:eastAsia="仿宋"/>
          <w:sz w:val="24"/>
          <w:szCs w:val="24"/>
        </w:rPr>
        <w:t>年，废铅渣、铅泥等含铅废物（</w:t>
      </w:r>
      <w:r w:rsidRPr="00527EEA">
        <w:rPr>
          <w:rFonts w:eastAsia="仿宋"/>
          <w:sz w:val="24"/>
          <w:szCs w:val="24"/>
        </w:rPr>
        <w:t>HW31</w:t>
      </w:r>
      <w:r w:rsidRPr="00527EEA">
        <w:rPr>
          <w:rFonts w:eastAsia="仿宋"/>
          <w:sz w:val="24"/>
          <w:szCs w:val="24"/>
        </w:rPr>
        <w:t>）</w:t>
      </w:r>
      <w:r w:rsidRPr="00527EEA">
        <w:rPr>
          <w:rFonts w:eastAsia="仿宋"/>
          <w:sz w:val="24"/>
          <w:szCs w:val="24"/>
        </w:rPr>
        <w:t>#10000</w:t>
      </w:r>
      <w:r w:rsidRPr="00527EEA">
        <w:rPr>
          <w:rFonts w:eastAsia="仿宋"/>
          <w:sz w:val="24"/>
          <w:szCs w:val="24"/>
        </w:rPr>
        <w:t>吨</w:t>
      </w:r>
      <w:r w:rsidRPr="00527EEA">
        <w:rPr>
          <w:rFonts w:eastAsia="仿宋"/>
          <w:sz w:val="24"/>
          <w:szCs w:val="24"/>
        </w:rPr>
        <w:t>/</w:t>
      </w:r>
      <w:r w:rsidRPr="00527EEA">
        <w:rPr>
          <w:rFonts w:eastAsia="仿宋"/>
          <w:sz w:val="24"/>
          <w:szCs w:val="24"/>
        </w:rPr>
        <w:t>年（</w:t>
      </w:r>
      <w:r w:rsidRPr="00527EEA">
        <w:rPr>
          <w:rFonts w:eastAsia="仿宋"/>
          <w:sz w:val="24"/>
        </w:rPr>
        <w:t>详见附件）</w:t>
      </w:r>
      <w:r>
        <w:rPr>
          <w:rFonts w:eastAsia="仿宋" w:hint="eastAsia"/>
          <w:sz w:val="24"/>
        </w:rPr>
        <w:t>；</w:t>
      </w:r>
      <w:r w:rsidRPr="00955A93">
        <w:rPr>
          <w:rFonts w:eastAsia="仿宋" w:hint="eastAsia"/>
          <w:sz w:val="24"/>
        </w:rPr>
        <w:t>江西省震宇再生资源有限公司</w:t>
      </w:r>
      <w:r w:rsidRPr="00527EEA">
        <w:rPr>
          <w:rFonts w:eastAsia="仿宋"/>
          <w:sz w:val="24"/>
        </w:rPr>
        <w:t>经营范围为</w:t>
      </w:r>
      <w:r>
        <w:rPr>
          <w:rFonts w:eastAsia="仿宋" w:hint="eastAsia"/>
          <w:sz w:val="24"/>
        </w:rPr>
        <w:t>处置、利用有色冶炼贵金属回收分银渣（</w:t>
      </w:r>
      <w:r>
        <w:rPr>
          <w:rFonts w:eastAsia="仿宋" w:hint="eastAsia"/>
          <w:sz w:val="24"/>
        </w:rPr>
        <w:t>HW48</w:t>
      </w:r>
      <w:r>
        <w:rPr>
          <w:rFonts w:eastAsia="仿宋" w:hint="eastAsia"/>
          <w:sz w:val="24"/>
        </w:rPr>
        <w:t>）、铅玻璃（</w:t>
      </w:r>
      <w:r>
        <w:rPr>
          <w:rFonts w:eastAsia="仿宋" w:hint="eastAsia"/>
          <w:sz w:val="24"/>
        </w:rPr>
        <w:t>HW49</w:t>
      </w:r>
      <w:r>
        <w:rPr>
          <w:rFonts w:eastAsia="仿宋" w:hint="eastAsia"/>
          <w:sz w:val="24"/>
        </w:rPr>
        <w:t>）、有色金属点解阳极泥（锡、铅、铜阳极泥，</w:t>
      </w:r>
      <w:r>
        <w:rPr>
          <w:rFonts w:eastAsia="仿宋" w:hint="eastAsia"/>
          <w:sz w:val="24"/>
        </w:rPr>
        <w:t>HW48</w:t>
      </w:r>
      <w:r>
        <w:rPr>
          <w:rFonts w:eastAsia="仿宋" w:hint="eastAsia"/>
          <w:sz w:val="24"/>
        </w:rPr>
        <w:t>）、低锌废料和高锌废料（</w:t>
      </w:r>
      <w:r>
        <w:rPr>
          <w:rFonts w:eastAsia="仿宋" w:hint="eastAsia"/>
          <w:sz w:val="24"/>
        </w:rPr>
        <w:t>HW17</w:t>
      </w:r>
      <w:r>
        <w:rPr>
          <w:rFonts w:eastAsia="仿宋" w:hint="eastAsia"/>
          <w:sz w:val="24"/>
        </w:rPr>
        <w:t>、</w:t>
      </w:r>
      <w:r>
        <w:rPr>
          <w:rFonts w:eastAsia="仿宋" w:hint="eastAsia"/>
          <w:sz w:val="24"/>
        </w:rPr>
        <w:t>HW23</w:t>
      </w:r>
      <w:r>
        <w:rPr>
          <w:rFonts w:eastAsia="仿宋" w:hint="eastAsia"/>
          <w:sz w:val="24"/>
        </w:rPr>
        <w:t>、</w:t>
      </w:r>
      <w:r>
        <w:rPr>
          <w:rFonts w:eastAsia="仿宋" w:hint="eastAsia"/>
          <w:sz w:val="24"/>
        </w:rPr>
        <w:t>HW31</w:t>
      </w:r>
      <w:r>
        <w:rPr>
          <w:rFonts w:eastAsia="仿宋" w:hint="eastAsia"/>
          <w:sz w:val="24"/>
        </w:rPr>
        <w:t>、</w:t>
      </w:r>
      <w:r>
        <w:rPr>
          <w:rFonts w:eastAsia="仿宋" w:hint="eastAsia"/>
          <w:sz w:val="24"/>
        </w:rPr>
        <w:t>HW48</w:t>
      </w:r>
      <w:r>
        <w:rPr>
          <w:rFonts w:eastAsia="仿宋" w:hint="eastAsia"/>
          <w:sz w:val="24"/>
        </w:rPr>
        <w:t>）及废铅酸蓄电池，处置规模为</w:t>
      </w:r>
      <w:r>
        <w:rPr>
          <w:rFonts w:eastAsia="仿宋" w:hint="eastAsia"/>
          <w:sz w:val="24"/>
        </w:rPr>
        <w:t>11.3</w:t>
      </w:r>
      <w:r>
        <w:rPr>
          <w:rFonts w:eastAsia="仿宋" w:hint="eastAsia"/>
          <w:sz w:val="24"/>
        </w:rPr>
        <w:t>万</w:t>
      </w:r>
      <w:r>
        <w:rPr>
          <w:rFonts w:eastAsia="仿宋" w:hint="eastAsia"/>
          <w:sz w:val="24"/>
        </w:rPr>
        <w:t>t/a</w:t>
      </w:r>
      <w:r>
        <w:rPr>
          <w:rFonts w:eastAsia="仿宋" w:hint="eastAsia"/>
          <w:sz w:val="24"/>
        </w:rPr>
        <w:t>，</w:t>
      </w:r>
      <w:r w:rsidRPr="00527EEA">
        <w:rPr>
          <w:rFonts w:eastAsia="仿宋"/>
          <w:sz w:val="24"/>
        </w:rPr>
        <w:t>有能力消纳本项目收贮量。</w:t>
      </w:r>
    </w:p>
    <w:p w:rsidR="00A028CF" w:rsidRDefault="00A028CF" w:rsidP="00A028CF">
      <w:pPr>
        <w:adjustRightInd w:val="0"/>
        <w:snapToGrid w:val="0"/>
        <w:spacing w:line="360" w:lineRule="auto"/>
        <w:ind w:firstLine="480"/>
        <w:rPr>
          <w:rFonts w:eastAsia="仿宋" w:hint="eastAsia"/>
          <w:sz w:val="24"/>
        </w:rPr>
      </w:pPr>
      <w:r w:rsidRPr="00A028CF">
        <w:rPr>
          <w:rFonts w:eastAsia="仿宋"/>
          <w:sz w:val="24"/>
        </w:rPr>
        <w:t>（</w:t>
      </w:r>
      <w:r w:rsidRPr="00A028CF">
        <w:rPr>
          <w:rFonts w:eastAsia="仿宋"/>
          <w:sz w:val="24"/>
        </w:rPr>
        <w:t>2</w:t>
      </w:r>
      <w:r>
        <w:rPr>
          <w:rFonts w:eastAsia="仿宋"/>
          <w:sz w:val="24"/>
        </w:rPr>
        <w:t>）</w:t>
      </w:r>
      <w:r w:rsidR="009B4161" w:rsidRPr="00527EEA">
        <w:rPr>
          <w:rFonts w:eastAsia="仿宋"/>
          <w:sz w:val="24"/>
        </w:rPr>
        <w:t>收集、运输、贮存废铅酸蓄电池的容器应根据废铅酸蓄电池的特性而设计，不易破损、变形，其所用材料能有效地防止渗漏、扩散，并耐酸腐蚀。装有废铅酸蓄电池的容器必须粘贴符合</w:t>
      </w:r>
      <w:r w:rsidR="009B4161" w:rsidRPr="00527EEA">
        <w:rPr>
          <w:rFonts w:eastAsia="仿宋"/>
          <w:sz w:val="24"/>
        </w:rPr>
        <w:t xml:space="preserve">GB18597 </w:t>
      </w:r>
      <w:r w:rsidR="009B4161" w:rsidRPr="00527EEA">
        <w:rPr>
          <w:rFonts w:eastAsia="仿宋"/>
          <w:sz w:val="24"/>
        </w:rPr>
        <w:t>中附录</w:t>
      </w:r>
      <w:r w:rsidR="009B4161" w:rsidRPr="00527EEA">
        <w:rPr>
          <w:rFonts w:eastAsia="仿宋"/>
          <w:sz w:val="24"/>
        </w:rPr>
        <w:t xml:space="preserve">A </w:t>
      </w:r>
      <w:r w:rsidR="009B4161" w:rsidRPr="00527EEA">
        <w:rPr>
          <w:rFonts w:eastAsia="仿宋"/>
          <w:sz w:val="24"/>
        </w:rPr>
        <w:t>所要求的危险废物标签。</w:t>
      </w:r>
    </w:p>
    <w:p w:rsidR="009B4161" w:rsidRPr="00527EEA" w:rsidRDefault="009B4161" w:rsidP="00A028CF">
      <w:pPr>
        <w:adjustRightInd w:val="0"/>
        <w:snapToGrid w:val="0"/>
        <w:spacing w:line="360" w:lineRule="auto"/>
        <w:ind w:firstLine="480"/>
        <w:rPr>
          <w:rFonts w:eastAsia="仿宋"/>
          <w:sz w:val="24"/>
        </w:rPr>
      </w:pPr>
      <w:r w:rsidRPr="00527EEA">
        <w:rPr>
          <w:rFonts w:eastAsia="仿宋"/>
          <w:sz w:val="24"/>
        </w:rPr>
        <w:t>本项目委托专业资质公司进行运输，项目收集过程中，现场检验，外壳破损、电解液有泄漏的废旧铅酸蓄电池收贮在耐酸、耐腐蚀的密封</w:t>
      </w:r>
      <w:r w:rsidRPr="00527EEA">
        <w:rPr>
          <w:rFonts w:eastAsia="仿宋"/>
          <w:sz w:val="24"/>
        </w:rPr>
        <w:t xml:space="preserve">PV </w:t>
      </w:r>
      <w:r w:rsidRPr="00527EEA">
        <w:rPr>
          <w:rFonts w:eastAsia="仿宋"/>
          <w:sz w:val="24"/>
        </w:rPr>
        <w:t>桶中，对于外形完好，没有电解液泄漏的废旧铅酸蓄电池收贮在耐酸、耐腐蚀的密封</w:t>
      </w:r>
      <w:r w:rsidRPr="00527EEA">
        <w:rPr>
          <w:rFonts w:eastAsia="仿宋"/>
          <w:sz w:val="24"/>
        </w:rPr>
        <w:t xml:space="preserve">PV </w:t>
      </w:r>
      <w:r w:rsidRPr="00527EEA">
        <w:rPr>
          <w:rFonts w:eastAsia="仿宋"/>
          <w:sz w:val="24"/>
        </w:rPr>
        <w:t>周装箱中，同时外面粘贴符合</w:t>
      </w:r>
      <w:r w:rsidRPr="00527EEA">
        <w:rPr>
          <w:rFonts w:eastAsia="仿宋"/>
          <w:sz w:val="24"/>
        </w:rPr>
        <w:t xml:space="preserve">GB18597 </w:t>
      </w:r>
      <w:r w:rsidRPr="00527EEA">
        <w:rPr>
          <w:rFonts w:eastAsia="仿宋"/>
          <w:sz w:val="24"/>
        </w:rPr>
        <w:t>中附录</w:t>
      </w:r>
      <w:r w:rsidRPr="00527EEA">
        <w:rPr>
          <w:rFonts w:eastAsia="仿宋"/>
          <w:sz w:val="24"/>
        </w:rPr>
        <w:t xml:space="preserve">A </w:t>
      </w:r>
      <w:r w:rsidRPr="00527EEA">
        <w:rPr>
          <w:rFonts w:eastAsia="仿宋"/>
          <w:sz w:val="24"/>
        </w:rPr>
        <w:t>所要求的危险废物标签，在运输过程中，一旦发现</w:t>
      </w:r>
      <w:r w:rsidRPr="00527EEA">
        <w:rPr>
          <w:rFonts w:eastAsia="仿宋"/>
          <w:sz w:val="24"/>
        </w:rPr>
        <w:t xml:space="preserve">PV </w:t>
      </w:r>
      <w:r w:rsidRPr="00527EEA">
        <w:rPr>
          <w:rFonts w:eastAsia="仿宋"/>
          <w:sz w:val="24"/>
        </w:rPr>
        <w:t>桶、</w:t>
      </w:r>
      <w:r w:rsidRPr="00527EEA">
        <w:rPr>
          <w:rFonts w:eastAsia="仿宋"/>
          <w:sz w:val="24"/>
        </w:rPr>
        <w:t>PV</w:t>
      </w:r>
      <w:r w:rsidRPr="00527EEA">
        <w:rPr>
          <w:rFonts w:eastAsia="仿宋"/>
          <w:sz w:val="24"/>
        </w:rPr>
        <w:t>箱有破损的情况，则立即进行更换。在贮存过程中，其包装容器均保持完好，无破损。</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3</w:t>
      </w:r>
      <w:r w:rsidRPr="00527EEA">
        <w:rPr>
          <w:rFonts w:eastAsia="仿宋"/>
          <w:sz w:val="24"/>
        </w:rPr>
        <w:t>）转移废铅酸蓄电池的，应执行《危险废物转移联单管理办法》有关规定，禁止在转移过程中擅自拆解、破碎、丢弃废铅酸蓄电池。</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本项目收集、运输、贮存、接收单位均有其相关资质，铅酸蓄电池在转运过程中严格按照《危险废物转移联单管理办法》实行，在转移过程中，废铅酸蓄电池均收贮在耐酸、耐腐蚀的</w:t>
      </w:r>
      <w:r w:rsidRPr="00527EEA">
        <w:rPr>
          <w:rFonts w:eastAsia="仿宋"/>
          <w:sz w:val="24"/>
        </w:rPr>
        <w:t xml:space="preserve">PV </w:t>
      </w:r>
      <w:r w:rsidRPr="00527EEA">
        <w:rPr>
          <w:rFonts w:eastAsia="仿宋"/>
          <w:sz w:val="24"/>
        </w:rPr>
        <w:t>桶（</w:t>
      </w:r>
      <w:r w:rsidRPr="00527EEA">
        <w:rPr>
          <w:rFonts w:eastAsia="仿宋"/>
          <w:sz w:val="24"/>
        </w:rPr>
        <w:t xml:space="preserve">PV </w:t>
      </w:r>
      <w:r w:rsidRPr="00527EEA">
        <w:rPr>
          <w:rFonts w:eastAsia="仿宋"/>
          <w:sz w:val="24"/>
        </w:rPr>
        <w:t>周转箱）中，严禁拆解、破碎、丢弃废铅酸蓄电池。</w:t>
      </w:r>
    </w:p>
    <w:p w:rsidR="009B4161" w:rsidRPr="006B5DEA" w:rsidRDefault="009B4161" w:rsidP="00A028CF">
      <w:pPr>
        <w:pStyle w:val="4"/>
        <w:numPr>
          <w:ilvl w:val="3"/>
          <w:numId w:val="1"/>
        </w:numPr>
        <w:spacing w:line="360" w:lineRule="auto"/>
        <w:rPr>
          <w:rFonts w:eastAsia="仿宋"/>
          <w:sz w:val="24"/>
          <w:szCs w:val="24"/>
        </w:rPr>
      </w:pPr>
      <w:r w:rsidRPr="006B5DEA">
        <w:rPr>
          <w:rFonts w:eastAsia="仿宋"/>
          <w:sz w:val="24"/>
          <w:szCs w:val="24"/>
        </w:rPr>
        <w:t>收集</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w:t>
      </w:r>
      <w:r w:rsidRPr="00527EEA">
        <w:rPr>
          <w:rFonts w:eastAsia="仿宋"/>
          <w:sz w:val="24"/>
        </w:rPr>
        <w:t>）从事废铅酸蓄电池收集的单位应向县级以上商务主管部门进行再生资源回收经营者备案登记。</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本项目属于新建项目，</w:t>
      </w:r>
      <w:r w:rsidRPr="000407D7">
        <w:rPr>
          <w:rFonts w:eastAsia="仿宋"/>
          <w:sz w:val="24"/>
        </w:rPr>
        <w:t>相关营业执照及危险废物经营许可证等相关证件已经办理，在相关证件尚未取得前，严禁进行试运营</w:t>
      </w:r>
      <w:r w:rsidRPr="00527EEA">
        <w:rPr>
          <w:rFonts w:eastAsia="仿宋"/>
          <w:sz w:val="24"/>
        </w:rPr>
        <w:t>。</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2</w:t>
      </w:r>
      <w:r w:rsidRPr="00527EEA">
        <w:rPr>
          <w:rFonts w:eastAsia="仿宋"/>
          <w:sz w:val="24"/>
        </w:rPr>
        <w:t>）鼓励铅酸蓄电池生产单位利用其销售渠道，推进生产者责任延伸，对废铅酸蓄电池统一集中回收、暂存后送有资质的铅回收企业进行处置。对铅酸蓄电池生产单位，其产品应有回收、再利用标志说明，以确保使用后能够采用有利于环境保护的方式利用或处置。</w:t>
      </w:r>
    </w:p>
    <w:p w:rsidR="006B5DEA" w:rsidRDefault="009B4161" w:rsidP="00A028CF">
      <w:pPr>
        <w:adjustRightInd w:val="0"/>
        <w:snapToGrid w:val="0"/>
        <w:spacing w:line="360" w:lineRule="auto"/>
        <w:ind w:firstLineChars="200" w:firstLine="480"/>
        <w:rPr>
          <w:rFonts w:eastAsia="仿宋" w:hint="eastAsia"/>
          <w:sz w:val="24"/>
        </w:rPr>
      </w:pPr>
      <w:r w:rsidRPr="00527EEA">
        <w:rPr>
          <w:rFonts w:eastAsia="仿宋"/>
          <w:sz w:val="24"/>
        </w:rPr>
        <w:t>（</w:t>
      </w:r>
      <w:r w:rsidRPr="00527EEA">
        <w:rPr>
          <w:rFonts w:eastAsia="仿宋"/>
          <w:sz w:val="24"/>
        </w:rPr>
        <w:t>3</w:t>
      </w:r>
      <w:r w:rsidRPr="00527EEA">
        <w:rPr>
          <w:rFonts w:eastAsia="仿宋"/>
          <w:sz w:val="24"/>
        </w:rPr>
        <w:t>）鼓励由铅酸蓄电池生产企业及再生铅生产企业共同建立国内跨行政区域废铅酸蓄电池的回收体系，推进废铅酸蓄电池的合理收集和处理。</w:t>
      </w:r>
    </w:p>
    <w:p w:rsidR="009B4161" w:rsidRPr="006B5DEA" w:rsidRDefault="009B4161" w:rsidP="00A028CF">
      <w:pPr>
        <w:adjustRightInd w:val="0"/>
        <w:snapToGrid w:val="0"/>
        <w:spacing w:line="360" w:lineRule="auto"/>
        <w:ind w:firstLineChars="200" w:firstLine="460"/>
        <w:rPr>
          <w:rFonts w:eastAsia="仿宋" w:hint="eastAsia"/>
          <w:sz w:val="24"/>
        </w:rPr>
      </w:pPr>
      <w:r w:rsidRPr="00527EEA">
        <w:rPr>
          <w:color w:val="333333"/>
          <w:sz w:val="23"/>
          <w:szCs w:val="23"/>
          <w:shd w:val="clear" w:color="auto" w:fill="FFFFFF"/>
        </w:rPr>
        <w:t> </w:t>
      </w:r>
      <w:r w:rsidRPr="00527EEA">
        <w:rPr>
          <w:rFonts w:eastAsia="仿宋"/>
          <w:color w:val="333333"/>
          <w:sz w:val="23"/>
          <w:szCs w:val="23"/>
          <w:shd w:val="clear" w:color="auto" w:fill="FFFFFF"/>
        </w:rPr>
        <w:t xml:space="preserve"> </w:t>
      </w:r>
      <w:r w:rsidRPr="00527EEA">
        <w:rPr>
          <w:rFonts w:eastAsia="仿宋"/>
          <w:sz w:val="24"/>
          <w:szCs w:val="24"/>
        </w:rPr>
        <w:t>如皋市天鹏冶金有限公司江苏省南通市如皋市如皋港经济开发区，公司成立于</w:t>
      </w:r>
      <w:r w:rsidRPr="00527EEA">
        <w:rPr>
          <w:rFonts w:eastAsia="仿宋"/>
          <w:sz w:val="24"/>
          <w:szCs w:val="24"/>
        </w:rPr>
        <w:t>2005</w:t>
      </w:r>
      <w:r w:rsidRPr="00527EEA">
        <w:rPr>
          <w:rFonts w:eastAsia="仿宋"/>
          <w:sz w:val="24"/>
          <w:szCs w:val="24"/>
        </w:rPr>
        <w:t>年，是一家以废旧铅酸蓄电池为主要原材料，采用高温还原反应生产再生精铅、合金铅，是响应国家倡导的资源再生利用型科技攻关企业，年可利用处理废旧铅酸蓄电池及含铅废料</w:t>
      </w:r>
      <w:r w:rsidRPr="00527EEA">
        <w:rPr>
          <w:rFonts w:eastAsia="仿宋"/>
          <w:sz w:val="24"/>
          <w:szCs w:val="24"/>
        </w:rPr>
        <w:t>10</w:t>
      </w:r>
      <w:r w:rsidRPr="00527EEA">
        <w:rPr>
          <w:rFonts w:eastAsia="仿宋"/>
          <w:sz w:val="24"/>
          <w:szCs w:val="24"/>
        </w:rPr>
        <w:t>万吨，再生精铅、合金铅</w:t>
      </w:r>
      <w:r w:rsidRPr="00527EEA">
        <w:rPr>
          <w:rFonts w:eastAsia="仿宋"/>
          <w:sz w:val="24"/>
          <w:szCs w:val="24"/>
        </w:rPr>
        <w:t>6</w:t>
      </w:r>
      <w:r w:rsidRPr="00527EEA">
        <w:rPr>
          <w:rFonts w:eastAsia="仿宋"/>
          <w:sz w:val="24"/>
          <w:szCs w:val="24"/>
        </w:rPr>
        <w:t>万吨。公司拥有江苏省环保厅核发的危险废物经营许可证，编号</w:t>
      </w:r>
      <w:r w:rsidRPr="00527EEA">
        <w:rPr>
          <w:rFonts w:eastAsia="仿宋"/>
          <w:sz w:val="24"/>
          <w:szCs w:val="24"/>
        </w:rPr>
        <w:t>“JS0682OOD207-8”</w:t>
      </w:r>
      <w:r w:rsidRPr="00527EEA">
        <w:rPr>
          <w:rFonts w:eastAsia="仿宋"/>
          <w:sz w:val="24"/>
          <w:szCs w:val="24"/>
        </w:rPr>
        <w:t>，核准经营的危险废物类别为：处置、利用废铅酸蓄电池（</w:t>
      </w:r>
      <w:r w:rsidRPr="00527EEA">
        <w:rPr>
          <w:rFonts w:eastAsia="仿宋"/>
          <w:sz w:val="24"/>
          <w:szCs w:val="24"/>
        </w:rPr>
        <w:t>HW09</w:t>
      </w:r>
      <w:r w:rsidRPr="00527EEA">
        <w:rPr>
          <w:rFonts w:eastAsia="仿宋"/>
          <w:sz w:val="24"/>
          <w:szCs w:val="24"/>
        </w:rPr>
        <w:t>）</w:t>
      </w:r>
      <w:r w:rsidRPr="00527EEA">
        <w:rPr>
          <w:rFonts w:eastAsia="仿宋"/>
          <w:sz w:val="24"/>
          <w:szCs w:val="24"/>
        </w:rPr>
        <w:t>90000</w:t>
      </w:r>
      <w:r w:rsidRPr="00527EEA">
        <w:rPr>
          <w:rFonts w:eastAsia="仿宋"/>
          <w:sz w:val="24"/>
          <w:szCs w:val="24"/>
        </w:rPr>
        <w:t>吨</w:t>
      </w:r>
      <w:r w:rsidRPr="00527EEA">
        <w:rPr>
          <w:rFonts w:eastAsia="仿宋"/>
          <w:sz w:val="24"/>
          <w:szCs w:val="24"/>
        </w:rPr>
        <w:t>/</w:t>
      </w:r>
      <w:r w:rsidRPr="00527EEA">
        <w:rPr>
          <w:rFonts w:eastAsia="仿宋"/>
          <w:sz w:val="24"/>
          <w:szCs w:val="24"/>
        </w:rPr>
        <w:t>年，废铅渣、铅泥等含铅废物（</w:t>
      </w:r>
      <w:r w:rsidRPr="00527EEA">
        <w:rPr>
          <w:rFonts w:eastAsia="仿宋"/>
          <w:sz w:val="24"/>
          <w:szCs w:val="24"/>
        </w:rPr>
        <w:t>HW31</w:t>
      </w:r>
      <w:r w:rsidRPr="00527EEA">
        <w:rPr>
          <w:rFonts w:eastAsia="仿宋"/>
          <w:sz w:val="24"/>
          <w:szCs w:val="24"/>
        </w:rPr>
        <w:t>）</w:t>
      </w:r>
      <w:r w:rsidRPr="00527EEA">
        <w:rPr>
          <w:rFonts w:eastAsia="仿宋"/>
          <w:sz w:val="24"/>
          <w:szCs w:val="24"/>
        </w:rPr>
        <w:t>#10000</w:t>
      </w:r>
      <w:r w:rsidRPr="00527EEA">
        <w:rPr>
          <w:rFonts w:eastAsia="仿宋"/>
          <w:sz w:val="24"/>
          <w:szCs w:val="24"/>
        </w:rPr>
        <w:t>吨</w:t>
      </w:r>
      <w:r w:rsidRPr="00527EEA">
        <w:rPr>
          <w:rFonts w:eastAsia="仿宋"/>
          <w:sz w:val="24"/>
          <w:szCs w:val="24"/>
        </w:rPr>
        <w:t>/</w:t>
      </w:r>
      <w:r w:rsidRPr="00527EEA">
        <w:rPr>
          <w:rFonts w:eastAsia="仿宋"/>
          <w:sz w:val="24"/>
          <w:szCs w:val="24"/>
        </w:rPr>
        <w:t>年</w:t>
      </w:r>
      <w:r w:rsidRPr="00527EEA">
        <w:rPr>
          <w:rFonts w:eastAsia="仿宋"/>
          <w:sz w:val="24"/>
        </w:rPr>
        <w:t>铅加工企业。</w:t>
      </w:r>
      <w:r w:rsidRPr="004A7A27">
        <w:rPr>
          <w:rFonts w:eastAsia="仿宋" w:hint="eastAsia"/>
          <w:sz w:val="24"/>
          <w:szCs w:val="24"/>
        </w:rPr>
        <w:t>江西省震宇再生资源有限公司江西</w:t>
      </w:r>
      <w:r>
        <w:rPr>
          <w:rFonts w:eastAsia="仿宋" w:hint="eastAsia"/>
          <w:sz w:val="24"/>
          <w:szCs w:val="24"/>
        </w:rPr>
        <w:t>省</w:t>
      </w:r>
      <w:r w:rsidRPr="004A7A27">
        <w:rPr>
          <w:rFonts w:eastAsia="仿宋" w:hint="eastAsia"/>
          <w:sz w:val="24"/>
          <w:szCs w:val="24"/>
        </w:rPr>
        <w:t>上饶</w:t>
      </w:r>
      <w:r>
        <w:rPr>
          <w:rFonts w:eastAsia="仿宋" w:hint="eastAsia"/>
          <w:sz w:val="24"/>
          <w:szCs w:val="24"/>
        </w:rPr>
        <w:t>市</w:t>
      </w:r>
      <w:hyperlink r:id="rId28" w:history="1">
        <w:r w:rsidRPr="004A7A27">
          <w:rPr>
            <w:rFonts w:eastAsia="仿宋" w:hint="eastAsia"/>
            <w:sz w:val="24"/>
            <w:szCs w:val="24"/>
          </w:rPr>
          <w:t>铅山县</w:t>
        </w:r>
      </w:hyperlink>
      <w:r w:rsidRPr="004A7A27">
        <w:rPr>
          <w:rFonts w:eastAsia="仿宋" w:hint="eastAsia"/>
          <w:sz w:val="24"/>
          <w:szCs w:val="24"/>
        </w:rPr>
        <w:t>河口镇工业园区十六路</w:t>
      </w:r>
      <w:r>
        <w:rPr>
          <w:rFonts w:eastAsia="仿宋" w:hint="eastAsia"/>
          <w:sz w:val="24"/>
          <w:szCs w:val="24"/>
        </w:rPr>
        <w:t>，</w:t>
      </w:r>
      <w:r w:rsidRPr="00527EEA">
        <w:rPr>
          <w:rFonts w:eastAsia="仿宋"/>
          <w:sz w:val="24"/>
        </w:rPr>
        <w:t>经营范围为</w:t>
      </w:r>
      <w:r>
        <w:rPr>
          <w:rFonts w:eastAsia="仿宋" w:hint="eastAsia"/>
          <w:sz w:val="24"/>
        </w:rPr>
        <w:t>处置、利用有色冶炼贵金属回收分银渣（</w:t>
      </w:r>
      <w:r>
        <w:rPr>
          <w:rFonts w:eastAsia="仿宋" w:hint="eastAsia"/>
          <w:sz w:val="24"/>
        </w:rPr>
        <w:t>HW48</w:t>
      </w:r>
      <w:r>
        <w:rPr>
          <w:rFonts w:eastAsia="仿宋" w:hint="eastAsia"/>
          <w:sz w:val="24"/>
        </w:rPr>
        <w:t>）、铅玻璃（</w:t>
      </w:r>
      <w:r>
        <w:rPr>
          <w:rFonts w:eastAsia="仿宋" w:hint="eastAsia"/>
          <w:sz w:val="24"/>
        </w:rPr>
        <w:t>HW49</w:t>
      </w:r>
      <w:r>
        <w:rPr>
          <w:rFonts w:eastAsia="仿宋" w:hint="eastAsia"/>
          <w:sz w:val="24"/>
        </w:rPr>
        <w:t>）、有色金属点解阳极泥（锡、铅、铜阳极泥，</w:t>
      </w:r>
      <w:r>
        <w:rPr>
          <w:rFonts w:eastAsia="仿宋" w:hint="eastAsia"/>
          <w:sz w:val="24"/>
        </w:rPr>
        <w:t>HW48</w:t>
      </w:r>
      <w:r>
        <w:rPr>
          <w:rFonts w:eastAsia="仿宋" w:hint="eastAsia"/>
          <w:sz w:val="24"/>
        </w:rPr>
        <w:t>）、低锌废料和高锌废料（</w:t>
      </w:r>
      <w:r>
        <w:rPr>
          <w:rFonts w:eastAsia="仿宋" w:hint="eastAsia"/>
          <w:sz w:val="24"/>
        </w:rPr>
        <w:t>HW17</w:t>
      </w:r>
      <w:r>
        <w:rPr>
          <w:rFonts w:eastAsia="仿宋" w:hint="eastAsia"/>
          <w:sz w:val="24"/>
        </w:rPr>
        <w:t>、</w:t>
      </w:r>
      <w:r>
        <w:rPr>
          <w:rFonts w:eastAsia="仿宋" w:hint="eastAsia"/>
          <w:sz w:val="24"/>
        </w:rPr>
        <w:t>HW23</w:t>
      </w:r>
      <w:r>
        <w:rPr>
          <w:rFonts w:eastAsia="仿宋" w:hint="eastAsia"/>
          <w:sz w:val="24"/>
        </w:rPr>
        <w:t>、</w:t>
      </w:r>
      <w:r>
        <w:rPr>
          <w:rFonts w:eastAsia="仿宋" w:hint="eastAsia"/>
          <w:sz w:val="24"/>
        </w:rPr>
        <w:t>HW31</w:t>
      </w:r>
      <w:r>
        <w:rPr>
          <w:rFonts w:eastAsia="仿宋" w:hint="eastAsia"/>
          <w:sz w:val="24"/>
        </w:rPr>
        <w:t>、</w:t>
      </w:r>
      <w:r>
        <w:rPr>
          <w:rFonts w:eastAsia="仿宋" w:hint="eastAsia"/>
          <w:sz w:val="24"/>
        </w:rPr>
        <w:t>HW48</w:t>
      </w:r>
      <w:r>
        <w:rPr>
          <w:rFonts w:eastAsia="仿宋" w:hint="eastAsia"/>
          <w:sz w:val="24"/>
        </w:rPr>
        <w:t>）及废铅酸蓄电池，处置规模为</w:t>
      </w:r>
      <w:r>
        <w:rPr>
          <w:rFonts w:eastAsia="仿宋" w:hint="eastAsia"/>
          <w:sz w:val="24"/>
        </w:rPr>
        <w:t>11.3</w:t>
      </w:r>
      <w:r>
        <w:rPr>
          <w:rFonts w:eastAsia="仿宋" w:hint="eastAsia"/>
          <w:sz w:val="24"/>
        </w:rPr>
        <w:t>万</w:t>
      </w:r>
      <w:r>
        <w:rPr>
          <w:rFonts w:eastAsia="仿宋" w:hint="eastAsia"/>
          <w:sz w:val="24"/>
        </w:rPr>
        <w:t>t/a</w:t>
      </w:r>
      <w:r>
        <w:rPr>
          <w:rFonts w:eastAsia="仿宋" w:hint="eastAsia"/>
          <w:sz w:val="24"/>
        </w:rPr>
        <w:t>。</w:t>
      </w:r>
      <w:r w:rsidRPr="004A7A27">
        <w:rPr>
          <w:rFonts w:eastAsia="仿宋" w:hint="eastAsia"/>
          <w:sz w:val="24"/>
          <w:szCs w:val="24"/>
        </w:rPr>
        <w:t>江西省震宇再生资源有限公司</w:t>
      </w:r>
      <w:r>
        <w:rPr>
          <w:rFonts w:eastAsia="仿宋" w:hint="eastAsia"/>
          <w:sz w:val="24"/>
          <w:szCs w:val="24"/>
        </w:rPr>
        <w:t>年处理</w:t>
      </w:r>
      <w:r>
        <w:rPr>
          <w:rFonts w:eastAsia="仿宋" w:hint="eastAsia"/>
          <w:sz w:val="24"/>
          <w:szCs w:val="24"/>
        </w:rPr>
        <w:t>11.3</w:t>
      </w:r>
      <w:r>
        <w:rPr>
          <w:rFonts w:eastAsia="仿宋" w:hint="eastAsia"/>
          <w:sz w:val="24"/>
          <w:szCs w:val="24"/>
        </w:rPr>
        <w:t>万吨含铅锑锡废料综合利用项目已取得江苏省环保厅批复（赣环评字【</w:t>
      </w:r>
      <w:r>
        <w:rPr>
          <w:rFonts w:eastAsia="仿宋" w:hint="eastAsia"/>
          <w:sz w:val="24"/>
          <w:szCs w:val="24"/>
        </w:rPr>
        <w:t>2016</w:t>
      </w:r>
      <w:r>
        <w:rPr>
          <w:rFonts w:eastAsia="仿宋" w:hint="eastAsia"/>
          <w:sz w:val="24"/>
          <w:szCs w:val="24"/>
        </w:rPr>
        <w:t>】</w:t>
      </w:r>
      <w:r>
        <w:rPr>
          <w:rFonts w:eastAsia="仿宋" w:hint="eastAsia"/>
          <w:sz w:val="24"/>
          <w:szCs w:val="24"/>
        </w:rPr>
        <w:t>86</w:t>
      </w:r>
      <w:r>
        <w:rPr>
          <w:rFonts w:eastAsia="仿宋" w:hint="eastAsia"/>
          <w:sz w:val="24"/>
          <w:szCs w:val="24"/>
        </w:rPr>
        <w:t>号）。</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本项目回收旧电池的接收单位为如皋市天鹏冶金有限公司</w:t>
      </w:r>
      <w:r>
        <w:rPr>
          <w:rFonts w:eastAsia="仿宋" w:hint="eastAsia"/>
          <w:sz w:val="24"/>
        </w:rPr>
        <w:t>及</w:t>
      </w:r>
      <w:r w:rsidRPr="004A7A27">
        <w:rPr>
          <w:rFonts w:eastAsia="仿宋" w:hint="eastAsia"/>
          <w:sz w:val="24"/>
          <w:szCs w:val="24"/>
        </w:rPr>
        <w:t>江西省震宇再生资源有限公司</w:t>
      </w:r>
      <w:r w:rsidRPr="00527EEA">
        <w:rPr>
          <w:rFonts w:eastAsia="仿宋"/>
          <w:sz w:val="24"/>
        </w:rPr>
        <w:t>，形成产生单位、收贮单位（本项目）、接收单位完整的回收体系，有利于推进废铅酸蓄电池的合理收集和处理。</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4</w:t>
      </w:r>
      <w:r w:rsidRPr="00527EEA">
        <w:rPr>
          <w:rFonts w:eastAsia="仿宋"/>
          <w:sz w:val="24"/>
        </w:rPr>
        <w:t>）收集者可在收集区域内设置再生资源社会回收亭，建设废铅酸蓄电池暂存库，以利于中转。</w:t>
      </w:r>
    </w:p>
    <w:p w:rsidR="009B4161" w:rsidRPr="00F4399B" w:rsidRDefault="009B4161" w:rsidP="00A028CF">
      <w:pPr>
        <w:adjustRightInd w:val="0"/>
        <w:snapToGrid w:val="0"/>
        <w:spacing w:line="360" w:lineRule="auto"/>
        <w:ind w:firstLineChars="200" w:firstLine="480"/>
        <w:rPr>
          <w:rFonts w:eastAsia="仿宋"/>
          <w:sz w:val="24"/>
        </w:rPr>
      </w:pPr>
      <w:r w:rsidRPr="00F4399B">
        <w:rPr>
          <w:rFonts w:eastAsia="仿宋"/>
          <w:sz w:val="24"/>
        </w:rPr>
        <w:t>根据</w:t>
      </w:r>
      <w:r w:rsidRPr="00F4399B">
        <w:rPr>
          <w:rFonts w:eastAsia="仿宋"/>
          <w:sz w:val="24"/>
        </w:rPr>
        <w:t>201</w:t>
      </w:r>
      <w:r>
        <w:rPr>
          <w:rFonts w:eastAsia="仿宋" w:hint="eastAsia"/>
          <w:sz w:val="24"/>
        </w:rPr>
        <w:t>5</w:t>
      </w:r>
      <w:r w:rsidRPr="00F4399B">
        <w:rPr>
          <w:rFonts w:eastAsia="仿宋"/>
          <w:sz w:val="24"/>
        </w:rPr>
        <w:t xml:space="preserve"> </w:t>
      </w:r>
      <w:r w:rsidRPr="00F4399B">
        <w:rPr>
          <w:rFonts w:eastAsia="仿宋"/>
          <w:sz w:val="24"/>
        </w:rPr>
        <w:t>年</w:t>
      </w:r>
      <w:r>
        <w:rPr>
          <w:rFonts w:eastAsia="仿宋" w:hint="eastAsia"/>
          <w:sz w:val="24"/>
        </w:rPr>
        <w:t>丹阳市</w:t>
      </w:r>
      <w:r w:rsidRPr="00F4399B">
        <w:rPr>
          <w:rFonts w:eastAsia="仿宋"/>
          <w:sz w:val="24"/>
        </w:rPr>
        <w:t>废铅</w:t>
      </w:r>
      <w:r w:rsidRPr="00F4399B">
        <w:rPr>
          <w:rFonts w:eastAsia="仿宋" w:hint="eastAsia"/>
          <w:sz w:val="24"/>
        </w:rPr>
        <w:t>酸</w:t>
      </w:r>
      <w:r w:rsidRPr="00F4399B">
        <w:rPr>
          <w:rFonts w:eastAsia="仿宋"/>
          <w:sz w:val="24"/>
        </w:rPr>
        <w:t>蓄电池的产生量，并预留以后发展空间，本项目的收集规模设计为</w:t>
      </w:r>
      <w:r w:rsidRPr="00F4399B">
        <w:rPr>
          <w:rFonts w:eastAsia="仿宋"/>
          <w:sz w:val="24"/>
        </w:rPr>
        <w:t xml:space="preserve">10000 </w:t>
      </w:r>
      <w:r w:rsidRPr="00F4399B">
        <w:rPr>
          <w:rFonts w:eastAsia="仿宋"/>
          <w:sz w:val="24"/>
        </w:rPr>
        <w:t>吨</w:t>
      </w:r>
      <w:r w:rsidRPr="00F4399B">
        <w:rPr>
          <w:rFonts w:eastAsia="仿宋"/>
          <w:sz w:val="24"/>
        </w:rPr>
        <w:t>/</w:t>
      </w:r>
      <w:r w:rsidRPr="00F4399B">
        <w:rPr>
          <w:rFonts w:eastAsia="仿宋"/>
          <w:sz w:val="24"/>
        </w:rPr>
        <w:t>年。项目收集范围以</w:t>
      </w:r>
      <w:r w:rsidR="00AC6BCB">
        <w:rPr>
          <w:rFonts w:eastAsia="仿宋" w:hint="eastAsia"/>
          <w:sz w:val="24"/>
        </w:rPr>
        <w:t>丹阳市</w:t>
      </w:r>
      <w:r w:rsidRPr="00F4399B">
        <w:rPr>
          <w:rFonts w:eastAsia="仿宋"/>
          <w:sz w:val="24"/>
        </w:rPr>
        <w:t>为主，覆盖</w:t>
      </w:r>
      <w:r w:rsidR="00AC6BCB">
        <w:rPr>
          <w:rFonts w:eastAsia="仿宋" w:hint="eastAsia"/>
          <w:sz w:val="24"/>
        </w:rPr>
        <w:t>常州等</w:t>
      </w:r>
      <w:r w:rsidRPr="00F4399B">
        <w:rPr>
          <w:rFonts w:eastAsia="仿宋"/>
          <w:sz w:val="24"/>
        </w:rPr>
        <w:t>周边地区，</w:t>
      </w:r>
      <w:r w:rsidR="00651C5E">
        <w:rPr>
          <w:rFonts w:eastAsia="仿宋" w:hint="eastAsia"/>
          <w:sz w:val="24"/>
        </w:rPr>
        <w:t>项目</w:t>
      </w:r>
      <w:r w:rsidRPr="00F4399B">
        <w:rPr>
          <w:rFonts w:eastAsia="仿宋"/>
          <w:sz w:val="24"/>
        </w:rPr>
        <w:t>铅酸蓄电池仓库内设计暂存规模</w:t>
      </w:r>
      <w:r w:rsidRPr="00F4399B">
        <w:rPr>
          <w:rFonts w:eastAsia="仿宋"/>
          <w:sz w:val="24"/>
        </w:rPr>
        <w:t xml:space="preserve">150 </w:t>
      </w:r>
      <w:r w:rsidRPr="00F4399B">
        <w:rPr>
          <w:rFonts w:eastAsia="仿宋"/>
          <w:sz w:val="24"/>
        </w:rPr>
        <w:t>吨，日常存储不大于</w:t>
      </w:r>
      <w:r w:rsidRPr="00F4399B">
        <w:rPr>
          <w:rFonts w:eastAsia="仿宋"/>
          <w:sz w:val="24"/>
        </w:rPr>
        <w:t xml:space="preserve">30 </w:t>
      </w:r>
      <w:r w:rsidRPr="00F4399B">
        <w:rPr>
          <w:rFonts w:eastAsia="仿宋"/>
          <w:sz w:val="24"/>
        </w:rPr>
        <w:t>吨，为暂时贮存，</w:t>
      </w:r>
      <w:r w:rsidR="00651C5E">
        <w:rPr>
          <w:rFonts w:eastAsia="仿宋" w:hint="eastAsia"/>
          <w:sz w:val="24"/>
        </w:rPr>
        <w:t>储存周期不大于</w:t>
      </w:r>
      <w:r w:rsidRPr="00F4399B">
        <w:rPr>
          <w:rFonts w:eastAsia="仿宋"/>
          <w:sz w:val="24"/>
        </w:rPr>
        <w:t>60</w:t>
      </w:r>
      <w:r w:rsidRPr="00F4399B">
        <w:rPr>
          <w:rFonts w:eastAsia="仿宋"/>
          <w:sz w:val="24"/>
        </w:rPr>
        <w:t>天。</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5</w:t>
      </w:r>
      <w:r w:rsidRPr="00527EEA">
        <w:rPr>
          <w:rFonts w:eastAsia="仿宋"/>
          <w:sz w:val="24"/>
        </w:rPr>
        <w:t>）废铅酸蓄电池的收集和运输人员应配备必要的个人防护装备，如耐酸工作服、专用眼镜、耐酸手套等，防止收集和运输过程中对人体健康可能产生的潜在影响。</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本项目收集和运输人员均配备相关防护用品（工作服、眼睛、手套等），同时定期更换，更换的防护用品委托有资质单位进行处理。</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6</w:t>
      </w:r>
      <w:r w:rsidRPr="00527EEA">
        <w:rPr>
          <w:rFonts w:eastAsia="仿宋"/>
          <w:sz w:val="24"/>
        </w:rPr>
        <w:t>）废铅酸蓄电池收集过程应以环境无害化的方式运行，应在收集过程中采取以下防范措施，避免可能引起人身和环境危害的事故发生。</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a</w:t>
      </w:r>
      <w:r w:rsidRPr="00527EEA">
        <w:rPr>
          <w:rFonts w:eastAsia="仿宋"/>
          <w:sz w:val="24"/>
        </w:rPr>
        <w:t>、废铅酸蓄电池运输前，产生者应当自行或者委托有关单位进行合理包装，防止运输过程出现泄漏。不得擅自倾倒、丢弃废铅酸蓄电池中的电解液。</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b</w:t>
      </w:r>
      <w:r w:rsidRPr="00527EEA">
        <w:rPr>
          <w:rFonts w:eastAsia="仿宋"/>
          <w:sz w:val="24"/>
        </w:rPr>
        <w:t>、废铅酸电池有电解液渗漏的，其渗漏液应贮存在耐酸容器中。</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c</w:t>
      </w:r>
      <w:r w:rsidRPr="00527EEA">
        <w:rPr>
          <w:rFonts w:eastAsia="仿宋"/>
          <w:sz w:val="24"/>
        </w:rPr>
        <w:t>、拆装后的铅材料应包装后收集。</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本项目在收贮、转运过程中，废铅酸蓄电池均放置于耐酸、耐腐蚀的</w:t>
      </w:r>
      <w:r w:rsidRPr="00527EEA">
        <w:rPr>
          <w:rFonts w:eastAsia="仿宋"/>
          <w:sz w:val="24"/>
        </w:rPr>
        <w:t xml:space="preserve">PV </w:t>
      </w:r>
      <w:r w:rsidRPr="00527EEA">
        <w:rPr>
          <w:rFonts w:eastAsia="仿宋"/>
          <w:sz w:val="24"/>
        </w:rPr>
        <w:t>桶、</w:t>
      </w:r>
      <w:r w:rsidRPr="00527EEA">
        <w:rPr>
          <w:rFonts w:eastAsia="仿宋"/>
          <w:sz w:val="24"/>
        </w:rPr>
        <w:t xml:space="preserve">PV </w:t>
      </w:r>
      <w:r w:rsidRPr="00527EEA">
        <w:rPr>
          <w:rFonts w:eastAsia="仿宋"/>
          <w:sz w:val="24"/>
        </w:rPr>
        <w:t>周转箱中，外面粘贴符合</w:t>
      </w:r>
      <w:r w:rsidRPr="00527EEA">
        <w:rPr>
          <w:rFonts w:eastAsia="仿宋"/>
          <w:sz w:val="24"/>
        </w:rPr>
        <w:t xml:space="preserve">GB18597 </w:t>
      </w:r>
      <w:r w:rsidRPr="00527EEA">
        <w:rPr>
          <w:rFonts w:eastAsia="仿宋"/>
          <w:sz w:val="24"/>
        </w:rPr>
        <w:t>中附录</w:t>
      </w:r>
      <w:r w:rsidRPr="00527EEA">
        <w:rPr>
          <w:rFonts w:eastAsia="仿宋"/>
          <w:sz w:val="24"/>
        </w:rPr>
        <w:t xml:space="preserve">A </w:t>
      </w:r>
      <w:r w:rsidRPr="00527EEA">
        <w:rPr>
          <w:rFonts w:eastAsia="仿宋"/>
          <w:sz w:val="24"/>
        </w:rPr>
        <w:t>所要求的危险废物标签，委托专业公司进行运输，在转运过程中一旦发现</w:t>
      </w:r>
      <w:r w:rsidRPr="00527EEA">
        <w:rPr>
          <w:rFonts w:eastAsia="仿宋"/>
          <w:sz w:val="24"/>
        </w:rPr>
        <w:t xml:space="preserve">PV </w:t>
      </w:r>
      <w:r w:rsidRPr="00527EEA">
        <w:rPr>
          <w:rFonts w:eastAsia="仿宋"/>
          <w:sz w:val="24"/>
        </w:rPr>
        <w:t>桶、</w:t>
      </w:r>
      <w:r w:rsidRPr="00527EEA">
        <w:rPr>
          <w:rFonts w:eastAsia="仿宋"/>
          <w:sz w:val="24"/>
        </w:rPr>
        <w:t xml:space="preserve">PV </w:t>
      </w:r>
      <w:r w:rsidRPr="00527EEA">
        <w:rPr>
          <w:rFonts w:eastAsia="仿宋"/>
          <w:sz w:val="24"/>
        </w:rPr>
        <w:t>周转箱有破损则立即进行更换，严禁转运过程中擅自倾倒、丢弃废铅酸蓄电池中的电解液。项目转运容器（</w:t>
      </w:r>
      <w:r w:rsidRPr="00527EEA">
        <w:rPr>
          <w:rFonts w:eastAsia="仿宋"/>
          <w:sz w:val="24"/>
        </w:rPr>
        <w:t xml:space="preserve">PV </w:t>
      </w:r>
      <w:r w:rsidRPr="00527EEA">
        <w:rPr>
          <w:rFonts w:eastAsia="仿宋"/>
          <w:sz w:val="24"/>
        </w:rPr>
        <w:t>桶、</w:t>
      </w:r>
      <w:r w:rsidRPr="00527EEA">
        <w:rPr>
          <w:rFonts w:eastAsia="仿宋"/>
          <w:sz w:val="24"/>
        </w:rPr>
        <w:t xml:space="preserve">PV </w:t>
      </w:r>
      <w:r w:rsidRPr="00527EEA">
        <w:rPr>
          <w:rFonts w:eastAsia="仿宋"/>
          <w:sz w:val="24"/>
        </w:rPr>
        <w:t>周转箱）不在本项目区清洗，随废铅酸蓄电池一起运输到接收单位（如皋市天鹏冶金有限公司</w:t>
      </w:r>
      <w:r>
        <w:rPr>
          <w:rFonts w:eastAsia="仿宋" w:hint="eastAsia"/>
          <w:sz w:val="24"/>
        </w:rPr>
        <w:t>及</w:t>
      </w:r>
      <w:r w:rsidRPr="004A7A27">
        <w:rPr>
          <w:rFonts w:eastAsia="仿宋" w:hint="eastAsia"/>
          <w:sz w:val="24"/>
          <w:szCs w:val="24"/>
        </w:rPr>
        <w:t>江西省震宇再生资源有限公司</w:t>
      </w:r>
      <w:r w:rsidRPr="00527EEA">
        <w:rPr>
          <w:rFonts w:eastAsia="仿宋"/>
          <w:sz w:val="24"/>
        </w:rPr>
        <w:t>）后在接收单位清洗。</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7</w:t>
      </w:r>
      <w:r w:rsidRPr="00527EEA">
        <w:rPr>
          <w:rFonts w:eastAsia="仿宋"/>
          <w:sz w:val="24"/>
        </w:rPr>
        <w:t>）收集者不应大量贮存废铅酸蓄电池，</w:t>
      </w:r>
      <w:r w:rsidRPr="00F4399B">
        <w:rPr>
          <w:rFonts w:eastAsia="仿宋"/>
          <w:sz w:val="24"/>
        </w:rPr>
        <w:t>暂存库贮存废铅酸蓄电池量不应大于</w:t>
      </w:r>
      <w:r w:rsidRPr="00F4399B">
        <w:rPr>
          <w:rFonts w:eastAsia="仿宋"/>
          <w:sz w:val="24"/>
        </w:rPr>
        <w:t>30t</w:t>
      </w:r>
      <w:r w:rsidRPr="00F4399B">
        <w:rPr>
          <w:rFonts w:eastAsia="仿宋"/>
          <w:sz w:val="24"/>
        </w:rPr>
        <w:t>。</w:t>
      </w:r>
      <w:r w:rsidR="00E07585">
        <w:rPr>
          <w:rFonts w:eastAsia="仿宋" w:hint="eastAsia"/>
          <w:sz w:val="24"/>
        </w:rPr>
        <w:t>本</w:t>
      </w:r>
      <w:r w:rsidRPr="00F4399B">
        <w:rPr>
          <w:rFonts w:eastAsia="仿宋"/>
          <w:sz w:val="24"/>
        </w:rPr>
        <w:t>项目区日常存贮量约为</w:t>
      </w:r>
      <w:r w:rsidRPr="00F4399B">
        <w:rPr>
          <w:rFonts w:eastAsia="仿宋"/>
          <w:sz w:val="24"/>
        </w:rPr>
        <w:t>30T</w:t>
      </w:r>
      <w:r w:rsidRPr="00F4399B">
        <w:rPr>
          <w:rFonts w:eastAsia="仿宋"/>
          <w:sz w:val="24"/>
        </w:rPr>
        <w:t>，设计存贮量为</w:t>
      </w:r>
      <w:r w:rsidRPr="00F4399B">
        <w:rPr>
          <w:rFonts w:eastAsia="仿宋"/>
          <w:sz w:val="24"/>
        </w:rPr>
        <w:t>150T</w:t>
      </w:r>
      <w:r w:rsidRPr="00F4399B">
        <w:rPr>
          <w:rFonts w:eastAsia="仿宋"/>
          <w:sz w:val="24"/>
        </w:rPr>
        <w:t>，不长期贮存</w:t>
      </w:r>
      <w:r w:rsidR="00E07585">
        <w:rPr>
          <w:rFonts w:eastAsia="仿宋" w:hint="eastAsia"/>
          <w:sz w:val="24"/>
        </w:rPr>
        <w:t>，储存周期不大于</w:t>
      </w:r>
      <w:r w:rsidR="00E07585">
        <w:rPr>
          <w:rFonts w:eastAsia="仿宋" w:hint="eastAsia"/>
          <w:sz w:val="24"/>
        </w:rPr>
        <w:t>60</w:t>
      </w:r>
      <w:r w:rsidR="00E07585">
        <w:rPr>
          <w:rFonts w:eastAsia="仿宋" w:hint="eastAsia"/>
          <w:sz w:val="24"/>
        </w:rPr>
        <w:t>天</w:t>
      </w:r>
      <w:r w:rsidRPr="00527EEA">
        <w:rPr>
          <w:rFonts w:eastAsia="仿宋"/>
          <w:sz w:val="24"/>
        </w:rPr>
        <w:t>。</w:t>
      </w:r>
    </w:p>
    <w:p w:rsidR="009B4161" w:rsidRPr="006B5DEA" w:rsidRDefault="009B4161" w:rsidP="00A028CF">
      <w:pPr>
        <w:pStyle w:val="4"/>
        <w:numPr>
          <w:ilvl w:val="3"/>
          <w:numId w:val="1"/>
        </w:numPr>
        <w:spacing w:line="360" w:lineRule="auto"/>
        <w:rPr>
          <w:rFonts w:eastAsia="仿宋"/>
          <w:sz w:val="24"/>
          <w:szCs w:val="24"/>
        </w:rPr>
      </w:pPr>
      <w:r w:rsidRPr="006B5DEA">
        <w:rPr>
          <w:rFonts w:eastAsia="仿宋"/>
          <w:sz w:val="24"/>
          <w:szCs w:val="24"/>
        </w:rPr>
        <w:t>运输</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w:t>
      </w:r>
      <w:r w:rsidRPr="00527EEA">
        <w:rPr>
          <w:rFonts w:eastAsia="仿宋"/>
          <w:sz w:val="24"/>
        </w:rPr>
        <w:t>）废铅酸蓄电池公路运输车辆应按</w:t>
      </w:r>
      <w:r w:rsidRPr="00527EEA">
        <w:rPr>
          <w:rFonts w:eastAsia="仿宋"/>
          <w:sz w:val="24"/>
        </w:rPr>
        <w:t xml:space="preserve">GB13392 </w:t>
      </w:r>
      <w:r w:rsidRPr="00527EEA">
        <w:rPr>
          <w:rFonts w:eastAsia="仿宋"/>
          <w:sz w:val="24"/>
        </w:rPr>
        <w:t>的规定悬挂相应标志。铁路运输和水路运输危险废物时，均应在集装箱外按</w:t>
      </w:r>
      <w:r w:rsidRPr="00527EEA">
        <w:rPr>
          <w:rFonts w:eastAsia="仿宋"/>
          <w:sz w:val="24"/>
        </w:rPr>
        <w:t xml:space="preserve">GB190 </w:t>
      </w:r>
      <w:r w:rsidRPr="00527EEA">
        <w:rPr>
          <w:rFonts w:eastAsia="仿宋"/>
          <w:sz w:val="24"/>
        </w:rPr>
        <w:t>的规定悬挂相应的危险货物标志。</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本项目主要收贮</w:t>
      </w:r>
      <w:r w:rsidR="00AC6BCB">
        <w:rPr>
          <w:rFonts w:eastAsia="仿宋" w:hint="eastAsia"/>
          <w:sz w:val="24"/>
        </w:rPr>
        <w:t>丹阳市</w:t>
      </w:r>
      <w:r w:rsidRPr="00527EEA">
        <w:rPr>
          <w:rFonts w:eastAsia="仿宋"/>
          <w:sz w:val="24"/>
        </w:rPr>
        <w:t>的废电池，路程较短，主要为公路运输，覆盖周边</w:t>
      </w:r>
      <w:r w:rsidR="00E07585">
        <w:rPr>
          <w:rFonts w:eastAsia="仿宋" w:hint="eastAsia"/>
          <w:sz w:val="24"/>
        </w:rPr>
        <w:t>常州等</w:t>
      </w:r>
      <w:r w:rsidRPr="00527EEA">
        <w:rPr>
          <w:rFonts w:eastAsia="仿宋"/>
          <w:sz w:val="24"/>
        </w:rPr>
        <w:t>其他地区收集的废铅酸蓄电池</w:t>
      </w:r>
      <w:r w:rsidR="008E28B3">
        <w:rPr>
          <w:rFonts w:eastAsia="仿宋" w:hint="eastAsia"/>
          <w:sz w:val="24"/>
        </w:rPr>
        <w:t>收储</w:t>
      </w:r>
      <w:r w:rsidRPr="00527EEA">
        <w:rPr>
          <w:rFonts w:eastAsia="仿宋"/>
          <w:sz w:val="24"/>
        </w:rPr>
        <w:t>。项目运输委托有资质公司进行，运输车辆按照</w:t>
      </w:r>
      <w:r w:rsidRPr="00527EEA">
        <w:rPr>
          <w:rFonts w:eastAsia="仿宋"/>
          <w:sz w:val="24"/>
        </w:rPr>
        <w:t xml:space="preserve">GB13392 </w:t>
      </w:r>
      <w:r w:rsidRPr="00527EEA">
        <w:rPr>
          <w:rFonts w:eastAsia="仿宋"/>
          <w:sz w:val="24"/>
        </w:rPr>
        <w:t>的相关规定悬挂相应标志。</w:t>
      </w:r>
    </w:p>
    <w:p w:rsidR="00E07585" w:rsidRDefault="009B4161" w:rsidP="00A028CF">
      <w:pPr>
        <w:adjustRightInd w:val="0"/>
        <w:snapToGrid w:val="0"/>
        <w:spacing w:line="360" w:lineRule="auto"/>
        <w:ind w:firstLineChars="200" w:firstLine="480"/>
        <w:rPr>
          <w:rFonts w:eastAsia="仿宋" w:hint="eastAsia"/>
          <w:sz w:val="24"/>
        </w:rPr>
      </w:pPr>
      <w:r w:rsidRPr="00527EEA">
        <w:rPr>
          <w:rFonts w:eastAsia="仿宋"/>
          <w:sz w:val="24"/>
        </w:rPr>
        <w:t>（</w:t>
      </w:r>
      <w:r w:rsidRPr="00527EEA">
        <w:rPr>
          <w:rFonts w:eastAsia="仿宋"/>
          <w:sz w:val="24"/>
        </w:rPr>
        <w:t>2</w:t>
      </w:r>
      <w:r w:rsidRPr="00527EEA">
        <w:rPr>
          <w:rFonts w:eastAsia="仿宋"/>
          <w:sz w:val="24"/>
        </w:rPr>
        <w:t>）运输单位应具有危险货物运输资质和对危险废物包装发生破裂、泄漏或其他事故进行处理的能力。</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项目委托具有相应运输资质的</w:t>
      </w:r>
      <w:r>
        <w:rPr>
          <w:rFonts w:eastAsia="仿宋"/>
          <w:sz w:val="24"/>
        </w:rPr>
        <w:t>金坛市天霸汽车运输有限</w:t>
      </w:r>
      <w:r w:rsidRPr="00527EEA">
        <w:rPr>
          <w:rFonts w:eastAsia="仿宋"/>
          <w:sz w:val="24"/>
        </w:rPr>
        <w:t>公司负责转运，具有应对危险废物包装发生破裂、泄漏或其他事故进行处理的能力。</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3</w:t>
      </w:r>
      <w:r w:rsidRPr="00527EEA">
        <w:rPr>
          <w:rFonts w:eastAsia="仿宋"/>
          <w:sz w:val="24"/>
        </w:rPr>
        <w:t>）运输车辆在公路上行驶应持有通行证。其上应证明废物的来源、性质、运往地点，必要时须有单位人员负责押运工作。</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项目委托具有专业运输资质的</w:t>
      </w:r>
      <w:r w:rsidRPr="00955A93">
        <w:rPr>
          <w:rFonts w:eastAsia="仿宋"/>
          <w:sz w:val="24"/>
        </w:rPr>
        <w:t>金坛市天霸汽车运输有限公司</w:t>
      </w:r>
      <w:r w:rsidRPr="00527EEA">
        <w:rPr>
          <w:rFonts w:eastAsia="仿宋"/>
          <w:sz w:val="24"/>
        </w:rPr>
        <w:t>进行转运，其相关操作规范严格按照国家相应法律、法规，同时根据情况需求，委托单位人员负责押运工作。</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4</w:t>
      </w:r>
      <w:r w:rsidRPr="00527EEA">
        <w:rPr>
          <w:rFonts w:eastAsia="仿宋"/>
          <w:sz w:val="24"/>
        </w:rPr>
        <w:t>）废铅酸蓄电池运输单位应制定详细的运输方案及路线，并制定事故应急预案，配备事故应急及个人防护设备，以保证在收集、运输过程中发生事故时能有效地减少以至防止对环境的污染。</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项目委托</w:t>
      </w:r>
      <w:r w:rsidRPr="00955A93">
        <w:rPr>
          <w:rFonts w:eastAsia="仿宋"/>
          <w:sz w:val="24"/>
        </w:rPr>
        <w:t>金坛市天霸汽车运输有限公司</w:t>
      </w:r>
      <w:r w:rsidRPr="00527EEA">
        <w:rPr>
          <w:rFonts w:eastAsia="仿宋"/>
          <w:sz w:val="24"/>
        </w:rPr>
        <w:t>进行铅酸蓄电池的转运工作，相关详细运输方案及路线在运输公司制定后报本公司进行审查，同时严格要求运输单位按照相关法律、法规进行。</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5</w:t>
      </w:r>
      <w:r w:rsidRPr="00527EEA">
        <w:rPr>
          <w:rFonts w:eastAsia="仿宋"/>
          <w:sz w:val="24"/>
        </w:rPr>
        <w:t>）废铅酸蓄电池运输时应采取有效的包装措施，以防止电池中有害成分的泄漏污染，不得继续将废铅酸蓄电池破碎、粉碎，以防止电池中有害成分的泄漏污染。项目在收集、运输、贮存过程中废旧铅酸蓄电池均收贮在耐酸、耐腐蚀的</w:t>
      </w:r>
      <w:r w:rsidRPr="00527EEA">
        <w:rPr>
          <w:rFonts w:eastAsia="仿宋"/>
          <w:sz w:val="24"/>
        </w:rPr>
        <w:t xml:space="preserve">PV </w:t>
      </w:r>
      <w:r w:rsidRPr="00527EEA">
        <w:rPr>
          <w:rFonts w:eastAsia="仿宋"/>
          <w:sz w:val="24"/>
        </w:rPr>
        <w:t>桶、</w:t>
      </w:r>
      <w:r w:rsidRPr="00527EEA">
        <w:rPr>
          <w:rFonts w:eastAsia="仿宋"/>
          <w:sz w:val="24"/>
        </w:rPr>
        <w:t xml:space="preserve">PV </w:t>
      </w:r>
      <w:r w:rsidRPr="00527EEA">
        <w:rPr>
          <w:rFonts w:eastAsia="仿宋"/>
          <w:sz w:val="24"/>
        </w:rPr>
        <w:t>箱中，在运输过程中严禁破碎、粉碎、丢弃废旧铅酸蓄电池。</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6</w:t>
      </w:r>
      <w:r w:rsidRPr="00527EEA">
        <w:rPr>
          <w:rFonts w:eastAsia="仿宋"/>
          <w:sz w:val="24"/>
        </w:rPr>
        <w:t>）废铅酸蓄电池运输车辆驾驶员和押运人员等必须经过危险废物和应急救援方面的培训，包括防火、防泄漏以及应急联络等。</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项目运输委托</w:t>
      </w:r>
      <w:r w:rsidRPr="00955A93">
        <w:rPr>
          <w:rFonts w:eastAsia="仿宋"/>
          <w:sz w:val="24"/>
        </w:rPr>
        <w:t>金坛市天霸汽车运输有限公司</w:t>
      </w:r>
      <w:r w:rsidRPr="00527EEA">
        <w:rPr>
          <w:rFonts w:eastAsia="仿宋"/>
          <w:sz w:val="24"/>
        </w:rPr>
        <w:t>进行，在资质公司前期审核方面严格把关，要求运输单位运输人员必须经过相关培训。</w:t>
      </w:r>
    </w:p>
    <w:p w:rsidR="009B4161" w:rsidRPr="002C5B7D" w:rsidRDefault="009B4161" w:rsidP="00A028CF">
      <w:pPr>
        <w:pStyle w:val="4"/>
        <w:numPr>
          <w:ilvl w:val="3"/>
          <w:numId w:val="1"/>
        </w:numPr>
        <w:spacing w:line="360" w:lineRule="auto"/>
        <w:rPr>
          <w:rFonts w:eastAsia="仿宋"/>
          <w:sz w:val="24"/>
          <w:szCs w:val="24"/>
        </w:rPr>
      </w:pPr>
      <w:r w:rsidRPr="002C5B7D">
        <w:rPr>
          <w:rFonts w:eastAsia="仿宋"/>
          <w:sz w:val="24"/>
          <w:szCs w:val="24"/>
        </w:rPr>
        <w:t>贮存</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w:t>
      </w:r>
      <w:r w:rsidRPr="00527EEA">
        <w:rPr>
          <w:rFonts w:eastAsia="仿宋"/>
          <w:sz w:val="24"/>
        </w:rPr>
        <w:t>）废铅酸蓄电池的贮存设施应参照</w:t>
      </w:r>
      <w:r w:rsidRPr="00527EEA">
        <w:rPr>
          <w:rFonts w:eastAsia="仿宋"/>
          <w:sz w:val="24"/>
        </w:rPr>
        <w:t xml:space="preserve">GB18597 </w:t>
      </w:r>
      <w:r w:rsidRPr="00527EEA">
        <w:rPr>
          <w:rFonts w:eastAsia="仿宋"/>
          <w:sz w:val="24"/>
        </w:rPr>
        <w:t>的有关要求进行建设和管理。基于废铅酸蓄电池收集和回收的特殊性，可以分为长期贮存和暂时贮存两种方式。本项目按暂时贮存进行建设。</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2</w:t>
      </w:r>
      <w:r w:rsidRPr="00527EEA">
        <w:rPr>
          <w:rFonts w:eastAsia="仿宋"/>
          <w:sz w:val="24"/>
        </w:rPr>
        <w:t>）废铅酸蓄电池的暂时贮存设施可以以销售单位库房作为暂存库，但暂存库的设计应符合上述安全防护要求，并防止电解液泄漏，严格控制环境污染。禁止将废铅酸蓄电池堆放在露天场地，避免废蓄电池遭受雨淋水浸。</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本项目贮存车间均为标准化厂房，同时对地面进行防渗处理，设置导流槽和渗滤液收集桶，避免渗滤液外泄和渗入土壤、地表水。</w:t>
      </w:r>
      <w:r w:rsidR="00E07585">
        <w:rPr>
          <w:rFonts w:eastAsia="仿宋" w:hint="eastAsia"/>
          <w:sz w:val="24"/>
        </w:rPr>
        <w:t>项目</w:t>
      </w:r>
      <w:r w:rsidR="00E07585" w:rsidRPr="00527EEA">
        <w:rPr>
          <w:rFonts w:eastAsia="仿宋"/>
          <w:sz w:val="24"/>
        </w:rPr>
        <w:t>废铅酸蓄电池</w:t>
      </w:r>
      <w:r w:rsidR="00E07585">
        <w:rPr>
          <w:rFonts w:eastAsia="仿宋" w:hint="eastAsia"/>
          <w:sz w:val="24"/>
        </w:rPr>
        <w:t>储存在仓库内，装卸区设置有遮雨棚，严禁露天堆放。</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3</w:t>
      </w:r>
      <w:r w:rsidRPr="00527EEA">
        <w:rPr>
          <w:rFonts w:eastAsia="仿宋"/>
          <w:sz w:val="24"/>
        </w:rPr>
        <w:t>）应避免贮存大量的废铅酸蓄电池或贮存时间过长，贮存点应有足够的空间，暂存时间最长不得超过</w:t>
      </w:r>
      <w:r w:rsidRPr="00527EEA">
        <w:rPr>
          <w:rFonts w:eastAsia="仿宋"/>
          <w:sz w:val="24"/>
        </w:rPr>
        <w:t>60 d</w:t>
      </w:r>
      <w:r w:rsidRPr="00527EEA">
        <w:rPr>
          <w:rFonts w:eastAsia="仿宋"/>
          <w:sz w:val="24"/>
        </w:rPr>
        <w:t>，长期贮存时间最长不得超过</w:t>
      </w:r>
      <w:r w:rsidRPr="00527EEA">
        <w:rPr>
          <w:rFonts w:eastAsia="仿宋"/>
          <w:sz w:val="24"/>
        </w:rPr>
        <w:t xml:space="preserve">1 </w:t>
      </w:r>
      <w:r w:rsidRPr="00527EEA">
        <w:rPr>
          <w:rFonts w:eastAsia="仿宋"/>
          <w:sz w:val="24"/>
        </w:rPr>
        <w:t>年。</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本项目铅酸蓄电池贮存时间不超过</w:t>
      </w:r>
      <w:r w:rsidRPr="00527EEA">
        <w:rPr>
          <w:rFonts w:eastAsia="仿宋"/>
          <w:sz w:val="24"/>
        </w:rPr>
        <w:t>60d</w:t>
      </w:r>
      <w:r w:rsidRPr="00527EEA">
        <w:rPr>
          <w:rFonts w:eastAsia="仿宋"/>
          <w:sz w:val="24"/>
        </w:rPr>
        <w:t>，项目区满足</w:t>
      </w:r>
      <w:r w:rsidRPr="00527EEA">
        <w:rPr>
          <w:rFonts w:eastAsia="仿宋"/>
          <w:sz w:val="24"/>
        </w:rPr>
        <w:t xml:space="preserve">20T </w:t>
      </w:r>
      <w:r w:rsidRPr="00527EEA">
        <w:rPr>
          <w:rFonts w:eastAsia="仿宋"/>
          <w:sz w:val="24"/>
        </w:rPr>
        <w:t>贮存量则由接收单位（如皋市天鹏冶金有限公司</w:t>
      </w:r>
      <w:r>
        <w:rPr>
          <w:rFonts w:eastAsia="仿宋" w:hint="eastAsia"/>
          <w:sz w:val="24"/>
        </w:rPr>
        <w:t>及</w:t>
      </w:r>
      <w:r w:rsidRPr="00955A93">
        <w:rPr>
          <w:rFonts w:eastAsia="仿宋" w:hint="eastAsia"/>
          <w:sz w:val="24"/>
        </w:rPr>
        <w:t>江西省震宇再生资源有限公司</w:t>
      </w:r>
      <w:r w:rsidRPr="00527EEA">
        <w:rPr>
          <w:rFonts w:eastAsia="仿宋"/>
          <w:sz w:val="24"/>
        </w:rPr>
        <w:t>）委托资质运输公司进行转运。</w:t>
      </w:r>
    </w:p>
    <w:p w:rsidR="009B4161" w:rsidRPr="00527EEA" w:rsidRDefault="009B4161" w:rsidP="00A028CF">
      <w:pPr>
        <w:pStyle w:val="3"/>
        <w:ind w:left="280"/>
        <w:rPr>
          <w:rFonts w:eastAsia="仿宋"/>
          <w:lang w:eastAsia="zh-CN"/>
        </w:rPr>
      </w:pPr>
      <w:r w:rsidRPr="00527EEA">
        <w:rPr>
          <w:rFonts w:eastAsia="仿宋"/>
          <w:lang w:eastAsia="zh-CN"/>
        </w:rPr>
        <w:t>与《危险废物贮存污染控制标准》（</w:t>
      </w:r>
      <w:r w:rsidRPr="00527EEA">
        <w:rPr>
          <w:rFonts w:eastAsia="仿宋"/>
          <w:lang w:eastAsia="zh-CN"/>
        </w:rPr>
        <w:t>GB18597-2001</w:t>
      </w:r>
      <w:r w:rsidRPr="00527EEA">
        <w:rPr>
          <w:rFonts w:eastAsia="仿宋"/>
          <w:lang w:eastAsia="zh-CN"/>
        </w:rPr>
        <w:t>）及其修改单相符性分析</w:t>
      </w:r>
    </w:p>
    <w:p w:rsidR="009B4161" w:rsidRPr="00527EEA" w:rsidRDefault="009B4161" w:rsidP="00A028CF">
      <w:pPr>
        <w:adjustRightInd w:val="0"/>
        <w:snapToGrid w:val="0"/>
        <w:spacing w:line="360" w:lineRule="auto"/>
        <w:ind w:firstLineChars="200" w:firstLine="480"/>
        <w:rPr>
          <w:rFonts w:eastAsia="仿宋"/>
          <w:sz w:val="24"/>
        </w:rPr>
      </w:pPr>
      <w:r w:rsidRPr="00527EEA">
        <w:rPr>
          <w:rFonts w:eastAsia="仿宋"/>
          <w:sz w:val="24"/>
        </w:rPr>
        <w:t>本项目与《废铅酸蓄电池处理污染控制技术规范》的相符性分析详见以分析：</w:t>
      </w:r>
    </w:p>
    <w:p w:rsidR="009B4161" w:rsidRPr="00527EEA" w:rsidRDefault="009B4161" w:rsidP="009B4161">
      <w:pPr>
        <w:adjustRightInd w:val="0"/>
        <w:snapToGrid w:val="0"/>
        <w:spacing w:line="240" w:lineRule="auto"/>
        <w:ind w:firstLineChars="200" w:firstLine="420"/>
        <w:jc w:val="center"/>
        <w:rPr>
          <w:rFonts w:eastAsia="仿宋"/>
          <w:b/>
          <w:sz w:val="21"/>
          <w:lang w:val="x-none"/>
        </w:rPr>
      </w:pPr>
      <w:r w:rsidRPr="00527EEA">
        <w:rPr>
          <w:rFonts w:eastAsia="仿宋"/>
          <w:b/>
          <w:sz w:val="21"/>
          <w:lang w:val="x-none"/>
        </w:rPr>
        <w:t>表</w:t>
      </w:r>
      <w:r w:rsidR="002C5B7D">
        <w:rPr>
          <w:rFonts w:eastAsia="仿宋" w:hint="eastAsia"/>
          <w:b/>
          <w:sz w:val="21"/>
          <w:lang w:val="x-none"/>
        </w:rPr>
        <w:t>2.</w:t>
      </w:r>
      <w:r w:rsidR="00E07585">
        <w:rPr>
          <w:rFonts w:eastAsia="仿宋" w:hint="eastAsia"/>
          <w:b/>
          <w:sz w:val="21"/>
          <w:lang w:val="x-none"/>
        </w:rPr>
        <w:t>4</w:t>
      </w:r>
      <w:r w:rsidRPr="00527EEA">
        <w:rPr>
          <w:rFonts w:eastAsia="仿宋"/>
          <w:b/>
          <w:sz w:val="21"/>
          <w:lang w:val="x-none"/>
        </w:rPr>
        <w:t>-</w:t>
      </w:r>
      <w:r w:rsidR="00E07585">
        <w:rPr>
          <w:rFonts w:eastAsia="仿宋" w:hint="eastAsia"/>
          <w:b/>
          <w:sz w:val="21"/>
          <w:lang w:val="x-none"/>
        </w:rPr>
        <w:t>2</w:t>
      </w:r>
      <w:r w:rsidRPr="00527EEA">
        <w:rPr>
          <w:rFonts w:eastAsia="仿宋"/>
          <w:b/>
          <w:sz w:val="21"/>
          <w:lang w:val="x-none"/>
        </w:rPr>
        <w:t xml:space="preserve"> GB18597-2001</w:t>
      </w:r>
      <w:r w:rsidRPr="00527EEA">
        <w:rPr>
          <w:rFonts w:eastAsia="仿宋"/>
          <w:b/>
          <w:sz w:val="21"/>
          <w:lang w:val="x-none"/>
        </w:rPr>
        <w:t>及其修改单符合性分析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3402"/>
        <w:gridCol w:w="1098"/>
      </w:tblGrid>
      <w:tr w:rsidR="009B4161" w:rsidRPr="00527EEA" w:rsidTr="005076E5">
        <w:tc>
          <w:tcPr>
            <w:tcW w:w="959"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类型</w:t>
            </w:r>
          </w:p>
        </w:tc>
        <w:tc>
          <w:tcPr>
            <w:tcW w:w="3827"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标准要求</w:t>
            </w:r>
          </w:p>
        </w:tc>
        <w:tc>
          <w:tcPr>
            <w:tcW w:w="3402"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建设条件</w:t>
            </w:r>
          </w:p>
        </w:tc>
        <w:tc>
          <w:tcPr>
            <w:tcW w:w="1098"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符合性</w:t>
            </w:r>
          </w:p>
        </w:tc>
      </w:tr>
      <w:tr w:rsidR="009B4161" w:rsidRPr="00527EEA" w:rsidTr="005076E5">
        <w:tc>
          <w:tcPr>
            <w:tcW w:w="959" w:type="dxa"/>
            <w:vMerge w:val="restart"/>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选址</w:t>
            </w:r>
          </w:p>
        </w:tc>
        <w:tc>
          <w:tcPr>
            <w:tcW w:w="3827"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地质结构稳定，地震烈度不超过</w:t>
            </w:r>
            <w:r w:rsidRPr="00527EEA">
              <w:rPr>
                <w:rFonts w:eastAsia="仿宋"/>
                <w:sz w:val="21"/>
                <w:szCs w:val="21"/>
              </w:rPr>
              <w:t xml:space="preserve">7 </w:t>
            </w:r>
            <w:r w:rsidRPr="00527EEA">
              <w:rPr>
                <w:rFonts w:eastAsia="仿宋"/>
                <w:sz w:val="21"/>
                <w:szCs w:val="21"/>
              </w:rPr>
              <w:t>度</w:t>
            </w:r>
          </w:p>
        </w:tc>
        <w:tc>
          <w:tcPr>
            <w:tcW w:w="3402"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地质结构稳定，地震烈度为</w:t>
            </w:r>
            <w:r w:rsidRPr="00527EEA">
              <w:rPr>
                <w:rFonts w:eastAsia="仿宋"/>
                <w:sz w:val="21"/>
                <w:szCs w:val="21"/>
              </w:rPr>
              <w:t xml:space="preserve">7 </w:t>
            </w:r>
            <w:r w:rsidRPr="00527EEA">
              <w:rPr>
                <w:rFonts w:eastAsia="仿宋"/>
                <w:sz w:val="21"/>
                <w:szCs w:val="21"/>
              </w:rPr>
              <w:t>度</w:t>
            </w:r>
          </w:p>
        </w:tc>
        <w:tc>
          <w:tcPr>
            <w:tcW w:w="1098"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设施底部必须高于地下水最高水位</w:t>
            </w:r>
          </w:p>
        </w:tc>
        <w:tc>
          <w:tcPr>
            <w:tcW w:w="3402"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位于地面均已硬化，使用自来水</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依据环境影响评价结论确定危险废物集中贮存设施的位置及其与周围人群的距离</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本项目</w:t>
            </w:r>
            <w:r w:rsidRPr="0070667E">
              <w:rPr>
                <w:rFonts w:eastAsia="仿宋" w:hint="eastAsia"/>
                <w:sz w:val="21"/>
                <w:szCs w:val="21"/>
              </w:rPr>
              <w:t>设置以废铅酸蓄电池仓库</w:t>
            </w:r>
            <w:r w:rsidRPr="0070667E">
              <w:rPr>
                <w:rFonts w:eastAsia="仿宋"/>
                <w:sz w:val="21"/>
                <w:szCs w:val="21"/>
              </w:rPr>
              <w:t>外</w:t>
            </w:r>
            <w:r w:rsidRPr="0070667E">
              <w:rPr>
                <w:rFonts w:eastAsia="仿宋"/>
                <w:sz w:val="21"/>
                <w:szCs w:val="21"/>
              </w:rPr>
              <w:t>100m</w:t>
            </w:r>
            <w:r w:rsidRPr="0070667E">
              <w:rPr>
                <w:rFonts w:eastAsia="仿宋" w:hint="eastAsia"/>
                <w:sz w:val="21"/>
                <w:szCs w:val="21"/>
              </w:rPr>
              <w:t>设置卫生防护距离</w:t>
            </w:r>
            <w:r w:rsidRPr="00527EEA">
              <w:rPr>
                <w:rFonts w:eastAsia="仿宋"/>
                <w:sz w:val="21"/>
                <w:szCs w:val="21"/>
              </w:rPr>
              <w:t>，</w:t>
            </w:r>
            <w:r w:rsidRPr="0070667E">
              <w:rPr>
                <w:rFonts w:eastAsia="仿宋"/>
                <w:sz w:val="21"/>
                <w:szCs w:val="21"/>
              </w:rPr>
              <w:t>在此范围内主要</w:t>
            </w:r>
            <w:r w:rsidRPr="0070667E">
              <w:rPr>
                <w:rFonts w:eastAsia="仿宋" w:hint="eastAsia"/>
                <w:sz w:val="21"/>
                <w:szCs w:val="21"/>
              </w:rPr>
              <w:t>除</w:t>
            </w:r>
            <w:r w:rsidRPr="0070667E">
              <w:rPr>
                <w:rFonts w:eastAsia="仿宋" w:hint="eastAsia"/>
                <w:sz w:val="21"/>
                <w:szCs w:val="21"/>
              </w:rPr>
              <w:t>3</w:t>
            </w:r>
            <w:r w:rsidRPr="0070667E">
              <w:rPr>
                <w:rFonts w:eastAsia="仿宋" w:hint="eastAsia"/>
                <w:sz w:val="21"/>
                <w:szCs w:val="21"/>
              </w:rPr>
              <w:t>户居桥头村居民点外，</w:t>
            </w:r>
            <w:r w:rsidRPr="0070667E">
              <w:rPr>
                <w:rFonts w:eastAsia="仿宋"/>
                <w:sz w:val="21"/>
                <w:szCs w:val="21"/>
              </w:rPr>
              <w:t>无村庄等环境敏感目标</w:t>
            </w:r>
            <w:r w:rsidRPr="0070667E">
              <w:rPr>
                <w:rFonts w:eastAsia="仿宋" w:hint="eastAsia"/>
                <w:sz w:val="21"/>
                <w:szCs w:val="21"/>
              </w:rPr>
              <w:t>。建设单位已与该</w:t>
            </w:r>
            <w:r w:rsidRPr="0070667E">
              <w:rPr>
                <w:rFonts w:eastAsia="仿宋" w:hint="eastAsia"/>
                <w:sz w:val="21"/>
                <w:szCs w:val="21"/>
              </w:rPr>
              <w:t>3</w:t>
            </w:r>
            <w:r w:rsidRPr="0070667E">
              <w:rPr>
                <w:rFonts w:eastAsia="仿宋" w:hint="eastAsia"/>
                <w:sz w:val="21"/>
                <w:szCs w:val="21"/>
              </w:rPr>
              <w:t>户居民签订租房协议将其房屋作为员工办公、食堂用房，</w:t>
            </w:r>
            <w:r w:rsidRPr="0070667E">
              <w:rPr>
                <w:rFonts w:eastAsia="仿宋"/>
                <w:sz w:val="21"/>
                <w:szCs w:val="21"/>
              </w:rPr>
              <w:t>周边环境符合卫生防护距离的设置要求</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避免建在溶洞区或易遭受严重自然灾害如洪水、滑坡，泥石流、潮汐等影响的地区</w:t>
            </w:r>
          </w:p>
        </w:tc>
        <w:tc>
          <w:tcPr>
            <w:tcW w:w="3402"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项目不在上述区域内</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应建在易燃、易爆等危险品仓库、高压输电线路防护区域以外</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项目周边无易燃、易爆等危险仓库，不在高压输电线路防护区域以内</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应位于居民中心区常年最大风频的下风</w:t>
            </w:r>
          </w:p>
        </w:tc>
        <w:tc>
          <w:tcPr>
            <w:tcW w:w="3402"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项目位于居民中心区下风向</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val="restart"/>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贮存设施</w:t>
            </w:r>
          </w:p>
        </w:tc>
        <w:tc>
          <w:tcPr>
            <w:tcW w:w="3827"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地面与裙脚要用坚固、防渗的材料建造，建筑材料必须与危险废物相容</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本项目地面及裙角拟采用耐酸水泥、树脂砂浆、麻石三层设计，渗透系数</w:t>
            </w:r>
            <w:r w:rsidRPr="00527EEA">
              <w:rPr>
                <w:rFonts w:eastAsia="仿宋"/>
                <w:sz w:val="21"/>
                <w:szCs w:val="21"/>
              </w:rPr>
              <w:t>≤10</w:t>
            </w:r>
            <w:r w:rsidRPr="00527EEA">
              <w:rPr>
                <w:rFonts w:eastAsia="仿宋"/>
                <w:sz w:val="21"/>
                <w:szCs w:val="21"/>
                <w:vertAlign w:val="superscript"/>
              </w:rPr>
              <w:t>-7</w:t>
            </w:r>
            <w:r w:rsidRPr="00527EEA">
              <w:rPr>
                <w:rFonts w:eastAsia="仿宋"/>
                <w:sz w:val="21"/>
                <w:szCs w:val="21"/>
              </w:rPr>
              <w:t>cm/s</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必须有泄漏液体收集装置</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本项目拟在车间四周设置导流槽，用以收集渗滤液</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用以存放装载液体、半固体危险废物容器的地方，必须有耐腐蚀的硬化地面，且表面无裂隙</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项目在收集、运输、贮存过程中铅酸蓄电池均贮存于耐酸、耐腐蚀</w:t>
            </w:r>
            <w:r w:rsidRPr="00527EEA">
              <w:rPr>
                <w:rFonts w:eastAsia="仿宋"/>
                <w:sz w:val="21"/>
                <w:szCs w:val="21"/>
              </w:rPr>
              <w:t>PV</w:t>
            </w:r>
            <w:r w:rsidRPr="00527EEA">
              <w:rPr>
                <w:rFonts w:eastAsia="仿宋"/>
                <w:sz w:val="21"/>
                <w:szCs w:val="21"/>
              </w:rPr>
              <w:t>桶（</w:t>
            </w:r>
            <w:r w:rsidRPr="00527EEA">
              <w:rPr>
                <w:rFonts w:eastAsia="仿宋"/>
                <w:sz w:val="21"/>
                <w:szCs w:val="21"/>
              </w:rPr>
              <w:t xml:space="preserve">PV </w:t>
            </w:r>
            <w:r w:rsidRPr="00527EEA">
              <w:rPr>
                <w:rFonts w:eastAsia="仿宋"/>
                <w:sz w:val="21"/>
                <w:szCs w:val="21"/>
              </w:rPr>
              <w:t>周转箱）中，地面进行防渗、防腐处理</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不相容的危险废物必须分开存放，并设有隔离间隔断</w:t>
            </w:r>
          </w:p>
        </w:tc>
        <w:tc>
          <w:tcPr>
            <w:tcW w:w="3402"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本项目存贮废旧铅酸蓄电池</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val="restart"/>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堆放</w:t>
            </w:r>
          </w:p>
        </w:tc>
        <w:tc>
          <w:tcPr>
            <w:tcW w:w="3827" w:type="dxa"/>
            <w:shd w:val="clear" w:color="auto" w:fill="auto"/>
            <w:vAlign w:val="center"/>
          </w:tcPr>
          <w:p w:rsidR="009B4161" w:rsidRPr="00527EEA" w:rsidRDefault="009B4161" w:rsidP="00185ECC">
            <w:pPr>
              <w:autoSpaceDE w:val="0"/>
              <w:autoSpaceDN w:val="0"/>
              <w:adjustRightInd w:val="0"/>
              <w:spacing w:line="240" w:lineRule="auto"/>
              <w:jc w:val="center"/>
              <w:rPr>
                <w:rFonts w:eastAsia="仿宋"/>
                <w:sz w:val="21"/>
                <w:szCs w:val="21"/>
              </w:rPr>
            </w:pPr>
            <w:r w:rsidRPr="00527EEA">
              <w:rPr>
                <w:rFonts w:eastAsia="仿宋"/>
                <w:sz w:val="21"/>
                <w:szCs w:val="21"/>
              </w:rPr>
              <w:t>基础必须防渗，防渗层为至少</w:t>
            </w:r>
            <w:r w:rsidRPr="00527EEA">
              <w:rPr>
                <w:rFonts w:eastAsia="仿宋"/>
                <w:sz w:val="21"/>
                <w:szCs w:val="21"/>
              </w:rPr>
              <w:t>1</w:t>
            </w:r>
            <w:r w:rsidRPr="00527EEA">
              <w:rPr>
                <w:rFonts w:eastAsia="仿宋"/>
                <w:sz w:val="21"/>
                <w:szCs w:val="21"/>
              </w:rPr>
              <w:t>米厚粘土层，或</w:t>
            </w:r>
            <w:r w:rsidRPr="00527EEA">
              <w:rPr>
                <w:rFonts w:eastAsia="仿宋"/>
                <w:sz w:val="21"/>
                <w:szCs w:val="21"/>
              </w:rPr>
              <w:t>2</w:t>
            </w:r>
            <w:r w:rsidRPr="00527EEA">
              <w:rPr>
                <w:rFonts w:eastAsia="仿宋"/>
                <w:sz w:val="21"/>
                <w:szCs w:val="21"/>
              </w:rPr>
              <w:t>毫米厚高密度聚乙烯，或至少</w:t>
            </w:r>
            <w:r w:rsidRPr="00527EEA">
              <w:rPr>
                <w:rFonts w:eastAsia="仿宋"/>
                <w:sz w:val="21"/>
                <w:szCs w:val="21"/>
              </w:rPr>
              <w:t>2</w:t>
            </w:r>
            <w:r w:rsidRPr="00527EEA">
              <w:rPr>
                <w:rFonts w:eastAsia="仿宋"/>
                <w:sz w:val="21"/>
                <w:szCs w:val="21"/>
              </w:rPr>
              <w:t>毫米厚的其它人工材料</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项目采用耐酸水泥、树脂砂浆、麻石三层设计，渗透系数</w:t>
            </w:r>
            <w:r w:rsidRPr="00527EEA">
              <w:rPr>
                <w:rFonts w:eastAsia="仿宋"/>
                <w:sz w:val="21"/>
                <w:szCs w:val="21"/>
              </w:rPr>
              <w:t>≤10</w:t>
            </w:r>
            <w:r w:rsidRPr="00527EEA">
              <w:rPr>
                <w:rFonts w:eastAsia="仿宋"/>
                <w:sz w:val="21"/>
                <w:szCs w:val="21"/>
                <w:vertAlign w:val="superscript"/>
              </w:rPr>
              <w:t>-7</w:t>
            </w:r>
            <w:r w:rsidRPr="00527EEA">
              <w:rPr>
                <w:rFonts w:eastAsia="仿宋"/>
                <w:sz w:val="21"/>
                <w:szCs w:val="21"/>
              </w:rPr>
              <w:t>cm/s</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堆放危险废物的高度应根据地面承载能力确定</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本项目日常存</w:t>
            </w:r>
            <w:r w:rsidRPr="00F4399B">
              <w:rPr>
                <w:rFonts w:eastAsia="仿宋"/>
                <w:sz w:val="21"/>
                <w:szCs w:val="21"/>
              </w:rPr>
              <w:t>贮量为</w:t>
            </w:r>
            <w:r w:rsidRPr="00F4399B">
              <w:rPr>
                <w:rFonts w:eastAsia="仿宋"/>
                <w:sz w:val="21"/>
                <w:szCs w:val="21"/>
              </w:rPr>
              <w:t>30T</w:t>
            </w:r>
            <w:r w:rsidRPr="00F4399B">
              <w:rPr>
                <w:rFonts w:eastAsia="仿宋"/>
                <w:sz w:val="21"/>
                <w:szCs w:val="21"/>
              </w:rPr>
              <w:t>，根</w:t>
            </w:r>
            <w:r w:rsidRPr="00527EEA">
              <w:rPr>
                <w:rFonts w:eastAsia="仿宋"/>
                <w:sz w:val="21"/>
                <w:szCs w:val="21"/>
              </w:rPr>
              <w:t>据项</w:t>
            </w:r>
          </w:p>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目车间实际情况进行堆放</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衬里放在一个基础或底座上</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废铅酸蓄电池均收贮于耐酸、耐腐蚀的</w:t>
            </w:r>
            <w:r w:rsidRPr="00527EEA">
              <w:rPr>
                <w:rFonts w:eastAsia="仿宋"/>
                <w:sz w:val="21"/>
                <w:szCs w:val="21"/>
              </w:rPr>
              <w:t xml:space="preserve">PV </w:t>
            </w:r>
            <w:r w:rsidRPr="00527EEA">
              <w:rPr>
                <w:rFonts w:eastAsia="仿宋"/>
                <w:sz w:val="21"/>
                <w:szCs w:val="21"/>
              </w:rPr>
              <w:t>桶（</w:t>
            </w:r>
            <w:r w:rsidRPr="00527EEA">
              <w:rPr>
                <w:rFonts w:eastAsia="仿宋"/>
                <w:sz w:val="21"/>
                <w:szCs w:val="21"/>
              </w:rPr>
              <w:t xml:space="preserve">PV </w:t>
            </w:r>
            <w:r w:rsidRPr="00527EEA">
              <w:rPr>
                <w:rFonts w:eastAsia="仿宋"/>
                <w:sz w:val="21"/>
                <w:szCs w:val="21"/>
              </w:rPr>
              <w:t>周转箱）中</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在衬里上设计、建造浸出液收集清除系统</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本项目拟设置渗滤液收集系统，末端设置渗滤液收集桶</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r w:rsidR="009B4161" w:rsidRPr="00527EEA" w:rsidTr="005076E5">
        <w:tc>
          <w:tcPr>
            <w:tcW w:w="959" w:type="dxa"/>
            <w:vMerge/>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p>
        </w:tc>
        <w:tc>
          <w:tcPr>
            <w:tcW w:w="3827" w:type="dxa"/>
            <w:shd w:val="clear" w:color="auto" w:fill="auto"/>
            <w:vAlign w:val="center"/>
          </w:tcPr>
          <w:p w:rsidR="009B4161" w:rsidRPr="00527EEA" w:rsidRDefault="009B4161" w:rsidP="006F3E00">
            <w:pPr>
              <w:adjustRightInd w:val="0"/>
              <w:snapToGrid w:val="0"/>
              <w:spacing w:line="240" w:lineRule="auto"/>
              <w:jc w:val="center"/>
              <w:rPr>
                <w:rFonts w:eastAsia="仿宋"/>
                <w:sz w:val="21"/>
                <w:szCs w:val="21"/>
              </w:rPr>
            </w:pPr>
            <w:r w:rsidRPr="00527EEA">
              <w:rPr>
                <w:rFonts w:eastAsia="仿宋"/>
                <w:sz w:val="21"/>
                <w:szCs w:val="21"/>
              </w:rPr>
              <w:t>危险废物堆要防风、防雨、防晒</w:t>
            </w:r>
          </w:p>
        </w:tc>
        <w:tc>
          <w:tcPr>
            <w:tcW w:w="3402" w:type="dxa"/>
            <w:shd w:val="clear" w:color="auto" w:fill="auto"/>
            <w:vAlign w:val="center"/>
          </w:tcPr>
          <w:p w:rsidR="009B4161" w:rsidRPr="00527EEA" w:rsidRDefault="009B4161" w:rsidP="006F3E00">
            <w:pPr>
              <w:autoSpaceDE w:val="0"/>
              <w:autoSpaceDN w:val="0"/>
              <w:adjustRightInd w:val="0"/>
              <w:spacing w:line="240" w:lineRule="auto"/>
              <w:jc w:val="center"/>
              <w:rPr>
                <w:rFonts w:eastAsia="仿宋"/>
                <w:sz w:val="21"/>
                <w:szCs w:val="21"/>
              </w:rPr>
            </w:pPr>
            <w:r w:rsidRPr="00527EEA">
              <w:rPr>
                <w:rFonts w:eastAsia="仿宋"/>
                <w:sz w:val="21"/>
                <w:szCs w:val="21"/>
              </w:rPr>
              <w:t>项目租赁已建标准化厂房，车间玻璃采用封闭式，车间防风、风雨、防晒</w:t>
            </w:r>
          </w:p>
        </w:tc>
        <w:tc>
          <w:tcPr>
            <w:tcW w:w="1098" w:type="dxa"/>
            <w:shd w:val="clear" w:color="auto" w:fill="auto"/>
            <w:vAlign w:val="center"/>
          </w:tcPr>
          <w:p w:rsidR="009B4161" w:rsidRPr="00527EEA" w:rsidRDefault="009B4161" w:rsidP="006F3E00">
            <w:pPr>
              <w:spacing w:line="240" w:lineRule="auto"/>
              <w:jc w:val="center"/>
              <w:rPr>
                <w:rFonts w:eastAsia="仿宋"/>
                <w:sz w:val="21"/>
                <w:szCs w:val="21"/>
              </w:rPr>
            </w:pPr>
            <w:r w:rsidRPr="00527EEA">
              <w:rPr>
                <w:rFonts w:eastAsia="仿宋"/>
                <w:sz w:val="21"/>
                <w:szCs w:val="21"/>
              </w:rPr>
              <w:t>符合</w:t>
            </w:r>
          </w:p>
        </w:tc>
      </w:tr>
    </w:tbl>
    <w:p w:rsidR="009B4161" w:rsidRPr="009B4161" w:rsidRDefault="009B4161" w:rsidP="006A5997">
      <w:pPr>
        <w:adjustRightInd w:val="0"/>
        <w:snapToGrid w:val="0"/>
        <w:spacing w:line="360" w:lineRule="auto"/>
        <w:ind w:firstLineChars="200" w:firstLine="480"/>
        <w:rPr>
          <w:rFonts w:eastAsia="仿宋" w:hint="eastAsia"/>
          <w:sz w:val="24"/>
          <w:szCs w:val="24"/>
        </w:rPr>
      </w:pPr>
    </w:p>
    <w:p w:rsidR="008A011B" w:rsidRPr="00527EEA" w:rsidRDefault="008A011B" w:rsidP="00C15A68">
      <w:pPr>
        <w:pStyle w:val="3"/>
        <w:ind w:left="280"/>
        <w:rPr>
          <w:rFonts w:eastAsia="仿宋"/>
          <w:lang w:eastAsia="zh-CN"/>
        </w:rPr>
      </w:pPr>
      <w:r w:rsidRPr="00527EEA">
        <w:rPr>
          <w:rFonts w:eastAsia="仿宋"/>
          <w:lang w:eastAsia="zh-CN"/>
        </w:rPr>
        <w:t>环保规划相符性</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w:t>
      </w:r>
      <w:r w:rsidRPr="00527EEA">
        <w:rPr>
          <w:rFonts w:eastAsia="仿宋"/>
          <w:sz w:val="24"/>
        </w:rPr>
        <w:t>）《国家环境保护</w:t>
      </w:r>
      <w:r w:rsidRPr="00527EEA">
        <w:rPr>
          <w:rFonts w:eastAsia="仿宋"/>
          <w:sz w:val="24"/>
        </w:rPr>
        <w:t>“</w:t>
      </w:r>
      <w:r w:rsidRPr="00527EEA">
        <w:rPr>
          <w:rFonts w:eastAsia="仿宋"/>
          <w:sz w:val="24"/>
        </w:rPr>
        <w:t>十二五</w:t>
      </w:r>
      <w:r w:rsidRPr="00527EEA">
        <w:rPr>
          <w:rFonts w:eastAsia="仿宋"/>
          <w:sz w:val="24"/>
        </w:rPr>
        <w:t>”</w:t>
      </w:r>
      <w:r w:rsidRPr="00527EEA">
        <w:rPr>
          <w:rFonts w:eastAsia="仿宋"/>
          <w:sz w:val="24"/>
        </w:rPr>
        <w:t>规划》</w:t>
      </w:r>
    </w:p>
    <w:p w:rsidR="00CD6AFE" w:rsidRDefault="008A011B" w:rsidP="00C15A68">
      <w:pPr>
        <w:adjustRightInd w:val="0"/>
        <w:snapToGrid w:val="0"/>
        <w:spacing w:line="360" w:lineRule="auto"/>
        <w:ind w:firstLineChars="200" w:firstLine="480"/>
        <w:rPr>
          <w:rFonts w:eastAsia="仿宋" w:hint="eastAsia"/>
          <w:sz w:val="24"/>
        </w:rPr>
      </w:pPr>
      <w:r w:rsidRPr="00527EEA">
        <w:rPr>
          <w:rFonts w:eastAsia="仿宋"/>
          <w:sz w:val="24"/>
        </w:rPr>
        <w:t>本规划提出的主要目标是，到</w:t>
      </w:r>
      <w:r w:rsidRPr="00527EEA">
        <w:rPr>
          <w:rFonts w:eastAsia="仿宋"/>
          <w:sz w:val="24"/>
        </w:rPr>
        <w:t xml:space="preserve">2015 </w:t>
      </w:r>
      <w:r w:rsidRPr="00527EEA">
        <w:rPr>
          <w:rFonts w:eastAsia="仿宋"/>
          <w:sz w:val="24"/>
        </w:rPr>
        <w:t>年，主要污染物排放总量显著减少；城乡饮用水水源地环境安全得到有效保障，水质大幅提高；重金属污染得到有效控制，持久性有机污染物、危险化学品、危险废物等污染防治成效明显；生态环境恶化趋势得到扭转。加大工业固体废物污染防治力度，完善鼓励工业固体废物利用和处置的优惠政策，到</w:t>
      </w:r>
      <w:r>
        <w:rPr>
          <w:rFonts w:eastAsia="仿宋" w:hint="eastAsia"/>
          <w:sz w:val="24"/>
        </w:rPr>
        <w:t>2</w:t>
      </w:r>
      <w:r w:rsidRPr="00527EEA">
        <w:rPr>
          <w:rFonts w:eastAsia="仿宋"/>
          <w:sz w:val="24"/>
        </w:rPr>
        <w:t xml:space="preserve">015 </w:t>
      </w:r>
      <w:r w:rsidRPr="00527EEA">
        <w:rPr>
          <w:rFonts w:eastAsia="仿宋"/>
          <w:sz w:val="24"/>
        </w:rPr>
        <w:t>年，工业固体废物综合利用率达到</w:t>
      </w:r>
      <w:r w:rsidRPr="00527EEA">
        <w:rPr>
          <w:rFonts w:eastAsia="仿宋"/>
          <w:sz w:val="24"/>
        </w:rPr>
        <w:t>72%</w:t>
      </w:r>
      <w:r w:rsidRPr="00527EEA">
        <w:rPr>
          <w:rFonts w:eastAsia="仿宋"/>
          <w:sz w:val="24"/>
        </w:rPr>
        <w:t>。</w:t>
      </w:r>
    </w:p>
    <w:p w:rsidR="00CD6AFE" w:rsidRDefault="008A011B" w:rsidP="00C15A68">
      <w:pPr>
        <w:adjustRightInd w:val="0"/>
        <w:snapToGrid w:val="0"/>
        <w:spacing w:line="360" w:lineRule="auto"/>
        <w:ind w:firstLineChars="200" w:firstLine="480"/>
        <w:rPr>
          <w:rFonts w:eastAsia="仿宋" w:hint="eastAsia"/>
          <w:sz w:val="24"/>
        </w:rPr>
      </w:pPr>
      <w:r w:rsidRPr="00527EEA">
        <w:rPr>
          <w:rFonts w:eastAsia="仿宋"/>
          <w:sz w:val="24"/>
        </w:rPr>
        <w:t>本项目为危险废物仓储项目，有利于促进废铅酸蓄电池的回收，与本规划相符。</w:t>
      </w:r>
    </w:p>
    <w:p w:rsidR="00185ECC" w:rsidRDefault="008A011B" w:rsidP="00C15A68">
      <w:pPr>
        <w:adjustRightInd w:val="0"/>
        <w:snapToGrid w:val="0"/>
        <w:spacing w:line="360" w:lineRule="auto"/>
        <w:ind w:firstLineChars="200" w:firstLine="480"/>
        <w:rPr>
          <w:rFonts w:eastAsia="仿宋" w:hint="eastAsia"/>
          <w:sz w:val="24"/>
        </w:rPr>
      </w:pPr>
      <w:r>
        <w:rPr>
          <w:rFonts w:eastAsia="仿宋" w:hint="eastAsia"/>
          <w:sz w:val="24"/>
        </w:rPr>
        <w:t>（</w:t>
      </w:r>
      <w:r>
        <w:rPr>
          <w:rFonts w:eastAsia="仿宋" w:hint="eastAsia"/>
          <w:sz w:val="24"/>
        </w:rPr>
        <w:t>2</w:t>
      </w:r>
      <w:r>
        <w:rPr>
          <w:rFonts w:eastAsia="仿宋" w:hint="eastAsia"/>
          <w:sz w:val="24"/>
        </w:rPr>
        <w:t>）《镇江市</w:t>
      </w:r>
      <w:r w:rsidR="00185ECC">
        <w:rPr>
          <w:rFonts w:eastAsia="仿宋" w:hint="eastAsia"/>
          <w:sz w:val="24"/>
        </w:rPr>
        <w:t>“十三五”</w:t>
      </w:r>
      <w:r>
        <w:rPr>
          <w:rFonts w:eastAsia="仿宋" w:hint="eastAsia"/>
          <w:sz w:val="24"/>
        </w:rPr>
        <w:t>环境保护规划》</w:t>
      </w:r>
    </w:p>
    <w:p w:rsidR="002C5B7D" w:rsidRDefault="00185ECC" w:rsidP="00C15A68">
      <w:pPr>
        <w:adjustRightInd w:val="0"/>
        <w:snapToGrid w:val="0"/>
        <w:spacing w:line="360" w:lineRule="auto"/>
        <w:ind w:firstLineChars="200" w:firstLine="480"/>
        <w:rPr>
          <w:rFonts w:eastAsia="仿宋" w:hint="eastAsia"/>
          <w:sz w:val="24"/>
        </w:rPr>
      </w:pPr>
      <w:r w:rsidRPr="00705422">
        <w:rPr>
          <w:rFonts w:eastAsia="仿宋" w:hint="eastAsia"/>
          <w:sz w:val="24"/>
        </w:rPr>
        <w:t>镇江市“十三五”环境保护规划指出</w:t>
      </w:r>
      <w:r w:rsidR="00E93BBE" w:rsidRPr="00705422">
        <w:rPr>
          <w:rFonts w:eastAsia="仿宋" w:hint="eastAsia"/>
          <w:sz w:val="24"/>
        </w:rPr>
        <w:t>，</w:t>
      </w:r>
      <w:r w:rsidR="00705422">
        <w:rPr>
          <w:rFonts w:eastAsia="仿宋" w:hint="eastAsia"/>
          <w:sz w:val="24"/>
        </w:rPr>
        <w:t>、“</w:t>
      </w:r>
      <w:r w:rsidR="00705422" w:rsidRPr="00705422">
        <w:rPr>
          <w:rFonts w:eastAsia="仿宋" w:hint="eastAsia"/>
          <w:sz w:val="24"/>
        </w:rPr>
        <w:t>十三五</w:t>
      </w:r>
      <w:r w:rsidR="00705422">
        <w:rPr>
          <w:rFonts w:eastAsia="仿宋" w:hint="eastAsia"/>
          <w:sz w:val="24"/>
        </w:rPr>
        <w:t>”</w:t>
      </w:r>
      <w:r w:rsidR="00E93BBE" w:rsidRPr="00705422">
        <w:rPr>
          <w:rFonts w:eastAsia="仿宋" w:hint="eastAsia"/>
          <w:sz w:val="24"/>
        </w:rPr>
        <w:t>期间主要任务之一为加强固体废物污染防治，确保安全处置，明确提出要加强危险废物的安全处置，</w:t>
      </w:r>
      <w:r w:rsidR="00705422" w:rsidRPr="00705422">
        <w:rPr>
          <w:rFonts w:eastAsia="仿宋" w:hint="eastAsia"/>
          <w:sz w:val="24"/>
        </w:rPr>
        <w:t>包括</w:t>
      </w:r>
      <w:r w:rsidR="002C5B7D" w:rsidRPr="00705422">
        <w:rPr>
          <w:rFonts w:eastAsia="仿宋" w:hint="eastAsia"/>
          <w:sz w:val="24"/>
        </w:rPr>
        <w:t>加快推进危险废物处置设施规范化建设，提高处置能力。促进危险废物利用和处置行业的产业化、规模化发展，形成危险废物本地处置、焚烧、卫生填埋等多元化综合利用相结合的安全处置格局，着力提高危险废物综合利用水平。以移动通讯、机动车维修、电动</w:t>
      </w:r>
      <w:hyperlink r:id="rId29" w:tgtFrame="_blank" w:history="1">
        <w:r w:rsidR="002C5B7D" w:rsidRPr="00705422">
          <w:rPr>
            <w:rFonts w:eastAsia="仿宋" w:hint="eastAsia"/>
            <w:sz w:val="24"/>
          </w:rPr>
          <w:t>自行车</w:t>
        </w:r>
      </w:hyperlink>
      <w:r w:rsidR="002C5B7D" w:rsidRPr="00705422">
        <w:rPr>
          <w:rFonts w:eastAsia="仿宋" w:hint="eastAsia"/>
          <w:sz w:val="24"/>
        </w:rPr>
        <w:t>销售等行业为重点，开展废铅酸、废铁锂等各类废电池的回收工作</w:t>
      </w:r>
      <w:r w:rsidR="00CD6AFE">
        <w:rPr>
          <w:rFonts w:eastAsia="仿宋" w:hint="eastAsia"/>
          <w:sz w:val="24"/>
        </w:rPr>
        <w:t>；</w:t>
      </w:r>
      <w:r w:rsidR="002C5B7D" w:rsidRPr="00705422">
        <w:rPr>
          <w:rFonts w:eastAsia="仿宋" w:hint="eastAsia"/>
          <w:sz w:val="24"/>
        </w:rPr>
        <w:t>全面提高危险废物应急处置能力，建设危险废物贮存场和危险废物应急贮存库。</w:t>
      </w:r>
    </w:p>
    <w:p w:rsidR="00CD6AFE" w:rsidRDefault="00CD6AFE" w:rsidP="00C15A68">
      <w:pPr>
        <w:adjustRightInd w:val="0"/>
        <w:snapToGrid w:val="0"/>
        <w:spacing w:line="360" w:lineRule="auto"/>
        <w:ind w:firstLineChars="200" w:firstLine="480"/>
        <w:rPr>
          <w:rFonts w:eastAsia="仿宋" w:hint="eastAsia"/>
          <w:sz w:val="24"/>
        </w:rPr>
      </w:pPr>
      <w:r w:rsidRPr="00527EEA">
        <w:rPr>
          <w:rFonts w:eastAsia="仿宋"/>
          <w:sz w:val="24"/>
        </w:rPr>
        <w:t>本项目为废铅酸蓄电池周转存储项目，</w:t>
      </w:r>
      <w:r w:rsidR="00E07585" w:rsidRPr="00527EEA">
        <w:rPr>
          <w:rFonts w:eastAsia="仿宋"/>
          <w:sz w:val="24"/>
        </w:rPr>
        <w:t>收贮</w:t>
      </w:r>
      <w:r w:rsidR="00AC6BCB">
        <w:rPr>
          <w:rFonts w:eastAsia="仿宋" w:hint="eastAsia"/>
          <w:sz w:val="24"/>
        </w:rPr>
        <w:t>丹阳市</w:t>
      </w:r>
      <w:r w:rsidR="00E07585" w:rsidRPr="00527EEA">
        <w:rPr>
          <w:rFonts w:eastAsia="仿宋"/>
          <w:sz w:val="24"/>
        </w:rPr>
        <w:t>的废</w:t>
      </w:r>
      <w:r w:rsidR="00E07585">
        <w:rPr>
          <w:rFonts w:eastAsia="仿宋" w:hint="eastAsia"/>
          <w:sz w:val="24"/>
        </w:rPr>
        <w:t>铅酸蓄</w:t>
      </w:r>
      <w:r w:rsidR="00E07585" w:rsidRPr="00527EEA">
        <w:rPr>
          <w:rFonts w:eastAsia="仿宋"/>
          <w:sz w:val="24"/>
        </w:rPr>
        <w:t>电池，</w:t>
      </w:r>
      <w:r w:rsidR="00E07585">
        <w:rPr>
          <w:rFonts w:eastAsia="仿宋" w:hint="eastAsia"/>
          <w:sz w:val="24"/>
        </w:rPr>
        <w:t>同时</w:t>
      </w:r>
      <w:r w:rsidR="00E07585" w:rsidRPr="00527EEA">
        <w:rPr>
          <w:rFonts w:eastAsia="仿宋"/>
          <w:sz w:val="24"/>
        </w:rPr>
        <w:t>覆盖周边</w:t>
      </w:r>
      <w:r w:rsidR="00E07585">
        <w:rPr>
          <w:rFonts w:eastAsia="仿宋" w:hint="eastAsia"/>
          <w:sz w:val="24"/>
        </w:rPr>
        <w:t>常州等</w:t>
      </w:r>
      <w:r w:rsidR="00E07585" w:rsidRPr="00527EEA">
        <w:rPr>
          <w:rFonts w:eastAsia="仿宋"/>
          <w:sz w:val="24"/>
        </w:rPr>
        <w:t>其他地区</w:t>
      </w:r>
      <w:r w:rsidR="00E07585">
        <w:rPr>
          <w:rFonts w:eastAsia="仿宋" w:hint="eastAsia"/>
          <w:sz w:val="24"/>
        </w:rPr>
        <w:t>，</w:t>
      </w:r>
      <w:r w:rsidR="00E07585" w:rsidRPr="00527EEA">
        <w:rPr>
          <w:rFonts w:eastAsia="仿宋"/>
          <w:sz w:val="24"/>
        </w:rPr>
        <w:t>以电动车蓄电池和</w:t>
      </w:r>
      <w:r w:rsidR="00E07585" w:rsidRPr="00527EEA">
        <w:rPr>
          <w:rFonts w:eastAsia="仿宋"/>
          <w:sz w:val="24"/>
        </w:rPr>
        <w:t xml:space="preserve">UPS </w:t>
      </w:r>
      <w:r w:rsidR="00E07585" w:rsidRPr="00527EEA">
        <w:rPr>
          <w:rFonts w:eastAsia="仿宋"/>
          <w:sz w:val="24"/>
        </w:rPr>
        <w:t>电池为主，</w:t>
      </w:r>
      <w:r w:rsidRPr="00527EEA">
        <w:rPr>
          <w:rFonts w:eastAsia="仿宋"/>
          <w:sz w:val="24"/>
        </w:rPr>
        <w:t>有利于促进废铅酸蓄电池的回收和综合利用，</w:t>
      </w:r>
      <w:r>
        <w:rPr>
          <w:rFonts w:eastAsia="仿宋" w:hint="eastAsia"/>
          <w:sz w:val="24"/>
        </w:rPr>
        <w:t>与《镇江市“十三五”环境保护规划》相符。</w:t>
      </w:r>
    </w:p>
    <w:p w:rsidR="00CD6AFE" w:rsidRPr="00CD6AFE" w:rsidRDefault="008A011B" w:rsidP="00C15A68">
      <w:pPr>
        <w:adjustRightInd w:val="0"/>
        <w:snapToGrid w:val="0"/>
        <w:spacing w:line="360" w:lineRule="auto"/>
        <w:ind w:firstLineChars="200" w:firstLine="480"/>
        <w:rPr>
          <w:rFonts w:eastAsia="仿宋" w:hint="eastAsia"/>
          <w:sz w:val="24"/>
        </w:rPr>
      </w:pPr>
      <w:r w:rsidRPr="00527EEA">
        <w:rPr>
          <w:rFonts w:eastAsia="仿宋"/>
          <w:sz w:val="24"/>
        </w:rPr>
        <w:t>（</w:t>
      </w:r>
      <w:r w:rsidR="002C5B7D">
        <w:rPr>
          <w:rFonts w:eastAsia="仿宋" w:hint="eastAsia"/>
          <w:sz w:val="24"/>
        </w:rPr>
        <w:t>3</w:t>
      </w:r>
      <w:r w:rsidRPr="00527EEA">
        <w:rPr>
          <w:rFonts w:eastAsia="仿宋"/>
          <w:sz w:val="24"/>
        </w:rPr>
        <w:t>）《关于促进铅酸蓄电池和再生铅产业规范发展的意见》（工信部联节</w:t>
      </w:r>
      <w:r w:rsidRPr="00527EEA">
        <w:rPr>
          <w:rFonts w:eastAsia="仿宋"/>
          <w:sz w:val="24"/>
        </w:rPr>
        <w:t>[2013]92</w:t>
      </w:r>
      <w:r w:rsidRPr="00527EEA">
        <w:rPr>
          <w:rFonts w:eastAsia="仿宋"/>
          <w:sz w:val="24"/>
        </w:rPr>
        <w:t>号）意见中指出，深入贯彻落实科学发展观，有效控制铅排放，实现铅酸蓄电池规范生产、有序回收、合理再生利用。到</w:t>
      </w:r>
      <w:r w:rsidRPr="00527EEA">
        <w:rPr>
          <w:rFonts w:eastAsia="仿宋"/>
          <w:sz w:val="24"/>
        </w:rPr>
        <w:t xml:space="preserve">2015 </w:t>
      </w:r>
      <w:r w:rsidRPr="00527EEA">
        <w:rPr>
          <w:rFonts w:eastAsia="仿宋"/>
          <w:sz w:val="24"/>
        </w:rPr>
        <w:t>年，废铅酸蓄电池的回收和综合利用率达到</w:t>
      </w:r>
      <w:r w:rsidRPr="00527EEA">
        <w:rPr>
          <w:rFonts w:eastAsia="仿宋"/>
          <w:sz w:val="24"/>
        </w:rPr>
        <w:t>90%</w:t>
      </w:r>
      <w:r w:rsidRPr="00527EEA">
        <w:rPr>
          <w:rFonts w:eastAsia="仿宋"/>
          <w:sz w:val="24"/>
        </w:rPr>
        <w:t>以上，铅循环再生比重超过</w:t>
      </w:r>
      <w:r w:rsidRPr="00527EEA">
        <w:rPr>
          <w:rFonts w:eastAsia="仿宋"/>
          <w:sz w:val="24"/>
        </w:rPr>
        <w:t>60%</w:t>
      </w:r>
      <w:r w:rsidRPr="00527EEA">
        <w:rPr>
          <w:rFonts w:eastAsia="仿宋"/>
          <w:sz w:val="24"/>
        </w:rPr>
        <w:t>，推动形成全国铅资源循环利用体系。</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本项目为废铅酸蓄电池周转存储项目，有利于促进废铅酸蓄电池的回收和综合利用，与本规划相符。</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w:t>
      </w:r>
      <w:r w:rsidR="002C5B7D">
        <w:rPr>
          <w:rFonts w:eastAsia="仿宋" w:hint="eastAsia"/>
          <w:sz w:val="24"/>
        </w:rPr>
        <w:t>4</w:t>
      </w:r>
      <w:r w:rsidRPr="00527EEA">
        <w:rPr>
          <w:rFonts w:eastAsia="仿宋"/>
          <w:sz w:val="24"/>
        </w:rPr>
        <w:t>）《</w:t>
      </w:r>
      <w:r w:rsidRPr="00527EEA">
        <w:rPr>
          <w:rFonts w:eastAsia="仿宋"/>
          <w:sz w:val="24"/>
        </w:rPr>
        <w:t>“</w:t>
      </w:r>
      <w:r w:rsidRPr="00527EEA">
        <w:rPr>
          <w:rFonts w:eastAsia="仿宋"/>
          <w:sz w:val="24"/>
        </w:rPr>
        <w:t>十二五</w:t>
      </w:r>
      <w:r w:rsidRPr="00527EEA">
        <w:rPr>
          <w:rFonts w:eastAsia="仿宋"/>
          <w:sz w:val="24"/>
        </w:rPr>
        <w:t>”</w:t>
      </w:r>
      <w:r w:rsidRPr="00527EEA">
        <w:rPr>
          <w:rFonts w:eastAsia="仿宋"/>
          <w:sz w:val="24"/>
        </w:rPr>
        <w:t>危险废物污染防治规划》</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各省（区、市）要因地制宜制定专项危险废物利用发展规划，推动分类收集与专业化、规模化和园区化利用。在危险废物产生单位多，但各单位危险废物产生量少的工业园区或地区，积极稳妥发展分类收集、分类贮存和预处理服务行业。鼓励产生单位自建的危险废物利用处置设施提供对外经营服务。</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本项目为危险废物仓储项目，对废铅酸蓄电池实行分类收集、暂存，与本规划相符。</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w:t>
      </w:r>
      <w:r w:rsidR="002C5B7D">
        <w:rPr>
          <w:rFonts w:eastAsia="仿宋" w:hint="eastAsia"/>
          <w:sz w:val="24"/>
        </w:rPr>
        <w:t>5</w:t>
      </w:r>
      <w:r w:rsidRPr="00527EEA">
        <w:rPr>
          <w:rFonts w:eastAsia="仿宋"/>
          <w:sz w:val="24"/>
        </w:rPr>
        <w:t>）《江苏省</w:t>
      </w:r>
      <w:r w:rsidRPr="00527EEA">
        <w:rPr>
          <w:rFonts w:eastAsia="仿宋"/>
          <w:sz w:val="24"/>
        </w:rPr>
        <w:t>“</w:t>
      </w:r>
      <w:r w:rsidRPr="00527EEA">
        <w:rPr>
          <w:rFonts w:eastAsia="仿宋"/>
          <w:sz w:val="24"/>
        </w:rPr>
        <w:t>十二五</w:t>
      </w:r>
      <w:r w:rsidRPr="00527EEA">
        <w:rPr>
          <w:rFonts w:eastAsia="仿宋"/>
          <w:sz w:val="24"/>
        </w:rPr>
        <w:t>”</w:t>
      </w:r>
      <w:r w:rsidRPr="00527EEA">
        <w:rPr>
          <w:rFonts w:eastAsia="仿宋"/>
          <w:sz w:val="24"/>
        </w:rPr>
        <w:t>环境保护和生态建设规划》</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规划中提到，推动绿色经济快速增长，推动绿色经济快速增长，实施资源综合利用、废旧商品回收体系，在资源综合利用领域，以大宗工业固体废弃物再利用、废旧电池综合利用为重点，完善废旧物资回用网络，培育再生资源回收产业，到</w:t>
      </w:r>
      <w:r w:rsidRPr="00527EEA">
        <w:rPr>
          <w:rFonts w:eastAsia="仿宋"/>
          <w:sz w:val="24"/>
        </w:rPr>
        <w:t xml:space="preserve">2015 </w:t>
      </w:r>
      <w:r w:rsidRPr="00527EEA">
        <w:rPr>
          <w:rFonts w:eastAsia="仿宋"/>
          <w:sz w:val="24"/>
        </w:rPr>
        <w:t>年，再生资源回收利用率提高到</w:t>
      </w:r>
      <w:r w:rsidRPr="00527EEA">
        <w:rPr>
          <w:rFonts w:eastAsia="仿宋"/>
          <w:sz w:val="24"/>
        </w:rPr>
        <w:t>70%</w:t>
      </w:r>
      <w:r w:rsidRPr="00527EEA">
        <w:rPr>
          <w:rFonts w:eastAsia="仿宋"/>
          <w:sz w:val="24"/>
        </w:rPr>
        <w:t>以上。</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本项目为对废铅酸蓄电池的回收暂存，与本规划相符。</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w:t>
      </w:r>
      <w:r w:rsidR="002C5B7D">
        <w:rPr>
          <w:rFonts w:eastAsia="仿宋" w:hint="eastAsia"/>
          <w:sz w:val="24"/>
        </w:rPr>
        <w:t>6</w:t>
      </w:r>
      <w:r w:rsidRPr="00527EEA">
        <w:rPr>
          <w:rFonts w:eastAsia="仿宋"/>
          <w:sz w:val="24"/>
        </w:rPr>
        <w:t>）与《废电池污染防治技术政策》相符性分析</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项目主要收集、储存废铅酸蓄电池和废手机电池，根据《废电池污染防治技术政策》，废铅酸蓄电池属于危险废物，项目按照有关危险废物的管理法规、标准进行管理。项目采用符合国家标准的专门容器分类收集运输，储存废电池的容器不易破损、变形，其所用材料能有效防止渗漏、扩散，装有废电池的容器贴有国家标准所要求的分类标识。废电池储存设施参照《危险废物贮存污染控制标准》（</w:t>
      </w:r>
      <w:r w:rsidRPr="00527EEA">
        <w:rPr>
          <w:rFonts w:eastAsia="仿宋"/>
          <w:sz w:val="24"/>
        </w:rPr>
        <w:t>GB18597-2001</w:t>
      </w:r>
      <w:r w:rsidRPr="00527EEA">
        <w:rPr>
          <w:rFonts w:eastAsia="仿宋"/>
          <w:sz w:val="24"/>
        </w:rPr>
        <w:t>）的有关要求进行建设和管理。回收后的批量废电池分类送到如皋市天鹏冶金有限公司处理。</w:t>
      </w:r>
    </w:p>
    <w:p w:rsidR="008A011B" w:rsidRPr="00527EEA" w:rsidRDefault="008A011B" w:rsidP="00C15A68">
      <w:pPr>
        <w:adjustRightInd w:val="0"/>
        <w:snapToGrid w:val="0"/>
        <w:spacing w:line="360" w:lineRule="auto"/>
        <w:ind w:firstLineChars="200" w:firstLine="480"/>
        <w:rPr>
          <w:rFonts w:eastAsia="仿宋"/>
          <w:sz w:val="24"/>
        </w:rPr>
      </w:pPr>
      <w:r w:rsidRPr="00527EEA">
        <w:rPr>
          <w:rFonts w:eastAsia="仿宋"/>
          <w:sz w:val="24"/>
        </w:rPr>
        <w:t>综上所述，项目的建设符合《废电池污染防治技术政策》。</w:t>
      </w:r>
    </w:p>
    <w:p w:rsidR="008A011B" w:rsidRPr="00527EEA" w:rsidRDefault="008A011B" w:rsidP="00C15A68">
      <w:pPr>
        <w:pStyle w:val="3"/>
        <w:ind w:left="280"/>
        <w:rPr>
          <w:rFonts w:eastAsia="仿宋"/>
          <w:lang w:eastAsia="zh-CN"/>
        </w:rPr>
      </w:pPr>
      <w:r w:rsidRPr="00527EEA">
        <w:rPr>
          <w:rFonts w:eastAsia="仿宋"/>
          <w:lang w:eastAsia="zh-CN"/>
        </w:rPr>
        <w:t>与太湖水污染防治</w:t>
      </w:r>
      <w:r w:rsidRPr="003D2C4B">
        <w:rPr>
          <w:rFonts w:eastAsia="仿宋"/>
          <w:lang w:eastAsia="zh-CN"/>
        </w:rPr>
        <w:t>相关法律法规、政策</w:t>
      </w:r>
      <w:r w:rsidRPr="00527EEA">
        <w:rPr>
          <w:rFonts w:eastAsia="仿宋"/>
          <w:lang w:eastAsia="zh-CN"/>
        </w:rPr>
        <w:t>文件的相符性</w:t>
      </w:r>
    </w:p>
    <w:p w:rsidR="008A011B" w:rsidRDefault="008A011B" w:rsidP="00C15A68">
      <w:pPr>
        <w:adjustRightInd w:val="0"/>
        <w:snapToGrid w:val="0"/>
        <w:spacing w:line="360" w:lineRule="auto"/>
        <w:ind w:firstLineChars="200" w:firstLine="480"/>
        <w:rPr>
          <w:rFonts w:eastAsia="仿宋" w:hint="eastAsia"/>
          <w:sz w:val="24"/>
        </w:rPr>
      </w:pPr>
      <w:r w:rsidRPr="003D2C4B">
        <w:rPr>
          <w:rFonts w:eastAsia="仿宋" w:hint="eastAsia"/>
          <w:sz w:val="24"/>
        </w:rPr>
        <w:t>对照《省政府办公厅关于公布江苏省太湖流域三级保护区范围的通知》（苏政办发</w:t>
      </w:r>
      <w:r w:rsidRPr="003D2C4B">
        <w:rPr>
          <w:rFonts w:eastAsia="仿宋" w:hint="eastAsia"/>
          <w:sz w:val="24"/>
        </w:rPr>
        <w:t>[2012]221</w:t>
      </w:r>
      <w:r w:rsidRPr="003D2C4B">
        <w:rPr>
          <w:rFonts w:eastAsia="仿宋" w:hint="eastAsia"/>
          <w:sz w:val="24"/>
        </w:rPr>
        <w:t>号），本项目所在地处于太湖流域三级保护区范围内。根据《江苏省太湖水污染防治条例》，本项目所在地处于太湖流域三级保护区范围内，禁止新建、改建、扩建化学制浆造纸、制革、酿造、染料、印染、电镀以及其他排放含磷、氮等污染物的企业和项目。</w:t>
      </w:r>
    </w:p>
    <w:p w:rsidR="008A011B" w:rsidRDefault="008A011B" w:rsidP="00C15A68">
      <w:pPr>
        <w:adjustRightInd w:val="0"/>
        <w:snapToGrid w:val="0"/>
        <w:spacing w:line="360" w:lineRule="auto"/>
        <w:ind w:firstLineChars="200" w:firstLine="480"/>
        <w:rPr>
          <w:rFonts w:eastAsia="仿宋" w:hint="eastAsia"/>
          <w:sz w:val="24"/>
        </w:rPr>
      </w:pPr>
      <w:r w:rsidRPr="003D2C4B">
        <w:rPr>
          <w:rFonts w:eastAsia="仿宋" w:hint="eastAsia"/>
          <w:sz w:val="24"/>
        </w:rPr>
        <w:t>本项目属于</w:t>
      </w:r>
      <w:r w:rsidRPr="00527EEA">
        <w:rPr>
          <w:rFonts w:eastAsia="仿宋"/>
          <w:sz w:val="24"/>
        </w:rPr>
        <w:t>对废铅酸蓄电池的回收暂存</w:t>
      </w:r>
      <w:r w:rsidRPr="003D2C4B">
        <w:rPr>
          <w:rFonts w:eastAsia="仿宋" w:hint="eastAsia"/>
          <w:sz w:val="24"/>
        </w:rPr>
        <w:t>项目，</w:t>
      </w:r>
      <w:r>
        <w:rPr>
          <w:rFonts w:eastAsia="仿宋" w:hint="eastAsia"/>
          <w:sz w:val="24"/>
        </w:rPr>
        <w:t>无生产废水排放，生活废水经化粪池处理后</w:t>
      </w:r>
      <w:r w:rsidRPr="00D8127A">
        <w:rPr>
          <w:rFonts w:eastAsia="仿宋"/>
          <w:sz w:val="24"/>
          <w:szCs w:val="24"/>
        </w:rPr>
        <w:t>排入丹阳市导墅污水处理厂集中处理，对丹阳市导墅污水处理厂正常运营不会造成冲击及影响。</w:t>
      </w:r>
      <w:r>
        <w:rPr>
          <w:rFonts w:eastAsia="仿宋" w:hint="eastAsia"/>
          <w:sz w:val="24"/>
        </w:rPr>
        <w:t>因此，本项目</w:t>
      </w:r>
      <w:r w:rsidRPr="003D2C4B">
        <w:rPr>
          <w:rFonts w:eastAsia="仿宋"/>
          <w:sz w:val="24"/>
        </w:rPr>
        <w:t>满足《江苏省太湖水污染防治条例》的相关规定，同时也满足《省政府关于印发江苏省太湖水污染治理工作方案的通知》（苏政发</w:t>
      </w:r>
      <w:r w:rsidRPr="003D2C4B">
        <w:rPr>
          <w:rFonts w:eastAsia="仿宋"/>
          <w:sz w:val="24"/>
        </w:rPr>
        <w:t>[2007]97</w:t>
      </w:r>
      <w:r w:rsidRPr="003D2C4B">
        <w:rPr>
          <w:rFonts w:eastAsia="仿宋"/>
          <w:sz w:val="24"/>
        </w:rPr>
        <w:t>号）的要求。</w:t>
      </w:r>
    </w:p>
    <w:p w:rsidR="00F64A75" w:rsidRPr="00F64A75" w:rsidRDefault="00F64A75" w:rsidP="00F64A75">
      <w:pPr>
        <w:pStyle w:val="3"/>
        <w:ind w:left="280"/>
        <w:rPr>
          <w:rFonts w:eastAsia="仿宋"/>
          <w:lang w:eastAsia="zh-CN"/>
        </w:rPr>
      </w:pPr>
      <w:r w:rsidRPr="00F64A75">
        <w:rPr>
          <w:rFonts w:eastAsia="仿宋"/>
          <w:lang w:eastAsia="zh-CN"/>
        </w:rPr>
        <w:t>项目选址与环境相容性分析</w:t>
      </w:r>
    </w:p>
    <w:p w:rsidR="00F64A75" w:rsidRPr="00F64A75" w:rsidRDefault="00F64A75" w:rsidP="00F64A75">
      <w:pPr>
        <w:pStyle w:val="4"/>
        <w:numPr>
          <w:ilvl w:val="3"/>
          <w:numId w:val="1"/>
        </w:numPr>
        <w:spacing w:line="360" w:lineRule="auto"/>
        <w:rPr>
          <w:rFonts w:eastAsia="仿宋"/>
          <w:sz w:val="24"/>
          <w:szCs w:val="24"/>
        </w:rPr>
      </w:pPr>
      <w:r w:rsidRPr="00F64A75">
        <w:rPr>
          <w:rFonts w:eastAsia="仿宋"/>
          <w:sz w:val="24"/>
          <w:szCs w:val="24"/>
        </w:rPr>
        <w:t>项目选址与现有环境相容性</w:t>
      </w:r>
    </w:p>
    <w:p w:rsidR="00F64A75" w:rsidRPr="00585EA7" w:rsidRDefault="00F64A75" w:rsidP="00F64A75">
      <w:pPr>
        <w:snapToGrid w:val="0"/>
        <w:spacing w:line="360" w:lineRule="auto"/>
        <w:ind w:firstLineChars="200" w:firstLine="480"/>
        <w:rPr>
          <w:rFonts w:eastAsia="仿宋"/>
          <w:kern w:val="0"/>
          <w:sz w:val="24"/>
        </w:rPr>
      </w:pPr>
      <w:r w:rsidRPr="00585EA7">
        <w:rPr>
          <w:rFonts w:eastAsia="仿宋"/>
          <w:kern w:val="0"/>
          <w:sz w:val="24"/>
        </w:rPr>
        <w:t>由现状监测评价结果可知，评价区范围内</w:t>
      </w:r>
      <w:r>
        <w:rPr>
          <w:rFonts w:eastAsia="仿宋" w:hint="eastAsia"/>
          <w:kern w:val="0"/>
          <w:sz w:val="24"/>
        </w:rPr>
        <w:t>除地表水外，</w:t>
      </w:r>
      <w:r w:rsidRPr="00585EA7">
        <w:rPr>
          <w:rFonts w:eastAsia="仿宋"/>
          <w:kern w:val="0"/>
          <w:sz w:val="24"/>
        </w:rPr>
        <w:t>大气、声、地下水、土壤环境质量现状均能满足相应功能区要求，整体环境质量状况良好，具有一定环境容量。因此，本项目选址与现有环境</w:t>
      </w:r>
      <w:r w:rsidRPr="00585EA7">
        <w:rPr>
          <w:rFonts w:eastAsia="仿宋" w:hint="eastAsia"/>
          <w:kern w:val="0"/>
          <w:sz w:val="24"/>
        </w:rPr>
        <w:t>质量</w:t>
      </w:r>
      <w:r w:rsidRPr="00585EA7">
        <w:rPr>
          <w:rFonts w:eastAsia="仿宋"/>
          <w:kern w:val="0"/>
          <w:sz w:val="24"/>
        </w:rPr>
        <w:t>是相容的。</w:t>
      </w:r>
    </w:p>
    <w:p w:rsidR="00F64A75" w:rsidRPr="00F64A75" w:rsidRDefault="00F64A75" w:rsidP="00F64A75">
      <w:pPr>
        <w:pStyle w:val="4"/>
        <w:numPr>
          <w:ilvl w:val="3"/>
          <w:numId w:val="1"/>
        </w:numPr>
        <w:spacing w:line="360" w:lineRule="auto"/>
        <w:rPr>
          <w:rFonts w:eastAsia="仿宋"/>
          <w:sz w:val="24"/>
          <w:szCs w:val="24"/>
        </w:rPr>
      </w:pPr>
      <w:r w:rsidRPr="00F64A75">
        <w:rPr>
          <w:rFonts w:eastAsia="仿宋"/>
          <w:sz w:val="24"/>
          <w:szCs w:val="24"/>
        </w:rPr>
        <w:t>项目建成后与周边环境相容性</w:t>
      </w:r>
    </w:p>
    <w:p w:rsidR="00F64A75" w:rsidRPr="00585EA7" w:rsidRDefault="00F64A75" w:rsidP="00F64A75">
      <w:pPr>
        <w:snapToGrid w:val="0"/>
        <w:spacing w:line="360" w:lineRule="auto"/>
        <w:ind w:firstLineChars="200" w:firstLine="480"/>
        <w:rPr>
          <w:rFonts w:eastAsia="仿宋"/>
          <w:sz w:val="24"/>
        </w:rPr>
      </w:pPr>
      <w:r w:rsidRPr="00585EA7">
        <w:rPr>
          <w:rFonts w:eastAsia="仿宋"/>
          <w:sz w:val="24"/>
        </w:rPr>
        <w:t>本项目主要建设</w:t>
      </w:r>
      <w:r w:rsidRPr="00527EEA">
        <w:rPr>
          <w:rFonts w:eastAsia="仿宋"/>
          <w:sz w:val="24"/>
          <w:szCs w:val="24"/>
        </w:rPr>
        <w:t>废电池暂存区、停车装卸区及办公区，</w:t>
      </w:r>
      <w:r w:rsidRPr="00585EA7">
        <w:rPr>
          <w:rFonts w:eastAsia="仿宋"/>
          <w:sz w:val="24"/>
        </w:rPr>
        <w:t>本项目生产中将有废水、废气</w:t>
      </w:r>
      <w:r w:rsidRPr="00585EA7">
        <w:rPr>
          <w:rFonts w:eastAsia="仿宋" w:hint="eastAsia"/>
          <w:sz w:val="24"/>
        </w:rPr>
        <w:t>、噪声、</w:t>
      </w:r>
      <w:r w:rsidRPr="00585EA7">
        <w:rPr>
          <w:rFonts w:eastAsia="仿宋"/>
          <w:sz w:val="24"/>
        </w:rPr>
        <w:t>固废等污染物产生和排放，建设单位投入</w:t>
      </w:r>
      <w:r w:rsidRPr="00585EA7">
        <w:rPr>
          <w:rFonts w:eastAsia="仿宋" w:hint="eastAsia"/>
          <w:sz w:val="24"/>
        </w:rPr>
        <w:t>约</w:t>
      </w:r>
      <w:r w:rsidR="00806DCB">
        <w:rPr>
          <w:rFonts w:eastAsia="仿宋" w:hint="eastAsia"/>
          <w:sz w:val="24"/>
        </w:rPr>
        <w:t>71</w:t>
      </w:r>
      <w:r w:rsidRPr="00585EA7">
        <w:rPr>
          <w:rFonts w:eastAsia="仿宋"/>
          <w:sz w:val="24"/>
        </w:rPr>
        <w:t>万元用于该项目污染物的综合利用及最终</w:t>
      </w:r>
      <w:r w:rsidRPr="00585EA7">
        <w:rPr>
          <w:rFonts w:eastAsia="仿宋" w:hint="eastAsia"/>
          <w:sz w:val="24"/>
        </w:rPr>
        <w:t>末</w:t>
      </w:r>
      <w:r w:rsidRPr="00585EA7">
        <w:rPr>
          <w:rFonts w:eastAsia="仿宋"/>
          <w:sz w:val="24"/>
        </w:rPr>
        <w:t>端治理</w:t>
      </w:r>
      <w:r w:rsidRPr="00585EA7">
        <w:rPr>
          <w:rFonts w:eastAsia="仿宋" w:hint="eastAsia"/>
          <w:sz w:val="24"/>
        </w:rPr>
        <w:t>。</w:t>
      </w:r>
      <w:r w:rsidRPr="00585EA7">
        <w:rPr>
          <w:rFonts w:eastAsia="仿宋"/>
          <w:sz w:val="24"/>
        </w:rPr>
        <w:t>该</w:t>
      </w:r>
      <w:r w:rsidRPr="00585EA7">
        <w:rPr>
          <w:rFonts w:eastAsia="仿宋" w:hint="eastAsia"/>
          <w:sz w:val="24"/>
        </w:rPr>
        <w:t>环保</w:t>
      </w:r>
      <w:r w:rsidRPr="00585EA7">
        <w:rPr>
          <w:rFonts w:eastAsia="仿宋"/>
          <w:sz w:val="24"/>
        </w:rPr>
        <w:t>投入能有效地控制各类污染物的排放，各污染因子排放浓度</w:t>
      </w:r>
      <w:r w:rsidRPr="00585EA7">
        <w:rPr>
          <w:rFonts w:eastAsia="仿宋" w:hint="eastAsia"/>
          <w:sz w:val="24"/>
        </w:rPr>
        <w:t>均可</w:t>
      </w:r>
      <w:r w:rsidRPr="00585EA7">
        <w:rPr>
          <w:rFonts w:eastAsia="仿宋"/>
          <w:sz w:val="24"/>
        </w:rPr>
        <w:t>低于有关标准限值</w:t>
      </w:r>
      <w:r w:rsidRPr="00585EA7">
        <w:rPr>
          <w:rFonts w:eastAsia="仿宋" w:hint="eastAsia"/>
          <w:sz w:val="24"/>
        </w:rPr>
        <w:t>；</w:t>
      </w:r>
      <w:r w:rsidRPr="00585EA7">
        <w:rPr>
          <w:rFonts w:eastAsia="仿宋"/>
          <w:sz w:val="24"/>
        </w:rPr>
        <w:t>各类固体废物均可得到有效处置或利用，实现区域零排放。</w:t>
      </w:r>
    </w:p>
    <w:p w:rsidR="00F64A75" w:rsidRPr="00585EA7" w:rsidRDefault="00F64A75" w:rsidP="00F64A75">
      <w:pPr>
        <w:snapToGrid w:val="0"/>
        <w:spacing w:line="360" w:lineRule="auto"/>
        <w:ind w:firstLineChars="200" w:firstLine="480"/>
        <w:rPr>
          <w:rFonts w:eastAsia="仿宋" w:hint="eastAsia"/>
          <w:sz w:val="24"/>
        </w:rPr>
      </w:pPr>
      <w:r w:rsidRPr="00585EA7">
        <w:rPr>
          <w:rFonts w:eastAsia="仿宋"/>
          <w:sz w:val="24"/>
        </w:rPr>
        <w:t>环境影响预测结果表明，项目正常生产情况下，本项目</w:t>
      </w:r>
      <w:r w:rsidRPr="00585EA7">
        <w:rPr>
          <w:rFonts w:eastAsia="仿宋" w:hint="eastAsia"/>
          <w:sz w:val="24"/>
        </w:rPr>
        <w:t>废气、废水污染物及噪声达标排放，</w:t>
      </w:r>
      <w:r w:rsidRPr="00585EA7">
        <w:rPr>
          <w:rFonts w:eastAsia="仿宋"/>
          <w:sz w:val="24"/>
        </w:rPr>
        <w:t>大</w:t>
      </w:r>
      <w:r w:rsidRPr="00585EA7">
        <w:rPr>
          <w:rFonts w:eastAsia="仿宋" w:hint="eastAsia"/>
          <w:sz w:val="24"/>
        </w:rPr>
        <w:t>会</w:t>
      </w:r>
      <w:r w:rsidRPr="00585EA7">
        <w:rPr>
          <w:rFonts w:eastAsia="仿宋"/>
          <w:sz w:val="24"/>
        </w:rPr>
        <w:t>对</w:t>
      </w:r>
      <w:r w:rsidRPr="00585EA7">
        <w:rPr>
          <w:rFonts w:eastAsia="仿宋" w:hint="eastAsia"/>
          <w:sz w:val="24"/>
        </w:rPr>
        <w:t>区域环境质量及保护目标造成明显不利影响</w:t>
      </w:r>
      <w:r w:rsidRPr="00585EA7">
        <w:rPr>
          <w:rFonts w:eastAsia="仿宋"/>
          <w:sz w:val="24"/>
        </w:rPr>
        <w:t>，评价区</w:t>
      </w:r>
      <w:r w:rsidRPr="00585EA7">
        <w:rPr>
          <w:rFonts w:eastAsia="仿宋" w:hint="eastAsia"/>
          <w:sz w:val="24"/>
        </w:rPr>
        <w:t>水气声等</w:t>
      </w:r>
      <w:r w:rsidRPr="00585EA7">
        <w:rPr>
          <w:rFonts w:eastAsia="仿宋"/>
          <w:sz w:val="24"/>
        </w:rPr>
        <w:t>环境质量仍可维持现状</w:t>
      </w:r>
      <w:r w:rsidRPr="00585EA7">
        <w:rPr>
          <w:rFonts w:eastAsia="仿宋" w:hint="eastAsia"/>
          <w:sz w:val="24"/>
        </w:rPr>
        <w:t>功能</w:t>
      </w:r>
      <w:r w:rsidRPr="00585EA7">
        <w:rPr>
          <w:rFonts w:eastAsia="仿宋"/>
          <w:sz w:val="24"/>
        </w:rPr>
        <w:t>。</w:t>
      </w:r>
      <w:r w:rsidRPr="00585EA7">
        <w:rPr>
          <w:rFonts w:eastAsia="仿宋" w:hint="eastAsia"/>
          <w:sz w:val="24"/>
        </w:rPr>
        <w:t>根据项目环境风险评价结论，本项目真正落实各项管理及防范措施的情况下，</w:t>
      </w:r>
      <w:r w:rsidRPr="00585EA7">
        <w:rPr>
          <w:rFonts w:eastAsia="仿宋"/>
          <w:sz w:val="24"/>
        </w:rPr>
        <w:t>产生事故的风险较小，</w:t>
      </w:r>
      <w:r w:rsidRPr="00585EA7">
        <w:rPr>
          <w:rFonts w:eastAsia="仿宋" w:hint="eastAsia"/>
          <w:sz w:val="24"/>
        </w:rPr>
        <w:t>其环境风险可以接受。</w:t>
      </w:r>
    </w:p>
    <w:p w:rsidR="00F64A75" w:rsidRPr="00585EA7" w:rsidRDefault="00F64A75" w:rsidP="00F64A75">
      <w:pPr>
        <w:snapToGrid w:val="0"/>
        <w:spacing w:line="360" w:lineRule="auto"/>
        <w:ind w:firstLineChars="200" w:firstLine="480"/>
        <w:rPr>
          <w:rFonts w:eastAsia="仿宋" w:hint="eastAsia"/>
          <w:sz w:val="24"/>
        </w:rPr>
      </w:pPr>
      <w:r w:rsidRPr="00585EA7">
        <w:rPr>
          <w:rFonts w:eastAsia="仿宋"/>
          <w:sz w:val="24"/>
        </w:rPr>
        <w:t>因此，从环境功能可达性方面分析，项目选址是合理可行的。</w:t>
      </w:r>
    </w:p>
    <w:p w:rsidR="00F17514" w:rsidRPr="00527EEA" w:rsidRDefault="009545C4" w:rsidP="00C15A68">
      <w:pPr>
        <w:pStyle w:val="3"/>
        <w:rPr>
          <w:rFonts w:eastAsia="仿宋"/>
        </w:rPr>
      </w:pPr>
      <w:r w:rsidRPr="00527EEA">
        <w:rPr>
          <w:rFonts w:eastAsia="仿宋"/>
          <w:lang w:eastAsia="zh-CN"/>
        </w:rPr>
        <w:t>环境功能区划</w:t>
      </w:r>
    </w:p>
    <w:p w:rsidR="00487038" w:rsidRPr="00527EEA" w:rsidRDefault="00487038" w:rsidP="00C15A68">
      <w:pPr>
        <w:pStyle w:val="4"/>
        <w:numPr>
          <w:ilvl w:val="3"/>
          <w:numId w:val="1"/>
        </w:numPr>
        <w:spacing w:line="360" w:lineRule="auto"/>
        <w:rPr>
          <w:rFonts w:eastAsia="仿宋"/>
          <w:sz w:val="24"/>
          <w:szCs w:val="24"/>
        </w:rPr>
      </w:pPr>
      <w:r w:rsidRPr="00527EEA">
        <w:rPr>
          <w:rFonts w:eastAsia="仿宋"/>
          <w:sz w:val="24"/>
          <w:szCs w:val="24"/>
        </w:rPr>
        <w:t>大气</w:t>
      </w:r>
    </w:p>
    <w:p w:rsidR="00487038" w:rsidRPr="00527EEA" w:rsidRDefault="00487038" w:rsidP="00C15A68">
      <w:pPr>
        <w:pStyle w:val="22"/>
        <w:snapToGrid w:val="0"/>
        <w:spacing w:line="360" w:lineRule="auto"/>
        <w:rPr>
          <w:rFonts w:eastAsia="仿宋" w:cs="Times New Roman"/>
          <w:szCs w:val="24"/>
          <w:lang w:val="x-none"/>
        </w:rPr>
      </w:pPr>
      <w:r w:rsidRPr="00527EEA">
        <w:rPr>
          <w:rFonts w:eastAsia="仿宋" w:cs="Times New Roman"/>
          <w:szCs w:val="24"/>
          <w:lang w:val="x-none"/>
        </w:rPr>
        <w:t>根据环境功能区划，项目所在地为大气环境二类功能区。</w:t>
      </w:r>
    </w:p>
    <w:p w:rsidR="00487038" w:rsidRPr="00527EEA" w:rsidRDefault="00487038" w:rsidP="00C15A68">
      <w:pPr>
        <w:pStyle w:val="4"/>
        <w:numPr>
          <w:ilvl w:val="3"/>
          <w:numId w:val="1"/>
        </w:numPr>
        <w:spacing w:line="360" w:lineRule="auto"/>
        <w:rPr>
          <w:rFonts w:eastAsia="仿宋"/>
          <w:sz w:val="24"/>
          <w:szCs w:val="24"/>
        </w:rPr>
      </w:pPr>
      <w:r w:rsidRPr="00527EEA">
        <w:rPr>
          <w:rFonts w:eastAsia="仿宋"/>
          <w:sz w:val="24"/>
          <w:szCs w:val="24"/>
        </w:rPr>
        <w:t>地表水</w:t>
      </w:r>
    </w:p>
    <w:p w:rsidR="00487038" w:rsidRPr="00527EEA" w:rsidRDefault="00487038" w:rsidP="00C15A68">
      <w:pPr>
        <w:adjustRightInd w:val="0"/>
        <w:snapToGrid w:val="0"/>
        <w:spacing w:line="360" w:lineRule="auto"/>
        <w:ind w:firstLineChars="200" w:firstLine="480"/>
        <w:rPr>
          <w:rFonts w:eastAsia="仿宋"/>
          <w:sz w:val="24"/>
          <w:szCs w:val="24"/>
        </w:rPr>
      </w:pPr>
      <w:r w:rsidRPr="00527EEA">
        <w:rPr>
          <w:rFonts w:eastAsia="仿宋"/>
          <w:sz w:val="24"/>
          <w:szCs w:val="24"/>
        </w:rPr>
        <w:t>根据</w:t>
      </w:r>
      <w:r w:rsidRPr="00527EEA">
        <w:rPr>
          <w:rFonts w:eastAsia="仿宋"/>
          <w:sz w:val="24"/>
          <w:szCs w:val="24"/>
        </w:rPr>
        <w:t>2003</w:t>
      </w:r>
      <w:r w:rsidRPr="00527EEA">
        <w:rPr>
          <w:rFonts w:eastAsia="仿宋"/>
          <w:sz w:val="24"/>
          <w:szCs w:val="24"/>
        </w:rPr>
        <w:t>年</w:t>
      </w:r>
      <w:r w:rsidRPr="00527EEA">
        <w:rPr>
          <w:rFonts w:eastAsia="仿宋"/>
          <w:sz w:val="24"/>
          <w:szCs w:val="24"/>
        </w:rPr>
        <w:t>3</w:t>
      </w:r>
      <w:r w:rsidRPr="00527EEA">
        <w:rPr>
          <w:rFonts w:eastAsia="仿宋"/>
          <w:sz w:val="24"/>
          <w:szCs w:val="24"/>
        </w:rPr>
        <w:t>月《省政府关于江苏省地表水环境功能区划的批复》（江苏省人民政府，苏政复</w:t>
      </w:r>
      <w:r w:rsidRPr="00527EEA">
        <w:rPr>
          <w:rFonts w:eastAsia="仿宋"/>
          <w:sz w:val="24"/>
          <w:szCs w:val="24"/>
        </w:rPr>
        <w:t>[2003]29</w:t>
      </w:r>
      <w:r w:rsidRPr="00527EEA">
        <w:rPr>
          <w:rFonts w:eastAsia="仿宋"/>
          <w:sz w:val="24"/>
          <w:szCs w:val="24"/>
        </w:rPr>
        <w:t>号）和《江苏省地表水（环境）功能区划》的要求，区域内纳污水体</w:t>
      </w:r>
      <w:r w:rsidR="00D207A2">
        <w:rPr>
          <w:rFonts w:eastAsia="仿宋" w:hint="eastAsia"/>
          <w:sz w:val="24"/>
          <w:szCs w:val="24"/>
        </w:rPr>
        <w:t>新鹤溪河</w:t>
      </w:r>
      <w:r w:rsidRPr="00527EEA">
        <w:rPr>
          <w:rFonts w:eastAsia="仿宋"/>
          <w:sz w:val="24"/>
          <w:szCs w:val="24"/>
        </w:rPr>
        <w:t>水质执行《地表水环境质量标准》（</w:t>
      </w:r>
      <w:r w:rsidRPr="00527EEA">
        <w:rPr>
          <w:rFonts w:eastAsia="仿宋"/>
          <w:sz w:val="24"/>
          <w:szCs w:val="24"/>
        </w:rPr>
        <w:t>GB3838-2002</w:t>
      </w:r>
      <w:r w:rsidRPr="00527EEA">
        <w:rPr>
          <w:rFonts w:eastAsia="仿宋"/>
          <w:sz w:val="24"/>
          <w:szCs w:val="24"/>
        </w:rPr>
        <w:t>）</w:t>
      </w:r>
      <w:r w:rsidR="00D207A2">
        <w:rPr>
          <w:rFonts w:ascii="仿宋" w:eastAsia="仿宋" w:hAnsi="仿宋" w:hint="eastAsia"/>
          <w:sz w:val="24"/>
          <w:szCs w:val="24"/>
        </w:rPr>
        <w:t>Ⅲ</w:t>
      </w:r>
      <w:r w:rsidRPr="00527EEA">
        <w:rPr>
          <w:rFonts w:eastAsia="仿宋"/>
          <w:sz w:val="24"/>
          <w:szCs w:val="24"/>
        </w:rPr>
        <w:t>类标准</w:t>
      </w:r>
      <w:r w:rsidR="007A5DB2">
        <w:rPr>
          <w:rFonts w:eastAsia="仿宋" w:hint="eastAsia"/>
          <w:sz w:val="24"/>
          <w:szCs w:val="24"/>
        </w:rPr>
        <w:t>，项目东侧皇塘河水质执行</w:t>
      </w:r>
      <w:r w:rsidR="007A5DB2" w:rsidRPr="00527EEA">
        <w:rPr>
          <w:rFonts w:eastAsia="仿宋"/>
          <w:sz w:val="24"/>
          <w:szCs w:val="24"/>
        </w:rPr>
        <w:t>《地表水环境质量标准》（</w:t>
      </w:r>
      <w:r w:rsidR="007A5DB2" w:rsidRPr="00527EEA">
        <w:rPr>
          <w:rFonts w:eastAsia="仿宋"/>
          <w:sz w:val="24"/>
          <w:szCs w:val="24"/>
        </w:rPr>
        <w:t>GB3838-2002</w:t>
      </w:r>
      <w:r w:rsidR="007A5DB2" w:rsidRPr="00527EEA">
        <w:rPr>
          <w:rFonts w:eastAsia="仿宋"/>
          <w:sz w:val="24"/>
          <w:szCs w:val="24"/>
        </w:rPr>
        <w:t>）</w:t>
      </w:r>
      <w:r w:rsidR="007A5DB2">
        <w:rPr>
          <w:rFonts w:ascii="仿宋" w:eastAsia="仿宋" w:hAnsi="仿宋" w:hint="eastAsia"/>
          <w:sz w:val="24"/>
          <w:szCs w:val="24"/>
        </w:rPr>
        <w:t>Ⅳ</w:t>
      </w:r>
      <w:r w:rsidR="007A5DB2" w:rsidRPr="00527EEA">
        <w:rPr>
          <w:rFonts w:eastAsia="仿宋"/>
          <w:sz w:val="24"/>
          <w:szCs w:val="24"/>
        </w:rPr>
        <w:t>类标准</w:t>
      </w:r>
      <w:r w:rsidRPr="00527EEA">
        <w:rPr>
          <w:rFonts w:eastAsia="仿宋"/>
          <w:sz w:val="24"/>
          <w:szCs w:val="24"/>
        </w:rPr>
        <w:t>。</w:t>
      </w:r>
    </w:p>
    <w:p w:rsidR="00487038" w:rsidRPr="00527EEA" w:rsidRDefault="00487038" w:rsidP="00C15A68">
      <w:pPr>
        <w:pStyle w:val="4"/>
        <w:numPr>
          <w:ilvl w:val="3"/>
          <w:numId w:val="1"/>
        </w:numPr>
        <w:spacing w:line="360" w:lineRule="auto"/>
        <w:rPr>
          <w:rFonts w:eastAsia="仿宋"/>
          <w:sz w:val="24"/>
          <w:szCs w:val="24"/>
        </w:rPr>
      </w:pPr>
      <w:r w:rsidRPr="00527EEA">
        <w:rPr>
          <w:rFonts w:eastAsia="仿宋"/>
          <w:sz w:val="24"/>
          <w:szCs w:val="24"/>
        </w:rPr>
        <w:t>噪声</w:t>
      </w:r>
    </w:p>
    <w:p w:rsidR="00807FE3" w:rsidRDefault="00DB0F5D" w:rsidP="00C15A68">
      <w:pPr>
        <w:adjustRightInd w:val="0"/>
        <w:snapToGrid w:val="0"/>
        <w:spacing w:line="360" w:lineRule="auto"/>
        <w:ind w:firstLineChars="200" w:firstLine="480"/>
        <w:rPr>
          <w:rFonts w:eastAsia="仿宋" w:hint="eastAsia"/>
          <w:sz w:val="24"/>
          <w:szCs w:val="24"/>
        </w:rPr>
      </w:pPr>
      <w:r w:rsidRPr="00527EEA">
        <w:rPr>
          <w:rFonts w:eastAsia="仿宋"/>
          <w:sz w:val="24"/>
          <w:szCs w:val="24"/>
        </w:rPr>
        <w:t>根据</w:t>
      </w:r>
      <w:r w:rsidR="00C82905" w:rsidRPr="00527EEA">
        <w:rPr>
          <w:rFonts w:eastAsia="仿宋"/>
          <w:color w:val="000000"/>
          <w:sz w:val="24"/>
        </w:rPr>
        <w:t>《声环境质量标准》（</w:t>
      </w:r>
      <w:r w:rsidR="00C82905" w:rsidRPr="00527EEA">
        <w:rPr>
          <w:rFonts w:eastAsia="仿宋"/>
          <w:color w:val="000000"/>
          <w:sz w:val="24"/>
        </w:rPr>
        <w:t>GB3096-2008</w:t>
      </w:r>
      <w:r w:rsidR="00C82905" w:rsidRPr="00527EEA">
        <w:rPr>
          <w:rFonts w:eastAsia="仿宋"/>
          <w:color w:val="000000"/>
          <w:sz w:val="24"/>
        </w:rPr>
        <w:t>）、《城市区域环境噪声适用区划分规范》（</w:t>
      </w:r>
      <w:r w:rsidR="00C82905" w:rsidRPr="00527EEA">
        <w:rPr>
          <w:rFonts w:eastAsia="仿宋"/>
          <w:color w:val="000000"/>
          <w:sz w:val="24"/>
        </w:rPr>
        <w:t>GB/T15190-94</w:t>
      </w:r>
      <w:r w:rsidR="00C82905" w:rsidRPr="00527EEA">
        <w:rPr>
          <w:rFonts w:eastAsia="仿宋"/>
          <w:color w:val="000000"/>
          <w:sz w:val="24"/>
        </w:rPr>
        <w:t>）的有关规定</w:t>
      </w:r>
      <w:r w:rsidRPr="00527EEA">
        <w:rPr>
          <w:rFonts w:eastAsia="仿宋"/>
          <w:sz w:val="24"/>
          <w:szCs w:val="24"/>
        </w:rPr>
        <w:t>，本项目处于</w:t>
      </w:r>
      <w:r w:rsidR="009E28B2" w:rsidRPr="00527EEA">
        <w:rPr>
          <w:rFonts w:eastAsia="仿宋"/>
          <w:sz w:val="24"/>
          <w:szCs w:val="24"/>
        </w:rPr>
        <w:t>3</w:t>
      </w:r>
      <w:r w:rsidRPr="00527EEA">
        <w:rPr>
          <w:rFonts w:eastAsia="仿宋"/>
          <w:sz w:val="24"/>
          <w:szCs w:val="24"/>
        </w:rPr>
        <w:t>类声环境功能区</w:t>
      </w:r>
      <w:r w:rsidR="007C23D6" w:rsidRPr="00527EEA">
        <w:rPr>
          <w:rFonts w:eastAsia="仿宋"/>
          <w:sz w:val="24"/>
          <w:szCs w:val="24"/>
        </w:rPr>
        <w:t>，</w:t>
      </w:r>
      <w:r w:rsidR="00C82905" w:rsidRPr="00527EEA">
        <w:rPr>
          <w:rFonts w:eastAsia="仿宋"/>
          <w:sz w:val="24"/>
          <w:szCs w:val="24"/>
        </w:rPr>
        <w:t>项目执行</w:t>
      </w:r>
      <w:r w:rsidR="00C82905" w:rsidRPr="00527EEA">
        <w:rPr>
          <w:rFonts w:eastAsia="仿宋"/>
          <w:sz w:val="24"/>
          <w:szCs w:val="24"/>
        </w:rPr>
        <w:t>3</w:t>
      </w:r>
      <w:r w:rsidR="00C82905" w:rsidRPr="00527EEA">
        <w:rPr>
          <w:rFonts w:eastAsia="仿宋"/>
          <w:sz w:val="24"/>
          <w:szCs w:val="24"/>
        </w:rPr>
        <w:t>类标准</w:t>
      </w:r>
      <w:r w:rsidR="007C23D6" w:rsidRPr="00527EEA">
        <w:rPr>
          <w:rFonts w:eastAsia="仿宋"/>
          <w:sz w:val="24"/>
          <w:szCs w:val="24"/>
        </w:rPr>
        <w:t>。</w:t>
      </w:r>
    </w:p>
    <w:p w:rsidR="00A71123" w:rsidRPr="00C12072" w:rsidRDefault="00A71123" w:rsidP="00C15A68">
      <w:pPr>
        <w:pStyle w:val="2"/>
        <w:numPr>
          <w:ilvl w:val="1"/>
          <w:numId w:val="1"/>
        </w:numPr>
        <w:tabs>
          <w:tab w:val="num" w:pos="360"/>
        </w:tabs>
        <w:spacing w:line="360" w:lineRule="auto"/>
        <w:rPr>
          <w:rFonts w:eastAsia="仿宋"/>
          <w:b/>
        </w:rPr>
      </w:pPr>
      <w:bookmarkStart w:id="78" w:name="_Toc476276918"/>
      <w:r w:rsidRPr="00C12072">
        <w:rPr>
          <w:rFonts w:eastAsia="仿宋"/>
          <w:b/>
        </w:rPr>
        <w:t>环境保护敏感目标</w:t>
      </w:r>
      <w:bookmarkEnd w:id="78"/>
    </w:p>
    <w:p w:rsidR="00A71123" w:rsidRDefault="00A71123" w:rsidP="00C15A68">
      <w:pPr>
        <w:adjustRightInd w:val="0"/>
        <w:snapToGrid w:val="0"/>
        <w:spacing w:line="360" w:lineRule="auto"/>
        <w:ind w:firstLineChars="200" w:firstLine="480"/>
        <w:rPr>
          <w:rFonts w:eastAsia="仿宋" w:hint="eastAsia"/>
          <w:sz w:val="24"/>
          <w:szCs w:val="24"/>
        </w:rPr>
      </w:pPr>
      <w:r w:rsidRPr="00527EEA">
        <w:rPr>
          <w:rFonts w:eastAsia="仿宋"/>
          <w:sz w:val="24"/>
          <w:szCs w:val="24"/>
        </w:rPr>
        <w:t>根据现场踏勘和有关资料，环境保护目标主要是以建设项目所在地为中心，半径</w:t>
      </w:r>
      <w:r w:rsidRPr="00527EEA">
        <w:rPr>
          <w:rFonts w:eastAsia="仿宋"/>
          <w:sz w:val="24"/>
          <w:szCs w:val="24"/>
        </w:rPr>
        <w:t>2.5 km</w:t>
      </w:r>
      <w:r w:rsidRPr="00527EEA">
        <w:rPr>
          <w:rFonts w:eastAsia="仿宋"/>
          <w:sz w:val="24"/>
          <w:szCs w:val="24"/>
        </w:rPr>
        <w:t>的圆形区域内的居住区以及本项目所影响的水体环境、生态环境，具体见表</w:t>
      </w:r>
      <w:r w:rsidRPr="00527EEA">
        <w:rPr>
          <w:rFonts w:eastAsia="仿宋"/>
          <w:sz w:val="24"/>
          <w:szCs w:val="24"/>
        </w:rPr>
        <w:t>2.</w:t>
      </w:r>
      <w:r w:rsidR="0000374A">
        <w:rPr>
          <w:rFonts w:eastAsia="仿宋" w:hint="eastAsia"/>
          <w:sz w:val="24"/>
          <w:szCs w:val="24"/>
        </w:rPr>
        <w:t>5</w:t>
      </w:r>
      <w:r w:rsidRPr="00527EEA">
        <w:rPr>
          <w:rFonts w:eastAsia="仿宋"/>
          <w:sz w:val="24"/>
          <w:szCs w:val="24"/>
        </w:rPr>
        <w:t>-</w:t>
      </w:r>
      <w:r w:rsidR="0000374A">
        <w:rPr>
          <w:rFonts w:eastAsia="仿宋" w:hint="eastAsia"/>
          <w:sz w:val="24"/>
          <w:szCs w:val="24"/>
        </w:rPr>
        <w:t>1</w:t>
      </w:r>
      <w:r w:rsidRPr="00527EEA">
        <w:rPr>
          <w:rFonts w:eastAsia="仿宋"/>
          <w:sz w:val="24"/>
          <w:szCs w:val="24"/>
        </w:rPr>
        <w:t>和图</w:t>
      </w:r>
      <w:r w:rsidRPr="00527EEA">
        <w:rPr>
          <w:rFonts w:eastAsia="仿宋"/>
          <w:sz w:val="24"/>
          <w:szCs w:val="24"/>
        </w:rPr>
        <w:t>2.</w:t>
      </w:r>
      <w:r w:rsidR="0000374A">
        <w:rPr>
          <w:rFonts w:eastAsia="仿宋" w:hint="eastAsia"/>
          <w:sz w:val="24"/>
          <w:szCs w:val="24"/>
        </w:rPr>
        <w:t>5</w:t>
      </w:r>
      <w:r w:rsidRPr="00527EEA">
        <w:rPr>
          <w:rFonts w:eastAsia="仿宋"/>
          <w:sz w:val="24"/>
          <w:szCs w:val="24"/>
        </w:rPr>
        <w:t>-1</w:t>
      </w:r>
      <w:r w:rsidRPr="00527EEA">
        <w:rPr>
          <w:rFonts w:eastAsia="仿宋"/>
          <w:sz w:val="24"/>
          <w:szCs w:val="24"/>
        </w:rPr>
        <w:t>。</w:t>
      </w:r>
    </w:p>
    <w:p w:rsidR="00F64A75" w:rsidRDefault="00F64A75" w:rsidP="00C15A68">
      <w:pPr>
        <w:adjustRightInd w:val="0"/>
        <w:snapToGrid w:val="0"/>
        <w:spacing w:line="360" w:lineRule="auto"/>
        <w:ind w:firstLineChars="200" w:firstLine="480"/>
        <w:rPr>
          <w:rFonts w:eastAsia="仿宋" w:hint="eastAsia"/>
          <w:sz w:val="24"/>
          <w:szCs w:val="24"/>
        </w:rPr>
      </w:pPr>
    </w:p>
    <w:p w:rsidR="00F64A75" w:rsidRDefault="00F64A75" w:rsidP="00C15A68">
      <w:pPr>
        <w:adjustRightInd w:val="0"/>
        <w:snapToGrid w:val="0"/>
        <w:spacing w:line="360" w:lineRule="auto"/>
        <w:ind w:firstLineChars="200" w:firstLine="480"/>
        <w:rPr>
          <w:rFonts w:eastAsia="仿宋" w:hint="eastAsia"/>
          <w:sz w:val="24"/>
          <w:szCs w:val="24"/>
        </w:rPr>
      </w:pPr>
    </w:p>
    <w:p w:rsidR="00F64A75" w:rsidRDefault="00F64A75" w:rsidP="00C15A68">
      <w:pPr>
        <w:adjustRightInd w:val="0"/>
        <w:snapToGrid w:val="0"/>
        <w:spacing w:line="360" w:lineRule="auto"/>
        <w:ind w:firstLineChars="200" w:firstLine="480"/>
        <w:rPr>
          <w:rFonts w:eastAsia="仿宋" w:hint="eastAsia"/>
          <w:sz w:val="24"/>
          <w:szCs w:val="24"/>
        </w:rPr>
      </w:pPr>
    </w:p>
    <w:p w:rsidR="00F64A75" w:rsidRDefault="00F64A75" w:rsidP="00C15A68">
      <w:pPr>
        <w:adjustRightInd w:val="0"/>
        <w:snapToGrid w:val="0"/>
        <w:spacing w:line="360" w:lineRule="auto"/>
        <w:ind w:firstLineChars="200" w:firstLine="480"/>
        <w:rPr>
          <w:rFonts w:eastAsia="仿宋" w:hint="eastAsia"/>
          <w:sz w:val="24"/>
          <w:szCs w:val="24"/>
        </w:rPr>
      </w:pPr>
    </w:p>
    <w:p w:rsidR="00F64A75" w:rsidRPr="00527EEA" w:rsidRDefault="00F64A75" w:rsidP="00C15A68">
      <w:pPr>
        <w:adjustRightInd w:val="0"/>
        <w:snapToGrid w:val="0"/>
        <w:spacing w:line="360" w:lineRule="auto"/>
        <w:ind w:firstLineChars="200" w:firstLine="480"/>
        <w:rPr>
          <w:rFonts w:eastAsia="仿宋"/>
          <w:sz w:val="24"/>
          <w:szCs w:val="24"/>
        </w:rPr>
      </w:pPr>
    </w:p>
    <w:p w:rsidR="00A71123" w:rsidRPr="00527EEA" w:rsidRDefault="00A71123" w:rsidP="00A71123">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2.</w:t>
      </w:r>
      <w:r w:rsidR="0000374A">
        <w:rPr>
          <w:rFonts w:eastAsia="仿宋" w:hint="eastAsia"/>
          <w:b/>
          <w:sz w:val="21"/>
          <w:lang w:val="x-none"/>
        </w:rPr>
        <w:t>5</w:t>
      </w:r>
      <w:r w:rsidRPr="00527EEA">
        <w:rPr>
          <w:rFonts w:eastAsia="仿宋"/>
          <w:b/>
          <w:sz w:val="21"/>
          <w:lang w:val="x-none" w:eastAsia="x-none"/>
        </w:rPr>
        <w:t>-</w:t>
      </w:r>
      <w:r w:rsidR="0000374A">
        <w:rPr>
          <w:rFonts w:eastAsia="仿宋" w:hint="eastAsia"/>
          <w:b/>
          <w:sz w:val="21"/>
          <w:lang w:val="x-none"/>
        </w:rPr>
        <w:t>1</w:t>
      </w:r>
      <w:r w:rsidRPr="00527EEA">
        <w:rPr>
          <w:rFonts w:eastAsia="仿宋"/>
          <w:b/>
          <w:sz w:val="21"/>
          <w:lang w:val="x-none" w:eastAsia="x-none"/>
        </w:rPr>
        <w:t xml:space="preserve">  </w:t>
      </w:r>
      <w:r w:rsidRPr="00527EEA">
        <w:rPr>
          <w:rFonts w:eastAsia="仿宋"/>
          <w:b/>
          <w:sz w:val="21"/>
          <w:lang w:val="x-none" w:eastAsia="x-none"/>
        </w:rPr>
        <w:t>主要环境保护目标一览表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125"/>
        <w:gridCol w:w="1133"/>
        <w:gridCol w:w="1135"/>
        <w:gridCol w:w="1702"/>
        <w:gridCol w:w="2233"/>
      </w:tblGrid>
      <w:tr w:rsidR="00A71123" w:rsidRPr="00527EEA" w:rsidTr="00C467C5">
        <w:trPr>
          <w:trHeight w:val="413"/>
          <w:tblHeader/>
        </w:trPr>
        <w:tc>
          <w:tcPr>
            <w:tcW w:w="517"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环境要素</w:t>
            </w: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保护对象名称</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方位</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最近距离（</w:t>
            </w:r>
            <w:r w:rsidRPr="00527EEA">
              <w:rPr>
                <w:rFonts w:eastAsia="仿宋"/>
                <w:sz w:val="21"/>
                <w:szCs w:val="21"/>
              </w:rPr>
              <w:t>m</w:t>
            </w:r>
            <w:r w:rsidRPr="00527EEA">
              <w:rPr>
                <w:rFonts w:eastAsia="仿宋"/>
                <w:sz w:val="21"/>
                <w:szCs w:val="21"/>
              </w:rPr>
              <w:t>）</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规模（户</w:t>
            </w:r>
            <w:r w:rsidRPr="00527EEA">
              <w:rPr>
                <w:rFonts w:eastAsia="仿宋"/>
                <w:sz w:val="21"/>
                <w:szCs w:val="21"/>
              </w:rPr>
              <w:t>/</w:t>
            </w:r>
            <w:r w:rsidRPr="00527EEA">
              <w:rPr>
                <w:rFonts w:eastAsia="仿宋"/>
                <w:sz w:val="21"/>
                <w:szCs w:val="21"/>
              </w:rPr>
              <w:t>人）</w:t>
            </w:r>
          </w:p>
        </w:tc>
        <w:tc>
          <w:tcPr>
            <w:tcW w:w="1203"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环境质量</w:t>
            </w:r>
          </w:p>
        </w:tc>
      </w:tr>
      <w:tr w:rsidR="00A71123" w:rsidRPr="00527EEA" w:rsidTr="00C467C5">
        <w:tc>
          <w:tcPr>
            <w:tcW w:w="517" w:type="pct"/>
            <w:vMerge w:val="restar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大气</w:t>
            </w: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河北居桥头</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东北</w:t>
            </w:r>
            <w:r>
              <w:rPr>
                <w:rFonts w:eastAsia="仿宋" w:hint="eastAsia"/>
                <w:sz w:val="21"/>
                <w:szCs w:val="21"/>
              </w:rPr>
              <w:t>/</w:t>
            </w:r>
            <w:r>
              <w:rPr>
                <w:rFonts w:eastAsia="仿宋" w:hint="eastAsia"/>
                <w:sz w:val="21"/>
                <w:szCs w:val="21"/>
              </w:rPr>
              <w:t>西北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85/207</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20</w:t>
            </w:r>
            <w:r w:rsidRPr="00527EEA">
              <w:rPr>
                <w:rFonts w:eastAsia="仿宋"/>
                <w:sz w:val="21"/>
                <w:szCs w:val="21"/>
              </w:rPr>
              <w:t>户</w:t>
            </w:r>
            <w:r>
              <w:rPr>
                <w:rFonts w:eastAsia="仿宋" w:hint="eastAsia"/>
                <w:sz w:val="21"/>
                <w:szCs w:val="21"/>
              </w:rPr>
              <w:t>/60</w:t>
            </w:r>
            <w:r>
              <w:rPr>
                <w:rFonts w:eastAsia="仿宋" w:hint="eastAsia"/>
                <w:sz w:val="21"/>
                <w:szCs w:val="21"/>
              </w:rPr>
              <w:t>户</w:t>
            </w:r>
          </w:p>
        </w:tc>
        <w:tc>
          <w:tcPr>
            <w:tcW w:w="1203" w:type="pct"/>
            <w:vMerge w:val="restar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《环境空气质量标准》（</w:t>
            </w:r>
            <w:r w:rsidRPr="00527EEA">
              <w:rPr>
                <w:rFonts w:eastAsia="仿宋"/>
                <w:sz w:val="21"/>
                <w:szCs w:val="21"/>
              </w:rPr>
              <w:t>GB 3095-2012</w:t>
            </w:r>
            <w:r w:rsidRPr="00527EEA">
              <w:rPr>
                <w:rFonts w:eastAsia="仿宋"/>
                <w:sz w:val="21"/>
                <w:szCs w:val="21"/>
              </w:rPr>
              <w:t>）中的二级标准</w:t>
            </w: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桥头</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东南</w:t>
            </w:r>
            <w:r>
              <w:rPr>
                <w:rFonts w:eastAsia="仿宋" w:hint="eastAsia"/>
                <w:sz w:val="21"/>
                <w:szCs w:val="21"/>
              </w:rPr>
              <w:t>/</w:t>
            </w:r>
            <w:r>
              <w:rPr>
                <w:rFonts w:eastAsia="仿宋" w:hint="eastAsia"/>
                <w:sz w:val="21"/>
                <w:szCs w:val="21"/>
              </w:rPr>
              <w:t>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152</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35</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徐村</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691</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约</w:t>
            </w:r>
            <w:r>
              <w:rPr>
                <w:rFonts w:eastAsia="仿宋" w:hint="eastAsia"/>
                <w:sz w:val="21"/>
                <w:szCs w:val="21"/>
              </w:rPr>
              <w:t>30</w:t>
            </w:r>
            <w:r>
              <w:rPr>
                <w:rFonts w:eastAsia="仿宋" w:hint="eastAsia"/>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皇塘镇小学</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东</w:t>
            </w:r>
            <w:r>
              <w:rPr>
                <w:rFonts w:eastAsia="仿宋" w:hint="eastAsia"/>
                <w:sz w:val="21"/>
                <w:szCs w:val="21"/>
              </w:rPr>
              <w:t>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737</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师生约</w:t>
            </w:r>
            <w:r>
              <w:rPr>
                <w:rFonts w:eastAsia="仿宋" w:hint="eastAsia"/>
                <w:sz w:val="21"/>
                <w:szCs w:val="21"/>
              </w:rPr>
              <w:t>3</w:t>
            </w:r>
            <w:r w:rsidRPr="00527EEA">
              <w:rPr>
                <w:rFonts w:eastAsia="仿宋"/>
                <w:sz w:val="21"/>
                <w:szCs w:val="21"/>
              </w:rPr>
              <w:t>00</w:t>
            </w:r>
            <w:r w:rsidRPr="00527EEA">
              <w:rPr>
                <w:rFonts w:eastAsia="仿宋"/>
                <w:sz w:val="21"/>
                <w:szCs w:val="21"/>
              </w:rPr>
              <w:t>人</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拆迁小区</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东</w:t>
            </w:r>
            <w:r>
              <w:rPr>
                <w:rFonts w:eastAsia="仿宋" w:hint="eastAsia"/>
                <w:sz w:val="21"/>
                <w:szCs w:val="21"/>
              </w:rPr>
              <w:t>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811</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长沟坝</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981</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约</w:t>
            </w:r>
            <w:r>
              <w:rPr>
                <w:rFonts w:eastAsia="仿宋" w:hint="eastAsia"/>
                <w:sz w:val="21"/>
                <w:szCs w:val="21"/>
              </w:rPr>
              <w:t>12</w:t>
            </w:r>
            <w:r>
              <w:rPr>
                <w:rFonts w:eastAsia="仿宋" w:hint="eastAsia"/>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吴塘中学</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东</w:t>
            </w:r>
            <w:r>
              <w:rPr>
                <w:rFonts w:eastAsia="仿宋" w:hint="eastAsia"/>
                <w:sz w:val="21"/>
                <w:szCs w:val="21"/>
              </w:rPr>
              <w:t>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998</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师生约</w:t>
            </w:r>
            <w:r>
              <w:rPr>
                <w:rFonts w:eastAsia="仿宋" w:hint="eastAsia"/>
                <w:sz w:val="21"/>
                <w:szCs w:val="21"/>
              </w:rPr>
              <w:t>6</w:t>
            </w:r>
            <w:r w:rsidRPr="00527EEA">
              <w:rPr>
                <w:rFonts w:eastAsia="仿宋"/>
                <w:sz w:val="21"/>
                <w:szCs w:val="21"/>
              </w:rPr>
              <w:t>00</w:t>
            </w:r>
            <w:r w:rsidRPr="00527EEA">
              <w:rPr>
                <w:rFonts w:eastAsia="仿宋"/>
                <w:sz w:val="21"/>
                <w:szCs w:val="21"/>
              </w:rPr>
              <w:t>人</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皇塘镇</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东</w:t>
            </w:r>
            <w:r>
              <w:rPr>
                <w:rFonts w:eastAsia="仿宋" w:hint="eastAsia"/>
                <w:sz w:val="21"/>
                <w:szCs w:val="21"/>
              </w:rPr>
              <w:t>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1080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约</w:t>
            </w:r>
            <w:r>
              <w:rPr>
                <w:rFonts w:eastAsia="仿宋" w:hint="eastAsia"/>
                <w:sz w:val="21"/>
                <w:szCs w:val="21"/>
              </w:rPr>
              <w:t>2500</w:t>
            </w:r>
            <w:r>
              <w:rPr>
                <w:rFonts w:eastAsia="仿宋" w:hint="eastAsia"/>
                <w:sz w:val="21"/>
                <w:szCs w:val="21"/>
              </w:rPr>
              <w:t>人</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丁桥村</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1200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18</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蒋家村</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1200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约</w:t>
            </w:r>
            <w:r>
              <w:rPr>
                <w:rFonts w:eastAsia="仿宋" w:hint="eastAsia"/>
                <w:sz w:val="21"/>
                <w:szCs w:val="21"/>
              </w:rPr>
              <w:t>30</w:t>
            </w:r>
            <w:r>
              <w:rPr>
                <w:rFonts w:eastAsia="仿宋" w:hint="eastAsia"/>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大甸上</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西</w:t>
            </w:r>
            <w:r>
              <w:rPr>
                <w:rFonts w:eastAsia="仿宋" w:hint="eastAsia"/>
                <w:sz w:val="21"/>
                <w:szCs w:val="21"/>
              </w:rPr>
              <w:t>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100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寺墩村</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1600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约</w:t>
            </w:r>
            <w:r>
              <w:rPr>
                <w:rFonts w:eastAsia="仿宋" w:hint="eastAsia"/>
                <w:sz w:val="21"/>
                <w:szCs w:val="21"/>
              </w:rPr>
              <w:t>15</w:t>
            </w:r>
            <w:r>
              <w:rPr>
                <w:rFonts w:eastAsia="仿宋" w:hint="eastAsia"/>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张野田</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2000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sidRPr="00527EEA">
              <w:rPr>
                <w:rFonts w:eastAsia="仿宋"/>
                <w:sz w:val="21"/>
                <w:szCs w:val="21"/>
              </w:rPr>
              <w:t>90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何家庄村</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1200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5</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青墩</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2000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摇头墩</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1300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约</w:t>
            </w:r>
            <w:r>
              <w:rPr>
                <w:rFonts w:eastAsia="仿宋" w:hint="eastAsia"/>
                <w:sz w:val="21"/>
                <w:szCs w:val="21"/>
              </w:rPr>
              <w:t>25</w:t>
            </w:r>
            <w:r>
              <w:rPr>
                <w:rFonts w:eastAsia="仿宋" w:hint="eastAsia"/>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檀树墩</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1600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吴塔里</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西南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2400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10154E" w:rsidRDefault="00A71123" w:rsidP="00C467C5">
            <w:pPr>
              <w:spacing w:line="240" w:lineRule="auto"/>
              <w:jc w:val="center"/>
              <w:rPr>
                <w:rFonts w:eastAsia="仿宋"/>
                <w:sz w:val="21"/>
                <w:szCs w:val="21"/>
              </w:rPr>
            </w:pPr>
            <w:r w:rsidRPr="0010154E">
              <w:rPr>
                <w:rFonts w:eastAsia="仿宋" w:hint="eastAsia"/>
                <w:sz w:val="21"/>
                <w:szCs w:val="21"/>
              </w:rPr>
              <w:t>四房村</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西</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2000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10154E" w:rsidRDefault="00A71123" w:rsidP="00C467C5">
            <w:pPr>
              <w:spacing w:line="240" w:lineRule="auto"/>
              <w:jc w:val="center"/>
              <w:rPr>
                <w:rFonts w:eastAsia="仿宋" w:hint="eastAsia"/>
                <w:sz w:val="21"/>
                <w:szCs w:val="21"/>
              </w:rPr>
            </w:pPr>
            <w:r w:rsidRPr="0010154E">
              <w:rPr>
                <w:rFonts w:eastAsia="仿宋" w:hint="eastAsia"/>
                <w:sz w:val="21"/>
                <w:szCs w:val="21"/>
              </w:rPr>
              <w:t>富家庄</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西</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2400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约</w:t>
            </w:r>
            <w:r>
              <w:rPr>
                <w:rFonts w:eastAsia="仿宋" w:hint="eastAsia"/>
                <w:sz w:val="21"/>
                <w:szCs w:val="21"/>
              </w:rPr>
              <w:t>20</w:t>
            </w:r>
            <w:r>
              <w:rPr>
                <w:rFonts w:eastAsia="仿宋" w:hint="eastAsia"/>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四房庄</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西北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2100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闸头村</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西北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1800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5</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洱塘村</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2400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张巷里</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1800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DE7512" w:rsidRDefault="00A71123" w:rsidP="00C467C5">
            <w:pPr>
              <w:spacing w:line="240" w:lineRule="auto"/>
              <w:jc w:val="center"/>
              <w:rPr>
                <w:rFonts w:eastAsia="仿宋"/>
                <w:sz w:val="21"/>
                <w:szCs w:val="21"/>
              </w:rPr>
            </w:pPr>
            <w:r w:rsidRPr="00DE7512">
              <w:rPr>
                <w:rFonts w:eastAsia="仿宋" w:hint="eastAsia"/>
                <w:sz w:val="21"/>
                <w:szCs w:val="21"/>
              </w:rPr>
              <w:t>新马庄村</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2400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sidRPr="00527EEA">
              <w:rPr>
                <w:rFonts w:eastAsia="仿宋"/>
                <w:sz w:val="21"/>
                <w:szCs w:val="21"/>
              </w:rPr>
              <w:t>90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DE7512" w:rsidRDefault="00A71123" w:rsidP="00C467C5">
            <w:pPr>
              <w:spacing w:line="240" w:lineRule="auto"/>
              <w:jc w:val="center"/>
              <w:rPr>
                <w:rFonts w:eastAsia="仿宋" w:hint="eastAsia"/>
                <w:sz w:val="21"/>
                <w:szCs w:val="21"/>
              </w:rPr>
            </w:pPr>
            <w:r w:rsidRPr="00DE7512">
              <w:rPr>
                <w:rFonts w:eastAsia="仿宋" w:hint="eastAsia"/>
                <w:sz w:val="21"/>
                <w:szCs w:val="21"/>
              </w:rPr>
              <w:t>蔡后</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1900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sidRPr="00527EEA">
              <w:rPr>
                <w:rFonts w:eastAsia="仿宋"/>
                <w:sz w:val="21"/>
                <w:szCs w:val="21"/>
              </w:rPr>
              <w:t>80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杨园里</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1300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4</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野前</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2200</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rPr>
          <w:trHeight w:val="267"/>
        </w:trPr>
        <w:tc>
          <w:tcPr>
            <w:tcW w:w="517" w:type="pct"/>
            <w:vMerge w:val="restar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声环境</w:t>
            </w: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河北居居桥头</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东北</w:t>
            </w:r>
            <w:r>
              <w:rPr>
                <w:rFonts w:eastAsia="仿宋" w:hint="eastAsia"/>
                <w:sz w:val="21"/>
                <w:szCs w:val="21"/>
              </w:rPr>
              <w:t>/</w:t>
            </w:r>
            <w:r>
              <w:rPr>
                <w:rFonts w:eastAsia="仿宋" w:hint="eastAsia"/>
                <w:sz w:val="21"/>
                <w:szCs w:val="21"/>
              </w:rPr>
              <w:t>西北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85/207</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20</w:t>
            </w:r>
            <w:r w:rsidRPr="00527EEA">
              <w:rPr>
                <w:rFonts w:eastAsia="仿宋"/>
                <w:sz w:val="21"/>
                <w:szCs w:val="21"/>
              </w:rPr>
              <w:t>户</w:t>
            </w:r>
            <w:r>
              <w:rPr>
                <w:rFonts w:eastAsia="仿宋" w:hint="eastAsia"/>
                <w:sz w:val="21"/>
                <w:szCs w:val="21"/>
              </w:rPr>
              <w:t>/60</w:t>
            </w:r>
            <w:r>
              <w:rPr>
                <w:rFonts w:eastAsia="仿宋" w:hint="eastAsia"/>
                <w:sz w:val="21"/>
                <w:szCs w:val="21"/>
              </w:rPr>
              <w:t>户</w:t>
            </w:r>
          </w:p>
        </w:tc>
        <w:tc>
          <w:tcPr>
            <w:tcW w:w="1203" w:type="pct"/>
            <w:vMerge w:val="restar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《声环境质量标准》（</w:t>
            </w:r>
            <w:r w:rsidRPr="00527EEA">
              <w:rPr>
                <w:rFonts w:eastAsia="仿宋"/>
                <w:sz w:val="21"/>
                <w:szCs w:val="21"/>
              </w:rPr>
              <w:t xml:space="preserve">GB 3096-2008 </w:t>
            </w:r>
            <w:r w:rsidRPr="00527EEA">
              <w:rPr>
                <w:rFonts w:eastAsia="仿宋"/>
                <w:sz w:val="21"/>
                <w:szCs w:val="21"/>
              </w:rPr>
              <w:t>）</w:t>
            </w:r>
            <w:r w:rsidRPr="00527EEA">
              <w:rPr>
                <w:rFonts w:eastAsia="仿宋"/>
                <w:sz w:val="21"/>
                <w:szCs w:val="21"/>
              </w:rPr>
              <w:t xml:space="preserve"> 2</w:t>
            </w:r>
            <w:r w:rsidRPr="00527EEA">
              <w:rPr>
                <w:rFonts w:eastAsia="仿宋"/>
                <w:sz w:val="21"/>
                <w:szCs w:val="21"/>
              </w:rPr>
              <w:t>类标准</w:t>
            </w:r>
          </w:p>
        </w:tc>
      </w:tr>
      <w:tr w:rsidR="00A71123" w:rsidRPr="00527EEA" w:rsidTr="00C467C5">
        <w:trPr>
          <w:trHeight w:val="267"/>
        </w:trPr>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桥头</w:t>
            </w:r>
          </w:p>
        </w:tc>
        <w:tc>
          <w:tcPr>
            <w:tcW w:w="610"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东南</w:t>
            </w:r>
            <w:r>
              <w:rPr>
                <w:rFonts w:eastAsia="仿宋" w:hint="eastAsia"/>
                <w:sz w:val="21"/>
                <w:szCs w:val="21"/>
              </w:rPr>
              <w:t>/</w:t>
            </w:r>
            <w:r>
              <w:rPr>
                <w:rFonts w:eastAsia="仿宋" w:hint="eastAsia"/>
                <w:sz w:val="21"/>
                <w:szCs w:val="21"/>
              </w:rPr>
              <w:t>南</w:t>
            </w:r>
          </w:p>
        </w:tc>
        <w:tc>
          <w:tcPr>
            <w:tcW w:w="611" w:type="pct"/>
            <w:shd w:val="clear" w:color="auto" w:fill="auto"/>
            <w:vAlign w:val="center"/>
          </w:tcPr>
          <w:p w:rsidR="00A71123" w:rsidRDefault="00A71123" w:rsidP="00C467C5">
            <w:pPr>
              <w:spacing w:line="240" w:lineRule="auto"/>
              <w:jc w:val="center"/>
              <w:rPr>
                <w:rFonts w:eastAsia="仿宋" w:hint="eastAsia"/>
                <w:sz w:val="21"/>
                <w:szCs w:val="21"/>
              </w:rPr>
            </w:pPr>
            <w:r>
              <w:rPr>
                <w:rFonts w:eastAsia="仿宋" w:hint="eastAsia"/>
                <w:sz w:val="21"/>
                <w:szCs w:val="21"/>
              </w:rPr>
              <w:t>152</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35</w:t>
            </w:r>
            <w:r w:rsidRPr="00527EEA">
              <w:rPr>
                <w:rFonts w:eastAsia="仿宋"/>
                <w:sz w:val="21"/>
                <w:szCs w:val="21"/>
              </w:rPr>
              <w:t>户</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rPr>
          <w:trHeight w:val="285"/>
        </w:trPr>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厂界</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527EEA">
                <w:rPr>
                  <w:rFonts w:eastAsia="仿宋"/>
                  <w:sz w:val="21"/>
                  <w:szCs w:val="21"/>
                </w:rPr>
                <w:t>1m</w:t>
              </w:r>
            </w:smartTag>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w:t>
            </w:r>
          </w:p>
        </w:tc>
        <w:tc>
          <w:tcPr>
            <w:tcW w:w="1203" w:type="pc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《声环境质量标准》（</w:t>
            </w:r>
            <w:r w:rsidRPr="00527EEA">
              <w:rPr>
                <w:rFonts w:eastAsia="仿宋"/>
                <w:sz w:val="21"/>
                <w:szCs w:val="21"/>
              </w:rPr>
              <w:t xml:space="preserve">GB 3096-2008 </w:t>
            </w:r>
            <w:r w:rsidRPr="00527EEA">
              <w:rPr>
                <w:rFonts w:eastAsia="仿宋"/>
                <w:sz w:val="21"/>
                <w:szCs w:val="21"/>
              </w:rPr>
              <w:t>）</w:t>
            </w:r>
            <w:r w:rsidRPr="00527EEA">
              <w:rPr>
                <w:rFonts w:eastAsia="仿宋"/>
                <w:sz w:val="21"/>
                <w:szCs w:val="21"/>
              </w:rPr>
              <w:t xml:space="preserve"> 3</w:t>
            </w:r>
            <w:r w:rsidRPr="00527EEA">
              <w:rPr>
                <w:rFonts w:eastAsia="仿宋"/>
                <w:sz w:val="21"/>
                <w:szCs w:val="21"/>
              </w:rPr>
              <w:t>类标准</w:t>
            </w:r>
          </w:p>
        </w:tc>
      </w:tr>
      <w:tr w:rsidR="00A71123" w:rsidRPr="00527EEA" w:rsidTr="00C467C5">
        <w:trPr>
          <w:trHeight w:val="582"/>
        </w:trPr>
        <w:tc>
          <w:tcPr>
            <w:tcW w:w="517" w:type="pct"/>
            <w:vMerge w:val="restar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水环境</w:t>
            </w: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皇塘河</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12</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小</w:t>
            </w:r>
            <w:r w:rsidRPr="00527EEA">
              <w:rPr>
                <w:rFonts w:eastAsia="仿宋"/>
                <w:sz w:val="21"/>
                <w:szCs w:val="21"/>
              </w:rPr>
              <w:t>型河流</w:t>
            </w:r>
          </w:p>
        </w:tc>
        <w:tc>
          <w:tcPr>
            <w:tcW w:w="1203" w:type="pct"/>
            <w:vMerge w:val="restar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《地表水环境质量标准》（</w:t>
            </w:r>
            <w:r w:rsidRPr="00527EEA">
              <w:rPr>
                <w:rFonts w:eastAsia="仿宋"/>
                <w:sz w:val="21"/>
                <w:szCs w:val="21"/>
              </w:rPr>
              <w:t>GB 3838-2002</w:t>
            </w:r>
            <w:r w:rsidRPr="00527EEA">
              <w:rPr>
                <w:rFonts w:eastAsia="仿宋"/>
                <w:sz w:val="21"/>
                <w:szCs w:val="21"/>
              </w:rPr>
              <w:t>）</w:t>
            </w:r>
            <w:r w:rsidRPr="00B37A56">
              <w:rPr>
                <w:rFonts w:eastAsia="仿宋" w:hint="eastAsia"/>
                <w:sz w:val="21"/>
                <w:szCs w:val="21"/>
              </w:rPr>
              <w:t>Ⅳ</w:t>
            </w:r>
            <w:r w:rsidRPr="00527EEA">
              <w:rPr>
                <w:rFonts w:eastAsia="仿宋"/>
                <w:sz w:val="21"/>
                <w:szCs w:val="21"/>
              </w:rPr>
              <w:t>类标准</w:t>
            </w:r>
          </w:p>
        </w:tc>
      </w:tr>
      <w:tr w:rsidR="00A71123" w:rsidRPr="00527EEA" w:rsidTr="00C467C5">
        <w:trPr>
          <w:trHeight w:val="133"/>
        </w:trPr>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备战河</w:t>
            </w:r>
          </w:p>
        </w:tc>
        <w:tc>
          <w:tcPr>
            <w:tcW w:w="610"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东南</w:t>
            </w:r>
          </w:p>
        </w:tc>
        <w:tc>
          <w:tcPr>
            <w:tcW w:w="611"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629</w:t>
            </w:r>
          </w:p>
        </w:tc>
        <w:tc>
          <w:tcPr>
            <w:tcW w:w="916" w:type="pct"/>
            <w:shd w:val="clear" w:color="auto" w:fill="auto"/>
            <w:vAlign w:val="center"/>
          </w:tcPr>
          <w:p w:rsidR="00A71123" w:rsidRPr="00527EEA" w:rsidRDefault="00A71123" w:rsidP="00C467C5">
            <w:pPr>
              <w:spacing w:line="240" w:lineRule="auto"/>
              <w:jc w:val="center"/>
              <w:rPr>
                <w:rFonts w:eastAsia="仿宋"/>
                <w:sz w:val="21"/>
                <w:szCs w:val="21"/>
              </w:rPr>
            </w:pPr>
            <w:r>
              <w:rPr>
                <w:rFonts w:eastAsia="仿宋" w:hint="eastAsia"/>
                <w:sz w:val="21"/>
                <w:szCs w:val="21"/>
              </w:rPr>
              <w:t>小</w:t>
            </w:r>
            <w:r w:rsidRPr="00527EEA">
              <w:rPr>
                <w:rFonts w:eastAsia="仿宋"/>
                <w:sz w:val="21"/>
                <w:szCs w:val="21"/>
              </w:rPr>
              <w:t>型河流</w:t>
            </w:r>
          </w:p>
        </w:tc>
        <w:tc>
          <w:tcPr>
            <w:tcW w:w="1203" w:type="pct"/>
            <w:vMerge/>
            <w:shd w:val="clear" w:color="auto" w:fill="auto"/>
            <w:vAlign w:val="center"/>
          </w:tcPr>
          <w:p w:rsidR="00A71123" w:rsidRPr="00527EEA" w:rsidRDefault="00A71123" w:rsidP="00C467C5">
            <w:pPr>
              <w:spacing w:line="240" w:lineRule="auto"/>
              <w:jc w:val="center"/>
              <w:rPr>
                <w:rFonts w:eastAsia="仿宋"/>
                <w:sz w:val="21"/>
                <w:szCs w:val="21"/>
              </w:rPr>
            </w:pPr>
          </w:p>
        </w:tc>
      </w:tr>
      <w:tr w:rsidR="00A71123" w:rsidRPr="00527EEA" w:rsidTr="00C467C5">
        <w:trPr>
          <w:trHeight w:val="133"/>
        </w:trPr>
        <w:tc>
          <w:tcPr>
            <w:tcW w:w="517" w:type="pct"/>
            <w:vMerge w:val="restart"/>
            <w:shd w:val="clear" w:color="auto" w:fill="auto"/>
            <w:vAlign w:val="center"/>
          </w:tcPr>
          <w:p w:rsidR="00A71123" w:rsidRPr="00527EEA" w:rsidRDefault="00A71123" w:rsidP="00C467C5">
            <w:pPr>
              <w:spacing w:line="240" w:lineRule="auto"/>
              <w:jc w:val="center"/>
              <w:rPr>
                <w:rFonts w:eastAsia="仿宋"/>
                <w:sz w:val="21"/>
                <w:szCs w:val="21"/>
              </w:rPr>
            </w:pPr>
            <w:r w:rsidRPr="00527EEA">
              <w:rPr>
                <w:rFonts w:eastAsia="仿宋"/>
                <w:sz w:val="21"/>
                <w:szCs w:val="21"/>
              </w:rPr>
              <w:t>生态环境</w:t>
            </w:r>
          </w:p>
        </w:tc>
        <w:tc>
          <w:tcPr>
            <w:tcW w:w="1144"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京杭大运河（丹阳市）洪水调蓄区</w:t>
            </w:r>
          </w:p>
        </w:tc>
        <w:tc>
          <w:tcPr>
            <w:tcW w:w="610"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北</w:t>
            </w:r>
          </w:p>
        </w:tc>
        <w:tc>
          <w:tcPr>
            <w:tcW w:w="611"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11200</w:t>
            </w:r>
          </w:p>
        </w:tc>
        <w:tc>
          <w:tcPr>
            <w:tcW w:w="916"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总面积</w:t>
            </w:r>
            <w:smartTag w:uri="urn:schemas-microsoft-com:office:smarttags" w:element="chmetcnv">
              <w:smartTagPr>
                <w:attr w:name="TCSC" w:val="0"/>
                <w:attr w:name="NumberType" w:val="1"/>
                <w:attr w:name="Negative" w:val="False"/>
                <w:attr w:name="HasSpace" w:val="False"/>
                <w:attr w:name="SourceValue" w:val="11.19"/>
                <w:attr w:name="UnitName" w:val="km"/>
              </w:smartTagPr>
              <w:r w:rsidRPr="00B37A56">
                <w:rPr>
                  <w:rFonts w:eastAsia="仿宋"/>
                  <w:sz w:val="21"/>
                  <w:szCs w:val="21"/>
                </w:rPr>
                <w:t>11.19km</w:t>
              </w:r>
            </w:smartTag>
            <w:r w:rsidRPr="00B37A56">
              <w:rPr>
                <w:rFonts w:eastAsia="仿宋"/>
                <w:sz w:val="21"/>
                <w:szCs w:val="21"/>
                <w:vertAlign w:val="superscript"/>
              </w:rPr>
              <w:t>2</w:t>
            </w:r>
          </w:p>
        </w:tc>
        <w:tc>
          <w:tcPr>
            <w:tcW w:w="1203"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洪水调蓄区</w:t>
            </w:r>
          </w:p>
          <w:p w:rsidR="00A71123" w:rsidRPr="00B37A56" w:rsidRDefault="00A71123" w:rsidP="00C467C5">
            <w:pPr>
              <w:spacing w:line="240" w:lineRule="auto"/>
              <w:jc w:val="center"/>
              <w:rPr>
                <w:rFonts w:eastAsia="仿宋"/>
                <w:sz w:val="21"/>
                <w:szCs w:val="21"/>
              </w:rPr>
            </w:pPr>
            <w:r w:rsidRPr="00B37A56">
              <w:rPr>
                <w:rFonts w:eastAsia="仿宋"/>
                <w:sz w:val="21"/>
                <w:szCs w:val="21"/>
              </w:rPr>
              <w:t>二级管控区</w:t>
            </w:r>
          </w:p>
        </w:tc>
      </w:tr>
      <w:tr w:rsidR="00A71123" w:rsidRPr="00527EEA" w:rsidTr="00C467C5">
        <w:trPr>
          <w:trHeight w:val="133"/>
        </w:trPr>
        <w:tc>
          <w:tcPr>
            <w:tcW w:w="517" w:type="pct"/>
            <w:vMerge/>
            <w:shd w:val="clear" w:color="auto" w:fill="auto"/>
            <w:vAlign w:val="center"/>
          </w:tcPr>
          <w:p w:rsidR="00A71123" w:rsidRPr="00527EEA" w:rsidRDefault="00A71123" w:rsidP="00C467C5">
            <w:pPr>
              <w:spacing w:line="240" w:lineRule="auto"/>
              <w:jc w:val="center"/>
              <w:rPr>
                <w:rFonts w:eastAsia="仿宋"/>
                <w:sz w:val="21"/>
                <w:szCs w:val="21"/>
              </w:rPr>
            </w:pPr>
          </w:p>
        </w:tc>
        <w:tc>
          <w:tcPr>
            <w:tcW w:w="1144"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丹金溧漕河（丹阳市）洪水调蓄区</w:t>
            </w:r>
          </w:p>
        </w:tc>
        <w:tc>
          <w:tcPr>
            <w:tcW w:w="610" w:type="pct"/>
            <w:shd w:val="clear" w:color="auto" w:fill="auto"/>
            <w:vAlign w:val="center"/>
          </w:tcPr>
          <w:p w:rsidR="00A71123" w:rsidRPr="00B37A56" w:rsidRDefault="00A71123" w:rsidP="00C467C5">
            <w:pPr>
              <w:spacing w:line="240" w:lineRule="auto"/>
              <w:jc w:val="center"/>
              <w:rPr>
                <w:rFonts w:eastAsia="仿宋"/>
                <w:sz w:val="21"/>
                <w:szCs w:val="21"/>
              </w:rPr>
            </w:pPr>
            <w:r>
              <w:rPr>
                <w:rFonts w:eastAsia="仿宋" w:hint="eastAsia"/>
                <w:sz w:val="21"/>
                <w:szCs w:val="21"/>
              </w:rPr>
              <w:t>西</w:t>
            </w:r>
          </w:p>
        </w:tc>
        <w:tc>
          <w:tcPr>
            <w:tcW w:w="611"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1</w:t>
            </w:r>
            <w:r w:rsidRPr="00B37A56">
              <w:rPr>
                <w:rFonts w:eastAsia="仿宋" w:hint="eastAsia"/>
                <w:sz w:val="21"/>
                <w:szCs w:val="21"/>
              </w:rPr>
              <w:t>25</w:t>
            </w:r>
            <w:r w:rsidRPr="00B37A56">
              <w:rPr>
                <w:rFonts w:eastAsia="仿宋"/>
                <w:sz w:val="21"/>
                <w:szCs w:val="21"/>
              </w:rPr>
              <w:t>00</w:t>
            </w:r>
          </w:p>
        </w:tc>
        <w:tc>
          <w:tcPr>
            <w:tcW w:w="916"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总面积</w:t>
            </w:r>
            <w:smartTag w:uri="urn:schemas-microsoft-com:office:smarttags" w:element="chmetcnv">
              <w:smartTagPr>
                <w:attr w:name="UnitName" w:val="km"/>
                <w:attr w:name="SourceValue" w:val="11.19"/>
                <w:attr w:name="HasSpace" w:val="False"/>
                <w:attr w:name="Negative" w:val="False"/>
                <w:attr w:name="NumberType" w:val="1"/>
                <w:attr w:name="TCSC" w:val="0"/>
              </w:smartTagPr>
              <w:r w:rsidRPr="00B37A56">
                <w:rPr>
                  <w:rFonts w:eastAsia="仿宋"/>
                  <w:sz w:val="21"/>
                  <w:szCs w:val="21"/>
                </w:rPr>
                <w:t>11.19km</w:t>
              </w:r>
            </w:smartTag>
            <w:r w:rsidRPr="00B37A56">
              <w:rPr>
                <w:rFonts w:eastAsia="仿宋"/>
                <w:sz w:val="21"/>
                <w:szCs w:val="21"/>
                <w:vertAlign w:val="superscript"/>
              </w:rPr>
              <w:t>2</w:t>
            </w:r>
          </w:p>
        </w:tc>
        <w:tc>
          <w:tcPr>
            <w:tcW w:w="1203" w:type="pct"/>
            <w:shd w:val="clear" w:color="auto" w:fill="auto"/>
            <w:vAlign w:val="center"/>
          </w:tcPr>
          <w:p w:rsidR="00A71123" w:rsidRPr="00B37A56" w:rsidRDefault="00A71123" w:rsidP="00C467C5">
            <w:pPr>
              <w:spacing w:line="240" w:lineRule="auto"/>
              <w:jc w:val="center"/>
              <w:rPr>
                <w:rFonts w:eastAsia="仿宋"/>
                <w:sz w:val="21"/>
                <w:szCs w:val="21"/>
              </w:rPr>
            </w:pPr>
            <w:r w:rsidRPr="00B37A56">
              <w:rPr>
                <w:rFonts w:eastAsia="仿宋"/>
                <w:sz w:val="21"/>
                <w:szCs w:val="21"/>
              </w:rPr>
              <w:t>洪水调蓄区</w:t>
            </w:r>
          </w:p>
          <w:p w:rsidR="00A71123" w:rsidRPr="00B37A56" w:rsidRDefault="00A71123" w:rsidP="00C467C5">
            <w:pPr>
              <w:spacing w:line="240" w:lineRule="auto"/>
              <w:jc w:val="center"/>
              <w:rPr>
                <w:rFonts w:eastAsia="仿宋"/>
                <w:sz w:val="21"/>
                <w:szCs w:val="21"/>
              </w:rPr>
            </w:pPr>
            <w:r w:rsidRPr="00B37A56">
              <w:rPr>
                <w:rFonts w:eastAsia="仿宋"/>
                <w:sz w:val="21"/>
                <w:szCs w:val="21"/>
              </w:rPr>
              <w:t>二级管控区</w:t>
            </w:r>
          </w:p>
        </w:tc>
      </w:tr>
    </w:tbl>
    <w:p w:rsidR="00A71123" w:rsidRPr="00A71123" w:rsidRDefault="00A71123" w:rsidP="00A05E5B">
      <w:pPr>
        <w:adjustRightInd w:val="0"/>
        <w:snapToGrid w:val="0"/>
        <w:spacing w:line="360" w:lineRule="auto"/>
        <w:ind w:firstLineChars="200" w:firstLine="480"/>
        <w:rPr>
          <w:rFonts w:eastAsia="仿宋"/>
          <w:sz w:val="24"/>
          <w:szCs w:val="24"/>
        </w:rPr>
      </w:pPr>
    </w:p>
    <w:p w:rsidR="007652C6" w:rsidRPr="00527EEA" w:rsidRDefault="00EC796C" w:rsidP="00CA6D3D">
      <w:pPr>
        <w:pStyle w:val="1"/>
        <w:spacing w:beforeLines="100" w:before="240" w:line="360" w:lineRule="auto"/>
        <w:rPr>
          <w:rFonts w:eastAsia="仿宋"/>
          <w:sz w:val="32"/>
          <w:szCs w:val="32"/>
        </w:rPr>
      </w:pPr>
      <w:bookmarkStart w:id="79" w:name="_Toc330223507"/>
      <w:bookmarkStart w:id="80" w:name="_Toc330246841"/>
      <w:bookmarkStart w:id="81" w:name="_Toc330223521"/>
      <w:bookmarkStart w:id="82" w:name="_Toc330246855"/>
      <w:bookmarkStart w:id="83" w:name="_Toc330223528"/>
      <w:bookmarkStart w:id="84" w:name="_Toc330246862"/>
      <w:bookmarkStart w:id="85" w:name="_Toc330223535"/>
      <w:bookmarkStart w:id="86" w:name="_Toc330246869"/>
      <w:bookmarkStart w:id="87" w:name="_Toc330223542"/>
      <w:bookmarkStart w:id="88" w:name="_Toc330246876"/>
      <w:bookmarkStart w:id="89" w:name="_Toc330223549"/>
      <w:bookmarkStart w:id="90" w:name="_Toc330246883"/>
      <w:bookmarkStart w:id="91" w:name="_Toc330223556"/>
      <w:bookmarkStart w:id="92" w:name="_Toc330246890"/>
      <w:bookmarkStart w:id="93" w:name="_Toc330223563"/>
      <w:bookmarkStart w:id="94" w:name="_Toc330246897"/>
      <w:bookmarkStart w:id="95" w:name="_Toc330223570"/>
      <w:bookmarkStart w:id="96" w:name="_Toc330246904"/>
      <w:bookmarkStart w:id="97" w:name="_Toc330223577"/>
      <w:bookmarkStart w:id="98" w:name="_Toc330246911"/>
      <w:bookmarkStart w:id="99" w:name="_Toc330223584"/>
      <w:bookmarkStart w:id="100" w:name="_Toc330246918"/>
      <w:bookmarkStart w:id="101" w:name="_Toc330223591"/>
      <w:bookmarkStart w:id="102" w:name="_Toc330246925"/>
      <w:bookmarkStart w:id="103" w:name="_Toc330223598"/>
      <w:bookmarkStart w:id="104" w:name="_Toc330246932"/>
      <w:bookmarkStart w:id="105" w:name="_Toc330223605"/>
      <w:bookmarkStart w:id="106" w:name="_Toc330246939"/>
      <w:bookmarkStart w:id="107" w:name="_Toc330223612"/>
      <w:bookmarkStart w:id="108" w:name="_Toc330246946"/>
      <w:bookmarkStart w:id="109" w:name="_Toc330223619"/>
      <w:bookmarkStart w:id="110" w:name="_Toc330246953"/>
      <w:bookmarkStart w:id="111" w:name="_Toc330223626"/>
      <w:bookmarkStart w:id="112" w:name="_Toc330246960"/>
      <w:bookmarkStart w:id="113" w:name="_Toc330223633"/>
      <w:bookmarkStart w:id="114" w:name="_Toc330246967"/>
      <w:bookmarkStart w:id="115" w:name="_Toc330223640"/>
      <w:bookmarkStart w:id="116" w:name="_Toc330246974"/>
      <w:bookmarkStart w:id="117" w:name="_Toc330223648"/>
      <w:bookmarkStart w:id="118" w:name="_Toc330246982"/>
      <w:bookmarkStart w:id="119" w:name="_Toc330223655"/>
      <w:bookmarkStart w:id="120" w:name="_Toc330246989"/>
      <w:bookmarkStart w:id="121" w:name="_Toc330223662"/>
      <w:bookmarkStart w:id="122" w:name="_Toc330246996"/>
      <w:bookmarkStart w:id="123" w:name="_Toc330223669"/>
      <w:bookmarkStart w:id="124" w:name="_Toc330247003"/>
      <w:bookmarkStart w:id="125" w:name="_Toc330223676"/>
      <w:bookmarkStart w:id="126" w:name="_Toc330247010"/>
      <w:bookmarkStart w:id="127" w:name="_Toc330223684"/>
      <w:bookmarkStart w:id="128" w:name="_Toc330247018"/>
      <w:bookmarkStart w:id="129" w:name="_Toc330223691"/>
      <w:bookmarkStart w:id="130" w:name="_Toc330247025"/>
      <w:bookmarkStart w:id="131" w:name="_Toc330223698"/>
      <w:bookmarkStart w:id="132" w:name="_Toc330247032"/>
      <w:bookmarkStart w:id="133" w:name="_Toc330223706"/>
      <w:bookmarkStart w:id="134" w:name="_Toc330247040"/>
      <w:bookmarkStart w:id="135" w:name="_Toc330223713"/>
      <w:bookmarkStart w:id="136" w:name="_Toc330247047"/>
      <w:bookmarkStart w:id="137" w:name="_Toc330223720"/>
      <w:bookmarkStart w:id="138" w:name="_Toc330247054"/>
      <w:bookmarkStart w:id="139" w:name="_Toc330223727"/>
      <w:bookmarkStart w:id="140" w:name="_Toc330247061"/>
      <w:bookmarkStart w:id="141" w:name="_Toc330223734"/>
      <w:bookmarkStart w:id="142" w:name="_Toc330247068"/>
      <w:bookmarkStart w:id="143" w:name="_Toc330223741"/>
      <w:bookmarkStart w:id="144" w:name="_Toc330247075"/>
      <w:bookmarkStart w:id="145" w:name="_Toc330223748"/>
      <w:bookmarkStart w:id="146" w:name="_Toc330247082"/>
      <w:bookmarkStart w:id="147" w:name="_Toc330223755"/>
      <w:bookmarkStart w:id="148" w:name="_Toc330247089"/>
      <w:bookmarkStart w:id="149" w:name="_Toc330223762"/>
      <w:bookmarkStart w:id="150" w:name="_Toc330247096"/>
      <w:bookmarkStart w:id="151" w:name="_Toc330223769"/>
      <w:bookmarkStart w:id="152" w:name="_Toc330247103"/>
      <w:bookmarkStart w:id="153" w:name="_Toc330223776"/>
      <w:bookmarkStart w:id="154" w:name="_Toc330247110"/>
      <w:bookmarkStart w:id="155" w:name="_Toc330223783"/>
      <w:bookmarkStart w:id="156" w:name="_Toc330247117"/>
      <w:bookmarkStart w:id="157" w:name="_Toc330223790"/>
      <w:bookmarkStart w:id="158" w:name="_Toc330247124"/>
      <w:bookmarkStart w:id="159" w:name="_Toc330223797"/>
      <w:bookmarkStart w:id="160" w:name="_Toc330247131"/>
      <w:bookmarkStart w:id="161" w:name="_Toc330223804"/>
      <w:bookmarkStart w:id="162" w:name="_Toc330247138"/>
      <w:bookmarkStart w:id="163" w:name="_Toc330223811"/>
      <w:bookmarkStart w:id="164" w:name="_Toc330247145"/>
      <w:bookmarkStart w:id="165" w:name="_Toc330223818"/>
      <w:bookmarkStart w:id="166" w:name="_Toc330247152"/>
      <w:bookmarkStart w:id="167" w:name="_Toc330223825"/>
      <w:bookmarkStart w:id="168" w:name="_Toc330247159"/>
      <w:bookmarkStart w:id="169" w:name="_Toc330223832"/>
      <w:bookmarkStart w:id="170" w:name="_Toc330247166"/>
      <w:bookmarkStart w:id="171" w:name="_Toc330223839"/>
      <w:bookmarkStart w:id="172" w:name="_Toc330247173"/>
      <w:bookmarkStart w:id="173" w:name="_Toc330223846"/>
      <w:bookmarkStart w:id="174" w:name="_Toc330247180"/>
      <w:bookmarkStart w:id="175" w:name="_Toc330223853"/>
      <w:bookmarkStart w:id="176" w:name="_Toc330247187"/>
      <w:bookmarkStart w:id="177" w:name="_Toc330223860"/>
      <w:bookmarkStart w:id="178" w:name="_Toc330247194"/>
      <w:bookmarkStart w:id="179" w:name="_Toc330223867"/>
      <w:bookmarkStart w:id="180" w:name="_Toc330247201"/>
      <w:bookmarkStart w:id="181" w:name="_Toc330223875"/>
      <w:bookmarkStart w:id="182" w:name="_Toc330247209"/>
      <w:bookmarkStart w:id="183" w:name="_Toc330223883"/>
      <w:bookmarkStart w:id="184" w:name="_Toc330247217"/>
      <w:bookmarkStart w:id="185" w:name="_Toc330223890"/>
      <w:bookmarkStart w:id="186" w:name="_Toc330247224"/>
      <w:bookmarkStart w:id="187" w:name="_Toc330223897"/>
      <w:bookmarkStart w:id="188" w:name="_Toc330247231"/>
      <w:bookmarkStart w:id="189" w:name="_Toc330223904"/>
      <w:bookmarkStart w:id="190" w:name="_Toc330247238"/>
      <w:bookmarkStart w:id="191" w:name="_Toc330223911"/>
      <w:bookmarkStart w:id="192" w:name="_Toc330247245"/>
      <w:bookmarkStart w:id="193" w:name="_Toc330223918"/>
      <w:bookmarkStart w:id="194" w:name="_Toc330247252"/>
      <w:bookmarkStart w:id="195" w:name="_Toc330223925"/>
      <w:bookmarkStart w:id="196" w:name="_Toc330247259"/>
      <w:bookmarkStart w:id="197" w:name="_Toc330223932"/>
      <w:bookmarkStart w:id="198" w:name="_Toc330247266"/>
      <w:bookmarkStart w:id="199" w:name="_Toc330223946"/>
      <w:bookmarkStart w:id="200" w:name="_Toc330247280"/>
      <w:bookmarkStart w:id="201" w:name="_Toc330223953"/>
      <w:bookmarkStart w:id="202" w:name="_Toc330247287"/>
      <w:bookmarkStart w:id="203" w:name="_Toc330223960"/>
      <w:bookmarkStart w:id="204" w:name="_Toc330247294"/>
      <w:bookmarkStart w:id="205" w:name="_Toc330223967"/>
      <w:bookmarkStart w:id="206" w:name="_Toc330247301"/>
      <w:bookmarkStart w:id="207" w:name="_Toc330223974"/>
      <w:bookmarkStart w:id="208" w:name="_Toc330247308"/>
      <w:bookmarkStart w:id="209" w:name="_Toc330223981"/>
      <w:bookmarkStart w:id="210" w:name="_Toc330247315"/>
      <w:bookmarkStart w:id="211" w:name="_Toc330223988"/>
      <w:bookmarkStart w:id="212" w:name="_Toc330247322"/>
      <w:bookmarkStart w:id="213" w:name="_Toc330223995"/>
      <w:bookmarkStart w:id="214" w:name="_Toc330247329"/>
      <w:bookmarkStart w:id="215" w:name="_Toc330224002"/>
      <w:bookmarkStart w:id="216" w:name="_Toc330247336"/>
      <w:bookmarkStart w:id="217" w:name="_Toc330224009"/>
      <w:bookmarkStart w:id="218" w:name="_Toc330247343"/>
      <w:bookmarkStart w:id="219" w:name="_Toc330224017"/>
      <w:bookmarkStart w:id="220" w:name="_Toc330247351"/>
      <w:bookmarkStart w:id="221" w:name="_Toc330224024"/>
      <w:bookmarkStart w:id="222" w:name="_Toc330247358"/>
      <w:bookmarkStart w:id="223" w:name="_Toc330224031"/>
      <w:bookmarkStart w:id="224" w:name="_Toc330247365"/>
      <w:bookmarkStart w:id="225" w:name="_Toc330224032"/>
      <w:bookmarkStart w:id="226" w:name="_Toc330247366"/>
      <w:bookmarkStart w:id="227" w:name="_Toc487563004"/>
      <w:bookmarkStart w:id="228" w:name="_Toc49062436"/>
      <w:bookmarkStart w:id="229" w:name="_Toc476276919"/>
      <w:bookmarkEnd w:id="75"/>
      <w:bookmarkEnd w:id="7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rFonts w:eastAsia="仿宋" w:hint="eastAsia"/>
          <w:sz w:val="32"/>
          <w:szCs w:val="32"/>
          <w:lang w:eastAsia="zh-CN"/>
        </w:rPr>
        <w:t>建设项目</w:t>
      </w:r>
      <w:r w:rsidR="007652C6" w:rsidRPr="00527EEA">
        <w:rPr>
          <w:rFonts w:eastAsia="仿宋"/>
          <w:sz w:val="32"/>
          <w:szCs w:val="32"/>
        </w:rPr>
        <w:t>工程分析</w:t>
      </w:r>
      <w:bookmarkEnd w:id="229"/>
    </w:p>
    <w:p w:rsidR="0017446A" w:rsidRPr="0017446A" w:rsidRDefault="0017446A" w:rsidP="0017446A">
      <w:pPr>
        <w:pStyle w:val="2"/>
        <w:numPr>
          <w:ilvl w:val="1"/>
          <w:numId w:val="1"/>
        </w:numPr>
        <w:tabs>
          <w:tab w:val="num" w:pos="360"/>
        </w:tabs>
        <w:spacing w:line="360" w:lineRule="auto"/>
        <w:rPr>
          <w:rFonts w:eastAsia="仿宋" w:hint="eastAsia"/>
          <w:b/>
        </w:rPr>
      </w:pPr>
      <w:bookmarkStart w:id="230" w:name="_Toc476276920"/>
      <w:r>
        <w:rPr>
          <w:rFonts w:eastAsia="仿宋" w:hint="eastAsia"/>
          <w:b/>
          <w:lang w:eastAsia="zh-CN"/>
        </w:rPr>
        <w:t>项目概况</w:t>
      </w:r>
      <w:bookmarkEnd w:id="230"/>
    </w:p>
    <w:p w:rsidR="004D1EB1" w:rsidRPr="0017446A" w:rsidRDefault="0017446A" w:rsidP="0017446A">
      <w:pPr>
        <w:pStyle w:val="3"/>
        <w:ind w:left="280"/>
        <w:rPr>
          <w:rFonts w:eastAsia="仿宋"/>
          <w:lang w:eastAsia="zh-CN"/>
        </w:rPr>
      </w:pPr>
      <w:r>
        <w:rPr>
          <w:rFonts w:eastAsia="仿宋" w:hint="eastAsia"/>
          <w:lang w:eastAsia="zh-CN"/>
        </w:rPr>
        <w:t>项目名称、性质、建设地点及投资总额</w:t>
      </w:r>
    </w:p>
    <w:bookmarkEnd w:id="227"/>
    <w:bookmarkEnd w:id="228"/>
    <w:p w:rsidR="004D1EB1" w:rsidRDefault="004D1EB1" w:rsidP="00121A40">
      <w:pPr>
        <w:adjustRightInd w:val="0"/>
        <w:snapToGrid w:val="0"/>
        <w:spacing w:line="360" w:lineRule="auto"/>
        <w:ind w:firstLineChars="200" w:firstLine="480"/>
        <w:rPr>
          <w:rFonts w:eastAsia="仿宋" w:hint="eastAsia"/>
          <w:sz w:val="24"/>
          <w:szCs w:val="24"/>
        </w:rPr>
      </w:pPr>
      <w:r w:rsidRPr="00527EEA">
        <w:rPr>
          <w:rFonts w:eastAsia="仿宋"/>
          <w:sz w:val="24"/>
          <w:szCs w:val="24"/>
        </w:rPr>
        <w:t>建设项目名称：</w:t>
      </w:r>
      <w:bookmarkStart w:id="231" w:name="OLE_LINK5"/>
      <w:bookmarkStart w:id="232" w:name="OLE_LINK6"/>
      <w:r w:rsidR="00A17FA9" w:rsidRPr="00527EEA">
        <w:rPr>
          <w:rFonts w:eastAsia="仿宋"/>
          <w:sz w:val="24"/>
          <w:szCs w:val="24"/>
        </w:rPr>
        <w:t>江苏华奥再生资源回收有限公司年储存</w:t>
      </w:r>
      <w:r w:rsidR="00A17FA9" w:rsidRPr="00527EEA">
        <w:rPr>
          <w:rFonts w:eastAsia="仿宋"/>
          <w:sz w:val="24"/>
          <w:szCs w:val="24"/>
        </w:rPr>
        <w:t>1</w:t>
      </w:r>
      <w:r w:rsidR="00A17FA9" w:rsidRPr="00527EEA">
        <w:rPr>
          <w:rFonts w:eastAsia="仿宋"/>
          <w:sz w:val="24"/>
          <w:szCs w:val="24"/>
        </w:rPr>
        <w:t>万吨废铅</w:t>
      </w:r>
      <w:r w:rsidR="00094A69">
        <w:rPr>
          <w:rFonts w:eastAsia="仿宋" w:hint="eastAsia"/>
          <w:sz w:val="24"/>
          <w:szCs w:val="24"/>
        </w:rPr>
        <w:t>酸</w:t>
      </w:r>
      <w:r w:rsidR="00A17FA9" w:rsidRPr="00527EEA">
        <w:rPr>
          <w:rFonts w:eastAsia="仿宋"/>
          <w:sz w:val="24"/>
          <w:szCs w:val="24"/>
        </w:rPr>
        <w:t>蓄电池项目</w:t>
      </w:r>
      <w:bookmarkEnd w:id="231"/>
      <w:bookmarkEnd w:id="232"/>
    </w:p>
    <w:p w:rsidR="00214643" w:rsidRPr="00214643" w:rsidRDefault="00214643" w:rsidP="00121A40">
      <w:pPr>
        <w:adjustRightInd w:val="0"/>
        <w:snapToGrid w:val="0"/>
        <w:spacing w:line="360" w:lineRule="auto"/>
        <w:ind w:firstLineChars="200" w:firstLine="480"/>
        <w:rPr>
          <w:rFonts w:eastAsia="仿宋"/>
          <w:sz w:val="24"/>
        </w:rPr>
      </w:pPr>
      <w:r>
        <w:rPr>
          <w:rFonts w:eastAsia="仿宋" w:hint="eastAsia"/>
          <w:sz w:val="24"/>
          <w:szCs w:val="24"/>
        </w:rPr>
        <w:t>建设单位：江苏华奥再生资源回收有限公司</w:t>
      </w:r>
    </w:p>
    <w:p w:rsidR="004D1EB1" w:rsidRDefault="004D1EB1" w:rsidP="0096110D">
      <w:pPr>
        <w:adjustRightInd w:val="0"/>
        <w:snapToGrid w:val="0"/>
        <w:spacing w:line="360" w:lineRule="auto"/>
        <w:ind w:firstLineChars="200" w:firstLine="480"/>
        <w:rPr>
          <w:rFonts w:eastAsia="仿宋" w:hint="eastAsia"/>
          <w:sz w:val="24"/>
          <w:szCs w:val="24"/>
        </w:rPr>
      </w:pPr>
      <w:r w:rsidRPr="00527EEA">
        <w:rPr>
          <w:rFonts w:eastAsia="仿宋"/>
          <w:sz w:val="24"/>
          <w:szCs w:val="24"/>
        </w:rPr>
        <w:t>建设地点：</w:t>
      </w:r>
      <w:r w:rsidR="00D207A2" w:rsidRPr="00D207A2">
        <w:rPr>
          <w:rFonts w:eastAsia="仿宋" w:hint="eastAsia"/>
          <w:sz w:val="24"/>
          <w:szCs w:val="24"/>
        </w:rPr>
        <w:t>丹阳市鹤溪产业园</w:t>
      </w:r>
      <w:r w:rsidR="00D207A2">
        <w:rPr>
          <w:rFonts w:eastAsia="仿宋" w:hint="eastAsia"/>
          <w:sz w:val="24"/>
          <w:szCs w:val="24"/>
        </w:rPr>
        <w:t>镇西路以西，</w:t>
      </w:r>
      <w:r w:rsidR="00774891">
        <w:rPr>
          <w:rFonts w:eastAsia="仿宋" w:hint="eastAsia"/>
          <w:kern w:val="0"/>
          <w:sz w:val="24"/>
        </w:rPr>
        <w:t>丹阳</w:t>
      </w:r>
      <w:r w:rsidR="00774891" w:rsidRPr="00527EEA">
        <w:rPr>
          <w:rFonts w:eastAsia="仿宋"/>
          <w:kern w:val="0"/>
          <w:sz w:val="24"/>
        </w:rPr>
        <w:t>国达</w:t>
      </w:r>
      <w:r w:rsidR="00774891">
        <w:rPr>
          <w:rFonts w:eastAsia="仿宋" w:hint="eastAsia"/>
          <w:kern w:val="0"/>
          <w:sz w:val="24"/>
        </w:rPr>
        <w:t>医药包装有限公司</w:t>
      </w:r>
      <w:r w:rsidR="00D207A2" w:rsidRPr="00D207A2">
        <w:rPr>
          <w:rFonts w:eastAsia="仿宋"/>
          <w:sz w:val="24"/>
          <w:szCs w:val="24"/>
        </w:rPr>
        <w:t>已建厂房</w:t>
      </w:r>
    </w:p>
    <w:p w:rsidR="00214643" w:rsidRPr="00527EEA" w:rsidRDefault="00214643" w:rsidP="00214643">
      <w:pPr>
        <w:adjustRightInd w:val="0"/>
        <w:snapToGrid w:val="0"/>
        <w:spacing w:line="360" w:lineRule="auto"/>
        <w:ind w:firstLineChars="200" w:firstLine="480"/>
        <w:rPr>
          <w:rFonts w:eastAsia="仿宋"/>
          <w:sz w:val="24"/>
          <w:szCs w:val="24"/>
        </w:rPr>
      </w:pPr>
      <w:r w:rsidRPr="00527EEA">
        <w:rPr>
          <w:rFonts w:eastAsia="仿宋"/>
          <w:sz w:val="24"/>
          <w:szCs w:val="24"/>
        </w:rPr>
        <w:t>建设性质：</w:t>
      </w:r>
      <w:r>
        <w:rPr>
          <w:rFonts w:eastAsia="仿宋" w:hint="eastAsia"/>
          <w:sz w:val="24"/>
          <w:szCs w:val="24"/>
        </w:rPr>
        <w:t>新建</w:t>
      </w:r>
    </w:p>
    <w:p w:rsidR="00214643" w:rsidRPr="00527EEA" w:rsidRDefault="00214643" w:rsidP="00214643">
      <w:pPr>
        <w:adjustRightInd w:val="0"/>
        <w:snapToGrid w:val="0"/>
        <w:spacing w:line="360" w:lineRule="auto"/>
        <w:ind w:firstLineChars="200" w:firstLine="480"/>
        <w:rPr>
          <w:rFonts w:eastAsia="仿宋"/>
          <w:sz w:val="24"/>
          <w:szCs w:val="24"/>
        </w:rPr>
      </w:pPr>
      <w:r w:rsidRPr="00527EEA">
        <w:rPr>
          <w:rFonts w:eastAsia="仿宋"/>
          <w:sz w:val="24"/>
          <w:szCs w:val="24"/>
        </w:rPr>
        <w:t>行业类别：</w:t>
      </w:r>
      <w:r w:rsidRPr="00527EEA">
        <w:rPr>
          <w:rFonts w:eastAsia="仿宋"/>
          <w:sz w:val="24"/>
          <w:szCs w:val="24"/>
        </w:rPr>
        <w:t>G5990</w:t>
      </w:r>
      <w:r w:rsidRPr="00527EEA">
        <w:rPr>
          <w:rFonts w:eastAsia="仿宋"/>
          <w:sz w:val="24"/>
          <w:szCs w:val="24"/>
        </w:rPr>
        <w:t>其他仓储业</w:t>
      </w:r>
    </w:p>
    <w:p w:rsidR="00601047" w:rsidRPr="00527EEA" w:rsidRDefault="004D1EB1" w:rsidP="00601047">
      <w:pPr>
        <w:adjustRightInd w:val="0"/>
        <w:snapToGrid w:val="0"/>
        <w:spacing w:line="360" w:lineRule="auto"/>
        <w:ind w:firstLineChars="200" w:firstLine="480"/>
        <w:rPr>
          <w:rFonts w:eastAsia="仿宋"/>
          <w:sz w:val="24"/>
          <w:szCs w:val="24"/>
        </w:rPr>
      </w:pPr>
      <w:r w:rsidRPr="00527EEA">
        <w:rPr>
          <w:rFonts w:eastAsia="仿宋"/>
          <w:sz w:val="24"/>
          <w:szCs w:val="24"/>
        </w:rPr>
        <w:t>投资总额：</w:t>
      </w:r>
      <w:r w:rsidR="00FB0584" w:rsidRPr="00527EEA">
        <w:rPr>
          <w:rFonts w:eastAsia="仿宋"/>
          <w:sz w:val="24"/>
          <w:szCs w:val="24"/>
        </w:rPr>
        <w:t>2400</w:t>
      </w:r>
      <w:r w:rsidR="004655E3" w:rsidRPr="00527EEA">
        <w:rPr>
          <w:rFonts w:eastAsia="仿宋"/>
          <w:sz w:val="24"/>
          <w:szCs w:val="24"/>
        </w:rPr>
        <w:t>万元</w:t>
      </w:r>
      <w:r w:rsidRPr="00527EEA">
        <w:rPr>
          <w:rFonts w:eastAsia="仿宋"/>
          <w:sz w:val="24"/>
          <w:szCs w:val="24"/>
        </w:rPr>
        <w:t>。</w:t>
      </w:r>
      <w:r w:rsidR="00A252E6" w:rsidRPr="00527EEA">
        <w:rPr>
          <w:rFonts w:eastAsia="仿宋"/>
          <w:sz w:val="24"/>
          <w:szCs w:val="24"/>
        </w:rPr>
        <w:t>其中</w:t>
      </w:r>
      <w:r w:rsidR="005F05E2" w:rsidRPr="00527EEA">
        <w:rPr>
          <w:rFonts w:eastAsia="仿宋"/>
          <w:sz w:val="24"/>
          <w:szCs w:val="24"/>
        </w:rPr>
        <w:t>项目环保投资约</w:t>
      </w:r>
      <w:r w:rsidR="00806DCB">
        <w:rPr>
          <w:rFonts w:eastAsia="仿宋" w:hint="eastAsia"/>
          <w:sz w:val="24"/>
          <w:szCs w:val="24"/>
        </w:rPr>
        <w:t>71</w:t>
      </w:r>
      <w:r w:rsidR="005F05E2" w:rsidRPr="00527EEA">
        <w:rPr>
          <w:rFonts w:eastAsia="仿宋"/>
          <w:sz w:val="24"/>
          <w:szCs w:val="24"/>
        </w:rPr>
        <w:t>万元，占投资总额的</w:t>
      </w:r>
      <w:r w:rsidR="00FB0584" w:rsidRPr="00527EEA">
        <w:rPr>
          <w:rFonts w:eastAsia="仿宋"/>
          <w:sz w:val="24"/>
          <w:szCs w:val="24"/>
        </w:rPr>
        <w:t>2.</w:t>
      </w:r>
      <w:r w:rsidR="00806DCB">
        <w:rPr>
          <w:rFonts w:eastAsia="仿宋" w:hint="eastAsia"/>
          <w:sz w:val="24"/>
          <w:szCs w:val="24"/>
        </w:rPr>
        <w:t>96</w:t>
      </w:r>
      <w:r w:rsidR="005F05E2" w:rsidRPr="00527EEA">
        <w:rPr>
          <w:rFonts w:eastAsia="仿宋"/>
          <w:sz w:val="24"/>
          <w:szCs w:val="24"/>
        </w:rPr>
        <w:t>%</w:t>
      </w:r>
    </w:p>
    <w:p w:rsidR="00601047" w:rsidRPr="00527EEA" w:rsidRDefault="00F05BC8" w:rsidP="00601047">
      <w:pPr>
        <w:adjustRightInd w:val="0"/>
        <w:snapToGrid w:val="0"/>
        <w:spacing w:line="360" w:lineRule="auto"/>
        <w:ind w:firstLineChars="200" w:firstLine="480"/>
        <w:rPr>
          <w:rFonts w:eastAsia="仿宋"/>
          <w:sz w:val="24"/>
          <w:szCs w:val="24"/>
        </w:rPr>
      </w:pPr>
      <w:r>
        <w:rPr>
          <w:rFonts w:eastAsia="仿宋" w:hint="eastAsia"/>
          <w:sz w:val="24"/>
          <w:szCs w:val="24"/>
        </w:rPr>
        <w:t>建筑</w:t>
      </w:r>
      <w:r w:rsidR="004D1EB1" w:rsidRPr="00527EEA">
        <w:rPr>
          <w:rFonts w:eastAsia="仿宋"/>
          <w:sz w:val="24"/>
          <w:szCs w:val="24"/>
        </w:rPr>
        <w:t>面积：</w:t>
      </w:r>
      <w:r w:rsidR="00BC077F">
        <w:rPr>
          <w:rFonts w:eastAsia="仿宋" w:hint="eastAsia"/>
          <w:sz w:val="24"/>
          <w:szCs w:val="24"/>
        </w:rPr>
        <w:t>400</w:t>
      </w:r>
      <w:r w:rsidR="00A252E6" w:rsidRPr="00527EEA">
        <w:rPr>
          <w:rFonts w:eastAsia="仿宋"/>
          <w:sz w:val="24"/>
          <w:szCs w:val="24"/>
        </w:rPr>
        <w:t>m</w:t>
      </w:r>
      <w:r w:rsidR="00A252E6" w:rsidRPr="00527EEA">
        <w:rPr>
          <w:rFonts w:eastAsia="仿宋"/>
          <w:sz w:val="24"/>
          <w:szCs w:val="24"/>
          <w:vertAlign w:val="superscript"/>
        </w:rPr>
        <w:t>2</w:t>
      </w:r>
    </w:p>
    <w:p w:rsidR="00601047" w:rsidRPr="00527EEA" w:rsidRDefault="00601047" w:rsidP="00601047">
      <w:pPr>
        <w:adjustRightInd w:val="0"/>
        <w:snapToGrid w:val="0"/>
        <w:spacing w:line="360" w:lineRule="auto"/>
        <w:ind w:firstLineChars="200" w:firstLine="480"/>
        <w:rPr>
          <w:rFonts w:eastAsia="仿宋"/>
          <w:sz w:val="24"/>
          <w:szCs w:val="24"/>
        </w:rPr>
      </w:pPr>
      <w:r w:rsidRPr="00527EEA">
        <w:rPr>
          <w:rFonts w:eastAsia="仿宋"/>
          <w:sz w:val="24"/>
          <w:szCs w:val="24"/>
        </w:rPr>
        <w:t>职工人数：</w:t>
      </w:r>
      <w:r w:rsidR="00BC57D8" w:rsidRPr="00527EEA">
        <w:rPr>
          <w:rFonts w:eastAsia="仿宋"/>
          <w:sz w:val="24"/>
          <w:szCs w:val="24"/>
        </w:rPr>
        <w:t>本项目定员</w:t>
      </w:r>
      <w:r w:rsidR="00B43671">
        <w:rPr>
          <w:rFonts w:eastAsia="仿宋" w:hint="eastAsia"/>
          <w:sz w:val="24"/>
          <w:szCs w:val="24"/>
        </w:rPr>
        <w:t>5</w:t>
      </w:r>
      <w:r w:rsidR="00BC57D8" w:rsidRPr="00527EEA">
        <w:rPr>
          <w:rFonts w:eastAsia="仿宋"/>
          <w:sz w:val="24"/>
          <w:szCs w:val="24"/>
        </w:rPr>
        <w:t>人。</w:t>
      </w:r>
    </w:p>
    <w:p w:rsidR="00601047" w:rsidRPr="00527EEA" w:rsidRDefault="00601047" w:rsidP="00601047">
      <w:pPr>
        <w:adjustRightInd w:val="0"/>
        <w:snapToGrid w:val="0"/>
        <w:spacing w:line="360" w:lineRule="auto"/>
        <w:ind w:firstLineChars="200" w:firstLine="480"/>
        <w:rPr>
          <w:rFonts w:eastAsia="仿宋"/>
          <w:sz w:val="24"/>
          <w:szCs w:val="24"/>
        </w:rPr>
      </w:pPr>
      <w:r w:rsidRPr="00527EEA">
        <w:rPr>
          <w:rFonts w:eastAsia="仿宋"/>
          <w:sz w:val="24"/>
          <w:szCs w:val="24"/>
        </w:rPr>
        <w:t>工作时数：</w:t>
      </w:r>
      <w:r w:rsidR="00FB0584" w:rsidRPr="00527EEA">
        <w:rPr>
          <w:rFonts w:eastAsia="仿宋"/>
          <w:sz w:val="24"/>
          <w:szCs w:val="24"/>
        </w:rPr>
        <w:t>全年工作约</w:t>
      </w:r>
      <w:r w:rsidRPr="00527EEA">
        <w:rPr>
          <w:rFonts w:eastAsia="仿宋"/>
          <w:sz w:val="24"/>
          <w:szCs w:val="24"/>
        </w:rPr>
        <w:t>3</w:t>
      </w:r>
      <w:r w:rsidR="00D207A2">
        <w:rPr>
          <w:rFonts w:eastAsia="仿宋" w:hint="eastAsia"/>
          <w:sz w:val="24"/>
          <w:szCs w:val="24"/>
        </w:rPr>
        <w:t>00</w:t>
      </w:r>
      <w:r w:rsidRPr="00527EEA">
        <w:rPr>
          <w:rFonts w:eastAsia="仿宋"/>
          <w:sz w:val="24"/>
          <w:szCs w:val="24"/>
        </w:rPr>
        <w:t>天，</w:t>
      </w:r>
      <w:r w:rsidR="00FB0584" w:rsidRPr="00527EEA">
        <w:rPr>
          <w:rFonts w:eastAsia="仿宋"/>
          <w:sz w:val="24"/>
          <w:szCs w:val="24"/>
        </w:rPr>
        <w:t>8</w:t>
      </w:r>
      <w:r w:rsidRPr="00527EEA">
        <w:rPr>
          <w:rFonts w:eastAsia="仿宋"/>
          <w:sz w:val="24"/>
          <w:szCs w:val="24"/>
        </w:rPr>
        <w:t>小时</w:t>
      </w:r>
      <w:r w:rsidR="00FB0584" w:rsidRPr="00527EEA">
        <w:rPr>
          <w:rFonts w:eastAsia="仿宋"/>
          <w:sz w:val="24"/>
          <w:szCs w:val="24"/>
        </w:rPr>
        <w:t>工作制，年生产运行时间</w:t>
      </w:r>
      <w:r w:rsidR="00FB0584" w:rsidRPr="00527EEA">
        <w:rPr>
          <w:rFonts w:eastAsia="仿宋"/>
          <w:sz w:val="24"/>
          <w:szCs w:val="24"/>
        </w:rPr>
        <w:t>2400</w:t>
      </w:r>
      <w:r w:rsidR="00FB0584" w:rsidRPr="00527EEA">
        <w:rPr>
          <w:rFonts w:eastAsia="仿宋"/>
          <w:sz w:val="24"/>
          <w:szCs w:val="24"/>
        </w:rPr>
        <w:t>小时。</w:t>
      </w:r>
    </w:p>
    <w:p w:rsidR="00FB0584" w:rsidRPr="00214643" w:rsidRDefault="00FB0584" w:rsidP="00214643">
      <w:pPr>
        <w:pStyle w:val="3"/>
        <w:ind w:left="280"/>
        <w:rPr>
          <w:rFonts w:eastAsia="仿宋"/>
          <w:lang w:eastAsia="zh-CN"/>
        </w:rPr>
      </w:pPr>
      <w:r w:rsidRPr="00214643">
        <w:rPr>
          <w:rFonts w:eastAsia="仿宋"/>
          <w:lang w:eastAsia="zh-CN"/>
        </w:rPr>
        <w:t>项目建设的必要性</w:t>
      </w:r>
    </w:p>
    <w:p w:rsidR="00FB0584" w:rsidRPr="00527EEA" w:rsidRDefault="00FB0584" w:rsidP="00FB0584">
      <w:pPr>
        <w:adjustRightInd w:val="0"/>
        <w:snapToGrid w:val="0"/>
        <w:spacing w:line="360" w:lineRule="auto"/>
        <w:ind w:firstLineChars="200" w:firstLine="480"/>
        <w:rPr>
          <w:rFonts w:eastAsia="仿宋"/>
          <w:sz w:val="24"/>
        </w:rPr>
      </w:pPr>
      <w:r w:rsidRPr="00527EEA">
        <w:rPr>
          <w:rFonts w:eastAsia="仿宋"/>
          <w:sz w:val="24"/>
        </w:rPr>
        <w:t>随着我国经济的持续快速发展，汽车、摩托车、电动助力车、通信、信息、电力等基础产业发展十分迅速，这些行业在我国处于一个高速成长期，对铅酸蓄电池的需求日益增长，铅酸蓄电池工业呈持续、快速增长趋势。电池产品种类众多主要包括铅酸蓄电池、锂离子电池、镍镉电池、镍氢电池等，根据中国化学与物理电源行业协会的数据显示，</w:t>
      </w:r>
      <w:r w:rsidRPr="00527EEA">
        <w:rPr>
          <w:rFonts w:eastAsia="仿宋"/>
          <w:sz w:val="24"/>
        </w:rPr>
        <w:t xml:space="preserve">2010 </w:t>
      </w:r>
      <w:r w:rsidRPr="00527EEA">
        <w:rPr>
          <w:rFonts w:eastAsia="仿宋"/>
          <w:sz w:val="24"/>
        </w:rPr>
        <w:t>年电池销售收入</w:t>
      </w:r>
      <w:r w:rsidRPr="00527EEA">
        <w:rPr>
          <w:rFonts w:eastAsia="仿宋"/>
          <w:sz w:val="24"/>
        </w:rPr>
        <w:t xml:space="preserve">1330 </w:t>
      </w:r>
      <w:r w:rsidRPr="00527EEA">
        <w:rPr>
          <w:rFonts w:eastAsia="仿宋"/>
          <w:sz w:val="24"/>
        </w:rPr>
        <w:t>亿元，其中铅酸蓄电池销售收入</w:t>
      </w:r>
      <w:r w:rsidRPr="00527EEA">
        <w:rPr>
          <w:rFonts w:eastAsia="仿宋"/>
          <w:sz w:val="24"/>
        </w:rPr>
        <w:t xml:space="preserve">890 </w:t>
      </w:r>
      <w:r w:rsidRPr="00527EEA">
        <w:rPr>
          <w:rFonts w:eastAsia="仿宋"/>
          <w:sz w:val="24"/>
        </w:rPr>
        <w:t>亿元，同比增长</w:t>
      </w:r>
      <w:r w:rsidRPr="00527EEA">
        <w:rPr>
          <w:rFonts w:eastAsia="仿宋"/>
          <w:sz w:val="24"/>
        </w:rPr>
        <w:t>17.1%</w:t>
      </w:r>
      <w:r w:rsidRPr="00527EEA">
        <w:rPr>
          <w:rFonts w:eastAsia="仿宋"/>
          <w:sz w:val="24"/>
        </w:rPr>
        <w:t>。占电池销售市场</w:t>
      </w:r>
      <w:r w:rsidRPr="00527EEA">
        <w:rPr>
          <w:rFonts w:eastAsia="仿宋"/>
          <w:sz w:val="24"/>
        </w:rPr>
        <w:t>67%</w:t>
      </w:r>
      <w:r w:rsidRPr="00527EEA">
        <w:rPr>
          <w:rFonts w:eastAsia="仿宋"/>
          <w:sz w:val="24"/>
        </w:rPr>
        <w:t>。在通讯储能、低速电动车的市场上，铅酸电池目前仍然占据绝大多数的市场份额，分别占到了</w:t>
      </w:r>
      <w:r w:rsidRPr="00527EEA">
        <w:rPr>
          <w:rFonts w:eastAsia="仿宋"/>
          <w:sz w:val="24"/>
        </w:rPr>
        <w:t>90%</w:t>
      </w:r>
      <w:r w:rsidRPr="00527EEA">
        <w:rPr>
          <w:rFonts w:eastAsia="仿宋"/>
          <w:sz w:val="24"/>
        </w:rPr>
        <w:t>和</w:t>
      </w:r>
      <w:r w:rsidRPr="00527EEA">
        <w:rPr>
          <w:rFonts w:eastAsia="仿宋"/>
          <w:sz w:val="24"/>
        </w:rPr>
        <w:t>95%</w:t>
      </w:r>
      <w:r w:rsidRPr="00527EEA">
        <w:rPr>
          <w:rFonts w:eastAsia="仿宋"/>
          <w:sz w:val="24"/>
        </w:rPr>
        <w:t>以上。（资料来源</w:t>
      </w:r>
      <w:r w:rsidRPr="00527EEA">
        <w:rPr>
          <w:rFonts w:eastAsia="仿宋"/>
          <w:sz w:val="24"/>
        </w:rPr>
        <w:t>:</w:t>
      </w:r>
      <w:r w:rsidRPr="00527EEA">
        <w:rPr>
          <w:rFonts w:eastAsia="仿宋"/>
          <w:sz w:val="24"/>
        </w:rPr>
        <w:t>中国化学与物理电源行业协会）。铅酸电池是电池中最古老的二次电池。该蓄电池是</w:t>
      </w:r>
      <w:r w:rsidRPr="00527EEA">
        <w:rPr>
          <w:rFonts w:eastAsia="仿宋"/>
          <w:sz w:val="24"/>
        </w:rPr>
        <w:t xml:space="preserve">1859 </w:t>
      </w:r>
      <w:r w:rsidRPr="00527EEA">
        <w:rPr>
          <w:rFonts w:eastAsia="仿宋"/>
          <w:sz w:val="24"/>
        </w:rPr>
        <w:t>年由法国人普兰特（</w:t>
      </w:r>
      <w:r w:rsidRPr="00527EEA">
        <w:rPr>
          <w:rFonts w:eastAsia="仿宋"/>
          <w:sz w:val="24"/>
        </w:rPr>
        <w:t>G.Plante</w:t>
      </w:r>
      <w:r w:rsidRPr="00527EEA">
        <w:rPr>
          <w:rFonts w:eastAsia="仿宋"/>
          <w:sz w:val="24"/>
        </w:rPr>
        <w:t>）发明的，已经历了</w:t>
      </w:r>
      <w:r w:rsidRPr="00527EEA">
        <w:rPr>
          <w:rFonts w:eastAsia="仿宋"/>
          <w:sz w:val="24"/>
        </w:rPr>
        <w:t xml:space="preserve">150 </w:t>
      </w:r>
      <w:r w:rsidRPr="00527EEA">
        <w:rPr>
          <w:rFonts w:eastAsia="仿宋"/>
          <w:sz w:val="24"/>
        </w:rPr>
        <w:t>多年的发展历程，铅酸蓄电池自发明后，在化学电源中一直占有绝对优势。这是因为其价格低廉、原材料易于获得，使用上有充分的可靠性，适用于大电流放电及广泛的环境温度范围等优点，广泛应用于汽车、叉车、大功率不间断电源（</w:t>
      </w:r>
      <w:r w:rsidRPr="00527EEA">
        <w:rPr>
          <w:rFonts w:eastAsia="仿宋"/>
          <w:sz w:val="24"/>
        </w:rPr>
        <w:t>UPS</w:t>
      </w:r>
      <w:r w:rsidRPr="00527EEA">
        <w:rPr>
          <w:rFonts w:eastAsia="仿宋"/>
          <w:sz w:val="24"/>
        </w:rPr>
        <w:t>）、电信、电力、铁路等领域。这种铅酸蓄电池报废之后，如果随意抛置，所含的汞、铅、镉、铬、镍、锰等重金属和酸、碱等电解质溶液，会对生态环境造成严重污染，一旦进入到人体内，会损害大脑神经系统、造血功能以及肾脏和骨骼，对人的身体危害极大。如何做好对废旧铅酸蓄电池的回收和无害化循环利用，就成了亟待解决的问题。</w:t>
      </w:r>
    </w:p>
    <w:p w:rsidR="00FB0584" w:rsidRPr="00BF0E7C" w:rsidRDefault="00FB0584" w:rsidP="00FB0584">
      <w:pPr>
        <w:adjustRightInd w:val="0"/>
        <w:snapToGrid w:val="0"/>
        <w:spacing w:line="360" w:lineRule="auto"/>
        <w:ind w:firstLineChars="200" w:firstLine="480"/>
        <w:rPr>
          <w:rFonts w:eastAsia="仿宋"/>
          <w:sz w:val="24"/>
          <w:szCs w:val="24"/>
        </w:rPr>
      </w:pPr>
      <w:r w:rsidRPr="00BF0E7C">
        <w:rPr>
          <w:rFonts w:eastAsia="仿宋"/>
          <w:sz w:val="24"/>
          <w:szCs w:val="24"/>
        </w:rPr>
        <w:t>丹阳市市场上每年产生的废旧铅酸电池达十多万吨，但是经过正规企业处理的却很少，废旧蓄电池的回收单位有供销系统的物资回收公司、物资系统的物资再生利用公司、机电系统的蓄电池制造企业、有色系统的再生铅企业，而回收主渠道掌握在大量的个体专业户手中</w:t>
      </w:r>
      <w:r w:rsidR="00487698" w:rsidRPr="00BF0E7C">
        <w:rPr>
          <w:rFonts w:eastAsia="仿宋" w:hint="eastAsia"/>
          <w:sz w:val="24"/>
          <w:szCs w:val="24"/>
        </w:rPr>
        <w:t>，</w:t>
      </w:r>
      <w:r w:rsidRPr="00BF0E7C">
        <w:rPr>
          <w:rFonts w:eastAsia="仿宋"/>
          <w:sz w:val="24"/>
          <w:szCs w:val="24"/>
        </w:rPr>
        <w:t>由于这些</w:t>
      </w:r>
      <w:r w:rsidRPr="00BF0E7C">
        <w:rPr>
          <w:rFonts w:eastAsia="仿宋"/>
          <w:sz w:val="24"/>
          <w:szCs w:val="24"/>
        </w:rPr>
        <w:t xml:space="preserve"> “</w:t>
      </w:r>
      <w:r w:rsidRPr="00BF0E7C">
        <w:rPr>
          <w:rFonts w:eastAsia="仿宋"/>
          <w:sz w:val="24"/>
          <w:szCs w:val="24"/>
        </w:rPr>
        <w:t>专业户</w:t>
      </w:r>
      <w:r w:rsidRPr="00BF0E7C">
        <w:rPr>
          <w:rFonts w:eastAsia="仿宋"/>
          <w:sz w:val="24"/>
          <w:szCs w:val="24"/>
        </w:rPr>
        <w:t>”</w:t>
      </w:r>
      <w:r w:rsidRPr="00BF0E7C">
        <w:rPr>
          <w:rFonts w:eastAsia="仿宋"/>
          <w:sz w:val="24"/>
          <w:szCs w:val="24"/>
        </w:rPr>
        <w:t>大多规模小、工艺落后，他们进行的</w:t>
      </w:r>
      <w:r w:rsidRPr="00BF0E7C">
        <w:rPr>
          <w:rFonts w:eastAsia="仿宋"/>
          <w:sz w:val="24"/>
          <w:szCs w:val="24"/>
        </w:rPr>
        <w:t>“</w:t>
      </w:r>
      <w:r w:rsidRPr="00BF0E7C">
        <w:rPr>
          <w:rFonts w:eastAsia="仿宋"/>
          <w:sz w:val="24"/>
          <w:szCs w:val="24"/>
        </w:rPr>
        <w:t>野蛮式</w:t>
      </w:r>
      <w:r w:rsidRPr="00BF0E7C">
        <w:rPr>
          <w:rFonts w:eastAsia="仿宋"/>
          <w:sz w:val="24"/>
          <w:szCs w:val="24"/>
        </w:rPr>
        <w:t>”</w:t>
      </w:r>
      <w:r w:rsidRPr="00BF0E7C">
        <w:rPr>
          <w:rFonts w:eastAsia="仿宋"/>
          <w:sz w:val="24"/>
          <w:szCs w:val="24"/>
        </w:rPr>
        <w:t>回收处理更给环境带来很大污染。</w:t>
      </w:r>
    </w:p>
    <w:p w:rsidR="00487698" w:rsidRPr="00487698" w:rsidRDefault="00BF0E7C" w:rsidP="00BF0E7C">
      <w:pPr>
        <w:adjustRightInd w:val="0"/>
        <w:snapToGrid w:val="0"/>
        <w:spacing w:line="360" w:lineRule="auto"/>
        <w:ind w:firstLineChars="200" w:firstLine="480"/>
        <w:rPr>
          <w:rFonts w:eastAsia="仿宋"/>
          <w:sz w:val="24"/>
          <w:szCs w:val="24"/>
        </w:rPr>
      </w:pPr>
      <w:r w:rsidRPr="00BF0E7C">
        <w:rPr>
          <w:rFonts w:eastAsia="仿宋"/>
          <w:sz w:val="24"/>
          <w:szCs w:val="24"/>
        </w:rPr>
        <w:t>丹阳市鹤溪产业园</w:t>
      </w:r>
      <w:r w:rsidRPr="00527EEA">
        <w:rPr>
          <w:rFonts w:eastAsia="仿宋"/>
          <w:sz w:val="24"/>
          <w:szCs w:val="24"/>
        </w:rPr>
        <w:t>规划用地范围北至宏运路，南至常溧公路，西至环镇路及经一路，东至导皇公路。规划用地面积</w:t>
      </w:r>
      <w:r w:rsidRPr="00527EEA">
        <w:rPr>
          <w:rFonts w:eastAsia="仿宋"/>
          <w:sz w:val="24"/>
          <w:szCs w:val="24"/>
        </w:rPr>
        <w:t>35. 68</w:t>
      </w:r>
      <w:r w:rsidRPr="00527EEA">
        <w:rPr>
          <w:rFonts w:eastAsia="仿宋"/>
          <w:sz w:val="24"/>
          <w:szCs w:val="24"/>
        </w:rPr>
        <w:t>平方公里</w:t>
      </w:r>
      <w:r w:rsidR="00171C2F">
        <w:rPr>
          <w:rFonts w:eastAsia="仿宋" w:hint="eastAsia"/>
          <w:sz w:val="24"/>
          <w:szCs w:val="24"/>
        </w:rPr>
        <w:t>，园内</w:t>
      </w:r>
      <w:r w:rsidR="00487698" w:rsidRPr="00487698">
        <w:rPr>
          <w:rFonts w:eastAsia="仿宋" w:hint="eastAsia"/>
          <w:sz w:val="24"/>
          <w:szCs w:val="24"/>
        </w:rPr>
        <w:t>产业集聚有</w:t>
      </w:r>
      <w:r>
        <w:rPr>
          <w:rFonts w:eastAsia="仿宋" w:hint="eastAsia"/>
          <w:sz w:val="24"/>
          <w:szCs w:val="24"/>
        </w:rPr>
        <w:t>家纺</w:t>
      </w:r>
      <w:r w:rsidR="00487698" w:rsidRPr="00487698">
        <w:rPr>
          <w:rFonts w:eastAsia="仿宋" w:hint="eastAsia"/>
          <w:sz w:val="24"/>
          <w:szCs w:val="24"/>
        </w:rPr>
        <w:t>产业、</w:t>
      </w:r>
      <w:r>
        <w:rPr>
          <w:rFonts w:eastAsia="仿宋" w:hint="eastAsia"/>
          <w:sz w:val="24"/>
          <w:szCs w:val="24"/>
        </w:rPr>
        <w:t>先进装备制造</w:t>
      </w:r>
      <w:r w:rsidR="00487698" w:rsidRPr="00487698">
        <w:rPr>
          <w:rFonts w:eastAsia="仿宋" w:hint="eastAsia"/>
          <w:sz w:val="24"/>
          <w:szCs w:val="24"/>
        </w:rPr>
        <w:t>业、</w:t>
      </w:r>
      <w:r w:rsidR="00171C2F">
        <w:rPr>
          <w:rFonts w:eastAsia="仿宋" w:hint="eastAsia"/>
          <w:sz w:val="24"/>
          <w:szCs w:val="24"/>
        </w:rPr>
        <w:t>新能源新材料</w:t>
      </w:r>
      <w:r w:rsidR="00487698" w:rsidRPr="00487698">
        <w:rPr>
          <w:rFonts w:eastAsia="仿宋" w:hint="eastAsia"/>
          <w:sz w:val="24"/>
          <w:szCs w:val="24"/>
        </w:rPr>
        <w:t>产</w:t>
      </w:r>
      <w:r>
        <w:rPr>
          <w:rFonts w:eastAsia="仿宋" w:hint="eastAsia"/>
          <w:sz w:val="24"/>
          <w:szCs w:val="24"/>
        </w:rPr>
        <w:t>业、现代物流业</w:t>
      </w:r>
      <w:r w:rsidR="00487698" w:rsidRPr="00487698">
        <w:rPr>
          <w:rFonts w:eastAsia="仿宋" w:hint="eastAsia"/>
          <w:sz w:val="24"/>
          <w:szCs w:val="24"/>
        </w:rPr>
        <w:t>。开发区内企业每年废蓄电池的产生量具备一定规模，本</w:t>
      </w:r>
      <w:r w:rsidR="00B20B7B">
        <w:rPr>
          <w:rFonts w:eastAsia="仿宋" w:hint="eastAsia"/>
          <w:sz w:val="24"/>
          <w:szCs w:val="24"/>
        </w:rPr>
        <w:t>项目的建设</w:t>
      </w:r>
      <w:r w:rsidR="00487698" w:rsidRPr="00487698">
        <w:rPr>
          <w:rFonts w:eastAsia="仿宋" w:hint="eastAsia"/>
          <w:sz w:val="24"/>
          <w:szCs w:val="24"/>
        </w:rPr>
        <w:t>可就近收集</w:t>
      </w:r>
      <w:r w:rsidR="00171C2F">
        <w:rPr>
          <w:rFonts w:eastAsia="仿宋" w:hint="eastAsia"/>
          <w:sz w:val="24"/>
          <w:szCs w:val="24"/>
        </w:rPr>
        <w:t>鹤溪产业园</w:t>
      </w:r>
      <w:r w:rsidR="00487698" w:rsidRPr="00487698">
        <w:rPr>
          <w:rFonts w:eastAsia="仿宋" w:hint="eastAsia"/>
          <w:sz w:val="24"/>
          <w:szCs w:val="24"/>
        </w:rPr>
        <w:t>内企业的废蓄电池，减轻</w:t>
      </w:r>
      <w:r w:rsidR="00171C2F">
        <w:rPr>
          <w:rFonts w:eastAsia="仿宋" w:hint="eastAsia"/>
          <w:sz w:val="24"/>
          <w:szCs w:val="24"/>
        </w:rPr>
        <w:t>园区</w:t>
      </w:r>
      <w:r w:rsidR="00487698" w:rsidRPr="00487698">
        <w:rPr>
          <w:rFonts w:eastAsia="仿宋" w:hint="eastAsia"/>
          <w:sz w:val="24"/>
          <w:szCs w:val="24"/>
        </w:rPr>
        <w:t>内企业的废蓄电池的处理压力，减少废蓄电池长途运输过程中的二次污染，同时有效进一步完善开发区的配套建设，也为</w:t>
      </w:r>
      <w:r w:rsidR="00171C2F">
        <w:rPr>
          <w:rFonts w:eastAsia="仿宋" w:hint="eastAsia"/>
          <w:sz w:val="24"/>
          <w:szCs w:val="24"/>
        </w:rPr>
        <w:t>华奥</w:t>
      </w:r>
      <w:r w:rsidR="00487698" w:rsidRPr="00487698">
        <w:rPr>
          <w:rFonts w:eastAsia="仿宋" w:hint="eastAsia"/>
          <w:sz w:val="24"/>
          <w:szCs w:val="24"/>
        </w:rPr>
        <w:t>公司自身的废蓄电池收集量也提供了有效保障，可谓一举三得。</w:t>
      </w:r>
    </w:p>
    <w:p w:rsidR="00487698" w:rsidRPr="00487698" w:rsidRDefault="00487698" w:rsidP="00BF0E7C">
      <w:pPr>
        <w:adjustRightInd w:val="0"/>
        <w:snapToGrid w:val="0"/>
        <w:spacing w:line="360" w:lineRule="auto"/>
        <w:ind w:firstLineChars="200" w:firstLine="480"/>
        <w:rPr>
          <w:rFonts w:eastAsia="仿宋"/>
          <w:sz w:val="24"/>
          <w:szCs w:val="24"/>
        </w:rPr>
      </w:pPr>
      <w:r w:rsidRPr="00487698">
        <w:rPr>
          <w:rFonts w:eastAsia="仿宋" w:hint="eastAsia"/>
          <w:sz w:val="24"/>
          <w:szCs w:val="24"/>
        </w:rPr>
        <w:t>本项目的收集规模设计为</w:t>
      </w:r>
      <w:r w:rsidR="00171C2F">
        <w:rPr>
          <w:rFonts w:eastAsia="仿宋" w:hint="eastAsia"/>
          <w:sz w:val="24"/>
          <w:szCs w:val="24"/>
        </w:rPr>
        <w:t>10000</w:t>
      </w:r>
      <w:r w:rsidRPr="00487698">
        <w:rPr>
          <w:rFonts w:eastAsia="仿宋"/>
          <w:sz w:val="24"/>
          <w:szCs w:val="24"/>
        </w:rPr>
        <w:t xml:space="preserve"> </w:t>
      </w:r>
      <w:r w:rsidRPr="00487698">
        <w:rPr>
          <w:rFonts w:eastAsia="仿宋" w:hint="eastAsia"/>
          <w:sz w:val="24"/>
          <w:szCs w:val="24"/>
        </w:rPr>
        <w:t>吨</w:t>
      </w:r>
      <w:r w:rsidRPr="00487698">
        <w:rPr>
          <w:rFonts w:eastAsia="仿宋"/>
          <w:sz w:val="24"/>
          <w:szCs w:val="24"/>
        </w:rPr>
        <w:t>/</w:t>
      </w:r>
      <w:r w:rsidRPr="00487698">
        <w:rPr>
          <w:rFonts w:eastAsia="仿宋" w:hint="eastAsia"/>
          <w:sz w:val="24"/>
          <w:szCs w:val="24"/>
        </w:rPr>
        <w:t>年</w:t>
      </w:r>
      <w:r w:rsidR="00B20B7B">
        <w:rPr>
          <w:rFonts w:eastAsia="仿宋" w:hint="eastAsia"/>
          <w:sz w:val="24"/>
          <w:szCs w:val="24"/>
        </w:rPr>
        <w:t>，</w:t>
      </w:r>
      <w:r w:rsidRPr="00487698">
        <w:rPr>
          <w:rFonts w:eastAsia="仿宋" w:hint="eastAsia"/>
          <w:sz w:val="24"/>
          <w:szCs w:val="24"/>
        </w:rPr>
        <w:t>项目收集范围以</w:t>
      </w:r>
      <w:r w:rsidR="00AC6BCB">
        <w:rPr>
          <w:rFonts w:eastAsia="仿宋" w:hint="eastAsia"/>
          <w:sz w:val="24"/>
          <w:szCs w:val="24"/>
        </w:rPr>
        <w:t>丹阳市</w:t>
      </w:r>
      <w:r w:rsidRPr="00487698">
        <w:rPr>
          <w:rFonts w:eastAsia="仿宋" w:hint="eastAsia"/>
          <w:sz w:val="24"/>
          <w:szCs w:val="24"/>
        </w:rPr>
        <w:t>为主，覆盖</w:t>
      </w:r>
      <w:r w:rsidR="008E28B3">
        <w:rPr>
          <w:rFonts w:eastAsia="仿宋" w:hint="eastAsia"/>
          <w:sz w:val="24"/>
          <w:szCs w:val="24"/>
        </w:rPr>
        <w:t>常州等</w:t>
      </w:r>
      <w:r w:rsidRPr="00487698">
        <w:rPr>
          <w:rFonts w:eastAsia="仿宋" w:hint="eastAsia"/>
          <w:sz w:val="24"/>
          <w:szCs w:val="24"/>
        </w:rPr>
        <w:t>周边地区，</w:t>
      </w:r>
      <w:r w:rsidR="00171C2F">
        <w:rPr>
          <w:rFonts w:eastAsia="仿宋" w:hint="eastAsia"/>
          <w:sz w:val="24"/>
          <w:szCs w:val="24"/>
        </w:rPr>
        <w:t>园区</w:t>
      </w:r>
      <w:r w:rsidRPr="00487698">
        <w:rPr>
          <w:rFonts w:eastAsia="仿宋" w:hint="eastAsia"/>
          <w:sz w:val="24"/>
          <w:szCs w:val="24"/>
        </w:rPr>
        <w:t>内铅酸蓄电池仓库内暂存，设计暂存</w:t>
      </w:r>
      <w:r w:rsidRPr="006D381C">
        <w:rPr>
          <w:rFonts w:eastAsia="仿宋" w:hint="eastAsia"/>
          <w:sz w:val="24"/>
          <w:szCs w:val="24"/>
        </w:rPr>
        <w:t>规模</w:t>
      </w:r>
      <w:r w:rsidRPr="006D381C">
        <w:rPr>
          <w:rFonts w:eastAsia="仿宋"/>
          <w:sz w:val="24"/>
          <w:szCs w:val="24"/>
        </w:rPr>
        <w:t xml:space="preserve">150 </w:t>
      </w:r>
      <w:r w:rsidRPr="006D381C">
        <w:rPr>
          <w:rFonts w:eastAsia="仿宋" w:hint="eastAsia"/>
          <w:sz w:val="24"/>
          <w:szCs w:val="24"/>
        </w:rPr>
        <w:t>吨，日常存储不大于</w:t>
      </w:r>
      <w:r w:rsidR="00EB287C" w:rsidRPr="006D381C">
        <w:rPr>
          <w:rFonts w:eastAsia="仿宋" w:hint="eastAsia"/>
          <w:sz w:val="24"/>
          <w:szCs w:val="24"/>
        </w:rPr>
        <w:t>3</w:t>
      </w:r>
      <w:r w:rsidRPr="006D381C">
        <w:rPr>
          <w:rFonts w:eastAsia="仿宋"/>
          <w:sz w:val="24"/>
          <w:szCs w:val="24"/>
        </w:rPr>
        <w:t xml:space="preserve">0 </w:t>
      </w:r>
      <w:r w:rsidRPr="006D381C">
        <w:rPr>
          <w:rFonts w:eastAsia="仿宋" w:hint="eastAsia"/>
          <w:sz w:val="24"/>
          <w:szCs w:val="24"/>
        </w:rPr>
        <w:t>吨，</w:t>
      </w:r>
      <w:r w:rsidRPr="007E0ADE">
        <w:rPr>
          <w:rFonts w:eastAsia="仿宋" w:hint="eastAsia"/>
          <w:sz w:val="24"/>
          <w:szCs w:val="24"/>
        </w:rPr>
        <w:t>为暂时</w:t>
      </w:r>
      <w:r w:rsidRPr="00487698">
        <w:rPr>
          <w:rFonts w:eastAsia="仿宋" w:hint="eastAsia"/>
          <w:sz w:val="24"/>
          <w:szCs w:val="24"/>
        </w:rPr>
        <w:t>贮存，小于</w:t>
      </w:r>
      <w:r w:rsidRPr="00487698">
        <w:rPr>
          <w:rFonts w:eastAsia="仿宋"/>
          <w:sz w:val="24"/>
          <w:szCs w:val="24"/>
        </w:rPr>
        <w:t xml:space="preserve">60 </w:t>
      </w:r>
      <w:r w:rsidRPr="00487698">
        <w:rPr>
          <w:rFonts w:eastAsia="仿宋" w:hint="eastAsia"/>
          <w:sz w:val="24"/>
          <w:szCs w:val="24"/>
        </w:rPr>
        <w:t>天。</w:t>
      </w:r>
    </w:p>
    <w:p w:rsidR="00FB0584" w:rsidRDefault="00487698" w:rsidP="00BF0E7C">
      <w:pPr>
        <w:adjustRightInd w:val="0"/>
        <w:snapToGrid w:val="0"/>
        <w:spacing w:line="360" w:lineRule="auto"/>
        <w:ind w:firstLineChars="200" w:firstLine="480"/>
        <w:rPr>
          <w:rFonts w:eastAsia="仿宋" w:hint="eastAsia"/>
          <w:sz w:val="24"/>
          <w:szCs w:val="24"/>
        </w:rPr>
      </w:pPr>
      <w:r w:rsidRPr="00487698">
        <w:rPr>
          <w:rFonts w:eastAsia="仿宋" w:hint="eastAsia"/>
          <w:sz w:val="24"/>
          <w:szCs w:val="24"/>
        </w:rPr>
        <w:t>综上所述，本项目建设地位于</w:t>
      </w:r>
      <w:r w:rsidR="00171C2F">
        <w:rPr>
          <w:rFonts w:eastAsia="仿宋" w:hint="eastAsia"/>
          <w:sz w:val="24"/>
          <w:szCs w:val="24"/>
        </w:rPr>
        <w:t>丹阳市鹤溪产业园</w:t>
      </w:r>
      <w:r w:rsidRPr="00487698">
        <w:rPr>
          <w:rFonts w:eastAsia="仿宋" w:hint="eastAsia"/>
          <w:sz w:val="24"/>
          <w:szCs w:val="24"/>
        </w:rPr>
        <w:t>，建设内容是对废铅酸蓄电池进行收集和仓储，并委托给有处理资质的单位进行再加工，使得铅循环再生。项目属于对固废的回收，做到了对危废的分类收集和开发区化利用，可促进资源的再生利用，提高再生资源回收利用率，同时可减少重金属对土壤、水质等环境的污染，利于推动形成全国铅资源循环利用体系，项目的建设十分必要。</w:t>
      </w:r>
    </w:p>
    <w:p w:rsidR="00E260C8" w:rsidRDefault="00E260C8" w:rsidP="00E260C8">
      <w:pPr>
        <w:pStyle w:val="3"/>
        <w:ind w:left="280"/>
        <w:rPr>
          <w:rFonts w:eastAsia="仿宋" w:hint="eastAsia"/>
        </w:rPr>
      </w:pPr>
      <w:r>
        <w:rPr>
          <w:rFonts w:eastAsia="仿宋" w:hint="eastAsia"/>
          <w:kern w:val="0"/>
        </w:rPr>
        <w:t>丹阳</w:t>
      </w:r>
      <w:r w:rsidRPr="00527EEA">
        <w:rPr>
          <w:rFonts w:eastAsia="仿宋"/>
          <w:kern w:val="0"/>
        </w:rPr>
        <w:t>国达</w:t>
      </w:r>
      <w:r>
        <w:rPr>
          <w:rFonts w:eastAsia="仿宋" w:hint="eastAsia"/>
          <w:kern w:val="0"/>
        </w:rPr>
        <w:t>医药包装有限公司</w:t>
      </w:r>
      <w:r>
        <w:rPr>
          <w:rFonts w:eastAsia="仿宋" w:hint="eastAsia"/>
        </w:rPr>
        <w:t>情况简介</w:t>
      </w:r>
    </w:p>
    <w:p w:rsidR="00903FEA" w:rsidRDefault="00E260C8" w:rsidP="00903FEA">
      <w:pPr>
        <w:adjustRightInd w:val="0"/>
        <w:snapToGrid w:val="0"/>
        <w:spacing w:line="360" w:lineRule="auto"/>
        <w:ind w:firstLineChars="200" w:firstLine="480"/>
        <w:rPr>
          <w:rFonts w:eastAsia="仿宋" w:hint="eastAsia"/>
          <w:sz w:val="24"/>
          <w:szCs w:val="24"/>
        </w:rPr>
      </w:pPr>
      <w:r w:rsidRPr="00E260C8">
        <w:rPr>
          <w:rFonts w:eastAsia="仿宋"/>
          <w:sz w:val="24"/>
          <w:szCs w:val="24"/>
        </w:rPr>
        <w:t>建设项目租用</w:t>
      </w:r>
      <w:r w:rsidR="00903FEA">
        <w:rPr>
          <w:rFonts w:eastAsia="仿宋" w:hint="eastAsia"/>
          <w:sz w:val="24"/>
          <w:szCs w:val="24"/>
        </w:rPr>
        <w:t>丹阳</w:t>
      </w:r>
      <w:r w:rsidRPr="00E260C8">
        <w:rPr>
          <w:rFonts w:eastAsia="仿宋"/>
          <w:sz w:val="24"/>
          <w:szCs w:val="24"/>
        </w:rPr>
        <w:t>国达</w:t>
      </w:r>
      <w:r w:rsidRPr="00E260C8">
        <w:rPr>
          <w:rFonts w:eastAsia="仿宋" w:hint="eastAsia"/>
          <w:sz w:val="24"/>
          <w:szCs w:val="24"/>
        </w:rPr>
        <w:t>医药包装有限公司</w:t>
      </w:r>
      <w:r w:rsidRPr="00E260C8">
        <w:rPr>
          <w:rFonts w:eastAsia="仿宋"/>
          <w:sz w:val="24"/>
          <w:szCs w:val="24"/>
        </w:rPr>
        <w:t>厂房，</w:t>
      </w:r>
      <w:r w:rsidR="00323056">
        <w:rPr>
          <w:rFonts w:eastAsia="仿宋" w:hint="eastAsia"/>
          <w:sz w:val="24"/>
          <w:szCs w:val="24"/>
        </w:rPr>
        <w:t>丹阳国达医药包装有限公司</w:t>
      </w:r>
      <w:r w:rsidR="00C170BF">
        <w:rPr>
          <w:rFonts w:eastAsia="仿宋" w:hint="eastAsia"/>
          <w:sz w:val="24"/>
          <w:szCs w:val="24"/>
        </w:rPr>
        <w:t>（以下简称</w:t>
      </w:r>
      <w:r w:rsidR="001C26DC">
        <w:rPr>
          <w:rFonts w:eastAsia="仿宋" w:hint="eastAsia"/>
          <w:sz w:val="24"/>
          <w:szCs w:val="24"/>
        </w:rPr>
        <w:t>“丹阳国达”</w:t>
      </w:r>
      <w:r w:rsidR="00C170BF">
        <w:rPr>
          <w:rFonts w:eastAsia="仿宋" w:hint="eastAsia"/>
          <w:sz w:val="24"/>
          <w:szCs w:val="24"/>
        </w:rPr>
        <w:t>）</w:t>
      </w:r>
      <w:r w:rsidR="00323056">
        <w:rPr>
          <w:rFonts w:eastAsia="仿宋" w:hint="eastAsia"/>
          <w:sz w:val="24"/>
          <w:szCs w:val="24"/>
        </w:rPr>
        <w:t>前身为丹阳市皇塘镇国达玻璃制品厂，创立于</w:t>
      </w:r>
      <w:r w:rsidR="00323056">
        <w:rPr>
          <w:rFonts w:eastAsia="仿宋" w:hint="eastAsia"/>
          <w:sz w:val="24"/>
          <w:szCs w:val="24"/>
        </w:rPr>
        <w:t>1996</w:t>
      </w:r>
      <w:r w:rsidR="00323056">
        <w:rPr>
          <w:rFonts w:eastAsia="仿宋" w:hint="eastAsia"/>
          <w:sz w:val="24"/>
          <w:szCs w:val="24"/>
        </w:rPr>
        <w:t>年，位于丹阳市鹤溪产业园镇西路以西</w:t>
      </w:r>
      <w:r w:rsidR="00903FEA">
        <w:rPr>
          <w:rFonts w:eastAsia="仿宋" w:hint="eastAsia"/>
          <w:sz w:val="24"/>
          <w:szCs w:val="24"/>
        </w:rPr>
        <w:t>，建筑面积约</w:t>
      </w:r>
      <w:r w:rsidR="00903FEA">
        <w:rPr>
          <w:rFonts w:eastAsia="仿宋" w:hint="eastAsia"/>
          <w:sz w:val="24"/>
          <w:szCs w:val="24"/>
        </w:rPr>
        <w:t>4500</w:t>
      </w:r>
      <w:r w:rsidR="00903FEA">
        <w:rPr>
          <w:rFonts w:eastAsia="仿宋" w:hint="eastAsia"/>
          <w:sz w:val="24"/>
          <w:szCs w:val="24"/>
        </w:rPr>
        <w:t>平方米</w:t>
      </w:r>
      <w:r w:rsidR="001C26DC">
        <w:rPr>
          <w:rFonts w:eastAsia="仿宋" w:hint="eastAsia"/>
          <w:sz w:val="24"/>
          <w:szCs w:val="24"/>
        </w:rPr>
        <w:t>。</w:t>
      </w:r>
      <w:r w:rsidR="00C170BF">
        <w:rPr>
          <w:rFonts w:eastAsia="仿宋" w:hint="eastAsia"/>
          <w:sz w:val="24"/>
          <w:szCs w:val="24"/>
        </w:rPr>
        <w:t>丹阳国达</w:t>
      </w:r>
      <w:r w:rsidR="00323056">
        <w:rPr>
          <w:rFonts w:eastAsia="仿宋" w:hint="eastAsia"/>
          <w:sz w:val="24"/>
          <w:szCs w:val="24"/>
        </w:rPr>
        <w:t>主要从事</w:t>
      </w:r>
      <w:r w:rsidR="00903FEA" w:rsidRPr="00903FEA">
        <w:rPr>
          <w:rFonts w:eastAsia="仿宋" w:hint="eastAsia"/>
          <w:sz w:val="24"/>
          <w:szCs w:val="24"/>
        </w:rPr>
        <w:t>药用包装制品、铝塑组合盖、玻璃制品、瓶塞等产品的生产和销售</w:t>
      </w:r>
      <w:r w:rsidR="00323056">
        <w:rPr>
          <w:rFonts w:eastAsia="仿宋" w:hint="eastAsia"/>
          <w:sz w:val="24"/>
          <w:szCs w:val="24"/>
        </w:rPr>
        <w:t>，主要产品包括口服液玻璃瓶、管制西林瓶、化妆品用玻璃瓶、铝塑盖及药瓶用辅件</w:t>
      </w:r>
      <w:r w:rsidR="00903FEA">
        <w:rPr>
          <w:rFonts w:eastAsia="仿宋" w:hint="eastAsia"/>
          <w:sz w:val="24"/>
          <w:szCs w:val="24"/>
        </w:rPr>
        <w:t>，现有员工</w:t>
      </w:r>
      <w:r w:rsidR="00903FEA">
        <w:rPr>
          <w:rFonts w:eastAsia="仿宋" w:hint="eastAsia"/>
          <w:sz w:val="24"/>
          <w:szCs w:val="24"/>
        </w:rPr>
        <w:t>25</w:t>
      </w:r>
      <w:r w:rsidR="00903FEA">
        <w:rPr>
          <w:rFonts w:eastAsia="仿宋" w:hint="eastAsia"/>
          <w:sz w:val="24"/>
          <w:szCs w:val="24"/>
        </w:rPr>
        <w:t>人</w:t>
      </w:r>
      <w:r w:rsidR="00323056">
        <w:rPr>
          <w:rFonts w:eastAsia="仿宋" w:hint="eastAsia"/>
          <w:sz w:val="24"/>
          <w:szCs w:val="24"/>
        </w:rPr>
        <w:t>。</w:t>
      </w:r>
    </w:p>
    <w:p w:rsidR="001C26DC" w:rsidRPr="001C26DC" w:rsidRDefault="001C26DC" w:rsidP="001C26DC">
      <w:pPr>
        <w:adjustRightInd w:val="0"/>
        <w:snapToGrid w:val="0"/>
        <w:spacing w:line="360" w:lineRule="auto"/>
        <w:ind w:firstLineChars="200" w:firstLine="480"/>
        <w:rPr>
          <w:rFonts w:eastAsia="仿宋" w:hint="eastAsia"/>
          <w:sz w:val="24"/>
          <w:szCs w:val="24"/>
        </w:rPr>
      </w:pPr>
      <w:r>
        <w:rPr>
          <w:rFonts w:eastAsia="仿宋" w:hint="eastAsia"/>
          <w:sz w:val="24"/>
          <w:szCs w:val="24"/>
        </w:rPr>
        <w:t>丹阳国达医药包装有限公司</w:t>
      </w:r>
      <w:r w:rsidR="00C170BF">
        <w:rPr>
          <w:rFonts w:eastAsia="仿宋" w:hint="eastAsia"/>
          <w:sz w:val="24"/>
          <w:szCs w:val="24"/>
        </w:rPr>
        <w:t>2015</w:t>
      </w:r>
      <w:r w:rsidR="00C170BF">
        <w:rPr>
          <w:rFonts w:eastAsia="仿宋" w:hint="eastAsia"/>
          <w:sz w:val="24"/>
          <w:szCs w:val="24"/>
        </w:rPr>
        <w:t>年委托南京科泓环保技术有限公司编制了《</w:t>
      </w:r>
      <w:r>
        <w:rPr>
          <w:rFonts w:eastAsia="仿宋" w:hint="eastAsia"/>
          <w:sz w:val="24"/>
          <w:szCs w:val="24"/>
        </w:rPr>
        <w:t>丹阳</w:t>
      </w:r>
      <w:r w:rsidRPr="00E260C8">
        <w:rPr>
          <w:rFonts w:eastAsia="仿宋"/>
          <w:sz w:val="24"/>
          <w:szCs w:val="24"/>
        </w:rPr>
        <w:t>国达</w:t>
      </w:r>
      <w:r w:rsidRPr="00E260C8">
        <w:rPr>
          <w:rFonts w:eastAsia="仿宋" w:hint="eastAsia"/>
          <w:sz w:val="24"/>
          <w:szCs w:val="24"/>
        </w:rPr>
        <w:t>医药包装有限公司</w:t>
      </w:r>
      <w:r w:rsidR="00C170BF" w:rsidRPr="00C170BF">
        <w:rPr>
          <w:rFonts w:eastAsia="仿宋" w:hint="eastAsia"/>
          <w:sz w:val="24"/>
          <w:szCs w:val="24"/>
        </w:rPr>
        <w:t>药用玻璃瓶生产线新建项目环境影响报告表</w:t>
      </w:r>
      <w:r w:rsidR="00C170BF">
        <w:rPr>
          <w:rFonts w:eastAsia="仿宋" w:hint="eastAsia"/>
          <w:sz w:val="24"/>
          <w:szCs w:val="24"/>
        </w:rPr>
        <w:t>》，该项目于</w:t>
      </w:r>
      <w:r w:rsidR="00C170BF">
        <w:rPr>
          <w:rFonts w:eastAsia="仿宋" w:hint="eastAsia"/>
          <w:sz w:val="24"/>
          <w:szCs w:val="24"/>
        </w:rPr>
        <w:t>2015</w:t>
      </w:r>
      <w:r w:rsidR="00C170BF">
        <w:rPr>
          <w:rFonts w:eastAsia="仿宋" w:hint="eastAsia"/>
          <w:sz w:val="24"/>
          <w:szCs w:val="24"/>
        </w:rPr>
        <w:t>年</w:t>
      </w:r>
      <w:r w:rsidR="00C170BF">
        <w:rPr>
          <w:rFonts w:eastAsia="仿宋" w:hint="eastAsia"/>
          <w:sz w:val="24"/>
          <w:szCs w:val="24"/>
        </w:rPr>
        <w:t>2</w:t>
      </w:r>
      <w:r w:rsidR="00C170BF">
        <w:rPr>
          <w:rFonts w:eastAsia="仿宋" w:hint="eastAsia"/>
          <w:sz w:val="24"/>
          <w:szCs w:val="24"/>
        </w:rPr>
        <w:t>月取得了丹阳市环保局的批复（</w:t>
      </w:r>
      <w:r w:rsidR="00C170BF" w:rsidRPr="00903FEA">
        <w:rPr>
          <w:rFonts w:eastAsia="仿宋" w:hint="eastAsia"/>
          <w:sz w:val="24"/>
          <w:szCs w:val="24"/>
        </w:rPr>
        <w:t>丹环审</w:t>
      </w:r>
      <w:r w:rsidR="00C170BF" w:rsidRPr="00903FEA">
        <w:rPr>
          <w:rFonts w:eastAsia="仿宋" w:hint="eastAsia"/>
          <w:sz w:val="24"/>
          <w:szCs w:val="24"/>
        </w:rPr>
        <w:t>[2015]35</w:t>
      </w:r>
      <w:r w:rsidR="00C170BF" w:rsidRPr="00903FEA">
        <w:rPr>
          <w:rFonts w:eastAsia="仿宋" w:hint="eastAsia"/>
          <w:sz w:val="24"/>
          <w:szCs w:val="24"/>
        </w:rPr>
        <w:t>号</w:t>
      </w:r>
      <w:r w:rsidR="00C170BF">
        <w:rPr>
          <w:rFonts w:eastAsia="仿宋" w:hint="eastAsia"/>
          <w:sz w:val="24"/>
          <w:szCs w:val="24"/>
        </w:rPr>
        <w:t>）。</w:t>
      </w:r>
      <w:r>
        <w:rPr>
          <w:rFonts w:eastAsia="仿宋" w:hint="eastAsia"/>
          <w:sz w:val="24"/>
          <w:szCs w:val="24"/>
        </w:rPr>
        <w:t>根据《丹阳</w:t>
      </w:r>
      <w:r w:rsidRPr="00E260C8">
        <w:rPr>
          <w:rFonts w:eastAsia="仿宋"/>
          <w:sz w:val="24"/>
          <w:szCs w:val="24"/>
        </w:rPr>
        <w:t>国达</w:t>
      </w:r>
      <w:r w:rsidRPr="00E260C8">
        <w:rPr>
          <w:rFonts w:eastAsia="仿宋" w:hint="eastAsia"/>
          <w:sz w:val="24"/>
          <w:szCs w:val="24"/>
        </w:rPr>
        <w:t>医药包装有限公司</w:t>
      </w:r>
      <w:r w:rsidRPr="00C170BF">
        <w:rPr>
          <w:rFonts w:eastAsia="仿宋" w:hint="eastAsia"/>
          <w:sz w:val="24"/>
          <w:szCs w:val="24"/>
        </w:rPr>
        <w:t>药用玻璃瓶生产线新建项目环境影响报告表</w:t>
      </w:r>
      <w:r>
        <w:rPr>
          <w:rFonts w:eastAsia="仿宋" w:hint="eastAsia"/>
          <w:sz w:val="24"/>
          <w:szCs w:val="24"/>
        </w:rPr>
        <w:t>》，该项目无工业废水产生，《丹阳</w:t>
      </w:r>
      <w:r w:rsidRPr="00E260C8">
        <w:rPr>
          <w:rFonts w:eastAsia="仿宋"/>
          <w:sz w:val="24"/>
          <w:szCs w:val="24"/>
        </w:rPr>
        <w:t>国达</w:t>
      </w:r>
      <w:r w:rsidRPr="00E260C8">
        <w:rPr>
          <w:rFonts w:eastAsia="仿宋" w:hint="eastAsia"/>
          <w:sz w:val="24"/>
          <w:szCs w:val="24"/>
        </w:rPr>
        <w:t>医药包装有限公司</w:t>
      </w:r>
      <w:r w:rsidRPr="00C170BF">
        <w:rPr>
          <w:rFonts w:eastAsia="仿宋" w:hint="eastAsia"/>
          <w:sz w:val="24"/>
          <w:szCs w:val="24"/>
        </w:rPr>
        <w:t>药用玻璃瓶生产线新建项目环境影响报告表</w:t>
      </w:r>
      <w:r>
        <w:rPr>
          <w:rFonts w:eastAsia="仿宋" w:hint="eastAsia"/>
          <w:sz w:val="24"/>
          <w:szCs w:val="24"/>
        </w:rPr>
        <w:t>》</w:t>
      </w:r>
      <w:r w:rsidRPr="001C26DC">
        <w:rPr>
          <w:rFonts w:eastAsia="仿宋" w:hint="eastAsia"/>
          <w:sz w:val="24"/>
          <w:szCs w:val="24"/>
        </w:rPr>
        <w:t>生活污水经过隔油化粪池处理后接管导墅污水处理厂集中处理，达标尾水排入新鹤溪河</w:t>
      </w:r>
      <w:r>
        <w:rPr>
          <w:rFonts w:eastAsia="仿宋" w:hint="eastAsia"/>
          <w:sz w:val="24"/>
          <w:szCs w:val="24"/>
        </w:rPr>
        <w:t>；</w:t>
      </w:r>
      <w:r w:rsidRPr="001C26DC">
        <w:rPr>
          <w:rFonts w:eastAsia="仿宋" w:hint="eastAsia"/>
          <w:sz w:val="24"/>
          <w:szCs w:val="24"/>
        </w:rPr>
        <w:t>注塑过程无组织排放的非甲烷总烃废气经车间通风后，厂界废气可达《大气污染物综合排放标准》（</w:t>
      </w:r>
      <w:r w:rsidRPr="001C26DC">
        <w:rPr>
          <w:rFonts w:eastAsia="仿宋"/>
          <w:sz w:val="24"/>
          <w:szCs w:val="24"/>
        </w:rPr>
        <w:t>GB16297-1996</w:t>
      </w:r>
      <w:r w:rsidRPr="001C26DC">
        <w:rPr>
          <w:rFonts w:eastAsia="仿宋" w:hint="eastAsia"/>
          <w:sz w:val="24"/>
          <w:szCs w:val="24"/>
        </w:rPr>
        <w:t>）表</w:t>
      </w:r>
      <w:r w:rsidRPr="001C26DC">
        <w:rPr>
          <w:rFonts w:eastAsia="仿宋"/>
          <w:sz w:val="24"/>
          <w:szCs w:val="24"/>
        </w:rPr>
        <w:t xml:space="preserve">2 </w:t>
      </w:r>
      <w:r w:rsidRPr="001C26DC">
        <w:rPr>
          <w:rFonts w:eastAsia="仿宋" w:hint="eastAsia"/>
          <w:sz w:val="24"/>
          <w:szCs w:val="24"/>
        </w:rPr>
        <w:t>中无组织排放监控浓度限值</w:t>
      </w:r>
      <w:r>
        <w:rPr>
          <w:rFonts w:eastAsia="仿宋" w:hint="eastAsia"/>
          <w:sz w:val="24"/>
          <w:szCs w:val="24"/>
        </w:rPr>
        <w:t>；</w:t>
      </w:r>
      <w:r w:rsidRPr="001C26DC">
        <w:rPr>
          <w:rFonts w:eastAsia="仿宋" w:hint="eastAsia"/>
          <w:sz w:val="24"/>
          <w:szCs w:val="24"/>
        </w:rPr>
        <w:t>固废主要为残次品、废边角料、注塑废品、生活垃圾等，均可得到</w:t>
      </w:r>
      <w:r>
        <w:rPr>
          <w:rFonts w:eastAsia="仿宋" w:hint="eastAsia"/>
          <w:sz w:val="24"/>
          <w:szCs w:val="24"/>
        </w:rPr>
        <w:t>合理</w:t>
      </w:r>
      <w:r w:rsidRPr="001C26DC">
        <w:rPr>
          <w:rFonts w:eastAsia="仿宋" w:hint="eastAsia"/>
          <w:sz w:val="24"/>
          <w:szCs w:val="24"/>
        </w:rPr>
        <w:t>处置。</w:t>
      </w:r>
    </w:p>
    <w:p w:rsidR="00FB0584" w:rsidRPr="00214643" w:rsidRDefault="00A647C8" w:rsidP="00214643">
      <w:pPr>
        <w:pStyle w:val="3"/>
        <w:ind w:left="280"/>
        <w:rPr>
          <w:rFonts w:eastAsia="仿宋"/>
          <w:lang w:eastAsia="zh-CN"/>
        </w:rPr>
      </w:pPr>
      <w:r>
        <w:rPr>
          <w:rFonts w:eastAsia="仿宋" w:hint="eastAsia"/>
          <w:lang w:eastAsia="zh-CN"/>
        </w:rPr>
        <w:t>项目建设内容</w:t>
      </w:r>
    </w:p>
    <w:p w:rsidR="006D16E0" w:rsidRPr="00A647C8" w:rsidRDefault="00A647C8" w:rsidP="00A647C8">
      <w:pPr>
        <w:pStyle w:val="4"/>
        <w:numPr>
          <w:ilvl w:val="3"/>
          <w:numId w:val="1"/>
        </w:numPr>
        <w:adjustRightInd w:val="0"/>
        <w:snapToGrid w:val="0"/>
        <w:spacing w:line="360" w:lineRule="auto"/>
        <w:rPr>
          <w:rFonts w:eastAsia="仿宋" w:hint="eastAsia"/>
          <w:b/>
          <w:sz w:val="24"/>
          <w:szCs w:val="24"/>
        </w:rPr>
      </w:pPr>
      <w:r w:rsidRPr="00A647C8">
        <w:rPr>
          <w:rFonts w:eastAsia="仿宋" w:hint="eastAsia"/>
          <w:b/>
          <w:sz w:val="24"/>
          <w:szCs w:val="24"/>
        </w:rPr>
        <w:t>主体工程</w:t>
      </w:r>
    </w:p>
    <w:p w:rsidR="00A647C8" w:rsidRDefault="00A647C8" w:rsidP="00A647C8">
      <w:pPr>
        <w:adjustRightInd w:val="0"/>
        <w:snapToGrid w:val="0"/>
        <w:spacing w:line="360" w:lineRule="auto"/>
        <w:ind w:firstLineChars="200" w:firstLine="480"/>
        <w:rPr>
          <w:rFonts w:eastAsia="仿宋" w:hint="eastAsia"/>
          <w:sz w:val="24"/>
        </w:rPr>
      </w:pPr>
      <w:r w:rsidRPr="00527EEA">
        <w:rPr>
          <w:rFonts w:eastAsia="仿宋"/>
          <w:sz w:val="24"/>
        </w:rPr>
        <w:t>建设项目租用</w:t>
      </w:r>
      <w:r w:rsidR="00903FEA">
        <w:rPr>
          <w:rFonts w:eastAsia="仿宋" w:hint="eastAsia"/>
          <w:sz w:val="24"/>
        </w:rPr>
        <w:t>丹阳</w:t>
      </w:r>
      <w:r w:rsidRPr="00527EEA">
        <w:rPr>
          <w:rFonts w:eastAsia="仿宋"/>
          <w:sz w:val="24"/>
        </w:rPr>
        <w:t>国达</w:t>
      </w:r>
      <w:r>
        <w:rPr>
          <w:rFonts w:eastAsia="仿宋" w:hint="eastAsia"/>
          <w:sz w:val="24"/>
        </w:rPr>
        <w:t>医药包装有限公司</w:t>
      </w:r>
      <w:r w:rsidRPr="00527EEA">
        <w:rPr>
          <w:rFonts w:eastAsia="仿宋"/>
          <w:sz w:val="24"/>
        </w:rPr>
        <w:t>厂房，分隔成办公室</w:t>
      </w:r>
      <w:r>
        <w:rPr>
          <w:rFonts w:eastAsia="仿宋" w:hint="eastAsia"/>
          <w:sz w:val="24"/>
        </w:rPr>
        <w:t>/</w:t>
      </w:r>
      <w:r>
        <w:rPr>
          <w:rFonts w:eastAsia="仿宋" w:hint="eastAsia"/>
          <w:sz w:val="24"/>
        </w:rPr>
        <w:t>会客室、食堂</w:t>
      </w:r>
      <w:r w:rsidRPr="00527EEA">
        <w:rPr>
          <w:rFonts w:eastAsia="仿宋"/>
          <w:sz w:val="24"/>
        </w:rPr>
        <w:t>、</w:t>
      </w:r>
      <w:r>
        <w:rPr>
          <w:rFonts w:eastAsia="仿宋" w:hint="eastAsia"/>
          <w:sz w:val="24"/>
        </w:rPr>
        <w:t>机修房、</w:t>
      </w:r>
      <w:r w:rsidRPr="00527EEA">
        <w:rPr>
          <w:rFonts w:eastAsia="仿宋"/>
          <w:sz w:val="24"/>
        </w:rPr>
        <w:t>废</w:t>
      </w:r>
      <w:r>
        <w:rPr>
          <w:rFonts w:eastAsia="仿宋" w:hint="eastAsia"/>
          <w:sz w:val="24"/>
        </w:rPr>
        <w:t>铅酸蓄</w:t>
      </w:r>
      <w:r w:rsidRPr="00527EEA">
        <w:rPr>
          <w:rFonts w:eastAsia="仿宋"/>
          <w:sz w:val="24"/>
        </w:rPr>
        <w:t>电池暂存仓库。办公室、机修房</w:t>
      </w:r>
      <w:r>
        <w:rPr>
          <w:rFonts w:eastAsia="仿宋" w:hint="eastAsia"/>
          <w:sz w:val="24"/>
        </w:rPr>
        <w:t>、食堂、仓库均</w:t>
      </w:r>
      <w:r w:rsidRPr="00527EEA">
        <w:rPr>
          <w:rFonts w:eastAsia="仿宋"/>
          <w:sz w:val="24"/>
        </w:rPr>
        <w:t>为</w:t>
      </w:r>
      <w:r>
        <w:rPr>
          <w:rFonts w:eastAsia="仿宋" w:hint="eastAsia"/>
          <w:sz w:val="24"/>
        </w:rPr>
        <w:t>一</w:t>
      </w:r>
      <w:r>
        <w:rPr>
          <w:rFonts w:eastAsia="仿宋"/>
          <w:sz w:val="24"/>
        </w:rPr>
        <w:t>层建筑</w:t>
      </w:r>
      <w:r>
        <w:rPr>
          <w:rFonts w:eastAsia="仿宋" w:hint="eastAsia"/>
          <w:sz w:val="24"/>
        </w:rPr>
        <w:t>，其中办公室</w:t>
      </w:r>
      <w:r>
        <w:rPr>
          <w:rFonts w:eastAsia="仿宋" w:hint="eastAsia"/>
          <w:sz w:val="24"/>
        </w:rPr>
        <w:t>4</w:t>
      </w:r>
      <w:r w:rsidRPr="00F05BC8">
        <w:rPr>
          <w:rFonts w:eastAsia="仿宋" w:hint="eastAsia"/>
          <w:sz w:val="24"/>
        </w:rPr>
        <w:t>0</w:t>
      </w:r>
      <w:r w:rsidRPr="00F05BC8">
        <w:rPr>
          <w:rFonts w:eastAsia="仿宋"/>
          <w:sz w:val="24"/>
        </w:rPr>
        <w:t xml:space="preserve"> m</w:t>
      </w:r>
      <w:r w:rsidRPr="00F05BC8">
        <w:rPr>
          <w:rFonts w:eastAsia="仿宋"/>
          <w:sz w:val="24"/>
          <w:vertAlign w:val="superscript"/>
        </w:rPr>
        <w:t>2</w:t>
      </w:r>
      <w:r w:rsidRPr="00F05BC8">
        <w:rPr>
          <w:rFonts w:eastAsia="仿宋" w:hint="eastAsia"/>
          <w:sz w:val="24"/>
        </w:rPr>
        <w:t>、会客室</w:t>
      </w:r>
      <w:r w:rsidRPr="00F05BC8">
        <w:rPr>
          <w:rFonts w:eastAsia="仿宋" w:hint="eastAsia"/>
          <w:sz w:val="24"/>
        </w:rPr>
        <w:t>80</w:t>
      </w:r>
      <w:r w:rsidRPr="00F05BC8">
        <w:rPr>
          <w:rFonts w:eastAsia="仿宋"/>
          <w:sz w:val="24"/>
        </w:rPr>
        <w:t xml:space="preserve"> m</w:t>
      </w:r>
      <w:r w:rsidRPr="00F05BC8">
        <w:rPr>
          <w:rFonts w:eastAsia="仿宋"/>
          <w:sz w:val="24"/>
          <w:vertAlign w:val="superscript"/>
        </w:rPr>
        <w:t>2</w:t>
      </w:r>
      <w:r>
        <w:rPr>
          <w:rFonts w:eastAsia="仿宋" w:hint="eastAsia"/>
          <w:sz w:val="24"/>
        </w:rPr>
        <w:t>、食堂</w:t>
      </w:r>
      <w:r>
        <w:rPr>
          <w:rFonts w:eastAsia="仿宋" w:hint="eastAsia"/>
          <w:sz w:val="24"/>
        </w:rPr>
        <w:t>75</w:t>
      </w:r>
      <w:r w:rsidRPr="00F05BC8">
        <w:rPr>
          <w:rFonts w:eastAsia="仿宋"/>
          <w:sz w:val="24"/>
        </w:rPr>
        <w:t xml:space="preserve"> m</w:t>
      </w:r>
      <w:r w:rsidRPr="00F05BC8">
        <w:rPr>
          <w:rFonts w:eastAsia="仿宋"/>
          <w:sz w:val="24"/>
          <w:vertAlign w:val="superscript"/>
        </w:rPr>
        <w:t>2</w:t>
      </w:r>
      <w:r>
        <w:rPr>
          <w:rFonts w:eastAsia="仿宋" w:hint="eastAsia"/>
          <w:sz w:val="24"/>
        </w:rPr>
        <w:t>，机修房</w:t>
      </w:r>
      <w:r w:rsidRPr="00F05BC8">
        <w:rPr>
          <w:rFonts w:eastAsia="仿宋" w:hint="eastAsia"/>
          <w:sz w:val="24"/>
        </w:rPr>
        <w:t>80</w:t>
      </w:r>
      <w:r w:rsidRPr="00F05BC8">
        <w:rPr>
          <w:rFonts w:eastAsia="仿宋"/>
          <w:sz w:val="24"/>
        </w:rPr>
        <w:t xml:space="preserve"> m</w:t>
      </w:r>
      <w:r w:rsidRPr="00F05BC8">
        <w:rPr>
          <w:rFonts w:eastAsia="仿宋"/>
          <w:sz w:val="24"/>
          <w:vertAlign w:val="superscript"/>
        </w:rPr>
        <w:t>2</w:t>
      </w:r>
      <w:r w:rsidRPr="00F05BC8">
        <w:rPr>
          <w:rFonts w:eastAsia="仿宋"/>
          <w:sz w:val="24"/>
        </w:rPr>
        <w:t>，</w:t>
      </w:r>
      <w:r>
        <w:rPr>
          <w:rFonts w:eastAsia="仿宋" w:hint="eastAsia"/>
          <w:sz w:val="24"/>
        </w:rPr>
        <w:t>均</w:t>
      </w:r>
      <w:r w:rsidRPr="00F05BC8">
        <w:rPr>
          <w:rFonts w:eastAsia="仿宋"/>
          <w:sz w:val="24"/>
        </w:rPr>
        <w:t>采用水泥固化地面。废</w:t>
      </w:r>
      <w:r w:rsidRPr="00F05BC8">
        <w:rPr>
          <w:rFonts w:eastAsia="仿宋" w:hint="eastAsia"/>
          <w:sz w:val="24"/>
        </w:rPr>
        <w:t>铅酸蓄</w:t>
      </w:r>
      <w:r w:rsidRPr="00F05BC8">
        <w:rPr>
          <w:rFonts w:eastAsia="仿宋"/>
          <w:sz w:val="24"/>
        </w:rPr>
        <w:t>电池暂存仓库区</w:t>
      </w:r>
      <w:r w:rsidRPr="00F05BC8">
        <w:rPr>
          <w:rFonts w:eastAsia="仿宋" w:hint="eastAsia"/>
          <w:sz w:val="24"/>
        </w:rPr>
        <w:t>125</w:t>
      </w:r>
      <w:r w:rsidRPr="00F05BC8">
        <w:rPr>
          <w:rFonts w:eastAsia="仿宋"/>
          <w:sz w:val="24"/>
        </w:rPr>
        <w:t>m</w:t>
      </w:r>
      <w:r w:rsidRPr="00F05BC8">
        <w:rPr>
          <w:rFonts w:eastAsia="仿宋"/>
          <w:sz w:val="24"/>
          <w:vertAlign w:val="superscript"/>
        </w:rPr>
        <w:t>2</w:t>
      </w:r>
      <w:r w:rsidRPr="00F05BC8">
        <w:rPr>
          <w:rFonts w:eastAsia="仿宋"/>
          <w:sz w:val="24"/>
        </w:rPr>
        <w:t>，高</w:t>
      </w:r>
      <w:r w:rsidRPr="00F05BC8">
        <w:rPr>
          <w:rFonts w:eastAsia="仿宋" w:hint="eastAsia"/>
          <w:sz w:val="24"/>
        </w:rPr>
        <w:t>3</w:t>
      </w:r>
      <w:r w:rsidRPr="00F05BC8">
        <w:rPr>
          <w:rFonts w:eastAsia="仿宋"/>
          <w:sz w:val="24"/>
        </w:rPr>
        <w:t>m</w:t>
      </w:r>
      <w:r w:rsidRPr="00F05BC8">
        <w:rPr>
          <w:rFonts w:eastAsia="仿宋"/>
          <w:sz w:val="24"/>
        </w:rPr>
        <w:t>，地坪按耐酸水泥、树脂砂</w:t>
      </w:r>
      <w:r w:rsidRPr="007E0ADE">
        <w:rPr>
          <w:rFonts w:eastAsia="仿宋"/>
          <w:sz w:val="24"/>
        </w:rPr>
        <w:t>浆、麻石三层设计。停车装卸区</w:t>
      </w:r>
      <w:r w:rsidRPr="007E0ADE">
        <w:rPr>
          <w:rFonts w:eastAsia="仿宋" w:hint="eastAsia"/>
          <w:sz w:val="24"/>
        </w:rPr>
        <w:t>位于室外</w:t>
      </w:r>
      <w:r w:rsidRPr="007E0ADE">
        <w:rPr>
          <w:rFonts w:eastAsia="仿宋"/>
          <w:sz w:val="24"/>
        </w:rPr>
        <w:t>（</w:t>
      </w:r>
      <w:r w:rsidRPr="007E0ADE">
        <w:rPr>
          <w:rFonts w:eastAsia="仿宋"/>
          <w:sz w:val="24"/>
        </w:rPr>
        <w:t>40m</w:t>
      </w:r>
      <w:r w:rsidRPr="007E0ADE">
        <w:rPr>
          <w:rFonts w:eastAsia="仿宋"/>
          <w:sz w:val="24"/>
          <w:vertAlign w:val="superscript"/>
        </w:rPr>
        <w:t>2</w:t>
      </w:r>
      <w:r w:rsidRPr="007E0ADE">
        <w:rPr>
          <w:rFonts w:eastAsia="仿宋"/>
          <w:sz w:val="24"/>
        </w:rPr>
        <w:t>）地坪按耐酸水泥、树脂砂浆、麻石三层设计。</w:t>
      </w:r>
    </w:p>
    <w:p w:rsidR="00A647C8" w:rsidRDefault="00A647C8" w:rsidP="0000374A">
      <w:pPr>
        <w:adjustRightInd w:val="0"/>
        <w:snapToGrid w:val="0"/>
        <w:spacing w:line="360" w:lineRule="auto"/>
        <w:ind w:firstLineChars="200" w:firstLine="480"/>
        <w:rPr>
          <w:rFonts w:eastAsia="仿宋" w:hint="eastAsia"/>
          <w:sz w:val="24"/>
        </w:rPr>
      </w:pPr>
      <w:r w:rsidRPr="00527EEA">
        <w:rPr>
          <w:rFonts w:eastAsia="仿宋"/>
          <w:sz w:val="24"/>
        </w:rPr>
        <w:t>本项目年储存</w:t>
      </w:r>
      <w:r w:rsidRPr="00527EEA">
        <w:rPr>
          <w:rFonts w:eastAsia="仿宋"/>
          <w:sz w:val="24"/>
        </w:rPr>
        <w:t>1</w:t>
      </w:r>
      <w:r w:rsidRPr="00527EEA">
        <w:rPr>
          <w:rFonts w:eastAsia="仿宋"/>
          <w:sz w:val="24"/>
        </w:rPr>
        <w:t>万吨废铅酸蓄电池</w:t>
      </w:r>
      <w:r>
        <w:rPr>
          <w:rFonts w:eastAsia="仿宋" w:hint="eastAsia"/>
          <w:sz w:val="24"/>
        </w:rPr>
        <w:t>，</w:t>
      </w:r>
      <w:r w:rsidRPr="00527EEA">
        <w:rPr>
          <w:rFonts w:eastAsia="仿宋"/>
          <w:sz w:val="24"/>
        </w:rPr>
        <w:t>年工作天数为</w:t>
      </w:r>
      <w:r w:rsidRPr="00527EEA">
        <w:rPr>
          <w:rFonts w:eastAsia="仿宋"/>
          <w:sz w:val="24"/>
        </w:rPr>
        <w:t xml:space="preserve">300 </w:t>
      </w:r>
      <w:r w:rsidRPr="00527EEA">
        <w:rPr>
          <w:rFonts w:eastAsia="仿宋"/>
          <w:sz w:val="24"/>
        </w:rPr>
        <w:t>天，每天周转量约为</w:t>
      </w:r>
      <w:r w:rsidRPr="00527EEA">
        <w:rPr>
          <w:rFonts w:eastAsia="仿宋"/>
          <w:sz w:val="24"/>
        </w:rPr>
        <w:t>3</w:t>
      </w:r>
      <w:r>
        <w:rPr>
          <w:rFonts w:eastAsia="仿宋" w:hint="eastAsia"/>
          <w:sz w:val="24"/>
        </w:rPr>
        <w:t>8</w:t>
      </w:r>
      <w:r w:rsidRPr="00527EEA">
        <w:rPr>
          <w:rFonts w:eastAsia="仿宋"/>
          <w:sz w:val="24"/>
        </w:rPr>
        <w:t>吨。铅酸蓄电池仓库设计暂存规模</w:t>
      </w:r>
      <w:r>
        <w:rPr>
          <w:rFonts w:eastAsia="仿宋" w:hint="eastAsia"/>
          <w:sz w:val="24"/>
        </w:rPr>
        <w:t>最大储存量为</w:t>
      </w:r>
      <w:r w:rsidRPr="00527EEA">
        <w:rPr>
          <w:rFonts w:eastAsia="仿宋"/>
          <w:sz w:val="24"/>
        </w:rPr>
        <w:t xml:space="preserve">150 </w:t>
      </w:r>
      <w:r w:rsidRPr="00527EEA">
        <w:rPr>
          <w:rFonts w:eastAsia="仿宋"/>
          <w:sz w:val="24"/>
        </w:rPr>
        <w:t>吨，日常存储不大于</w:t>
      </w:r>
      <w:r w:rsidRPr="00527EEA">
        <w:rPr>
          <w:rFonts w:eastAsia="仿宋"/>
          <w:sz w:val="24"/>
        </w:rPr>
        <w:t xml:space="preserve">30 </w:t>
      </w:r>
      <w:r w:rsidRPr="00527EEA">
        <w:rPr>
          <w:rFonts w:eastAsia="仿宋"/>
          <w:sz w:val="24"/>
        </w:rPr>
        <w:t>吨，</w:t>
      </w:r>
      <w:r>
        <w:rPr>
          <w:rFonts w:eastAsia="仿宋" w:hint="eastAsia"/>
          <w:sz w:val="24"/>
        </w:rPr>
        <w:t>储存周期不大于</w:t>
      </w:r>
      <w:r w:rsidRPr="00527EEA">
        <w:rPr>
          <w:rFonts w:eastAsia="仿宋"/>
          <w:sz w:val="24"/>
        </w:rPr>
        <w:t xml:space="preserve">60 </w:t>
      </w:r>
      <w:r>
        <w:rPr>
          <w:rFonts w:eastAsia="仿宋"/>
          <w:sz w:val="24"/>
        </w:rPr>
        <w:t>天</w:t>
      </w:r>
      <w:r w:rsidRPr="00527EEA">
        <w:rPr>
          <w:rFonts w:eastAsia="仿宋"/>
          <w:sz w:val="24"/>
        </w:rPr>
        <w:t>。</w:t>
      </w:r>
      <w:r w:rsidR="0000374A">
        <w:rPr>
          <w:rFonts w:eastAsia="仿宋" w:hint="eastAsia"/>
          <w:sz w:val="24"/>
        </w:rPr>
        <w:t>项目主要</w:t>
      </w:r>
      <w:r w:rsidR="0000374A" w:rsidRPr="00527EEA">
        <w:rPr>
          <w:rFonts w:eastAsia="仿宋"/>
          <w:sz w:val="24"/>
        </w:rPr>
        <w:t>收贮</w:t>
      </w:r>
      <w:r w:rsidR="00AC6BCB">
        <w:rPr>
          <w:rFonts w:eastAsia="仿宋" w:hint="eastAsia"/>
          <w:sz w:val="24"/>
        </w:rPr>
        <w:t>丹阳市</w:t>
      </w:r>
      <w:r w:rsidR="0000374A" w:rsidRPr="00527EEA">
        <w:rPr>
          <w:rFonts w:eastAsia="仿宋"/>
          <w:sz w:val="24"/>
        </w:rPr>
        <w:t>的废</w:t>
      </w:r>
      <w:r w:rsidR="0000374A">
        <w:rPr>
          <w:rFonts w:eastAsia="仿宋" w:hint="eastAsia"/>
          <w:sz w:val="24"/>
        </w:rPr>
        <w:t>铅酸蓄</w:t>
      </w:r>
      <w:r w:rsidR="0000374A" w:rsidRPr="00527EEA">
        <w:rPr>
          <w:rFonts w:eastAsia="仿宋"/>
          <w:sz w:val="24"/>
        </w:rPr>
        <w:t>电池，</w:t>
      </w:r>
      <w:r w:rsidR="0000374A">
        <w:rPr>
          <w:rFonts w:eastAsia="仿宋" w:hint="eastAsia"/>
          <w:sz w:val="24"/>
        </w:rPr>
        <w:t>同时</w:t>
      </w:r>
      <w:r w:rsidR="0000374A" w:rsidRPr="00527EEA">
        <w:rPr>
          <w:rFonts w:eastAsia="仿宋"/>
          <w:sz w:val="24"/>
        </w:rPr>
        <w:t>覆盖周边</w:t>
      </w:r>
      <w:r w:rsidR="0000374A">
        <w:rPr>
          <w:rFonts w:eastAsia="仿宋" w:hint="eastAsia"/>
          <w:sz w:val="24"/>
        </w:rPr>
        <w:t>常州等</w:t>
      </w:r>
      <w:r w:rsidR="0000374A" w:rsidRPr="00527EEA">
        <w:rPr>
          <w:rFonts w:eastAsia="仿宋"/>
          <w:sz w:val="24"/>
        </w:rPr>
        <w:t>其他地区</w:t>
      </w:r>
      <w:r w:rsidR="0000374A">
        <w:rPr>
          <w:rFonts w:eastAsia="仿宋" w:hint="eastAsia"/>
          <w:sz w:val="24"/>
        </w:rPr>
        <w:t>，</w:t>
      </w:r>
      <w:r>
        <w:rPr>
          <w:rFonts w:eastAsia="仿宋" w:hint="eastAsia"/>
          <w:sz w:val="24"/>
        </w:rPr>
        <w:t>储存的</w:t>
      </w:r>
      <w:r w:rsidRPr="00527EEA">
        <w:rPr>
          <w:rFonts w:eastAsia="仿宋"/>
          <w:sz w:val="24"/>
        </w:rPr>
        <w:t>废旧铅酸蓄电池</w:t>
      </w:r>
      <w:r w:rsidR="0000374A">
        <w:rPr>
          <w:rFonts w:eastAsia="仿宋" w:hint="eastAsia"/>
          <w:sz w:val="24"/>
        </w:rPr>
        <w:t>类型包括</w:t>
      </w:r>
      <w:r w:rsidR="0000374A" w:rsidRPr="00527EEA">
        <w:rPr>
          <w:rFonts w:eastAsia="仿宋"/>
          <w:sz w:val="24"/>
        </w:rPr>
        <w:t>电动车蓄电池</w:t>
      </w:r>
      <w:r w:rsidR="0000374A">
        <w:rPr>
          <w:rFonts w:eastAsia="仿宋" w:hint="eastAsia"/>
          <w:sz w:val="24"/>
        </w:rPr>
        <w:t>、</w:t>
      </w:r>
      <w:r w:rsidR="0000374A" w:rsidRPr="00527EEA">
        <w:rPr>
          <w:rFonts w:eastAsia="仿宋"/>
          <w:sz w:val="24"/>
        </w:rPr>
        <w:t>UPS</w:t>
      </w:r>
      <w:r w:rsidR="0000374A">
        <w:rPr>
          <w:rFonts w:eastAsia="仿宋" w:hint="eastAsia"/>
          <w:sz w:val="24"/>
        </w:rPr>
        <w:t>电池、移动通讯、机动车维修等其他铅酸蓄电池</w:t>
      </w:r>
      <w:r w:rsidR="0000660C">
        <w:rPr>
          <w:rFonts w:eastAsia="仿宋" w:hint="eastAsia"/>
          <w:sz w:val="24"/>
        </w:rPr>
        <w:t>。废铅酸蓄电池</w:t>
      </w:r>
      <w:r w:rsidR="0000660C" w:rsidRPr="00527EEA">
        <w:rPr>
          <w:rFonts w:eastAsia="仿宋"/>
          <w:sz w:val="24"/>
        </w:rPr>
        <w:t>收集拟委托</w:t>
      </w:r>
      <w:r w:rsidR="0000660C" w:rsidRPr="00955A93">
        <w:rPr>
          <w:rFonts w:eastAsia="仿宋"/>
          <w:sz w:val="24"/>
        </w:rPr>
        <w:t>金坛市天霸汽车运输有限公司</w:t>
      </w:r>
      <w:r w:rsidR="0000660C" w:rsidRPr="00527EEA">
        <w:rPr>
          <w:rFonts w:eastAsia="仿宋"/>
          <w:sz w:val="24"/>
        </w:rPr>
        <w:t>携带专用容器前往各单位进行收集</w:t>
      </w:r>
      <w:r w:rsidR="0000660C">
        <w:rPr>
          <w:rFonts w:eastAsia="仿宋" w:hint="eastAsia"/>
          <w:sz w:val="24"/>
        </w:rPr>
        <w:t>，</w:t>
      </w:r>
      <w:r w:rsidR="00816A8E">
        <w:rPr>
          <w:rFonts w:eastAsia="仿宋" w:hint="eastAsia"/>
          <w:sz w:val="24"/>
        </w:rPr>
        <w:t>运输方式为公路汽运，</w:t>
      </w:r>
      <w:r w:rsidRPr="00527EEA">
        <w:rPr>
          <w:rFonts w:eastAsia="仿宋"/>
          <w:sz w:val="24"/>
        </w:rPr>
        <w:t>其中电动车蓄电池装于耐酸</w:t>
      </w:r>
      <w:r w:rsidRPr="00527EEA">
        <w:rPr>
          <w:rFonts w:eastAsia="仿宋"/>
          <w:sz w:val="24"/>
        </w:rPr>
        <w:t xml:space="preserve">PV </w:t>
      </w:r>
      <w:r w:rsidRPr="00527EEA">
        <w:rPr>
          <w:rFonts w:eastAsia="仿宋"/>
          <w:sz w:val="24"/>
        </w:rPr>
        <w:t>桶（周转箱），</w:t>
      </w:r>
      <w:r w:rsidR="003A558C" w:rsidRPr="00527EEA">
        <w:rPr>
          <w:rFonts w:eastAsia="仿宋"/>
          <w:sz w:val="24"/>
        </w:rPr>
        <w:t>其余</w:t>
      </w:r>
      <w:r w:rsidR="003A558C">
        <w:rPr>
          <w:rFonts w:eastAsia="仿宋" w:hint="eastAsia"/>
          <w:sz w:val="24"/>
        </w:rPr>
        <w:t>废铅酸蓄</w:t>
      </w:r>
      <w:r w:rsidR="003A558C" w:rsidRPr="00527EEA">
        <w:rPr>
          <w:rFonts w:eastAsia="仿宋"/>
          <w:sz w:val="24"/>
        </w:rPr>
        <w:t>电池</w:t>
      </w:r>
      <w:r w:rsidR="003A558C">
        <w:rPr>
          <w:rFonts w:eastAsia="仿宋" w:hint="eastAsia"/>
          <w:sz w:val="24"/>
        </w:rPr>
        <w:t>（包括</w:t>
      </w:r>
      <w:r w:rsidR="003A558C" w:rsidRPr="00527EEA">
        <w:rPr>
          <w:rFonts w:eastAsia="仿宋"/>
          <w:sz w:val="24"/>
        </w:rPr>
        <w:t>叉车电池、通信电池、</w:t>
      </w:r>
      <w:r w:rsidR="003A558C" w:rsidRPr="00527EEA">
        <w:rPr>
          <w:rFonts w:eastAsia="仿宋"/>
          <w:sz w:val="24"/>
        </w:rPr>
        <w:t xml:space="preserve">UPS </w:t>
      </w:r>
      <w:r w:rsidR="003A558C" w:rsidRPr="00527EEA">
        <w:rPr>
          <w:rFonts w:eastAsia="仿宋"/>
          <w:sz w:val="24"/>
        </w:rPr>
        <w:t>电池、汽车电池</w:t>
      </w:r>
      <w:r w:rsidR="003A558C">
        <w:rPr>
          <w:rFonts w:eastAsia="仿宋" w:hint="eastAsia"/>
          <w:sz w:val="24"/>
        </w:rPr>
        <w:t>等</w:t>
      </w:r>
      <w:r w:rsidR="003A558C" w:rsidRPr="00527EEA">
        <w:rPr>
          <w:rFonts w:eastAsia="仿宋"/>
          <w:sz w:val="24"/>
        </w:rPr>
        <w:t>其他电池</w:t>
      </w:r>
      <w:r w:rsidR="003A558C">
        <w:rPr>
          <w:rFonts w:eastAsia="仿宋" w:hint="eastAsia"/>
          <w:sz w:val="24"/>
        </w:rPr>
        <w:t>）用</w:t>
      </w:r>
      <w:r w:rsidR="003A558C" w:rsidRPr="00527EEA">
        <w:rPr>
          <w:rFonts w:eastAsia="仿宋"/>
          <w:sz w:val="24"/>
        </w:rPr>
        <w:t>塑料膜缠绕后先置于塑料托盘</w:t>
      </w:r>
      <w:r w:rsidRPr="00527EEA">
        <w:rPr>
          <w:rFonts w:eastAsia="仿宋"/>
          <w:sz w:val="24"/>
        </w:rPr>
        <w:t>，再置于木托盘上，存放于废电池暂存区，最终运往</w:t>
      </w:r>
      <w:r w:rsidRPr="00BE533E">
        <w:rPr>
          <w:rFonts w:eastAsia="仿宋"/>
          <w:sz w:val="24"/>
        </w:rPr>
        <w:t>如皋市天鹏冶金有限公司</w:t>
      </w:r>
      <w:r>
        <w:rPr>
          <w:rFonts w:eastAsia="仿宋" w:hint="eastAsia"/>
          <w:sz w:val="24"/>
        </w:rPr>
        <w:t>及</w:t>
      </w:r>
      <w:r w:rsidRPr="00955A93">
        <w:rPr>
          <w:rFonts w:eastAsia="仿宋" w:hint="eastAsia"/>
          <w:sz w:val="24"/>
        </w:rPr>
        <w:t>江西省震宇再生资源有限公司</w:t>
      </w:r>
      <w:r w:rsidRPr="00955A93">
        <w:rPr>
          <w:rFonts w:eastAsia="仿宋"/>
          <w:sz w:val="24"/>
        </w:rPr>
        <w:t>进行</w:t>
      </w:r>
      <w:r>
        <w:rPr>
          <w:rFonts w:eastAsia="仿宋" w:hint="eastAsia"/>
          <w:sz w:val="24"/>
        </w:rPr>
        <w:t>处置</w:t>
      </w:r>
      <w:r w:rsidRPr="00527EEA">
        <w:rPr>
          <w:rFonts w:eastAsia="仿宋"/>
          <w:sz w:val="24"/>
        </w:rPr>
        <w:t>。</w:t>
      </w:r>
    </w:p>
    <w:p w:rsidR="00FB0584" w:rsidRPr="00527EEA" w:rsidRDefault="00A647C8" w:rsidP="00A647C8">
      <w:pPr>
        <w:adjustRightInd w:val="0"/>
        <w:snapToGrid w:val="0"/>
        <w:spacing w:line="360" w:lineRule="auto"/>
        <w:ind w:firstLineChars="200" w:firstLine="480"/>
        <w:rPr>
          <w:rFonts w:eastAsia="仿宋"/>
          <w:sz w:val="24"/>
        </w:rPr>
      </w:pPr>
      <w:r>
        <w:rPr>
          <w:rFonts w:eastAsia="仿宋" w:hint="eastAsia"/>
          <w:sz w:val="24"/>
        </w:rPr>
        <w:t>本项目</w:t>
      </w:r>
      <w:r w:rsidR="00FB0584" w:rsidRPr="00527EEA">
        <w:rPr>
          <w:rFonts w:eastAsia="仿宋"/>
          <w:sz w:val="24"/>
        </w:rPr>
        <w:t>废旧铅酸蓄电池收贮量详见表</w:t>
      </w:r>
      <w:r w:rsidR="00FB0584" w:rsidRPr="00527EEA">
        <w:rPr>
          <w:rFonts w:eastAsia="仿宋"/>
          <w:sz w:val="24"/>
        </w:rPr>
        <w:t>3.</w:t>
      </w:r>
      <w:r>
        <w:rPr>
          <w:rFonts w:eastAsia="仿宋" w:hint="eastAsia"/>
          <w:sz w:val="24"/>
        </w:rPr>
        <w:t>1</w:t>
      </w:r>
      <w:r w:rsidR="00FB0584" w:rsidRPr="00527EEA">
        <w:rPr>
          <w:rFonts w:eastAsia="仿宋"/>
          <w:sz w:val="24"/>
        </w:rPr>
        <w:t>-1</w:t>
      </w:r>
      <w:r w:rsidR="00FB0584" w:rsidRPr="00527EEA">
        <w:rPr>
          <w:rFonts w:eastAsia="仿宋"/>
          <w:sz w:val="24"/>
        </w:rPr>
        <w:t>。</w:t>
      </w:r>
      <w:r>
        <w:rPr>
          <w:rFonts w:eastAsia="仿宋" w:hint="eastAsia"/>
          <w:sz w:val="24"/>
        </w:rPr>
        <w:t>项目建筑构筑物见表</w:t>
      </w:r>
      <w:r>
        <w:rPr>
          <w:rFonts w:eastAsia="仿宋" w:hint="eastAsia"/>
          <w:sz w:val="24"/>
        </w:rPr>
        <w:t>3.1-2</w:t>
      </w:r>
      <w:r>
        <w:rPr>
          <w:rFonts w:eastAsia="仿宋" w:hint="eastAsia"/>
          <w:sz w:val="24"/>
        </w:rPr>
        <w:t>。</w:t>
      </w:r>
    </w:p>
    <w:p w:rsidR="00601047" w:rsidRPr="00527EEA" w:rsidRDefault="00601047" w:rsidP="00DE702B">
      <w:pPr>
        <w:adjustRightInd w:val="0"/>
        <w:snapToGrid w:val="0"/>
        <w:spacing w:line="240" w:lineRule="auto"/>
        <w:ind w:firstLineChars="200" w:firstLine="420"/>
        <w:jc w:val="center"/>
        <w:rPr>
          <w:rFonts w:eastAsia="仿宋"/>
          <w:b/>
          <w:sz w:val="21"/>
          <w:lang w:val="x-none"/>
        </w:rPr>
      </w:pPr>
      <w:r w:rsidRPr="00527EEA">
        <w:rPr>
          <w:rFonts w:eastAsia="仿宋"/>
          <w:b/>
          <w:sz w:val="21"/>
          <w:lang w:val="x-none" w:eastAsia="x-none"/>
        </w:rPr>
        <w:t>表</w:t>
      </w:r>
      <w:r w:rsidR="001939C7" w:rsidRPr="00527EEA">
        <w:rPr>
          <w:rFonts w:eastAsia="仿宋"/>
          <w:b/>
          <w:sz w:val="21"/>
          <w:lang w:val="x-none"/>
        </w:rPr>
        <w:t>3</w:t>
      </w:r>
      <w:r w:rsidRPr="00527EEA">
        <w:rPr>
          <w:rFonts w:eastAsia="仿宋"/>
          <w:b/>
          <w:sz w:val="21"/>
          <w:lang w:val="x-none" w:eastAsia="x-none"/>
        </w:rPr>
        <w:t>.</w:t>
      </w:r>
      <w:r w:rsidR="00A647C8">
        <w:rPr>
          <w:rFonts w:eastAsia="仿宋" w:hint="eastAsia"/>
          <w:b/>
          <w:sz w:val="21"/>
          <w:lang w:val="x-none"/>
        </w:rPr>
        <w:t>1</w:t>
      </w:r>
      <w:r w:rsidRPr="00527EEA">
        <w:rPr>
          <w:rFonts w:eastAsia="仿宋"/>
          <w:b/>
          <w:sz w:val="21"/>
          <w:lang w:val="x-none" w:eastAsia="x-none"/>
        </w:rPr>
        <w:t xml:space="preserve">-1 </w:t>
      </w:r>
      <w:r w:rsidRPr="00527EEA">
        <w:rPr>
          <w:rFonts w:eastAsia="仿宋"/>
          <w:b/>
          <w:sz w:val="21"/>
          <w:lang w:val="x-none" w:eastAsia="x-none"/>
        </w:rPr>
        <w:t>建设项目</w:t>
      </w:r>
      <w:r w:rsidR="00345106" w:rsidRPr="00527EEA">
        <w:rPr>
          <w:rFonts w:eastAsia="仿宋"/>
          <w:b/>
          <w:sz w:val="21"/>
          <w:lang w:val="x-none"/>
        </w:rPr>
        <w:t>废电池收贮一览表</w:t>
      </w:r>
      <w:r w:rsidR="00345106" w:rsidRPr="00527EEA">
        <w:rPr>
          <w:rFonts w:eastAsia="仿宋"/>
          <w:b/>
          <w:sz w:val="21"/>
          <w:lang w:val="x-none"/>
        </w:rPr>
        <w:t xml:space="preserve">  </w:t>
      </w:r>
      <w:r w:rsidR="00345106" w:rsidRPr="00527EEA">
        <w:rPr>
          <w:rFonts w:eastAsia="仿宋"/>
          <w:b/>
          <w:sz w:val="21"/>
          <w:lang w:val="x-none"/>
        </w:rPr>
        <w:t>单位：吨</w:t>
      </w:r>
      <w:r w:rsidR="00345106" w:rsidRPr="00527EEA">
        <w:rPr>
          <w:rFonts w:eastAsia="仿宋"/>
          <w:b/>
          <w:sz w:val="21"/>
          <w:lang w:val="x-none"/>
        </w:rPr>
        <w:t>/</w:t>
      </w:r>
      <w:r w:rsidR="00345106" w:rsidRPr="00527EEA">
        <w:rPr>
          <w:rFonts w:eastAsia="仿宋"/>
          <w:b/>
          <w:sz w:val="21"/>
          <w:lang w:val="x-none"/>
        </w:rPr>
        <w:t>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44"/>
        <w:gridCol w:w="1265"/>
        <w:gridCol w:w="1263"/>
        <w:gridCol w:w="1751"/>
        <w:gridCol w:w="1276"/>
        <w:gridCol w:w="1239"/>
      </w:tblGrid>
      <w:tr w:rsidR="007E1333" w:rsidRPr="00527EEA" w:rsidTr="00A922EB">
        <w:tc>
          <w:tcPr>
            <w:tcW w:w="403" w:type="pct"/>
            <w:shd w:val="clear" w:color="auto" w:fill="auto"/>
            <w:vAlign w:val="center"/>
          </w:tcPr>
          <w:p w:rsidR="007E1333" w:rsidRPr="00527EEA" w:rsidRDefault="007E1333" w:rsidP="003F4093">
            <w:pPr>
              <w:spacing w:line="320" w:lineRule="exact"/>
              <w:jc w:val="center"/>
              <w:rPr>
                <w:rFonts w:eastAsia="仿宋"/>
                <w:sz w:val="21"/>
                <w:szCs w:val="21"/>
              </w:rPr>
            </w:pPr>
            <w:r w:rsidRPr="00527EEA">
              <w:rPr>
                <w:rFonts w:eastAsia="仿宋"/>
                <w:sz w:val="21"/>
                <w:szCs w:val="21"/>
              </w:rPr>
              <w:t>序号</w:t>
            </w:r>
          </w:p>
        </w:tc>
        <w:tc>
          <w:tcPr>
            <w:tcW w:w="939" w:type="pct"/>
            <w:shd w:val="clear" w:color="auto" w:fill="auto"/>
            <w:vAlign w:val="center"/>
          </w:tcPr>
          <w:p w:rsidR="007E1333" w:rsidRPr="00527EEA" w:rsidRDefault="007E1333" w:rsidP="003F4093">
            <w:pPr>
              <w:spacing w:line="320" w:lineRule="exact"/>
              <w:jc w:val="center"/>
              <w:rPr>
                <w:rFonts w:eastAsia="仿宋"/>
                <w:sz w:val="21"/>
                <w:szCs w:val="21"/>
              </w:rPr>
            </w:pPr>
            <w:r w:rsidRPr="00527EEA">
              <w:rPr>
                <w:rFonts w:eastAsia="仿宋"/>
                <w:sz w:val="21"/>
                <w:szCs w:val="21"/>
              </w:rPr>
              <w:t>名称</w:t>
            </w:r>
          </w:p>
        </w:tc>
        <w:tc>
          <w:tcPr>
            <w:tcW w:w="681" w:type="pct"/>
            <w:shd w:val="clear" w:color="auto" w:fill="auto"/>
            <w:vAlign w:val="center"/>
          </w:tcPr>
          <w:p w:rsidR="007E1333" w:rsidRPr="00527EEA" w:rsidRDefault="007E1333" w:rsidP="003F4093">
            <w:pPr>
              <w:spacing w:line="320" w:lineRule="exact"/>
              <w:jc w:val="center"/>
              <w:rPr>
                <w:rFonts w:eastAsia="仿宋"/>
                <w:sz w:val="21"/>
                <w:szCs w:val="21"/>
              </w:rPr>
            </w:pPr>
            <w:r w:rsidRPr="00527EEA">
              <w:rPr>
                <w:rFonts w:eastAsia="仿宋"/>
                <w:sz w:val="21"/>
                <w:szCs w:val="21"/>
              </w:rPr>
              <w:t>危废类别</w:t>
            </w:r>
          </w:p>
        </w:tc>
        <w:tc>
          <w:tcPr>
            <w:tcW w:w="680" w:type="pct"/>
            <w:shd w:val="clear" w:color="auto" w:fill="auto"/>
            <w:vAlign w:val="center"/>
          </w:tcPr>
          <w:p w:rsidR="007E1333" w:rsidRPr="00527EEA" w:rsidRDefault="007E1333" w:rsidP="003F4093">
            <w:pPr>
              <w:spacing w:line="320" w:lineRule="exact"/>
              <w:jc w:val="center"/>
              <w:rPr>
                <w:rFonts w:eastAsia="仿宋"/>
                <w:sz w:val="21"/>
                <w:szCs w:val="21"/>
              </w:rPr>
            </w:pPr>
            <w:r w:rsidRPr="00527EEA">
              <w:rPr>
                <w:rFonts w:eastAsia="仿宋"/>
                <w:sz w:val="21"/>
                <w:szCs w:val="21"/>
              </w:rPr>
              <w:t>年转存量</w:t>
            </w:r>
          </w:p>
        </w:tc>
        <w:tc>
          <w:tcPr>
            <w:tcW w:w="943" w:type="pct"/>
            <w:shd w:val="clear" w:color="auto" w:fill="auto"/>
            <w:vAlign w:val="center"/>
          </w:tcPr>
          <w:p w:rsidR="007E1333" w:rsidRPr="00527EEA" w:rsidRDefault="00FB36D8" w:rsidP="003F4093">
            <w:pPr>
              <w:spacing w:line="320" w:lineRule="exact"/>
              <w:jc w:val="center"/>
              <w:rPr>
                <w:rFonts w:eastAsia="仿宋"/>
                <w:sz w:val="21"/>
                <w:szCs w:val="21"/>
              </w:rPr>
            </w:pPr>
            <w:r>
              <w:rPr>
                <w:rFonts w:eastAsia="仿宋" w:hint="eastAsia"/>
                <w:sz w:val="21"/>
                <w:szCs w:val="21"/>
              </w:rPr>
              <w:t>运输方式</w:t>
            </w:r>
          </w:p>
        </w:tc>
        <w:tc>
          <w:tcPr>
            <w:tcW w:w="687" w:type="pct"/>
            <w:shd w:val="clear" w:color="auto" w:fill="auto"/>
            <w:vAlign w:val="center"/>
          </w:tcPr>
          <w:p w:rsidR="007E1333" w:rsidRPr="00527EEA" w:rsidRDefault="007E1333" w:rsidP="003F4093">
            <w:pPr>
              <w:spacing w:line="320" w:lineRule="exact"/>
              <w:jc w:val="center"/>
              <w:rPr>
                <w:rFonts w:eastAsia="仿宋"/>
                <w:sz w:val="21"/>
                <w:szCs w:val="21"/>
              </w:rPr>
            </w:pPr>
            <w:r w:rsidRPr="00527EEA">
              <w:rPr>
                <w:rFonts w:eastAsia="仿宋"/>
                <w:sz w:val="21"/>
                <w:szCs w:val="21"/>
              </w:rPr>
              <w:t>日常储存量</w:t>
            </w:r>
          </w:p>
        </w:tc>
        <w:tc>
          <w:tcPr>
            <w:tcW w:w="668" w:type="pct"/>
            <w:shd w:val="clear" w:color="auto" w:fill="auto"/>
            <w:vAlign w:val="center"/>
          </w:tcPr>
          <w:p w:rsidR="007E1333" w:rsidRPr="00527EEA" w:rsidRDefault="007E1333" w:rsidP="003F4093">
            <w:pPr>
              <w:spacing w:line="320" w:lineRule="exact"/>
              <w:jc w:val="center"/>
              <w:rPr>
                <w:rFonts w:eastAsia="仿宋"/>
                <w:sz w:val="21"/>
                <w:szCs w:val="21"/>
              </w:rPr>
            </w:pPr>
            <w:r w:rsidRPr="00527EEA">
              <w:rPr>
                <w:rFonts w:eastAsia="仿宋"/>
                <w:sz w:val="21"/>
                <w:szCs w:val="21"/>
              </w:rPr>
              <w:t>储存周期</w:t>
            </w:r>
          </w:p>
        </w:tc>
      </w:tr>
      <w:tr w:rsidR="00FB36D8" w:rsidRPr="00527EEA" w:rsidTr="00A922EB">
        <w:tc>
          <w:tcPr>
            <w:tcW w:w="403" w:type="pct"/>
            <w:shd w:val="clear" w:color="auto" w:fill="auto"/>
            <w:vAlign w:val="center"/>
          </w:tcPr>
          <w:p w:rsidR="00FB36D8" w:rsidRPr="00527EEA" w:rsidRDefault="00FB36D8" w:rsidP="00C467C5">
            <w:pPr>
              <w:spacing w:line="320" w:lineRule="exact"/>
              <w:jc w:val="center"/>
              <w:rPr>
                <w:rFonts w:eastAsia="仿宋"/>
                <w:sz w:val="21"/>
                <w:szCs w:val="21"/>
              </w:rPr>
            </w:pPr>
            <w:r w:rsidRPr="00527EEA">
              <w:rPr>
                <w:rFonts w:eastAsia="仿宋"/>
                <w:sz w:val="21"/>
                <w:szCs w:val="21"/>
              </w:rPr>
              <w:t>1</w:t>
            </w:r>
          </w:p>
        </w:tc>
        <w:tc>
          <w:tcPr>
            <w:tcW w:w="939" w:type="pct"/>
            <w:shd w:val="clear" w:color="auto" w:fill="auto"/>
            <w:vAlign w:val="center"/>
          </w:tcPr>
          <w:p w:rsidR="00FB36D8" w:rsidRPr="00527EEA" w:rsidRDefault="00FB36D8" w:rsidP="00C467C5">
            <w:pPr>
              <w:spacing w:line="320" w:lineRule="exact"/>
              <w:jc w:val="center"/>
              <w:rPr>
                <w:rFonts w:eastAsia="仿宋"/>
                <w:sz w:val="21"/>
                <w:szCs w:val="21"/>
              </w:rPr>
            </w:pPr>
            <w:r>
              <w:rPr>
                <w:rFonts w:eastAsia="仿宋" w:hint="eastAsia"/>
                <w:sz w:val="21"/>
                <w:szCs w:val="21"/>
              </w:rPr>
              <w:t>电动车蓄</w:t>
            </w:r>
            <w:r w:rsidRPr="00527EEA">
              <w:rPr>
                <w:rFonts w:eastAsia="仿宋"/>
                <w:sz w:val="21"/>
                <w:szCs w:val="21"/>
              </w:rPr>
              <w:t>电池</w:t>
            </w:r>
          </w:p>
        </w:tc>
        <w:tc>
          <w:tcPr>
            <w:tcW w:w="681" w:type="pct"/>
            <w:shd w:val="clear" w:color="auto" w:fill="auto"/>
            <w:vAlign w:val="center"/>
          </w:tcPr>
          <w:p w:rsidR="00FB36D8" w:rsidRPr="00527EEA" w:rsidRDefault="00FB36D8" w:rsidP="00C467C5">
            <w:pPr>
              <w:spacing w:line="320" w:lineRule="exact"/>
              <w:jc w:val="center"/>
              <w:rPr>
                <w:rFonts w:eastAsia="仿宋"/>
                <w:sz w:val="21"/>
                <w:szCs w:val="21"/>
              </w:rPr>
            </w:pPr>
            <w:r w:rsidRPr="00527EEA">
              <w:rPr>
                <w:rFonts w:eastAsia="仿宋"/>
                <w:sz w:val="21"/>
                <w:szCs w:val="21"/>
              </w:rPr>
              <w:t>HW49</w:t>
            </w:r>
          </w:p>
        </w:tc>
        <w:tc>
          <w:tcPr>
            <w:tcW w:w="680" w:type="pct"/>
            <w:shd w:val="clear" w:color="auto" w:fill="auto"/>
            <w:vAlign w:val="center"/>
          </w:tcPr>
          <w:p w:rsidR="00FB36D8" w:rsidRPr="00527EEA" w:rsidRDefault="00AC6BCB" w:rsidP="003F4093">
            <w:pPr>
              <w:spacing w:line="320" w:lineRule="exact"/>
              <w:jc w:val="center"/>
              <w:rPr>
                <w:rFonts w:eastAsia="仿宋"/>
                <w:sz w:val="21"/>
                <w:szCs w:val="21"/>
              </w:rPr>
            </w:pPr>
            <w:r>
              <w:rPr>
                <w:rFonts w:eastAsia="仿宋" w:hint="eastAsia"/>
                <w:sz w:val="21"/>
                <w:szCs w:val="21"/>
              </w:rPr>
              <w:t>7</w:t>
            </w:r>
            <w:r w:rsidR="00FB36D8">
              <w:rPr>
                <w:rFonts w:eastAsia="仿宋" w:hint="eastAsia"/>
                <w:sz w:val="21"/>
                <w:szCs w:val="21"/>
              </w:rPr>
              <w:t>280</w:t>
            </w:r>
          </w:p>
        </w:tc>
        <w:tc>
          <w:tcPr>
            <w:tcW w:w="943" w:type="pct"/>
            <w:shd w:val="clear" w:color="auto" w:fill="auto"/>
            <w:vAlign w:val="center"/>
          </w:tcPr>
          <w:p w:rsidR="00FB36D8" w:rsidRPr="00527EEA" w:rsidRDefault="00FB36D8" w:rsidP="003F4093">
            <w:pPr>
              <w:spacing w:line="320" w:lineRule="exact"/>
              <w:jc w:val="center"/>
              <w:rPr>
                <w:rFonts w:eastAsia="仿宋"/>
                <w:sz w:val="21"/>
                <w:szCs w:val="21"/>
              </w:rPr>
            </w:pPr>
            <w:r w:rsidRPr="00FB36D8">
              <w:rPr>
                <w:rFonts w:eastAsia="仿宋"/>
                <w:sz w:val="21"/>
                <w:szCs w:val="21"/>
              </w:rPr>
              <w:t>耐酸</w:t>
            </w:r>
            <w:r w:rsidRPr="00FB36D8">
              <w:rPr>
                <w:rFonts w:eastAsia="仿宋"/>
                <w:sz w:val="21"/>
                <w:szCs w:val="21"/>
              </w:rPr>
              <w:t xml:space="preserve">PV </w:t>
            </w:r>
            <w:r w:rsidRPr="00FB36D8">
              <w:rPr>
                <w:rFonts w:eastAsia="仿宋"/>
                <w:sz w:val="21"/>
                <w:szCs w:val="21"/>
              </w:rPr>
              <w:t>桶（周转箱）</w:t>
            </w:r>
          </w:p>
        </w:tc>
        <w:tc>
          <w:tcPr>
            <w:tcW w:w="687" w:type="pct"/>
            <w:vMerge w:val="restart"/>
            <w:shd w:val="clear" w:color="auto" w:fill="auto"/>
            <w:vAlign w:val="center"/>
          </w:tcPr>
          <w:p w:rsidR="00FB36D8" w:rsidRPr="00527EEA" w:rsidRDefault="00FB36D8" w:rsidP="00C467C5">
            <w:pPr>
              <w:spacing w:line="320" w:lineRule="exact"/>
              <w:jc w:val="center"/>
              <w:rPr>
                <w:rFonts w:eastAsia="仿宋"/>
                <w:sz w:val="21"/>
                <w:szCs w:val="21"/>
              </w:rPr>
            </w:pPr>
            <w:r>
              <w:rPr>
                <w:rFonts w:eastAsia="仿宋" w:hint="eastAsia"/>
                <w:sz w:val="21"/>
                <w:szCs w:val="21"/>
              </w:rPr>
              <w:t>不大于</w:t>
            </w:r>
            <w:r>
              <w:rPr>
                <w:rFonts w:eastAsia="仿宋" w:hint="eastAsia"/>
                <w:sz w:val="21"/>
                <w:szCs w:val="21"/>
              </w:rPr>
              <w:t>30</w:t>
            </w:r>
            <w:r>
              <w:rPr>
                <w:rFonts w:eastAsia="仿宋" w:hint="eastAsia"/>
                <w:sz w:val="21"/>
                <w:szCs w:val="21"/>
              </w:rPr>
              <w:t>吨</w:t>
            </w:r>
          </w:p>
        </w:tc>
        <w:tc>
          <w:tcPr>
            <w:tcW w:w="668" w:type="pct"/>
            <w:vMerge w:val="restart"/>
            <w:shd w:val="clear" w:color="auto" w:fill="auto"/>
            <w:vAlign w:val="center"/>
          </w:tcPr>
          <w:p w:rsidR="00FB36D8" w:rsidRPr="00527EEA" w:rsidRDefault="00FB36D8" w:rsidP="00C467C5">
            <w:pPr>
              <w:spacing w:line="320" w:lineRule="exact"/>
              <w:jc w:val="center"/>
              <w:rPr>
                <w:rFonts w:eastAsia="仿宋"/>
                <w:sz w:val="21"/>
                <w:szCs w:val="21"/>
              </w:rPr>
            </w:pPr>
            <w:r>
              <w:rPr>
                <w:rFonts w:eastAsia="仿宋" w:hint="eastAsia"/>
                <w:sz w:val="21"/>
                <w:szCs w:val="21"/>
              </w:rPr>
              <w:t>不大于</w:t>
            </w:r>
            <w:r>
              <w:rPr>
                <w:rFonts w:eastAsia="仿宋" w:hint="eastAsia"/>
                <w:sz w:val="21"/>
                <w:szCs w:val="21"/>
              </w:rPr>
              <w:t>60</w:t>
            </w:r>
            <w:r>
              <w:rPr>
                <w:rFonts w:eastAsia="仿宋" w:hint="eastAsia"/>
                <w:sz w:val="21"/>
                <w:szCs w:val="21"/>
              </w:rPr>
              <w:t>天</w:t>
            </w:r>
          </w:p>
        </w:tc>
      </w:tr>
      <w:tr w:rsidR="00FB36D8" w:rsidRPr="00527EEA" w:rsidTr="00A922EB">
        <w:tc>
          <w:tcPr>
            <w:tcW w:w="403" w:type="pct"/>
            <w:shd w:val="clear" w:color="auto" w:fill="auto"/>
            <w:vAlign w:val="center"/>
          </w:tcPr>
          <w:p w:rsidR="00FB36D8" w:rsidRPr="00527EEA" w:rsidRDefault="00FB36D8" w:rsidP="00C467C5">
            <w:pPr>
              <w:spacing w:line="320" w:lineRule="exact"/>
              <w:jc w:val="center"/>
              <w:rPr>
                <w:rFonts w:eastAsia="仿宋"/>
                <w:sz w:val="21"/>
                <w:szCs w:val="21"/>
              </w:rPr>
            </w:pPr>
            <w:r>
              <w:rPr>
                <w:rFonts w:eastAsia="仿宋" w:hint="eastAsia"/>
                <w:sz w:val="21"/>
                <w:szCs w:val="21"/>
              </w:rPr>
              <w:t>2</w:t>
            </w:r>
          </w:p>
        </w:tc>
        <w:tc>
          <w:tcPr>
            <w:tcW w:w="939" w:type="pct"/>
            <w:shd w:val="clear" w:color="auto" w:fill="auto"/>
            <w:vAlign w:val="center"/>
          </w:tcPr>
          <w:p w:rsidR="00FB36D8" w:rsidRPr="00527EEA" w:rsidRDefault="00FB36D8" w:rsidP="00C467C5">
            <w:pPr>
              <w:spacing w:line="320" w:lineRule="exact"/>
              <w:jc w:val="center"/>
              <w:rPr>
                <w:rFonts w:eastAsia="仿宋"/>
                <w:sz w:val="21"/>
                <w:szCs w:val="21"/>
              </w:rPr>
            </w:pPr>
            <w:r>
              <w:rPr>
                <w:rFonts w:eastAsia="仿宋" w:hint="eastAsia"/>
                <w:sz w:val="21"/>
                <w:szCs w:val="21"/>
              </w:rPr>
              <w:t>UPS</w:t>
            </w:r>
            <w:r>
              <w:rPr>
                <w:rFonts w:eastAsia="仿宋" w:hint="eastAsia"/>
                <w:sz w:val="21"/>
                <w:szCs w:val="21"/>
              </w:rPr>
              <w:t>电池</w:t>
            </w:r>
          </w:p>
        </w:tc>
        <w:tc>
          <w:tcPr>
            <w:tcW w:w="681" w:type="pct"/>
            <w:shd w:val="clear" w:color="auto" w:fill="auto"/>
            <w:vAlign w:val="center"/>
          </w:tcPr>
          <w:p w:rsidR="00FB36D8" w:rsidRPr="00527EEA" w:rsidRDefault="00FB36D8" w:rsidP="00C467C5">
            <w:pPr>
              <w:spacing w:line="320" w:lineRule="exact"/>
              <w:jc w:val="center"/>
              <w:rPr>
                <w:rFonts w:eastAsia="仿宋"/>
                <w:sz w:val="21"/>
                <w:szCs w:val="21"/>
              </w:rPr>
            </w:pPr>
            <w:r w:rsidRPr="00527EEA">
              <w:rPr>
                <w:rFonts w:eastAsia="仿宋"/>
                <w:sz w:val="21"/>
                <w:szCs w:val="21"/>
              </w:rPr>
              <w:t>HW49</w:t>
            </w:r>
          </w:p>
        </w:tc>
        <w:tc>
          <w:tcPr>
            <w:tcW w:w="680" w:type="pct"/>
            <w:shd w:val="clear" w:color="auto" w:fill="auto"/>
            <w:vAlign w:val="center"/>
          </w:tcPr>
          <w:p w:rsidR="00FB36D8" w:rsidRPr="00527EEA" w:rsidRDefault="00AC6BCB" w:rsidP="003F4093">
            <w:pPr>
              <w:spacing w:line="320" w:lineRule="exact"/>
              <w:jc w:val="center"/>
              <w:rPr>
                <w:rFonts w:eastAsia="仿宋"/>
                <w:sz w:val="21"/>
                <w:szCs w:val="21"/>
              </w:rPr>
            </w:pPr>
            <w:r>
              <w:rPr>
                <w:rFonts w:eastAsia="仿宋" w:hint="eastAsia"/>
                <w:sz w:val="21"/>
                <w:szCs w:val="21"/>
              </w:rPr>
              <w:t>1</w:t>
            </w:r>
            <w:r w:rsidR="00FB36D8">
              <w:rPr>
                <w:rFonts w:eastAsia="仿宋" w:hint="eastAsia"/>
                <w:sz w:val="21"/>
                <w:szCs w:val="21"/>
              </w:rPr>
              <w:t>720</w:t>
            </w:r>
          </w:p>
        </w:tc>
        <w:tc>
          <w:tcPr>
            <w:tcW w:w="943" w:type="pct"/>
            <w:vMerge w:val="restart"/>
            <w:shd w:val="clear" w:color="auto" w:fill="auto"/>
            <w:vAlign w:val="center"/>
          </w:tcPr>
          <w:p w:rsidR="00FB36D8" w:rsidRPr="00527EEA" w:rsidRDefault="00FB36D8" w:rsidP="003F4093">
            <w:pPr>
              <w:spacing w:line="320" w:lineRule="exact"/>
              <w:jc w:val="center"/>
              <w:rPr>
                <w:rFonts w:eastAsia="仿宋"/>
                <w:sz w:val="21"/>
                <w:szCs w:val="21"/>
              </w:rPr>
            </w:pPr>
            <w:r w:rsidRPr="00FB36D8">
              <w:rPr>
                <w:rFonts w:eastAsia="仿宋"/>
                <w:sz w:val="21"/>
                <w:szCs w:val="21"/>
              </w:rPr>
              <w:t>塑料膜缠绕后先置于塑料托盘，再置于木托盘</w:t>
            </w:r>
          </w:p>
        </w:tc>
        <w:tc>
          <w:tcPr>
            <w:tcW w:w="687" w:type="pct"/>
            <w:vMerge/>
            <w:shd w:val="clear" w:color="auto" w:fill="auto"/>
            <w:vAlign w:val="center"/>
          </w:tcPr>
          <w:p w:rsidR="00FB36D8" w:rsidRDefault="00FB36D8" w:rsidP="00C467C5">
            <w:pPr>
              <w:spacing w:line="320" w:lineRule="exact"/>
              <w:jc w:val="center"/>
              <w:rPr>
                <w:rFonts w:eastAsia="仿宋" w:hint="eastAsia"/>
                <w:sz w:val="21"/>
                <w:szCs w:val="21"/>
              </w:rPr>
            </w:pPr>
          </w:p>
        </w:tc>
        <w:tc>
          <w:tcPr>
            <w:tcW w:w="668" w:type="pct"/>
            <w:vMerge/>
            <w:shd w:val="clear" w:color="auto" w:fill="auto"/>
            <w:vAlign w:val="center"/>
          </w:tcPr>
          <w:p w:rsidR="00FB36D8" w:rsidRDefault="00FB36D8" w:rsidP="00C467C5">
            <w:pPr>
              <w:spacing w:line="320" w:lineRule="exact"/>
              <w:jc w:val="center"/>
              <w:rPr>
                <w:rFonts w:eastAsia="仿宋" w:hint="eastAsia"/>
                <w:sz w:val="21"/>
                <w:szCs w:val="21"/>
              </w:rPr>
            </w:pPr>
          </w:p>
        </w:tc>
      </w:tr>
      <w:tr w:rsidR="00FB36D8" w:rsidRPr="00527EEA" w:rsidTr="00A922EB">
        <w:tc>
          <w:tcPr>
            <w:tcW w:w="403" w:type="pct"/>
            <w:shd w:val="clear" w:color="auto" w:fill="auto"/>
            <w:vAlign w:val="center"/>
          </w:tcPr>
          <w:p w:rsidR="00FB36D8" w:rsidRPr="00527EEA" w:rsidRDefault="00FB36D8" w:rsidP="00C467C5">
            <w:pPr>
              <w:spacing w:line="320" w:lineRule="exact"/>
              <w:jc w:val="center"/>
              <w:rPr>
                <w:rFonts w:eastAsia="仿宋"/>
                <w:sz w:val="21"/>
                <w:szCs w:val="21"/>
              </w:rPr>
            </w:pPr>
            <w:r>
              <w:rPr>
                <w:rFonts w:eastAsia="仿宋" w:hint="eastAsia"/>
                <w:sz w:val="21"/>
                <w:szCs w:val="21"/>
              </w:rPr>
              <w:t>3</w:t>
            </w:r>
          </w:p>
        </w:tc>
        <w:tc>
          <w:tcPr>
            <w:tcW w:w="939" w:type="pct"/>
            <w:shd w:val="clear" w:color="auto" w:fill="auto"/>
            <w:vAlign w:val="center"/>
          </w:tcPr>
          <w:p w:rsidR="00FB36D8" w:rsidRPr="00527EEA" w:rsidRDefault="00FB36D8" w:rsidP="00C467C5">
            <w:pPr>
              <w:spacing w:line="320" w:lineRule="exact"/>
              <w:jc w:val="center"/>
              <w:rPr>
                <w:rFonts w:eastAsia="仿宋"/>
                <w:sz w:val="21"/>
                <w:szCs w:val="21"/>
              </w:rPr>
            </w:pPr>
            <w:r>
              <w:rPr>
                <w:rFonts w:eastAsia="仿宋" w:hint="eastAsia"/>
                <w:sz w:val="21"/>
                <w:szCs w:val="21"/>
              </w:rPr>
              <w:t>移动通讯、机动车维修等其他铅酸蓄电池</w:t>
            </w:r>
          </w:p>
        </w:tc>
        <w:tc>
          <w:tcPr>
            <w:tcW w:w="681" w:type="pct"/>
            <w:shd w:val="clear" w:color="auto" w:fill="auto"/>
            <w:vAlign w:val="center"/>
          </w:tcPr>
          <w:p w:rsidR="00FB36D8" w:rsidRPr="00527EEA" w:rsidRDefault="00FB36D8" w:rsidP="00C467C5">
            <w:pPr>
              <w:spacing w:line="320" w:lineRule="exact"/>
              <w:jc w:val="center"/>
              <w:rPr>
                <w:rFonts w:eastAsia="仿宋"/>
                <w:sz w:val="21"/>
                <w:szCs w:val="21"/>
              </w:rPr>
            </w:pPr>
            <w:r w:rsidRPr="00527EEA">
              <w:rPr>
                <w:rFonts w:eastAsia="仿宋"/>
                <w:sz w:val="21"/>
                <w:szCs w:val="21"/>
              </w:rPr>
              <w:t>HW49</w:t>
            </w:r>
          </w:p>
        </w:tc>
        <w:tc>
          <w:tcPr>
            <w:tcW w:w="680" w:type="pct"/>
            <w:shd w:val="clear" w:color="auto" w:fill="auto"/>
            <w:vAlign w:val="center"/>
          </w:tcPr>
          <w:p w:rsidR="00FB36D8" w:rsidRPr="00527EEA" w:rsidRDefault="00FB36D8" w:rsidP="003F4093">
            <w:pPr>
              <w:spacing w:line="320" w:lineRule="exact"/>
              <w:jc w:val="center"/>
              <w:rPr>
                <w:rFonts w:eastAsia="仿宋"/>
                <w:sz w:val="21"/>
                <w:szCs w:val="21"/>
              </w:rPr>
            </w:pPr>
            <w:r w:rsidRPr="00527EEA">
              <w:rPr>
                <w:rFonts w:eastAsia="仿宋"/>
                <w:sz w:val="21"/>
                <w:szCs w:val="21"/>
              </w:rPr>
              <w:t>1000</w:t>
            </w:r>
          </w:p>
        </w:tc>
        <w:tc>
          <w:tcPr>
            <w:tcW w:w="943" w:type="pct"/>
            <w:vMerge/>
            <w:shd w:val="clear" w:color="auto" w:fill="auto"/>
            <w:vAlign w:val="center"/>
          </w:tcPr>
          <w:p w:rsidR="00FB36D8" w:rsidRPr="00527EEA" w:rsidRDefault="00FB36D8" w:rsidP="003F4093">
            <w:pPr>
              <w:spacing w:line="320" w:lineRule="exact"/>
              <w:jc w:val="center"/>
              <w:rPr>
                <w:rFonts w:eastAsia="仿宋"/>
                <w:sz w:val="21"/>
                <w:szCs w:val="21"/>
              </w:rPr>
            </w:pPr>
          </w:p>
        </w:tc>
        <w:tc>
          <w:tcPr>
            <w:tcW w:w="687" w:type="pct"/>
            <w:vMerge/>
            <w:shd w:val="clear" w:color="auto" w:fill="auto"/>
            <w:vAlign w:val="center"/>
          </w:tcPr>
          <w:p w:rsidR="00FB36D8" w:rsidRDefault="00FB36D8" w:rsidP="00C467C5">
            <w:pPr>
              <w:spacing w:line="320" w:lineRule="exact"/>
              <w:jc w:val="center"/>
              <w:rPr>
                <w:rFonts w:eastAsia="仿宋" w:hint="eastAsia"/>
                <w:sz w:val="21"/>
                <w:szCs w:val="21"/>
              </w:rPr>
            </w:pPr>
          </w:p>
        </w:tc>
        <w:tc>
          <w:tcPr>
            <w:tcW w:w="668" w:type="pct"/>
            <w:vMerge/>
            <w:shd w:val="clear" w:color="auto" w:fill="auto"/>
            <w:vAlign w:val="center"/>
          </w:tcPr>
          <w:p w:rsidR="00FB36D8" w:rsidRDefault="00FB36D8" w:rsidP="00C467C5">
            <w:pPr>
              <w:spacing w:line="320" w:lineRule="exact"/>
              <w:jc w:val="center"/>
              <w:rPr>
                <w:rFonts w:eastAsia="仿宋" w:hint="eastAsia"/>
                <w:sz w:val="21"/>
                <w:szCs w:val="21"/>
              </w:rPr>
            </w:pPr>
          </w:p>
        </w:tc>
      </w:tr>
    </w:tbl>
    <w:p w:rsidR="00FB0584" w:rsidRPr="00527EEA" w:rsidRDefault="00345106" w:rsidP="00345106">
      <w:pPr>
        <w:adjustRightInd w:val="0"/>
        <w:snapToGrid w:val="0"/>
        <w:spacing w:line="360" w:lineRule="auto"/>
        <w:rPr>
          <w:rFonts w:eastAsia="仿宋"/>
          <w:sz w:val="20"/>
        </w:rPr>
      </w:pPr>
      <w:r w:rsidRPr="00527EEA">
        <w:rPr>
          <w:rFonts w:eastAsia="仿宋"/>
          <w:sz w:val="20"/>
        </w:rPr>
        <w:t>注：废铅酸蓄电池均使用特殊容器装贮，并粘贴符合</w:t>
      </w:r>
      <w:r w:rsidRPr="00527EEA">
        <w:rPr>
          <w:rFonts w:eastAsia="仿宋"/>
          <w:sz w:val="20"/>
        </w:rPr>
        <w:t xml:space="preserve">GB18597 </w:t>
      </w:r>
      <w:r w:rsidRPr="00527EEA">
        <w:rPr>
          <w:rFonts w:eastAsia="仿宋"/>
          <w:sz w:val="20"/>
        </w:rPr>
        <w:t>中附录</w:t>
      </w:r>
      <w:r w:rsidRPr="00527EEA">
        <w:rPr>
          <w:rFonts w:eastAsia="仿宋"/>
          <w:sz w:val="20"/>
        </w:rPr>
        <w:t xml:space="preserve">A </w:t>
      </w:r>
      <w:r w:rsidRPr="00527EEA">
        <w:rPr>
          <w:rFonts w:eastAsia="仿宋"/>
          <w:sz w:val="20"/>
        </w:rPr>
        <w:t>所要求的危险废物标签。</w:t>
      </w:r>
    </w:p>
    <w:p w:rsidR="008D353F" w:rsidRDefault="008D353F" w:rsidP="00A647C8">
      <w:pPr>
        <w:adjustRightInd w:val="0"/>
        <w:snapToGrid w:val="0"/>
        <w:spacing w:line="240" w:lineRule="auto"/>
        <w:ind w:firstLineChars="200" w:firstLine="420"/>
        <w:jc w:val="center"/>
        <w:rPr>
          <w:rFonts w:eastAsia="仿宋" w:hint="eastAsia"/>
          <w:b/>
          <w:sz w:val="21"/>
          <w:lang w:val="x-none"/>
        </w:rPr>
      </w:pPr>
    </w:p>
    <w:p w:rsidR="008D353F" w:rsidRDefault="008D353F" w:rsidP="00A647C8">
      <w:pPr>
        <w:adjustRightInd w:val="0"/>
        <w:snapToGrid w:val="0"/>
        <w:spacing w:line="240" w:lineRule="auto"/>
        <w:ind w:firstLineChars="200" w:firstLine="420"/>
        <w:jc w:val="center"/>
        <w:rPr>
          <w:rFonts w:eastAsia="仿宋" w:hint="eastAsia"/>
          <w:b/>
          <w:sz w:val="21"/>
          <w:lang w:val="x-none"/>
        </w:rPr>
      </w:pPr>
    </w:p>
    <w:p w:rsidR="008D353F" w:rsidRDefault="008D353F" w:rsidP="00A647C8">
      <w:pPr>
        <w:adjustRightInd w:val="0"/>
        <w:snapToGrid w:val="0"/>
        <w:spacing w:line="240" w:lineRule="auto"/>
        <w:ind w:firstLineChars="200" w:firstLine="420"/>
        <w:jc w:val="center"/>
        <w:rPr>
          <w:rFonts w:eastAsia="仿宋" w:hint="eastAsia"/>
          <w:b/>
          <w:sz w:val="21"/>
          <w:lang w:val="x-none"/>
        </w:rPr>
      </w:pPr>
    </w:p>
    <w:p w:rsidR="008D353F" w:rsidRDefault="008D353F" w:rsidP="00A647C8">
      <w:pPr>
        <w:adjustRightInd w:val="0"/>
        <w:snapToGrid w:val="0"/>
        <w:spacing w:line="240" w:lineRule="auto"/>
        <w:ind w:firstLineChars="200" w:firstLine="420"/>
        <w:jc w:val="center"/>
        <w:rPr>
          <w:rFonts w:eastAsia="仿宋" w:hint="eastAsia"/>
          <w:b/>
          <w:sz w:val="21"/>
          <w:lang w:val="x-none"/>
        </w:rPr>
      </w:pPr>
    </w:p>
    <w:p w:rsidR="00A922EB" w:rsidRDefault="00A922EB" w:rsidP="00A647C8">
      <w:pPr>
        <w:adjustRightInd w:val="0"/>
        <w:snapToGrid w:val="0"/>
        <w:spacing w:line="240" w:lineRule="auto"/>
        <w:ind w:firstLineChars="200" w:firstLine="420"/>
        <w:jc w:val="center"/>
        <w:rPr>
          <w:rFonts w:eastAsia="仿宋" w:hint="eastAsia"/>
          <w:b/>
          <w:sz w:val="21"/>
          <w:lang w:val="x-none"/>
        </w:rPr>
      </w:pPr>
    </w:p>
    <w:p w:rsidR="00A922EB" w:rsidRDefault="00A922EB" w:rsidP="00A647C8">
      <w:pPr>
        <w:adjustRightInd w:val="0"/>
        <w:snapToGrid w:val="0"/>
        <w:spacing w:line="240" w:lineRule="auto"/>
        <w:ind w:firstLineChars="200" w:firstLine="420"/>
        <w:jc w:val="center"/>
        <w:rPr>
          <w:rFonts w:eastAsia="仿宋" w:hint="eastAsia"/>
          <w:b/>
          <w:sz w:val="21"/>
          <w:lang w:val="x-none"/>
        </w:rPr>
      </w:pPr>
    </w:p>
    <w:p w:rsidR="00A647C8" w:rsidRPr="00527EEA" w:rsidRDefault="00A647C8" w:rsidP="00A647C8">
      <w:pPr>
        <w:adjustRightInd w:val="0"/>
        <w:snapToGrid w:val="0"/>
        <w:spacing w:line="240" w:lineRule="auto"/>
        <w:ind w:firstLineChars="200" w:firstLine="420"/>
        <w:jc w:val="center"/>
        <w:rPr>
          <w:rFonts w:eastAsia="仿宋"/>
          <w:sz w:val="24"/>
        </w:rPr>
      </w:pPr>
      <w:r w:rsidRPr="00527EEA">
        <w:rPr>
          <w:rFonts w:eastAsia="仿宋"/>
          <w:b/>
          <w:sz w:val="21"/>
          <w:lang w:val="x-none" w:eastAsia="x-none"/>
        </w:rPr>
        <w:t>表</w:t>
      </w:r>
      <w:r w:rsidRPr="00527EEA">
        <w:rPr>
          <w:rFonts w:eastAsia="仿宋"/>
          <w:b/>
          <w:sz w:val="21"/>
          <w:lang w:val="x-none" w:eastAsia="x-none"/>
        </w:rPr>
        <w:t>3.</w:t>
      </w:r>
      <w:r>
        <w:rPr>
          <w:rFonts w:eastAsia="仿宋" w:hint="eastAsia"/>
          <w:b/>
          <w:sz w:val="21"/>
          <w:lang w:val="x-none"/>
        </w:rPr>
        <w:t>1</w:t>
      </w:r>
      <w:r w:rsidRPr="00527EEA">
        <w:rPr>
          <w:rFonts w:eastAsia="仿宋"/>
          <w:b/>
          <w:sz w:val="21"/>
          <w:lang w:val="x-none" w:eastAsia="x-none"/>
        </w:rPr>
        <w:t xml:space="preserve">-2 </w:t>
      </w:r>
      <w:r w:rsidRPr="00527EEA">
        <w:rPr>
          <w:rFonts w:eastAsia="仿宋"/>
          <w:b/>
          <w:sz w:val="21"/>
          <w:lang w:val="x-none" w:eastAsia="x-none"/>
        </w:rPr>
        <w:t>项目</w:t>
      </w:r>
      <w:r w:rsidRPr="00527EEA">
        <w:rPr>
          <w:rFonts w:eastAsia="仿宋"/>
          <w:b/>
          <w:sz w:val="21"/>
          <w:lang w:val="x-none"/>
        </w:rPr>
        <w:t>工程建设</w:t>
      </w:r>
      <w:r w:rsidRPr="00527EEA">
        <w:rPr>
          <w:rFonts w:eastAsia="仿宋"/>
          <w:b/>
          <w:sz w:val="21"/>
          <w:lang w:val="x-none" w:eastAsia="x-none"/>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233"/>
        <w:gridCol w:w="2411"/>
        <w:gridCol w:w="4216"/>
      </w:tblGrid>
      <w:tr w:rsidR="00A647C8" w:rsidRPr="00527EEA" w:rsidTr="00027B81">
        <w:tc>
          <w:tcPr>
            <w:tcW w:w="1432" w:type="pct"/>
            <w:gridSpan w:val="2"/>
            <w:shd w:val="clear" w:color="auto" w:fill="auto"/>
            <w:vAlign w:val="center"/>
          </w:tcPr>
          <w:p w:rsidR="00A647C8" w:rsidRPr="00527EEA" w:rsidRDefault="00A647C8" w:rsidP="001926CD">
            <w:pPr>
              <w:spacing w:line="320" w:lineRule="exact"/>
              <w:jc w:val="center"/>
              <w:rPr>
                <w:rFonts w:eastAsia="仿宋"/>
                <w:sz w:val="21"/>
                <w:szCs w:val="21"/>
              </w:rPr>
            </w:pPr>
            <w:r w:rsidRPr="00527EEA">
              <w:rPr>
                <w:rFonts w:eastAsia="仿宋"/>
                <w:sz w:val="21"/>
                <w:szCs w:val="21"/>
              </w:rPr>
              <w:t>建设名称</w:t>
            </w:r>
          </w:p>
        </w:tc>
        <w:tc>
          <w:tcPr>
            <w:tcW w:w="1298" w:type="pct"/>
            <w:shd w:val="clear" w:color="auto" w:fill="auto"/>
            <w:vAlign w:val="center"/>
          </w:tcPr>
          <w:p w:rsidR="00A647C8" w:rsidRPr="00527EEA" w:rsidRDefault="00A647C8" w:rsidP="001926CD">
            <w:pPr>
              <w:spacing w:line="320" w:lineRule="exact"/>
              <w:jc w:val="center"/>
              <w:rPr>
                <w:rFonts w:eastAsia="仿宋"/>
                <w:sz w:val="21"/>
                <w:szCs w:val="21"/>
              </w:rPr>
            </w:pPr>
            <w:r w:rsidRPr="00527EEA">
              <w:rPr>
                <w:rFonts w:eastAsia="仿宋"/>
                <w:sz w:val="21"/>
                <w:szCs w:val="21"/>
              </w:rPr>
              <w:t>工程设计能力</w:t>
            </w:r>
          </w:p>
        </w:tc>
        <w:tc>
          <w:tcPr>
            <w:tcW w:w="2270" w:type="pct"/>
            <w:shd w:val="clear" w:color="auto" w:fill="auto"/>
            <w:vAlign w:val="center"/>
          </w:tcPr>
          <w:p w:rsidR="00A647C8" w:rsidRPr="00527EEA" w:rsidRDefault="00A647C8" w:rsidP="001926CD">
            <w:pPr>
              <w:spacing w:line="320" w:lineRule="exact"/>
              <w:jc w:val="center"/>
              <w:rPr>
                <w:rFonts w:eastAsia="仿宋"/>
                <w:sz w:val="21"/>
                <w:szCs w:val="21"/>
              </w:rPr>
            </w:pPr>
            <w:r w:rsidRPr="00527EEA">
              <w:rPr>
                <w:rFonts w:eastAsia="仿宋"/>
                <w:sz w:val="21"/>
                <w:szCs w:val="21"/>
              </w:rPr>
              <w:t>备</w:t>
            </w:r>
            <w:r w:rsidRPr="00527EEA">
              <w:rPr>
                <w:rFonts w:eastAsia="仿宋"/>
                <w:sz w:val="21"/>
                <w:szCs w:val="21"/>
              </w:rPr>
              <w:t xml:space="preserve">  </w:t>
            </w:r>
            <w:r w:rsidRPr="00527EEA">
              <w:rPr>
                <w:rFonts w:eastAsia="仿宋"/>
                <w:sz w:val="21"/>
                <w:szCs w:val="21"/>
              </w:rPr>
              <w:t>注</w:t>
            </w:r>
          </w:p>
        </w:tc>
      </w:tr>
      <w:tr w:rsidR="00A647C8" w:rsidRPr="00527EEA" w:rsidTr="00027B81">
        <w:tc>
          <w:tcPr>
            <w:tcW w:w="229" w:type="pct"/>
            <w:vMerge w:val="restart"/>
            <w:shd w:val="clear" w:color="auto" w:fill="auto"/>
            <w:vAlign w:val="center"/>
          </w:tcPr>
          <w:p w:rsidR="00A647C8" w:rsidRPr="00527EEA" w:rsidRDefault="00A647C8" w:rsidP="001926CD">
            <w:pPr>
              <w:spacing w:line="320" w:lineRule="exact"/>
              <w:jc w:val="center"/>
              <w:rPr>
                <w:rFonts w:eastAsia="仿宋"/>
                <w:sz w:val="21"/>
                <w:szCs w:val="21"/>
              </w:rPr>
            </w:pPr>
            <w:r w:rsidRPr="00527EEA">
              <w:rPr>
                <w:rFonts w:eastAsia="仿宋"/>
                <w:sz w:val="21"/>
                <w:szCs w:val="21"/>
              </w:rPr>
              <w:t>主体</w:t>
            </w:r>
          </w:p>
          <w:p w:rsidR="00A647C8" w:rsidRPr="00527EEA" w:rsidRDefault="00A647C8" w:rsidP="001926CD">
            <w:pPr>
              <w:spacing w:line="320" w:lineRule="exact"/>
              <w:jc w:val="center"/>
              <w:rPr>
                <w:rFonts w:eastAsia="仿宋"/>
                <w:sz w:val="21"/>
                <w:szCs w:val="21"/>
              </w:rPr>
            </w:pPr>
            <w:r w:rsidRPr="00527EEA">
              <w:rPr>
                <w:rFonts w:eastAsia="仿宋"/>
                <w:sz w:val="21"/>
                <w:szCs w:val="21"/>
              </w:rPr>
              <w:t>工</w:t>
            </w:r>
          </w:p>
          <w:p w:rsidR="00A647C8" w:rsidRPr="00527EEA" w:rsidRDefault="00A647C8" w:rsidP="001926CD">
            <w:pPr>
              <w:spacing w:line="320" w:lineRule="exact"/>
              <w:jc w:val="center"/>
              <w:rPr>
                <w:rFonts w:eastAsia="仿宋"/>
                <w:sz w:val="21"/>
                <w:szCs w:val="21"/>
              </w:rPr>
            </w:pPr>
            <w:r w:rsidRPr="00527EEA">
              <w:rPr>
                <w:rFonts w:eastAsia="仿宋"/>
                <w:sz w:val="21"/>
                <w:szCs w:val="21"/>
              </w:rPr>
              <w:t>程</w:t>
            </w:r>
          </w:p>
        </w:tc>
        <w:tc>
          <w:tcPr>
            <w:tcW w:w="1202"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储存库</w:t>
            </w:r>
          </w:p>
        </w:tc>
        <w:tc>
          <w:tcPr>
            <w:tcW w:w="1298"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废铅酸电池储存</w:t>
            </w:r>
          </w:p>
        </w:tc>
        <w:tc>
          <w:tcPr>
            <w:tcW w:w="2270" w:type="pct"/>
            <w:shd w:val="clear" w:color="auto" w:fill="auto"/>
            <w:vAlign w:val="center"/>
          </w:tcPr>
          <w:p w:rsidR="00A647C8" w:rsidRPr="007E0ADE" w:rsidRDefault="00A647C8" w:rsidP="001926CD">
            <w:pPr>
              <w:spacing w:line="320" w:lineRule="exact"/>
              <w:jc w:val="center"/>
              <w:rPr>
                <w:rFonts w:eastAsia="仿宋"/>
                <w:sz w:val="21"/>
                <w:szCs w:val="21"/>
              </w:rPr>
            </w:pPr>
            <w:r>
              <w:rPr>
                <w:rFonts w:eastAsia="仿宋" w:hint="eastAsia"/>
                <w:sz w:val="21"/>
                <w:szCs w:val="21"/>
              </w:rPr>
              <w:t>建筑</w:t>
            </w:r>
            <w:r w:rsidRPr="00F05BC8">
              <w:rPr>
                <w:rFonts w:eastAsia="仿宋" w:hint="eastAsia"/>
                <w:sz w:val="21"/>
                <w:szCs w:val="21"/>
              </w:rPr>
              <w:t>面积</w:t>
            </w:r>
            <w:r w:rsidRPr="00F05BC8">
              <w:rPr>
                <w:rFonts w:eastAsia="仿宋" w:hint="eastAsia"/>
                <w:sz w:val="21"/>
                <w:szCs w:val="21"/>
              </w:rPr>
              <w:t>125</w:t>
            </w:r>
            <w:r w:rsidRPr="00F05BC8">
              <w:rPr>
                <w:rFonts w:eastAsia="仿宋"/>
                <w:sz w:val="21"/>
                <w:szCs w:val="21"/>
              </w:rPr>
              <w:t>m</w:t>
            </w:r>
            <w:r w:rsidRPr="007E0ADE">
              <w:rPr>
                <w:rFonts w:eastAsia="仿宋"/>
                <w:sz w:val="21"/>
                <w:szCs w:val="21"/>
                <w:vertAlign w:val="superscript"/>
              </w:rPr>
              <w:t>2</w:t>
            </w:r>
            <w:r w:rsidRPr="00F05BC8">
              <w:rPr>
                <w:rFonts w:eastAsia="仿宋"/>
                <w:sz w:val="21"/>
                <w:szCs w:val="21"/>
              </w:rPr>
              <w:t>，</w:t>
            </w:r>
            <w:r>
              <w:rPr>
                <w:rFonts w:eastAsia="仿宋" w:hint="eastAsia"/>
                <w:sz w:val="21"/>
                <w:szCs w:val="21"/>
              </w:rPr>
              <w:t>12.5</w:t>
            </w:r>
            <w:r w:rsidRPr="007E0ADE">
              <w:rPr>
                <w:rFonts w:eastAsia="仿宋"/>
                <w:sz w:val="21"/>
                <w:szCs w:val="21"/>
              </w:rPr>
              <w:t>m</w:t>
            </w:r>
            <w:r w:rsidRPr="007E0ADE">
              <w:rPr>
                <w:rFonts w:eastAsia="仿宋" w:hint="eastAsia"/>
                <w:sz w:val="21"/>
                <w:szCs w:val="21"/>
              </w:rPr>
              <w:t>×</w:t>
            </w:r>
            <w:r w:rsidRPr="007E0ADE">
              <w:rPr>
                <w:rFonts w:eastAsia="仿宋"/>
                <w:sz w:val="21"/>
                <w:szCs w:val="21"/>
              </w:rPr>
              <w:t>1</w:t>
            </w:r>
            <w:r>
              <w:rPr>
                <w:rFonts w:eastAsia="仿宋" w:hint="eastAsia"/>
                <w:sz w:val="21"/>
                <w:szCs w:val="21"/>
              </w:rPr>
              <w:t>0</w:t>
            </w:r>
            <w:r w:rsidRPr="007E0ADE">
              <w:rPr>
                <w:rFonts w:eastAsia="仿宋"/>
                <w:sz w:val="21"/>
                <w:szCs w:val="21"/>
              </w:rPr>
              <w:t>m</w:t>
            </w:r>
            <w:r w:rsidRPr="007E0ADE">
              <w:rPr>
                <w:rFonts w:eastAsia="仿宋" w:hint="eastAsia"/>
                <w:sz w:val="21"/>
                <w:szCs w:val="21"/>
              </w:rPr>
              <w:t>，高</w:t>
            </w:r>
            <w:r>
              <w:rPr>
                <w:rFonts w:eastAsia="仿宋" w:hint="eastAsia"/>
                <w:sz w:val="21"/>
                <w:szCs w:val="21"/>
              </w:rPr>
              <w:t>3</w:t>
            </w:r>
            <w:r w:rsidRPr="007E0ADE">
              <w:rPr>
                <w:rFonts w:eastAsia="仿宋"/>
                <w:sz w:val="21"/>
                <w:szCs w:val="21"/>
              </w:rPr>
              <w:t>m</w:t>
            </w:r>
            <w:r w:rsidRPr="007E0ADE">
              <w:rPr>
                <w:rFonts w:eastAsia="仿宋" w:hint="eastAsia"/>
                <w:sz w:val="21"/>
                <w:szCs w:val="21"/>
              </w:rPr>
              <w:t>，</w:t>
            </w:r>
            <w:r w:rsidRPr="00447A16">
              <w:rPr>
                <w:rFonts w:eastAsia="仿宋" w:hint="eastAsia"/>
                <w:sz w:val="21"/>
                <w:szCs w:val="21"/>
              </w:rPr>
              <w:t>地坪按耐酸水泥、树脂砂浆、麻石三层设计</w:t>
            </w:r>
          </w:p>
        </w:tc>
      </w:tr>
      <w:tr w:rsidR="00A647C8" w:rsidRPr="00527EEA" w:rsidTr="00027B81">
        <w:tc>
          <w:tcPr>
            <w:tcW w:w="229" w:type="pct"/>
            <w:vMerge/>
            <w:shd w:val="clear" w:color="auto" w:fill="auto"/>
            <w:vAlign w:val="center"/>
          </w:tcPr>
          <w:p w:rsidR="00A647C8" w:rsidRPr="00527EEA" w:rsidRDefault="00A647C8" w:rsidP="001926CD">
            <w:pPr>
              <w:spacing w:line="320" w:lineRule="exact"/>
              <w:jc w:val="center"/>
              <w:rPr>
                <w:rFonts w:eastAsia="仿宋"/>
                <w:sz w:val="21"/>
                <w:szCs w:val="21"/>
              </w:rPr>
            </w:pPr>
          </w:p>
        </w:tc>
        <w:tc>
          <w:tcPr>
            <w:tcW w:w="1202"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机修房</w:t>
            </w:r>
          </w:p>
        </w:tc>
        <w:tc>
          <w:tcPr>
            <w:tcW w:w="1298"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机械、设备、备件储存</w:t>
            </w:r>
          </w:p>
        </w:tc>
        <w:tc>
          <w:tcPr>
            <w:tcW w:w="2270" w:type="pct"/>
            <w:shd w:val="clear" w:color="auto" w:fill="auto"/>
            <w:vAlign w:val="center"/>
          </w:tcPr>
          <w:p w:rsidR="00A647C8" w:rsidRPr="00527EEA" w:rsidRDefault="00A647C8" w:rsidP="001926CD">
            <w:pPr>
              <w:autoSpaceDE w:val="0"/>
              <w:autoSpaceDN w:val="0"/>
              <w:adjustRightInd w:val="0"/>
              <w:spacing w:line="240" w:lineRule="auto"/>
              <w:jc w:val="center"/>
              <w:rPr>
                <w:rFonts w:eastAsia="仿宋"/>
                <w:sz w:val="21"/>
                <w:szCs w:val="21"/>
              </w:rPr>
            </w:pPr>
            <w:r w:rsidRPr="007E0ADE">
              <w:rPr>
                <w:rFonts w:eastAsia="仿宋" w:hint="eastAsia"/>
                <w:sz w:val="21"/>
                <w:szCs w:val="21"/>
              </w:rPr>
              <w:t>建筑面积</w:t>
            </w:r>
            <w:r>
              <w:rPr>
                <w:rFonts w:eastAsia="仿宋" w:hint="eastAsia"/>
                <w:sz w:val="21"/>
                <w:szCs w:val="21"/>
              </w:rPr>
              <w:t>80</w:t>
            </w:r>
            <w:r w:rsidRPr="007E0ADE">
              <w:rPr>
                <w:rFonts w:eastAsia="仿宋"/>
                <w:sz w:val="21"/>
                <w:szCs w:val="21"/>
              </w:rPr>
              <w:t>m</w:t>
            </w:r>
            <w:r w:rsidRPr="007E0ADE">
              <w:rPr>
                <w:rFonts w:eastAsia="仿宋"/>
                <w:sz w:val="21"/>
                <w:szCs w:val="21"/>
                <w:vertAlign w:val="superscript"/>
              </w:rPr>
              <w:t>2</w:t>
            </w:r>
            <w:r w:rsidRPr="007E0ADE">
              <w:rPr>
                <w:rFonts w:eastAsia="仿宋" w:hint="eastAsia"/>
                <w:sz w:val="21"/>
                <w:szCs w:val="21"/>
              </w:rPr>
              <w:t>，</w:t>
            </w:r>
            <w:r>
              <w:rPr>
                <w:rFonts w:eastAsia="仿宋" w:hint="eastAsia"/>
                <w:sz w:val="21"/>
                <w:szCs w:val="21"/>
              </w:rPr>
              <w:t>8</w:t>
            </w:r>
            <w:r w:rsidRPr="007E0ADE">
              <w:rPr>
                <w:rFonts w:eastAsia="仿宋"/>
                <w:sz w:val="21"/>
                <w:szCs w:val="21"/>
              </w:rPr>
              <w:t>m</w:t>
            </w:r>
            <w:r w:rsidRPr="007E0ADE">
              <w:rPr>
                <w:rFonts w:eastAsia="仿宋" w:hint="eastAsia"/>
                <w:sz w:val="21"/>
                <w:szCs w:val="21"/>
              </w:rPr>
              <w:t>×</w:t>
            </w:r>
            <w:r>
              <w:rPr>
                <w:rFonts w:eastAsia="仿宋" w:hint="eastAsia"/>
                <w:sz w:val="21"/>
                <w:szCs w:val="21"/>
              </w:rPr>
              <w:t>10</w:t>
            </w:r>
            <w:r w:rsidRPr="007E0ADE">
              <w:rPr>
                <w:rFonts w:eastAsia="仿宋"/>
                <w:sz w:val="21"/>
                <w:szCs w:val="21"/>
              </w:rPr>
              <w:t>m</w:t>
            </w:r>
            <w:r w:rsidRPr="007E0ADE">
              <w:rPr>
                <w:rFonts w:eastAsia="仿宋" w:hint="eastAsia"/>
                <w:sz w:val="21"/>
                <w:szCs w:val="21"/>
              </w:rPr>
              <w:t>，高</w:t>
            </w:r>
            <w:r>
              <w:rPr>
                <w:rFonts w:eastAsia="仿宋" w:hint="eastAsia"/>
                <w:sz w:val="21"/>
                <w:szCs w:val="21"/>
              </w:rPr>
              <w:t>3</w:t>
            </w:r>
            <w:r w:rsidRPr="007E0ADE">
              <w:rPr>
                <w:rFonts w:eastAsia="仿宋"/>
                <w:sz w:val="21"/>
                <w:szCs w:val="21"/>
              </w:rPr>
              <w:t>m</w:t>
            </w:r>
            <w:r w:rsidRPr="007E0ADE">
              <w:rPr>
                <w:rFonts w:eastAsia="仿宋" w:hint="eastAsia"/>
                <w:sz w:val="21"/>
                <w:szCs w:val="21"/>
              </w:rPr>
              <w:t>，地面为防尘混凝土</w:t>
            </w:r>
          </w:p>
        </w:tc>
      </w:tr>
      <w:tr w:rsidR="00A647C8" w:rsidRPr="00527EEA" w:rsidTr="00027B81">
        <w:tc>
          <w:tcPr>
            <w:tcW w:w="229" w:type="pct"/>
            <w:vMerge/>
            <w:shd w:val="clear" w:color="auto" w:fill="auto"/>
            <w:vAlign w:val="center"/>
          </w:tcPr>
          <w:p w:rsidR="00A647C8" w:rsidRPr="00527EEA" w:rsidRDefault="00A647C8" w:rsidP="001926CD">
            <w:pPr>
              <w:spacing w:line="320" w:lineRule="exact"/>
              <w:jc w:val="center"/>
              <w:rPr>
                <w:rFonts w:eastAsia="仿宋"/>
                <w:sz w:val="21"/>
                <w:szCs w:val="21"/>
              </w:rPr>
            </w:pPr>
          </w:p>
        </w:tc>
        <w:tc>
          <w:tcPr>
            <w:tcW w:w="1202"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办公室、会客室、食堂</w:t>
            </w:r>
          </w:p>
        </w:tc>
        <w:tc>
          <w:tcPr>
            <w:tcW w:w="1298"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员工办公</w:t>
            </w:r>
          </w:p>
        </w:tc>
        <w:tc>
          <w:tcPr>
            <w:tcW w:w="2270"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建筑</w:t>
            </w:r>
            <w:r w:rsidRPr="00F05BC8">
              <w:rPr>
                <w:rFonts w:eastAsia="仿宋" w:hint="eastAsia"/>
                <w:sz w:val="21"/>
                <w:szCs w:val="21"/>
              </w:rPr>
              <w:t>面积</w:t>
            </w:r>
            <w:r>
              <w:rPr>
                <w:rFonts w:eastAsia="仿宋" w:hint="eastAsia"/>
                <w:sz w:val="21"/>
                <w:szCs w:val="21"/>
              </w:rPr>
              <w:t>195</w:t>
            </w:r>
            <w:r w:rsidRPr="00F05BC8">
              <w:rPr>
                <w:rFonts w:eastAsia="仿宋"/>
                <w:sz w:val="21"/>
                <w:szCs w:val="21"/>
              </w:rPr>
              <w:t>m</w:t>
            </w:r>
            <w:r w:rsidRPr="00F05BC8">
              <w:rPr>
                <w:rFonts w:eastAsia="仿宋"/>
                <w:sz w:val="21"/>
                <w:szCs w:val="21"/>
                <w:vertAlign w:val="superscript"/>
              </w:rPr>
              <w:t>2</w:t>
            </w:r>
            <w:r w:rsidRPr="00F05BC8">
              <w:rPr>
                <w:rFonts w:eastAsia="仿宋"/>
                <w:sz w:val="21"/>
                <w:szCs w:val="21"/>
              </w:rPr>
              <w:t>，</w:t>
            </w:r>
            <w:r w:rsidRPr="00447A16">
              <w:rPr>
                <w:rFonts w:eastAsia="仿宋" w:hint="eastAsia"/>
                <w:sz w:val="21"/>
                <w:szCs w:val="21"/>
              </w:rPr>
              <w:t>地面为防尘混凝土</w:t>
            </w:r>
          </w:p>
        </w:tc>
      </w:tr>
      <w:tr w:rsidR="00A647C8" w:rsidRPr="00527EEA" w:rsidTr="00027B81">
        <w:tc>
          <w:tcPr>
            <w:tcW w:w="229" w:type="pct"/>
            <w:vMerge/>
            <w:shd w:val="clear" w:color="auto" w:fill="auto"/>
            <w:vAlign w:val="center"/>
          </w:tcPr>
          <w:p w:rsidR="00A647C8" w:rsidRPr="00527EEA" w:rsidRDefault="00A647C8" w:rsidP="001926CD">
            <w:pPr>
              <w:spacing w:line="320" w:lineRule="exact"/>
              <w:jc w:val="center"/>
              <w:rPr>
                <w:rFonts w:eastAsia="仿宋"/>
                <w:sz w:val="21"/>
                <w:szCs w:val="21"/>
              </w:rPr>
            </w:pPr>
          </w:p>
        </w:tc>
        <w:tc>
          <w:tcPr>
            <w:tcW w:w="1202"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停车装卸区</w:t>
            </w:r>
          </w:p>
        </w:tc>
        <w:tc>
          <w:tcPr>
            <w:tcW w:w="1298" w:type="pct"/>
            <w:shd w:val="clear" w:color="auto" w:fill="auto"/>
            <w:vAlign w:val="center"/>
          </w:tcPr>
          <w:p w:rsidR="00A647C8" w:rsidRPr="00527EEA" w:rsidRDefault="00A647C8" w:rsidP="001926CD">
            <w:pPr>
              <w:spacing w:line="320" w:lineRule="exact"/>
              <w:jc w:val="center"/>
              <w:rPr>
                <w:rFonts w:eastAsia="仿宋"/>
                <w:sz w:val="21"/>
                <w:szCs w:val="21"/>
              </w:rPr>
            </w:pPr>
            <w:r>
              <w:rPr>
                <w:rFonts w:eastAsia="仿宋" w:hint="eastAsia"/>
                <w:sz w:val="21"/>
                <w:szCs w:val="21"/>
              </w:rPr>
              <w:t>停车装卸</w:t>
            </w:r>
          </w:p>
        </w:tc>
        <w:tc>
          <w:tcPr>
            <w:tcW w:w="2270" w:type="pct"/>
            <w:shd w:val="clear" w:color="auto" w:fill="auto"/>
            <w:vAlign w:val="center"/>
          </w:tcPr>
          <w:p w:rsidR="00A647C8" w:rsidRPr="00527EEA" w:rsidRDefault="00A647C8" w:rsidP="001926CD">
            <w:pPr>
              <w:spacing w:line="320" w:lineRule="exact"/>
              <w:jc w:val="center"/>
              <w:rPr>
                <w:rFonts w:eastAsia="仿宋"/>
                <w:sz w:val="21"/>
                <w:szCs w:val="21"/>
              </w:rPr>
            </w:pPr>
            <w:r w:rsidRPr="00447A16">
              <w:rPr>
                <w:rFonts w:eastAsia="仿宋" w:hint="eastAsia"/>
                <w:sz w:val="21"/>
                <w:szCs w:val="21"/>
              </w:rPr>
              <w:t>地坪按耐酸水泥、树脂砂浆、麻石三层设计</w:t>
            </w:r>
          </w:p>
        </w:tc>
      </w:tr>
    </w:tbl>
    <w:p w:rsidR="00A647C8" w:rsidRDefault="00A647C8" w:rsidP="00345106">
      <w:pPr>
        <w:adjustRightInd w:val="0"/>
        <w:snapToGrid w:val="0"/>
        <w:spacing w:line="360" w:lineRule="auto"/>
        <w:ind w:firstLineChars="200" w:firstLine="480"/>
        <w:rPr>
          <w:rFonts w:eastAsia="仿宋" w:hint="eastAsia"/>
          <w:sz w:val="24"/>
        </w:rPr>
      </w:pPr>
    </w:p>
    <w:p w:rsidR="00601047" w:rsidRPr="00313EA7" w:rsidRDefault="00A647C8" w:rsidP="00313EA7">
      <w:pPr>
        <w:pStyle w:val="4"/>
        <w:numPr>
          <w:ilvl w:val="3"/>
          <w:numId w:val="1"/>
        </w:numPr>
        <w:adjustRightInd w:val="0"/>
        <w:snapToGrid w:val="0"/>
        <w:spacing w:line="360" w:lineRule="auto"/>
        <w:rPr>
          <w:rFonts w:eastAsia="仿宋"/>
          <w:b/>
          <w:sz w:val="24"/>
          <w:szCs w:val="24"/>
        </w:rPr>
      </w:pPr>
      <w:r w:rsidRPr="00313EA7">
        <w:rPr>
          <w:rFonts w:eastAsia="仿宋" w:hint="eastAsia"/>
          <w:b/>
          <w:sz w:val="24"/>
          <w:szCs w:val="24"/>
        </w:rPr>
        <w:t>公用及辅助工程、环保工程</w:t>
      </w:r>
    </w:p>
    <w:p w:rsidR="00A647C8" w:rsidRPr="00313EA7" w:rsidRDefault="00313EA7" w:rsidP="00963482">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w:t>
      </w:r>
      <w:r w:rsidRPr="00527EEA">
        <w:rPr>
          <w:rFonts w:eastAsia="仿宋"/>
          <w:sz w:val="24"/>
          <w:szCs w:val="24"/>
        </w:rPr>
        <w:t>）</w:t>
      </w:r>
      <w:r>
        <w:rPr>
          <w:rFonts w:eastAsia="仿宋"/>
          <w:sz w:val="24"/>
          <w:szCs w:val="24"/>
        </w:rPr>
        <w:t>给</w:t>
      </w:r>
      <w:r w:rsidR="00A647C8" w:rsidRPr="00313EA7">
        <w:rPr>
          <w:rFonts w:eastAsia="仿宋"/>
          <w:sz w:val="24"/>
          <w:szCs w:val="24"/>
        </w:rPr>
        <w:t>水</w:t>
      </w:r>
    </w:p>
    <w:p w:rsidR="00A647C8" w:rsidRPr="00527EEA" w:rsidRDefault="00A647C8" w:rsidP="00A647C8">
      <w:pPr>
        <w:adjustRightInd w:val="0"/>
        <w:snapToGrid w:val="0"/>
        <w:spacing w:line="360" w:lineRule="auto"/>
        <w:ind w:firstLineChars="200" w:firstLine="480"/>
        <w:rPr>
          <w:rFonts w:eastAsia="仿宋"/>
          <w:sz w:val="24"/>
          <w:szCs w:val="24"/>
        </w:rPr>
      </w:pPr>
      <w:r w:rsidRPr="00527EEA">
        <w:rPr>
          <w:rFonts w:eastAsia="仿宋"/>
          <w:sz w:val="24"/>
          <w:szCs w:val="24"/>
        </w:rPr>
        <w:t>本项目给水水源由市政自来水供水，市政水压约</w:t>
      </w:r>
      <w:r w:rsidRPr="00527EEA">
        <w:rPr>
          <w:rFonts w:eastAsia="仿宋"/>
          <w:sz w:val="24"/>
          <w:szCs w:val="24"/>
        </w:rPr>
        <w:t>0.30Mpa</w:t>
      </w:r>
      <w:r w:rsidRPr="00527EEA">
        <w:rPr>
          <w:rFonts w:eastAsia="仿宋"/>
          <w:sz w:val="24"/>
          <w:szCs w:val="24"/>
        </w:rPr>
        <w:t>。给水总管在地块内形成环网，供</w:t>
      </w:r>
      <w:r>
        <w:rPr>
          <w:rFonts w:eastAsia="仿宋" w:hint="eastAsia"/>
          <w:sz w:val="24"/>
          <w:szCs w:val="24"/>
        </w:rPr>
        <w:t>项目</w:t>
      </w:r>
      <w:r w:rsidRPr="00527EEA">
        <w:rPr>
          <w:rFonts w:eastAsia="仿宋"/>
          <w:sz w:val="24"/>
          <w:szCs w:val="24"/>
        </w:rPr>
        <w:t>生活</w:t>
      </w:r>
      <w:r>
        <w:rPr>
          <w:rFonts w:eastAsia="仿宋" w:hint="eastAsia"/>
          <w:sz w:val="24"/>
          <w:szCs w:val="24"/>
        </w:rPr>
        <w:t>用水</w:t>
      </w:r>
      <w:r w:rsidRPr="00527EEA">
        <w:rPr>
          <w:rFonts w:eastAsia="仿宋"/>
          <w:sz w:val="24"/>
          <w:szCs w:val="24"/>
        </w:rPr>
        <w:t>及消防用水。</w:t>
      </w:r>
    </w:p>
    <w:p w:rsidR="00A647C8" w:rsidRPr="00527EEA" w:rsidRDefault="00A647C8" w:rsidP="00A647C8">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2</w:t>
      </w:r>
      <w:r w:rsidRPr="00527EEA">
        <w:rPr>
          <w:rFonts w:eastAsia="仿宋"/>
          <w:sz w:val="24"/>
          <w:szCs w:val="24"/>
        </w:rPr>
        <w:t>）排水</w:t>
      </w:r>
    </w:p>
    <w:p w:rsidR="00A647C8" w:rsidRPr="00527EEA" w:rsidRDefault="00A647C8" w:rsidP="00A647C8">
      <w:pPr>
        <w:adjustRightInd w:val="0"/>
        <w:snapToGrid w:val="0"/>
        <w:spacing w:line="360" w:lineRule="auto"/>
        <w:ind w:firstLineChars="200" w:firstLine="480"/>
        <w:rPr>
          <w:rFonts w:eastAsia="仿宋"/>
          <w:sz w:val="24"/>
        </w:rPr>
      </w:pPr>
      <w:r>
        <w:rPr>
          <w:rFonts w:eastAsia="仿宋"/>
          <w:sz w:val="24"/>
          <w:szCs w:val="24"/>
        </w:rPr>
        <w:t>本项目排水</w:t>
      </w:r>
      <w:r w:rsidRPr="00527EEA">
        <w:rPr>
          <w:rFonts w:eastAsia="仿宋"/>
          <w:sz w:val="24"/>
          <w:szCs w:val="24"/>
        </w:rPr>
        <w:t>采用雨污分流制，</w:t>
      </w:r>
      <w:r w:rsidR="00A922EB">
        <w:rPr>
          <w:rFonts w:eastAsia="仿宋" w:hint="eastAsia"/>
          <w:sz w:val="24"/>
          <w:szCs w:val="24"/>
        </w:rPr>
        <w:t>项目无工艺废水，</w:t>
      </w:r>
      <w:r>
        <w:rPr>
          <w:rFonts w:eastAsia="仿宋" w:hint="eastAsia"/>
          <w:sz w:val="24"/>
          <w:szCs w:val="24"/>
        </w:rPr>
        <w:t>年排</w:t>
      </w:r>
      <w:r w:rsidRPr="00955A93">
        <w:rPr>
          <w:rFonts w:eastAsia="仿宋" w:hint="eastAsia"/>
          <w:sz w:val="24"/>
          <w:szCs w:val="24"/>
        </w:rPr>
        <w:t>废水量为</w:t>
      </w:r>
      <w:r w:rsidRPr="00955A93">
        <w:rPr>
          <w:rFonts w:eastAsia="仿宋" w:hint="eastAsia"/>
          <w:sz w:val="24"/>
          <w:szCs w:val="24"/>
        </w:rPr>
        <w:t>96</w:t>
      </w:r>
      <w:r w:rsidRPr="00955A93">
        <w:rPr>
          <w:rFonts w:eastAsia="仿宋" w:hint="eastAsia"/>
          <w:sz w:val="24"/>
          <w:szCs w:val="24"/>
        </w:rPr>
        <w:t>吨，</w:t>
      </w:r>
      <w:r>
        <w:rPr>
          <w:rFonts w:eastAsia="仿宋" w:hint="eastAsia"/>
          <w:sz w:val="24"/>
          <w:szCs w:val="24"/>
        </w:rPr>
        <w:t>全部为生活污水，拟利用现有租赁厂房已建化粪池处理达</w:t>
      </w:r>
      <w:r w:rsidRPr="00527EEA">
        <w:rPr>
          <w:rFonts w:eastAsia="仿宋"/>
          <w:sz w:val="24"/>
          <w:szCs w:val="24"/>
        </w:rPr>
        <w:t>到接管标准，通过市</w:t>
      </w:r>
      <w:r w:rsidRPr="000A7CF3">
        <w:rPr>
          <w:rFonts w:eastAsia="仿宋"/>
          <w:sz w:val="24"/>
          <w:szCs w:val="24"/>
        </w:rPr>
        <w:t>政</w:t>
      </w:r>
      <w:r w:rsidRPr="00527EEA">
        <w:rPr>
          <w:rFonts w:eastAsia="仿宋"/>
          <w:sz w:val="24"/>
          <w:szCs w:val="24"/>
        </w:rPr>
        <w:t>污水管网接管导墅污水处理厂处理后达标排放</w:t>
      </w:r>
      <w:r>
        <w:rPr>
          <w:rFonts w:eastAsia="仿宋" w:hint="eastAsia"/>
          <w:sz w:val="24"/>
          <w:szCs w:val="24"/>
        </w:rPr>
        <w:t>。</w:t>
      </w:r>
      <w:r w:rsidRPr="00527EEA">
        <w:rPr>
          <w:rFonts w:eastAsia="仿宋"/>
          <w:sz w:val="24"/>
        </w:rPr>
        <w:t>雨水</w:t>
      </w:r>
      <w:r>
        <w:rPr>
          <w:rFonts w:eastAsia="仿宋" w:hint="eastAsia"/>
          <w:sz w:val="24"/>
        </w:rPr>
        <w:t>进入厂址附近的排水沟</w:t>
      </w:r>
      <w:r w:rsidRPr="00527EEA">
        <w:rPr>
          <w:rFonts w:eastAsia="仿宋"/>
          <w:sz w:val="24"/>
        </w:rPr>
        <w:t>。</w:t>
      </w:r>
    </w:p>
    <w:p w:rsidR="00A647C8" w:rsidRPr="00313EA7" w:rsidRDefault="00313EA7" w:rsidP="00313EA7">
      <w:pPr>
        <w:adjustRightInd w:val="0"/>
        <w:snapToGrid w:val="0"/>
        <w:spacing w:line="360" w:lineRule="auto"/>
        <w:ind w:firstLineChars="200" w:firstLine="480"/>
        <w:rPr>
          <w:rFonts w:eastAsia="仿宋"/>
          <w:sz w:val="24"/>
          <w:szCs w:val="24"/>
        </w:rPr>
      </w:pPr>
      <w:r>
        <w:rPr>
          <w:rFonts w:eastAsia="仿宋" w:hint="eastAsia"/>
          <w:sz w:val="24"/>
          <w:szCs w:val="24"/>
        </w:rPr>
        <w:t>（</w:t>
      </w:r>
      <w:r>
        <w:rPr>
          <w:rFonts w:eastAsia="仿宋" w:hint="eastAsia"/>
          <w:sz w:val="24"/>
          <w:szCs w:val="24"/>
        </w:rPr>
        <w:t>3</w:t>
      </w:r>
      <w:r>
        <w:rPr>
          <w:rFonts w:eastAsia="仿宋" w:hint="eastAsia"/>
          <w:sz w:val="24"/>
          <w:szCs w:val="24"/>
        </w:rPr>
        <w:t>）</w:t>
      </w:r>
      <w:r w:rsidR="00A647C8" w:rsidRPr="00313EA7">
        <w:rPr>
          <w:rFonts w:eastAsia="仿宋"/>
          <w:sz w:val="24"/>
          <w:szCs w:val="24"/>
        </w:rPr>
        <w:t>供电</w:t>
      </w:r>
    </w:p>
    <w:p w:rsidR="00A647C8" w:rsidRPr="00A647C8" w:rsidRDefault="00A647C8" w:rsidP="00A647C8">
      <w:pPr>
        <w:adjustRightInd w:val="0"/>
        <w:snapToGrid w:val="0"/>
        <w:spacing w:line="360" w:lineRule="auto"/>
        <w:ind w:firstLineChars="200" w:firstLine="480"/>
        <w:rPr>
          <w:rFonts w:eastAsia="仿宋" w:hint="eastAsia"/>
          <w:sz w:val="24"/>
        </w:rPr>
      </w:pPr>
      <w:r w:rsidRPr="00527EEA">
        <w:rPr>
          <w:rFonts w:eastAsia="仿宋"/>
          <w:sz w:val="24"/>
        </w:rPr>
        <w:t>本项目用电由区域供电所提供，本工程为</w:t>
      </w:r>
      <w:r>
        <w:rPr>
          <w:rFonts w:eastAsia="仿宋" w:hint="eastAsia"/>
          <w:sz w:val="24"/>
        </w:rPr>
        <w:t>二</w:t>
      </w:r>
      <w:r w:rsidRPr="00527EEA">
        <w:rPr>
          <w:rFonts w:eastAsia="仿宋"/>
          <w:sz w:val="24"/>
        </w:rPr>
        <w:t>级负荷，电力及照明设备供电电压均为</w:t>
      </w:r>
      <w:r w:rsidRPr="00527EEA">
        <w:rPr>
          <w:rFonts w:eastAsia="仿宋"/>
          <w:sz w:val="24"/>
        </w:rPr>
        <w:t>220~380V</w:t>
      </w:r>
      <w:r w:rsidRPr="00527EEA">
        <w:rPr>
          <w:rFonts w:eastAsia="仿宋"/>
          <w:sz w:val="24"/>
        </w:rPr>
        <w:t>。</w:t>
      </w:r>
      <w:r w:rsidRPr="00476346">
        <w:rPr>
          <w:rFonts w:eastAsia="仿宋" w:hint="eastAsia"/>
          <w:sz w:val="24"/>
        </w:rPr>
        <w:t>仓库照明采用集中控制。照明线路采用</w:t>
      </w:r>
      <w:r w:rsidRPr="00476346">
        <w:rPr>
          <w:rFonts w:eastAsia="仿宋"/>
          <w:sz w:val="24"/>
        </w:rPr>
        <w:t xml:space="preserve">BV-0.5 </w:t>
      </w:r>
      <w:r w:rsidRPr="00476346">
        <w:rPr>
          <w:rFonts w:eastAsia="仿宋" w:hint="eastAsia"/>
          <w:sz w:val="24"/>
        </w:rPr>
        <w:t>型导线穿钢管明敷或穿阻燃波纹管暗敷</w:t>
      </w:r>
      <w:r>
        <w:rPr>
          <w:rFonts w:eastAsia="仿宋" w:hint="eastAsia"/>
          <w:sz w:val="24"/>
        </w:rPr>
        <w:t>，</w:t>
      </w:r>
      <w:r w:rsidRPr="00476346">
        <w:rPr>
          <w:rFonts w:eastAsia="仿宋" w:hint="eastAsia"/>
          <w:sz w:val="24"/>
        </w:rPr>
        <w:t>照明灯具为节能灯。</w:t>
      </w:r>
      <w:r w:rsidRPr="00527EEA">
        <w:rPr>
          <w:rFonts w:eastAsia="仿宋"/>
          <w:sz w:val="24"/>
          <w:szCs w:val="24"/>
        </w:rPr>
        <w:t>本项目年总</w:t>
      </w:r>
      <w:r w:rsidRPr="004B7932">
        <w:rPr>
          <w:rFonts w:eastAsia="仿宋"/>
          <w:sz w:val="24"/>
        </w:rPr>
        <w:t>用电量为</w:t>
      </w:r>
      <w:r w:rsidRPr="004B7932">
        <w:rPr>
          <w:rFonts w:eastAsia="仿宋" w:hint="eastAsia"/>
          <w:sz w:val="24"/>
        </w:rPr>
        <w:t>2</w:t>
      </w:r>
      <w:r w:rsidRPr="004B7932">
        <w:rPr>
          <w:rFonts w:eastAsia="仿宋"/>
          <w:sz w:val="24"/>
        </w:rPr>
        <w:t>万</w:t>
      </w:r>
      <w:r w:rsidRPr="004B7932">
        <w:rPr>
          <w:rFonts w:eastAsia="仿宋"/>
          <w:sz w:val="24"/>
        </w:rPr>
        <w:t>kW</w:t>
      </w:r>
      <w:r w:rsidRPr="00527EEA">
        <w:rPr>
          <w:rFonts w:eastAsia="仿宋"/>
          <w:sz w:val="24"/>
          <w:szCs w:val="24"/>
        </w:rPr>
        <w:t>.h</w:t>
      </w:r>
      <w:r w:rsidRPr="00527EEA">
        <w:rPr>
          <w:rFonts w:eastAsia="仿宋"/>
          <w:sz w:val="24"/>
          <w:szCs w:val="24"/>
        </w:rPr>
        <w:t>。</w:t>
      </w:r>
    </w:p>
    <w:p w:rsidR="001E2A77" w:rsidRPr="00527EEA" w:rsidRDefault="001E2A77" w:rsidP="00B20B7B">
      <w:pPr>
        <w:adjustRightInd w:val="0"/>
        <w:snapToGrid w:val="0"/>
        <w:spacing w:line="360" w:lineRule="auto"/>
        <w:ind w:firstLineChars="200" w:firstLine="480"/>
        <w:rPr>
          <w:rFonts w:eastAsia="仿宋"/>
          <w:sz w:val="24"/>
        </w:rPr>
      </w:pPr>
      <w:r w:rsidRPr="007E0ADE">
        <w:rPr>
          <w:rFonts w:eastAsia="仿宋"/>
          <w:sz w:val="24"/>
        </w:rPr>
        <w:t>项</w:t>
      </w:r>
      <w:r w:rsidRPr="00527EEA">
        <w:rPr>
          <w:rFonts w:eastAsia="仿宋"/>
          <w:sz w:val="24"/>
        </w:rPr>
        <w:t>目工程建设情况见表</w:t>
      </w:r>
      <w:r w:rsidRPr="00527EEA">
        <w:rPr>
          <w:rFonts w:eastAsia="仿宋"/>
          <w:sz w:val="24"/>
        </w:rPr>
        <w:t>3.</w:t>
      </w:r>
      <w:r w:rsidR="00987DA5">
        <w:rPr>
          <w:rFonts w:eastAsia="仿宋" w:hint="eastAsia"/>
          <w:sz w:val="24"/>
        </w:rPr>
        <w:t>1-3</w:t>
      </w:r>
      <w:r w:rsidRPr="00527EEA">
        <w:rPr>
          <w:rFonts w:eastAsia="仿宋"/>
          <w:sz w:val="24"/>
        </w:rPr>
        <w:t>。</w:t>
      </w:r>
    </w:p>
    <w:p w:rsidR="001E2A77" w:rsidRPr="00527EEA" w:rsidRDefault="001E2A77" w:rsidP="001E2A77">
      <w:pPr>
        <w:adjustRightInd w:val="0"/>
        <w:snapToGrid w:val="0"/>
        <w:spacing w:line="240" w:lineRule="auto"/>
        <w:ind w:firstLineChars="200" w:firstLine="420"/>
        <w:jc w:val="center"/>
        <w:rPr>
          <w:rFonts w:eastAsia="仿宋" w:hint="eastAsia"/>
          <w:sz w:val="24"/>
        </w:rPr>
      </w:pPr>
      <w:r w:rsidRPr="00527EEA">
        <w:rPr>
          <w:rFonts w:eastAsia="仿宋"/>
          <w:b/>
          <w:sz w:val="21"/>
          <w:lang w:val="x-none" w:eastAsia="x-none"/>
        </w:rPr>
        <w:t>表</w:t>
      </w:r>
      <w:r w:rsidRPr="00527EEA">
        <w:rPr>
          <w:rFonts w:eastAsia="仿宋"/>
          <w:b/>
          <w:sz w:val="21"/>
          <w:lang w:val="x-none" w:eastAsia="x-none"/>
        </w:rPr>
        <w:t>3.</w:t>
      </w:r>
      <w:r w:rsidR="00987DA5">
        <w:rPr>
          <w:rFonts w:eastAsia="仿宋" w:hint="eastAsia"/>
          <w:b/>
          <w:sz w:val="21"/>
          <w:lang w:val="x-none"/>
        </w:rPr>
        <w:t>1-3</w:t>
      </w:r>
      <w:r w:rsidRPr="00527EEA">
        <w:rPr>
          <w:rFonts w:eastAsia="仿宋"/>
          <w:b/>
          <w:sz w:val="21"/>
          <w:lang w:val="x-none" w:eastAsia="x-none"/>
        </w:rPr>
        <w:t xml:space="preserve"> </w:t>
      </w:r>
      <w:r w:rsidR="00C44DEE">
        <w:rPr>
          <w:rFonts w:eastAsia="仿宋" w:hint="eastAsia"/>
          <w:b/>
          <w:sz w:val="21"/>
          <w:lang w:val="x-none"/>
        </w:rPr>
        <w:t>公用及辅助工程、环保工程表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67"/>
        <w:gridCol w:w="4251"/>
        <w:gridCol w:w="2942"/>
      </w:tblGrid>
      <w:tr w:rsidR="001E2A77" w:rsidRPr="00527EEA" w:rsidTr="002E2EF3">
        <w:tc>
          <w:tcPr>
            <w:tcW w:w="1127" w:type="pct"/>
            <w:gridSpan w:val="2"/>
            <w:shd w:val="clear" w:color="auto" w:fill="auto"/>
            <w:vAlign w:val="center"/>
          </w:tcPr>
          <w:p w:rsidR="001E2A77" w:rsidRPr="00527EEA" w:rsidRDefault="001E2A77" w:rsidP="00A922EB">
            <w:pPr>
              <w:spacing w:line="240" w:lineRule="auto"/>
              <w:jc w:val="center"/>
              <w:rPr>
                <w:rFonts w:eastAsia="仿宋"/>
                <w:sz w:val="21"/>
                <w:szCs w:val="21"/>
              </w:rPr>
            </w:pPr>
            <w:r w:rsidRPr="00527EEA">
              <w:rPr>
                <w:rFonts w:eastAsia="仿宋"/>
                <w:sz w:val="21"/>
                <w:szCs w:val="21"/>
              </w:rPr>
              <w:t>建设名称</w:t>
            </w:r>
          </w:p>
        </w:tc>
        <w:tc>
          <w:tcPr>
            <w:tcW w:w="2289" w:type="pct"/>
            <w:shd w:val="clear" w:color="auto" w:fill="auto"/>
            <w:vAlign w:val="center"/>
          </w:tcPr>
          <w:p w:rsidR="001E2A77" w:rsidRPr="00527EEA" w:rsidRDefault="001E2A77" w:rsidP="00A922EB">
            <w:pPr>
              <w:spacing w:line="240" w:lineRule="auto"/>
              <w:jc w:val="center"/>
              <w:rPr>
                <w:rFonts w:eastAsia="仿宋"/>
                <w:sz w:val="21"/>
                <w:szCs w:val="21"/>
              </w:rPr>
            </w:pPr>
            <w:r w:rsidRPr="00527EEA">
              <w:rPr>
                <w:rFonts w:eastAsia="仿宋"/>
                <w:sz w:val="21"/>
                <w:szCs w:val="21"/>
              </w:rPr>
              <w:t>工程设计能力</w:t>
            </w:r>
          </w:p>
        </w:tc>
        <w:tc>
          <w:tcPr>
            <w:tcW w:w="1584" w:type="pct"/>
            <w:shd w:val="clear" w:color="auto" w:fill="auto"/>
            <w:vAlign w:val="center"/>
          </w:tcPr>
          <w:p w:rsidR="001E2A77" w:rsidRPr="00527EEA" w:rsidRDefault="001E2A77" w:rsidP="00A922EB">
            <w:pPr>
              <w:spacing w:line="240" w:lineRule="auto"/>
              <w:jc w:val="center"/>
              <w:rPr>
                <w:rFonts w:eastAsia="仿宋"/>
                <w:sz w:val="21"/>
                <w:szCs w:val="21"/>
              </w:rPr>
            </w:pPr>
            <w:r w:rsidRPr="00527EEA">
              <w:rPr>
                <w:rFonts w:eastAsia="仿宋"/>
                <w:sz w:val="21"/>
                <w:szCs w:val="21"/>
              </w:rPr>
              <w:t>备</w:t>
            </w:r>
            <w:r w:rsidRPr="00527EEA">
              <w:rPr>
                <w:rFonts w:eastAsia="仿宋"/>
                <w:sz w:val="21"/>
                <w:szCs w:val="21"/>
              </w:rPr>
              <w:t xml:space="preserve">  </w:t>
            </w:r>
            <w:r w:rsidRPr="00527EEA">
              <w:rPr>
                <w:rFonts w:eastAsia="仿宋"/>
                <w:sz w:val="21"/>
                <w:szCs w:val="21"/>
              </w:rPr>
              <w:t>注</w:t>
            </w:r>
          </w:p>
        </w:tc>
      </w:tr>
      <w:tr w:rsidR="007E0ADE" w:rsidRPr="00527EEA" w:rsidTr="002E2EF3">
        <w:trPr>
          <w:trHeight w:val="456"/>
        </w:trPr>
        <w:tc>
          <w:tcPr>
            <w:tcW w:w="229" w:type="pct"/>
            <w:vMerge w:val="restar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公用</w:t>
            </w:r>
          </w:p>
          <w:p w:rsidR="007E0ADE" w:rsidRPr="00527EEA" w:rsidRDefault="00C44DEE" w:rsidP="00A922EB">
            <w:pPr>
              <w:spacing w:line="240" w:lineRule="auto"/>
              <w:jc w:val="center"/>
              <w:rPr>
                <w:rFonts w:eastAsia="仿宋"/>
                <w:sz w:val="21"/>
                <w:szCs w:val="21"/>
              </w:rPr>
            </w:pPr>
            <w:r>
              <w:rPr>
                <w:rFonts w:eastAsia="仿宋" w:hint="eastAsia"/>
                <w:sz w:val="21"/>
                <w:szCs w:val="21"/>
              </w:rPr>
              <w:t>及辅助</w:t>
            </w:r>
            <w:r w:rsidR="007E0ADE" w:rsidRPr="00527EEA">
              <w:rPr>
                <w:rFonts w:eastAsia="仿宋"/>
                <w:sz w:val="21"/>
                <w:szCs w:val="21"/>
              </w:rPr>
              <w:t>工程</w:t>
            </w:r>
          </w:p>
        </w:tc>
        <w:tc>
          <w:tcPr>
            <w:tcW w:w="898"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给水</w:t>
            </w: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新鲜水用量</w:t>
            </w:r>
            <w:r>
              <w:rPr>
                <w:rFonts w:eastAsia="仿宋" w:hint="eastAsia"/>
                <w:sz w:val="21"/>
                <w:szCs w:val="21"/>
              </w:rPr>
              <w:t>120</w:t>
            </w:r>
            <w:r w:rsidRPr="00527EEA">
              <w:rPr>
                <w:rFonts w:eastAsia="仿宋"/>
                <w:sz w:val="21"/>
                <w:szCs w:val="21"/>
              </w:rPr>
              <w:t>t/a</w:t>
            </w:r>
          </w:p>
        </w:tc>
        <w:tc>
          <w:tcPr>
            <w:tcW w:w="1584" w:type="pct"/>
            <w:shd w:val="clear" w:color="auto" w:fill="auto"/>
            <w:vAlign w:val="center"/>
          </w:tcPr>
          <w:p w:rsidR="007E0ADE" w:rsidRPr="00527EEA" w:rsidRDefault="007E0ADE" w:rsidP="00A922EB">
            <w:pPr>
              <w:spacing w:line="240" w:lineRule="auto"/>
              <w:jc w:val="center"/>
              <w:rPr>
                <w:rFonts w:eastAsia="仿宋"/>
                <w:sz w:val="21"/>
                <w:szCs w:val="21"/>
              </w:rPr>
            </w:pPr>
            <w:r>
              <w:rPr>
                <w:rFonts w:eastAsia="仿宋" w:hint="eastAsia"/>
                <w:sz w:val="21"/>
                <w:szCs w:val="21"/>
              </w:rPr>
              <w:t>园区供水管网</w:t>
            </w:r>
            <w:r w:rsidRPr="00527EEA">
              <w:rPr>
                <w:rFonts w:eastAsia="仿宋"/>
                <w:sz w:val="21"/>
                <w:szCs w:val="21"/>
              </w:rPr>
              <w:t xml:space="preserve"> </w:t>
            </w:r>
          </w:p>
        </w:tc>
      </w:tr>
      <w:tr w:rsidR="007E0ADE" w:rsidRPr="00527EEA" w:rsidTr="002E2EF3">
        <w:trPr>
          <w:trHeight w:val="688"/>
        </w:trPr>
        <w:tc>
          <w:tcPr>
            <w:tcW w:w="229"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898"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排水</w:t>
            </w: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厂区雨污分流，废水排放量为</w:t>
            </w:r>
            <w:r>
              <w:rPr>
                <w:rFonts w:eastAsia="仿宋" w:hint="eastAsia"/>
                <w:sz w:val="21"/>
                <w:szCs w:val="21"/>
              </w:rPr>
              <w:t>96</w:t>
            </w:r>
            <w:r w:rsidRPr="00527EEA">
              <w:rPr>
                <w:rFonts w:eastAsia="仿宋"/>
                <w:sz w:val="21"/>
                <w:szCs w:val="21"/>
              </w:rPr>
              <w:t>t/a</w:t>
            </w:r>
            <w:r w:rsidRPr="00527EEA">
              <w:rPr>
                <w:rFonts w:eastAsia="仿宋"/>
                <w:sz w:val="21"/>
                <w:szCs w:val="21"/>
              </w:rPr>
              <w:t>，经化粪池处理后接管导墅污水处理厂</w:t>
            </w:r>
          </w:p>
        </w:tc>
        <w:tc>
          <w:tcPr>
            <w:tcW w:w="1584" w:type="pct"/>
            <w:shd w:val="clear" w:color="auto" w:fill="auto"/>
            <w:vAlign w:val="center"/>
          </w:tcPr>
          <w:p w:rsidR="007E0ADE" w:rsidRPr="00527EEA" w:rsidRDefault="004F1E09" w:rsidP="00A922EB">
            <w:pPr>
              <w:spacing w:line="240" w:lineRule="auto"/>
              <w:jc w:val="center"/>
              <w:rPr>
                <w:rFonts w:eastAsia="仿宋"/>
                <w:sz w:val="21"/>
                <w:szCs w:val="21"/>
              </w:rPr>
            </w:pPr>
            <w:r>
              <w:rPr>
                <w:rFonts w:eastAsia="仿宋" w:hint="eastAsia"/>
                <w:sz w:val="21"/>
                <w:szCs w:val="21"/>
              </w:rPr>
              <w:t>依托国达已建化粪池</w:t>
            </w:r>
          </w:p>
        </w:tc>
      </w:tr>
      <w:tr w:rsidR="007E0ADE" w:rsidRPr="00527EEA" w:rsidTr="00A922EB">
        <w:trPr>
          <w:trHeight w:val="435"/>
        </w:trPr>
        <w:tc>
          <w:tcPr>
            <w:tcW w:w="229"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898"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供电</w:t>
            </w: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Pr>
                <w:rFonts w:eastAsia="仿宋" w:hint="eastAsia"/>
                <w:sz w:val="21"/>
                <w:szCs w:val="21"/>
              </w:rPr>
              <w:t>2</w:t>
            </w:r>
            <w:r w:rsidRPr="00527EEA">
              <w:rPr>
                <w:rFonts w:eastAsia="仿宋"/>
                <w:sz w:val="21"/>
                <w:szCs w:val="21"/>
              </w:rPr>
              <w:t>万度</w:t>
            </w:r>
            <w:r w:rsidRPr="00527EEA">
              <w:rPr>
                <w:rFonts w:eastAsia="仿宋"/>
                <w:sz w:val="21"/>
                <w:szCs w:val="21"/>
              </w:rPr>
              <w:t>/</w:t>
            </w:r>
            <w:r w:rsidRPr="00527EEA">
              <w:rPr>
                <w:rFonts w:eastAsia="仿宋"/>
                <w:sz w:val="21"/>
                <w:szCs w:val="21"/>
              </w:rPr>
              <w:t>年</w:t>
            </w:r>
          </w:p>
        </w:tc>
        <w:tc>
          <w:tcPr>
            <w:tcW w:w="1584"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由市政电网供电</w:t>
            </w:r>
          </w:p>
        </w:tc>
      </w:tr>
      <w:tr w:rsidR="007E0ADE" w:rsidRPr="00527EEA" w:rsidTr="00A922EB">
        <w:trPr>
          <w:trHeight w:val="427"/>
        </w:trPr>
        <w:tc>
          <w:tcPr>
            <w:tcW w:w="229"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898"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绿化</w:t>
            </w: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Pr>
                <w:rFonts w:eastAsia="仿宋" w:hint="eastAsia"/>
                <w:sz w:val="21"/>
                <w:szCs w:val="21"/>
              </w:rPr>
              <w:t>不</w:t>
            </w:r>
            <w:r w:rsidRPr="00527EEA">
              <w:rPr>
                <w:rFonts w:eastAsia="仿宋"/>
                <w:sz w:val="21"/>
                <w:szCs w:val="21"/>
              </w:rPr>
              <w:t>新增绿化面积</w:t>
            </w:r>
            <w:r>
              <w:rPr>
                <w:rFonts w:eastAsia="仿宋" w:hint="eastAsia"/>
                <w:sz w:val="21"/>
                <w:szCs w:val="21"/>
              </w:rPr>
              <w:t>，依托国达现有绿化</w:t>
            </w:r>
          </w:p>
        </w:tc>
        <w:tc>
          <w:tcPr>
            <w:tcW w:w="1584"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w:t>
            </w:r>
          </w:p>
        </w:tc>
      </w:tr>
      <w:tr w:rsidR="007E0ADE" w:rsidRPr="00527EEA" w:rsidTr="00A922EB">
        <w:trPr>
          <w:trHeight w:val="351"/>
        </w:trPr>
        <w:tc>
          <w:tcPr>
            <w:tcW w:w="229" w:type="pct"/>
            <w:vMerge w:val="restar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环保</w:t>
            </w:r>
          </w:p>
          <w:p w:rsidR="007E0ADE" w:rsidRPr="00527EEA" w:rsidRDefault="007E0ADE" w:rsidP="00A922EB">
            <w:pPr>
              <w:spacing w:line="240" w:lineRule="auto"/>
              <w:jc w:val="center"/>
              <w:rPr>
                <w:rFonts w:eastAsia="仿宋"/>
                <w:sz w:val="21"/>
                <w:szCs w:val="21"/>
              </w:rPr>
            </w:pPr>
            <w:r w:rsidRPr="00527EEA">
              <w:rPr>
                <w:rFonts w:eastAsia="仿宋"/>
                <w:sz w:val="21"/>
                <w:szCs w:val="21"/>
              </w:rPr>
              <w:t>工程</w:t>
            </w:r>
          </w:p>
        </w:tc>
        <w:tc>
          <w:tcPr>
            <w:tcW w:w="898"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废水处理</w:t>
            </w: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化粪池处理，废水排放量为</w:t>
            </w:r>
            <w:r>
              <w:rPr>
                <w:rFonts w:eastAsia="仿宋" w:hint="eastAsia"/>
                <w:sz w:val="21"/>
                <w:szCs w:val="21"/>
              </w:rPr>
              <w:t>9</w:t>
            </w:r>
            <w:r w:rsidRPr="00527EEA">
              <w:rPr>
                <w:rFonts w:eastAsia="仿宋"/>
                <w:sz w:val="21"/>
                <w:szCs w:val="21"/>
              </w:rPr>
              <w:t>6t/a</w:t>
            </w:r>
          </w:p>
        </w:tc>
        <w:tc>
          <w:tcPr>
            <w:tcW w:w="1584"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经化粪池处理达标后排入导墅污水处理厂</w:t>
            </w:r>
          </w:p>
        </w:tc>
      </w:tr>
      <w:tr w:rsidR="007E0ADE" w:rsidRPr="00527EEA" w:rsidTr="002E2EF3">
        <w:trPr>
          <w:trHeight w:val="290"/>
        </w:trPr>
        <w:tc>
          <w:tcPr>
            <w:tcW w:w="229"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898"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废气治理</w:t>
            </w: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w:t>
            </w:r>
          </w:p>
        </w:tc>
        <w:tc>
          <w:tcPr>
            <w:tcW w:w="1584"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w:t>
            </w:r>
          </w:p>
        </w:tc>
      </w:tr>
      <w:tr w:rsidR="007E0ADE" w:rsidRPr="00527EEA" w:rsidTr="002E2EF3">
        <w:trPr>
          <w:trHeight w:val="290"/>
        </w:trPr>
        <w:tc>
          <w:tcPr>
            <w:tcW w:w="229"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898"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噪声治理</w:t>
            </w: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隔声、减振、消声</w:t>
            </w:r>
          </w:p>
        </w:tc>
        <w:tc>
          <w:tcPr>
            <w:tcW w:w="1584"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w:t>
            </w:r>
          </w:p>
        </w:tc>
      </w:tr>
      <w:tr w:rsidR="007E0ADE" w:rsidRPr="00527EEA" w:rsidTr="002E2EF3">
        <w:trPr>
          <w:trHeight w:val="290"/>
        </w:trPr>
        <w:tc>
          <w:tcPr>
            <w:tcW w:w="229"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898" w:type="pct"/>
            <w:vMerge w:val="restar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防渗措施</w:t>
            </w: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地面防渗材料</w:t>
            </w:r>
          </w:p>
        </w:tc>
        <w:tc>
          <w:tcPr>
            <w:tcW w:w="1584" w:type="pct"/>
            <w:shd w:val="clear" w:color="auto" w:fill="auto"/>
            <w:vAlign w:val="center"/>
          </w:tcPr>
          <w:p w:rsidR="007E0ADE" w:rsidRPr="00527EEA" w:rsidRDefault="007E0ADE" w:rsidP="00A922EB">
            <w:pPr>
              <w:autoSpaceDE w:val="0"/>
              <w:autoSpaceDN w:val="0"/>
              <w:adjustRightInd w:val="0"/>
              <w:spacing w:line="240" w:lineRule="auto"/>
              <w:jc w:val="center"/>
              <w:rPr>
                <w:rFonts w:eastAsia="仿宋"/>
                <w:sz w:val="21"/>
                <w:szCs w:val="21"/>
              </w:rPr>
            </w:pPr>
            <w:r w:rsidRPr="00527EEA">
              <w:rPr>
                <w:rFonts w:eastAsia="仿宋"/>
                <w:sz w:val="21"/>
                <w:szCs w:val="21"/>
              </w:rPr>
              <w:t>采取防渗措施，设计防渗系数</w:t>
            </w:r>
            <w:r w:rsidRPr="00527EEA">
              <w:rPr>
                <w:rFonts w:eastAsia="仿宋"/>
                <w:sz w:val="21"/>
                <w:szCs w:val="21"/>
              </w:rPr>
              <w:t>≤10</w:t>
            </w:r>
            <w:r w:rsidRPr="00527EEA">
              <w:rPr>
                <w:rFonts w:eastAsia="仿宋"/>
                <w:sz w:val="21"/>
                <w:szCs w:val="21"/>
                <w:vertAlign w:val="superscript"/>
              </w:rPr>
              <w:t>-7</w:t>
            </w:r>
            <w:r w:rsidRPr="00527EEA">
              <w:rPr>
                <w:rFonts w:eastAsia="仿宋"/>
                <w:sz w:val="21"/>
                <w:szCs w:val="21"/>
              </w:rPr>
              <w:t>cm/s</w:t>
            </w:r>
            <w:r w:rsidRPr="00527EEA">
              <w:rPr>
                <w:rFonts w:eastAsia="仿宋"/>
                <w:sz w:val="21"/>
                <w:szCs w:val="21"/>
              </w:rPr>
              <w:t>，铺设环氧树脂地坪</w:t>
            </w:r>
          </w:p>
        </w:tc>
      </w:tr>
      <w:tr w:rsidR="007E0ADE" w:rsidRPr="00527EEA" w:rsidTr="002E2EF3">
        <w:trPr>
          <w:trHeight w:val="290"/>
        </w:trPr>
        <w:tc>
          <w:tcPr>
            <w:tcW w:w="229"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898"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2289"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导流沟</w:t>
            </w:r>
          </w:p>
        </w:tc>
        <w:tc>
          <w:tcPr>
            <w:tcW w:w="1584" w:type="pct"/>
            <w:shd w:val="clear" w:color="auto" w:fill="auto"/>
            <w:vAlign w:val="center"/>
          </w:tcPr>
          <w:p w:rsidR="007E0ADE" w:rsidRPr="00527EEA" w:rsidRDefault="007E0ADE" w:rsidP="00A922EB">
            <w:pPr>
              <w:autoSpaceDE w:val="0"/>
              <w:autoSpaceDN w:val="0"/>
              <w:adjustRightInd w:val="0"/>
              <w:spacing w:line="240" w:lineRule="auto"/>
              <w:jc w:val="center"/>
              <w:rPr>
                <w:rFonts w:eastAsia="仿宋"/>
                <w:sz w:val="21"/>
                <w:szCs w:val="21"/>
              </w:rPr>
            </w:pPr>
            <w:r w:rsidRPr="00527EEA">
              <w:rPr>
                <w:rFonts w:eastAsia="仿宋"/>
                <w:sz w:val="21"/>
                <w:szCs w:val="21"/>
              </w:rPr>
              <w:t>耐酸、耐腐蚀导流槽</w:t>
            </w:r>
          </w:p>
        </w:tc>
      </w:tr>
      <w:tr w:rsidR="007E0ADE" w:rsidRPr="00527EEA" w:rsidTr="002E2EF3">
        <w:trPr>
          <w:trHeight w:val="290"/>
        </w:trPr>
        <w:tc>
          <w:tcPr>
            <w:tcW w:w="229" w:type="pct"/>
            <w:vMerge/>
            <w:shd w:val="clear" w:color="auto" w:fill="auto"/>
            <w:vAlign w:val="center"/>
          </w:tcPr>
          <w:p w:rsidR="007E0ADE" w:rsidRPr="00527EEA" w:rsidRDefault="007E0ADE" w:rsidP="00A922EB">
            <w:pPr>
              <w:spacing w:line="240" w:lineRule="auto"/>
              <w:jc w:val="center"/>
              <w:rPr>
                <w:rFonts w:eastAsia="仿宋"/>
                <w:sz w:val="21"/>
                <w:szCs w:val="21"/>
              </w:rPr>
            </w:pPr>
          </w:p>
        </w:tc>
        <w:tc>
          <w:tcPr>
            <w:tcW w:w="898" w:type="pct"/>
            <w:shd w:val="clear" w:color="auto" w:fill="auto"/>
            <w:vAlign w:val="center"/>
          </w:tcPr>
          <w:p w:rsidR="007E0ADE" w:rsidRPr="00527EEA" w:rsidRDefault="007E0ADE" w:rsidP="00A922EB">
            <w:pPr>
              <w:spacing w:line="240" w:lineRule="auto"/>
              <w:jc w:val="center"/>
              <w:rPr>
                <w:rFonts w:eastAsia="仿宋"/>
                <w:sz w:val="21"/>
                <w:szCs w:val="21"/>
              </w:rPr>
            </w:pPr>
            <w:r w:rsidRPr="00527EEA">
              <w:rPr>
                <w:rFonts w:eastAsia="仿宋"/>
                <w:sz w:val="21"/>
                <w:szCs w:val="21"/>
              </w:rPr>
              <w:t>应急系统</w:t>
            </w:r>
          </w:p>
        </w:tc>
        <w:tc>
          <w:tcPr>
            <w:tcW w:w="2289" w:type="pct"/>
            <w:shd w:val="clear" w:color="auto" w:fill="auto"/>
            <w:vAlign w:val="center"/>
          </w:tcPr>
          <w:p w:rsidR="007E0ADE" w:rsidRPr="007F6386" w:rsidRDefault="007E0ADE" w:rsidP="00A922EB">
            <w:pPr>
              <w:spacing w:line="240" w:lineRule="auto"/>
              <w:jc w:val="center"/>
              <w:rPr>
                <w:rFonts w:eastAsia="仿宋"/>
                <w:sz w:val="21"/>
                <w:szCs w:val="21"/>
              </w:rPr>
            </w:pPr>
            <w:r w:rsidRPr="007F6386">
              <w:rPr>
                <w:rFonts w:eastAsia="仿宋"/>
                <w:sz w:val="21"/>
                <w:szCs w:val="21"/>
              </w:rPr>
              <w:t>渗漏液收集桶</w:t>
            </w:r>
          </w:p>
        </w:tc>
        <w:tc>
          <w:tcPr>
            <w:tcW w:w="1584" w:type="pct"/>
            <w:shd w:val="clear" w:color="auto" w:fill="auto"/>
            <w:vAlign w:val="center"/>
          </w:tcPr>
          <w:p w:rsidR="007E0ADE" w:rsidRPr="007F6386" w:rsidRDefault="007E0ADE" w:rsidP="00A922EB">
            <w:pPr>
              <w:spacing w:line="240" w:lineRule="auto"/>
              <w:jc w:val="center"/>
              <w:rPr>
                <w:rFonts w:eastAsia="仿宋"/>
                <w:sz w:val="21"/>
                <w:szCs w:val="21"/>
              </w:rPr>
            </w:pPr>
            <w:r w:rsidRPr="007F6386">
              <w:rPr>
                <w:rFonts w:eastAsia="仿宋"/>
                <w:sz w:val="21"/>
                <w:szCs w:val="21"/>
              </w:rPr>
              <w:t>3m</w:t>
            </w:r>
            <w:r w:rsidRPr="007F6386">
              <w:rPr>
                <w:rFonts w:eastAsia="仿宋"/>
                <w:sz w:val="21"/>
                <w:szCs w:val="21"/>
                <w:vertAlign w:val="superscript"/>
              </w:rPr>
              <w:t>3</w:t>
            </w:r>
            <w:r w:rsidRPr="007F6386">
              <w:rPr>
                <w:rFonts w:eastAsia="仿宋" w:hint="eastAsia"/>
                <w:sz w:val="21"/>
                <w:szCs w:val="21"/>
              </w:rPr>
              <w:t>/</w:t>
            </w:r>
            <w:r w:rsidRPr="007F6386">
              <w:rPr>
                <w:rFonts w:eastAsia="仿宋"/>
                <w:sz w:val="21"/>
                <w:szCs w:val="21"/>
              </w:rPr>
              <w:t>个，两个</w:t>
            </w:r>
          </w:p>
        </w:tc>
      </w:tr>
    </w:tbl>
    <w:p w:rsidR="0018216E" w:rsidRDefault="0018216E" w:rsidP="001F51E9">
      <w:pPr>
        <w:adjustRightInd w:val="0"/>
        <w:snapToGrid w:val="0"/>
        <w:spacing w:line="240" w:lineRule="auto"/>
        <w:rPr>
          <w:rFonts w:eastAsia="仿宋" w:hint="eastAsia"/>
          <w:sz w:val="24"/>
        </w:rPr>
      </w:pPr>
    </w:p>
    <w:p w:rsidR="001F51E9" w:rsidRPr="00963482" w:rsidRDefault="001F51E9" w:rsidP="00963482">
      <w:pPr>
        <w:pStyle w:val="4"/>
        <w:numPr>
          <w:ilvl w:val="3"/>
          <w:numId w:val="1"/>
        </w:numPr>
        <w:adjustRightInd w:val="0"/>
        <w:snapToGrid w:val="0"/>
        <w:spacing w:line="360" w:lineRule="auto"/>
        <w:rPr>
          <w:rFonts w:eastAsia="仿宋" w:hint="eastAsia"/>
          <w:b/>
          <w:sz w:val="24"/>
          <w:szCs w:val="24"/>
        </w:rPr>
      </w:pPr>
      <w:r w:rsidRPr="00963482">
        <w:rPr>
          <w:rFonts w:eastAsia="仿宋" w:hint="eastAsia"/>
          <w:b/>
          <w:sz w:val="24"/>
          <w:szCs w:val="24"/>
        </w:rPr>
        <w:t>依托工程</w:t>
      </w:r>
    </w:p>
    <w:p w:rsidR="0018216E" w:rsidRDefault="00C30352" w:rsidP="00C30352">
      <w:pPr>
        <w:adjustRightInd w:val="0"/>
        <w:snapToGrid w:val="0"/>
        <w:spacing w:line="360" w:lineRule="auto"/>
        <w:ind w:firstLineChars="200" w:firstLine="480"/>
        <w:rPr>
          <w:rFonts w:eastAsia="仿宋" w:hint="eastAsia"/>
          <w:sz w:val="24"/>
        </w:rPr>
      </w:pPr>
      <w:r w:rsidRPr="00527EEA">
        <w:rPr>
          <w:rFonts w:eastAsia="仿宋"/>
          <w:sz w:val="24"/>
        </w:rPr>
        <w:t>建设项目租用</w:t>
      </w:r>
      <w:r w:rsidR="00903FEA">
        <w:rPr>
          <w:rFonts w:eastAsia="仿宋" w:hint="eastAsia"/>
          <w:sz w:val="24"/>
        </w:rPr>
        <w:t>丹阳</w:t>
      </w:r>
      <w:r w:rsidRPr="00527EEA">
        <w:rPr>
          <w:rFonts w:eastAsia="仿宋"/>
          <w:sz w:val="24"/>
        </w:rPr>
        <w:t>国达</w:t>
      </w:r>
      <w:r>
        <w:rPr>
          <w:rFonts w:eastAsia="仿宋" w:hint="eastAsia"/>
          <w:sz w:val="24"/>
        </w:rPr>
        <w:t>医药包装有限公司</w:t>
      </w:r>
      <w:r w:rsidRPr="00527EEA">
        <w:rPr>
          <w:rFonts w:eastAsia="仿宋"/>
          <w:sz w:val="24"/>
        </w:rPr>
        <w:t>厂房，分隔成办公室</w:t>
      </w:r>
      <w:r>
        <w:rPr>
          <w:rFonts w:eastAsia="仿宋" w:hint="eastAsia"/>
          <w:sz w:val="24"/>
        </w:rPr>
        <w:t>/</w:t>
      </w:r>
      <w:r>
        <w:rPr>
          <w:rFonts w:eastAsia="仿宋" w:hint="eastAsia"/>
          <w:sz w:val="24"/>
        </w:rPr>
        <w:t>会客室、食堂</w:t>
      </w:r>
      <w:r w:rsidRPr="00527EEA">
        <w:rPr>
          <w:rFonts w:eastAsia="仿宋"/>
          <w:sz w:val="24"/>
        </w:rPr>
        <w:t>、</w:t>
      </w:r>
      <w:r>
        <w:rPr>
          <w:rFonts w:eastAsia="仿宋" w:hint="eastAsia"/>
          <w:sz w:val="24"/>
        </w:rPr>
        <w:t>机修房、</w:t>
      </w:r>
      <w:r w:rsidRPr="00527EEA">
        <w:rPr>
          <w:rFonts w:eastAsia="仿宋"/>
          <w:sz w:val="24"/>
        </w:rPr>
        <w:t>废</w:t>
      </w:r>
      <w:r>
        <w:rPr>
          <w:rFonts w:eastAsia="仿宋" w:hint="eastAsia"/>
          <w:sz w:val="24"/>
        </w:rPr>
        <w:t>铅酸蓄</w:t>
      </w:r>
      <w:r>
        <w:rPr>
          <w:rFonts w:eastAsia="仿宋"/>
          <w:sz w:val="24"/>
        </w:rPr>
        <w:t>电池暂存仓库</w:t>
      </w:r>
      <w:r>
        <w:rPr>
          <w:rFonts w:eastAsia="仿宋" w:hint="eastAsia"/>
          <w:sz w:val="24"/>
        </w:rPr>
        <w:t>，</w:t>
      </w:r>
      <w:r w:rsidRPr="00987DA5">
        <w:rPr>
          <w:rFonts w:eastAsia="仿宋" w:hint="eastAsia"/>
          <w:sz w:val="24"/>
        </w:rPr>
        <w:t>废水排</w:t>
      </w:r>
      <w:r>
        <w:rPr>
          <w:rFonts w:eastAsia="仿宋" w:hint="eastAsia"/>
          <w:sz w:val="24"/>
        </w:rPr>
        <w:t>口及绿化依托国达医药包装有限公司。</w:t>
      </w:r>
    </w:p>
    <w:p w:rsidR="00C30352" w:rsidRDefault="00C30352" w:rsidP="00C30352">
      <w:pPr>
        <w:adjustRightInd w:val="0"/>
        <w:snapToGrid w:val="0"/>
        <w:spacing w:line="360" w:lineRule="auto"/>
        <w:ind w:firstLineChars="200" w:firstLine="480"/>
        <w:rPr>
          <w:rFonts w:eastAsia="仿宋" w:hint="eastAsia"/>
          <w:sz w:val="24"/>
        </w:rPr>
      </w:pPr>
      <w:r>
        <w:rPr>
          <w:rFonts w:eastAsia="仿宋" w:hint="eastAsia"/>
          <w:sz w:val="24"/>
        </w:rPr>
        <w:t>本</w:t>
      </w:r>
      <w:r w:rsidRPr="00C30352">
        <w:rPr>
          <w:rFonts w:eastAsia="仿宋" w:hint="eastAsia"/>
          <w:sz w:val="24"/>
        </w:rPr>
        <w:t>项目主体、公用及辅助工程与依托情况具体见</w:t>
      </w:r>
      <w:r w:rsidRPr="00C30352">
        <w:rPr>
          <w:rFonts w:eastAsia="仿宋"/>
          <w:sz w:val="24"/>
        </w:rPr>
        <w:t>表</w:t>
      </w:r>
      <w:r w:rsidR="00987DA5">
        <w:rPr>
          <w:rFonts w:eastAsia="仿宋" w:hint="eastAsia"/>
          <w:sz w:val="24"/>
        </w:rPr>
        <w:t>3.1-4</w:t>
      </w:r>
      <w:r w:rsidRPr="00C30352">
        <w:rPr>
          <w:rFonts w:eastAsia="仿宋"/>
          <w:sz w:val="24"/>
        </w:rPr>
        <w:t>。</w:t>
      </w:r>
    </w:p>
    <w:p w:rsidR="00C30352" w:rsidRPr="00987DA5" w:rsidRDefault="00987DA5" w:rsidP="00987DA5">
      <w:pPr>
        <w:adjustRightInd w:val="0"/>
        <w:snapToGrid w:val="0"/>
        <w:spacing w:line="240" w:lineRule="auto"/>
        <w:ind w:firstLineChars="200" w:firstLine="420"/>
        <w:jc w:val="center"/>
        <w:rPr>
          <w:rFonts w:eastAsia="仿宋" w:hint="eastAsia"/>
          <w:b/>
          <w:sz w:val="21"/>
          <w:lang w:val="x-none"/>
        </w:rPr>
      </w:pPr>
      <w:r w:rsidRPr="00987DA5">
        <w:rPr>
          <w:rFonts w:eastAsia="仿宋" w:hint="eastAsia"/>
          <w:b/>
          <w:sz w:val="21"/>
          <w:lang w:val="x-none" w:eastAsia="x-none"/>
        </w:rPr>
        <w:t>表</w:t>
      </w:r>
      <w:r w:rsidRPr="00987DA5">
        <w:rPr>
          <w:rFonts w:eastAsia="仿宋" w:hint="eastAsia"/>
          <w:b/>
          <w:sz w:val="21"/>
          <w:lang w:val="x-none" w:eastAsia="x-none"/>
        </w:rPr>
        <w:t>3.1</w:t>
      </w:r>
      <w:r>
        <w:rPr>
          <w:rFonts w:eastAsia="仿宋" w:hint="eastAsia"/>
          <w:b/>
          <w:sz w:val="21"/>
          <w:lang w:val="x-none"/>
        </w:rPr>
        <w:t xml:space="preserve">-4 </w:t>
      </w:r>
      <w:r>
        <w:rPr>
          <w:rFonts w:eastAsia="仿宋" w:hint="eastAsia"/>
          <w:b/>
          <w:sz w:val="21"/>
          <w:lang w:val="x-none"/>
        </w:rPr>
        <w:t>项目主体、公用及辅助工程、环保工程与依托情况一览表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383"/>
        <w:gridCol w:w="5529"/>
        <w:gridCol w:w="1948"/>
      </w:tblGrid>
      <w:tr w:rsidR="00E260C8" w:rsidRPr="00527EEA" w:rsidTr="007E1333">
        <w:tc>
          <w:tcPr>
            <w:tcW w:w="974" w:type="pct"/>
            <w:gridSpan w:val="2"/>
            <w:shd w:val="clear" w:color="auto" w:fill="auto"/>
            <w:vAlign w:val="center"/>
          </w:tcPr>
          <w:p w:rsidR="00E260C8" w:rsidRPr="00527EEA" w:rsidRDefault="00E260C8" w:rsidP="001926CD">
            <w:pPr>
              <w:spacing w:line="320" w:lineRule="exact"/>
              <w:jc w:val="center"/>
              <w:rPr>
                <w:rFonts w:eastAsia="仿宋"/>
                <w:sz w:val="21"/>
                <w:szCs w:val="21"/>
              </w:rPr>
            </w:pPr>
            <w:r w:rsidRPr="00527EEA">
              <w:rPr>
                <w:rFonts w:eastAsia="仿宋"/>
                <w:sz w:val="21"/>
                <w:szCs w:val="21"/>
              </w:rPr>
              <w:t>建设名称</w:t>
            </w:r>
          </w:p>
        </w:tc>
        <w:tc>
          <w:tcPr>
            <w:tcW w:w="2977" w:type="pct"/>
            <w:shd w:val="clear" w:color="auto" w:fill="auto"/>
            <w:vAlign w:val="center"/>
          </w:tcPr>
          <w:p w:rsidR="00E260C8" w:rsidRPr="00527EEA" w:rsidRDefault="00E260C8" w:rsidP="001926CD">
            <w:pPr>
              <w:spacing w:line="320" w:lineRule="exact"/>
              <w:jc w:val="center"/>
              <w:rPr>
                <w:rFonts w:eastAsia="仿宋"/>
                <w:sz w:val="21"/>
                <w:szCs w:val="21"/>
              </w:rPr>
            </w:pPr>
            <w:r w:rsidRPr="00527EEA">
              <w:rPr>
                <w:rFonts w:eastAsia="仿宋"/>
                <w:sz w:val="21"/>
                <w:szCs w:val="21"/>
              </w:rPr>
              <w:t>工程设计能力</w:t>
            </w:r>
          </w:p>
        </w:tc>
        <w:tc>
          <w:tcPr>
            <w:tcW w:w="1049" w:type="pct"/>
            <w:shd w:val="clear" w:color="auto" w:fill="auto"/>
            <w:vAlign w:val="center"/>
          </w:tcPr>
          <w:p w:rsidR="00E260C8" w:rsidRPr="00527EEA" w:rsidRDefault="00E260C8" w:rsidP="001926CD">
            <w:pPr>
              <w:spacing w:line="320" w:lineRule="exact"/>
              <w:jc w:val="center"/>
              <w:rPr>
                <w:rFonts w:eastAsia="仿宋"/>
                <w:sz w:val="21"/>
                <w:szCs w:val="21"/>
              </w:rPr>
            </w:pPr>
            <w:r>
              <w:rPr>
                <w:rFonts w:eastAsia="仿宋" w:hint="eastAsia"/>
                <w:sz w:val="21"/>
                <w:szCs w:val="21"/>
              </w:rPr>
              <w:t>依托可行性</w:t>
            </w:r>
          </w:p>
        </w:tc>
      </w:tr>
      <w:tr w:rsidR="00027B81" w:rsidRPr="00527EEA" w:rsidTr="007E1333">
        <w:tc>
          <w:tcPr>
            <w:tcW w:w="229" w:type="pct"/>
            <w:vMerge w:val="restar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主体</w:t>
            </w:r>
          </w:p>
          <w:p w:rsidR="00027B81" w:rsidRPr="00527EEA" w:rsidRDefault="00027B81" w:rsidP="001926CD">
            <w:pPr>
              <w:spacing w:line="320" w:lineRule="exact"/>
              <w:jc w:val="center"/>
              <w:rPr>
                <w:rFonts w:eastAsia="仿宋"/>
                <w:sz w:val="21"/>
                <w:szCs w:val="21"/>
              </w:rPr>
            </w:pPr>
            <w:r w:rsidRPr="00527EEA">
              <w:rPr>
                <w:rFonts w:eastAsia="仿宋"/>
                <w:sz w:val="21"/>
                <w:szCs w:val="21"/>
              </w:rPr>
              <w:t>工</w:t>
            </w:r>
          </w:p>
          <w:p w:rsidR="00027B81" w:rsidRPr="00527EEA" w:rsidRDefault="00027B81" w:rsidP="001926CD">
            <w:pPr>
              <w:spacing w:line="320" w:lineRule="exact"/>
              <w:jc w:val="center"/>
              <w:rPr>
                <w:rFonts w:eastAsia="仿宋"/>
                <w:sz w:val="21"/>
                <w:szCs w:val="21"/>
              </w:rPr>
            </w:pPr>
            <w:r w:rsidRPr="00527EEA">
              <w:rPr>
                <w:rFonts w:eastAsia="仿宋"/>
                <w:sz w:val="21"/>
                <w:szCs w:val="21"/>
              </w:rPr>
              <w:t>程</w:t>
            </w: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Pr>
                <w:rFonts w:eastAsia="仿宋" w:hint="eastAsia"/>
                <w:sz w:val="21"/>
                <w:szCs w:val="21"/>
              </w:rPr>
              <w:t>储存库</w:t>
            </w:r>
          </w:p>
        </w:tc>
        <w:tc>
          <w:tcPr>
            <w:tcW w:w="2977" w:type="pct"/>
            <w:shd w:val="clear" w:color="auto" w:fill="auto"/>
            <w:vAlign w:val="center"/>
          </w:tcPr>
          <w:p w:rsidR="00027B81" w:rsidRPr="007E0ADE" w:rsidRDefault="00027B81" w:rsidP="006F3E00">
            <w:pPr>
              <w:spacing w:line="320" w:lineRule="exact"/>
              <w:jc w:val="center"/>
              <w:rPr>
                <w:rFonts w:eastAsia="仿宋"/>
                <w:sz w:val="21"/>
                <w:szCs w:val="21"/>
              </w:rPr>
            </w:pPr>
            <w:r>
              <w:rPr>
                <w:rFonts w:eastAsia="仿宋" w:hint="eastAsia"/>
                <w:sz w:val="21"/>
                <w:szCs w:val="21"/>
              </w:rPr>
              <w:t>建筑</w:t>
            </w:r>
            <w:r w:rsidRPr="00F05BC8">
              <w:rPr>
                <w:rFonts w:eastAsia="仿宋" w:hint="eastAsia"/>
                <w:sz w:val="21"/>
                <w:szCs w:val="21"/>
              </w:rPr>
              <w:t>面积</w:t>
            </w:r>
            <w:r w:rsidRPr="00F05BC8">
              <w:rPr>
                <w:rFonts w:eastAsia="仿宋" w:hint="eastAsia"/>
                <w:sz w:val="21"/>
                <w:szCs w:val="21"/>
              </w:rPr>
              <w:t>125</w:t>
            </w:r>
            <w:r w:rsidRPr="00F05BC8">
              <w:rPr>
                <w:rFonts w:eastAsia="仿宋"/>
                <w:sz w:val="21"/>
                <w:szCs w:val="21"/>
              </w:rPr>
              <w:t>m</w:t>
            </w:r>
            <w:r w:rsidRPr="007E0ADE">
              <w:rPr>
                <w:rFonts w:eastAsia="仿宋"/>
                <w:sz w:val="21"/>
                <w:szCs w:val="21"/>
                <w:vertAlign w:val="superscript"/>
              </w:rPr>
              <w:t>2</w:t>
            </w:r>
            <w:r w:rsidRPr="00F05BC8">
              <w:rPr>
                <w:rFonts w:eastAsia="仿宋"/>
                <w:sz w:val="21"/>
                <w:szCs w:val="21"/>
              </w:rPr>
              <w:t>，</w:t>
            </w:r>
            <w:r>
              <w:rPr>
                <w:rFonts w:eastAsia="仿宋" w:hint="eastAsia"/>
                <w:sz w:val="21"/>
                <w:szCs w:val="21"/>
              </w:rPr>
              <w:t>12.5</w:t>
            </w:r>
            <w:r w:rsidRPr="007E0ADE">
              <w:rPr>
                <w:rFonts w:eastAsia="仿宋"/>
                <w:sz w:val="21"/>
                <w:szCs w:val="21"/>
              </w:rPr>
              <w:t>m</w:t>
            </w:r>
            <w:r w:rsidRPr="007E0ADE">
              <w:rPr>
                <w:rFonts w:eastAsia="仿宋" w:hint="eastAsia"/>
                <w:sz w:val="21"/>
                <w:szCs w:val="21"/>
              </w:rPr>
              <w:t>×</w:t>
            </w:r>
            <w:r w:rsidRPr="007E0ADE">
              <w:rPr>
                <w:rFonts w:eastAsia="仿宋"/>
                <w:sz w:val="21"/>
                <w:szCs w:val="21"/>
              </w:rPr>
              <w:t>1</w:t>
            </w:r>
            <w:r>
              <w:rPr>
                <w:rFonts w:eastAsia="仿宋" w:hint="eastAsia"/>
                <w:sz w:val="21"/>
                <w:szCs w:val="21"/>
              </w:rPr>
              <w:t>0</w:t>
            </w:r>
            <w:r w:rsidRPr="007E0ADE">
              <w:rPr>
                <w:rFonts w:eastAsia="仿宋"/>
                <w:sz w:val="21"/>
                <w:szCs w:val="21"/>
              </w:rPr>
              <w:t>m</w:t>
            </w:r>
            <w:r w:rsidRPr="007E0ADE">
              <w:rPr>
                <w:rFonts w:eastAsia="仿宋" w:hint="eastAsia"/>
                <w:sz w:val="21"/>
                <w:szCs w:val="21"/>
              </w:rPr>
              <w:t>，高</w:t>
            </w:r>
            <w:r>
              <w:rPr>
                <w:rFonts w:eastAsia="仿宋" w:hint="eastAsia"/>
                <w:sz w:val="21"/>
                <w:szCs w:val="21"/>
              </w:rPr>
              <w:t>3</w:t>
            </w:r>
            <w:r w:rsidRPr="007E0ADE">
              <w:rPr>
                <w:rFonts w:eastAsia="仿宋"/>
                <w:sz w:val="21"/>
                <w:szCs w:val="21"/>
              </w:rPr>
              <w:t>m</w:t>
            </w:r>
            <w:r w:rsidRPr="007E0ADE">
              <w:rPr>
                <w:rFonts w:eastAsia="仿宋" w:hint="eastAsia"/>
                <w:sz w:val="21"/>
                <w:szCs w:val="21"/>
              </w:rPr>
              <w:t>，</w:t>
            </w:r>
            <w:r w:rsidRPr="00447A16">
              <w:rPr>
                <w:rFonts w:eastAsia="仿宋" w:hint="eastAsia"/>
                <w:sz w:val="21"/>
                <w:szCs w:val="21"/>
              </w:rPr>
              <w:t>地坪按耐酸水泥、树脂砂浆、麻石三层设计</w:t>
            </w:r>
          </w:p>
        </w:tc>
        <w:tc>
          <w:tcPr>
            <w:tcW w:w="1049" w:type="pct"/>
            <w:shd w:val="clear" w:color="auto" w:fill="auto"/>
            <w:vAlign w:val="center"/>
          </w:tcPr>
          <w:p w:rsidR="00027B81" w:rsidRPr="007E0ADE" w:rsidRDefault="007E1333" w:rsidP="001926CD">
            <w:pPr>
              <w:spacing w:line="320" w:lineRule="exact"/>
              <w:jc w:val="center"/>
              <w:rPr>
                <w:rFonts w:eastAsia="仿宋"/>
                <w:sz w:val="21"/>
                <w:szCs w:val="21"/>
              </w:rPr>
            </w:pPr>
            <w:r>
              <w:rPr>
                <w:rFonts w:eastAsia="仿宋" w:hint="eastAsia"/>
                <w:sz w:val="21"/>
                <w:szCs w:val="21"/>
              </w:rPr>
              <w:t>改造租用厂房</w:t>
            </w:r>
          </w:p>
        </w:tc>
      </w:tr>
      <w:tr w:rsidR="00027B81" w:rsidRPr="00527EEA" w:rsidTr="007E1333">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Pr>
                <w:rFonts w:eastAsia="仿宋" w:hint="eastAsia"/>
                <w:sz w:val="21"/>
                <w:szCs w:val="21"/>
              </w:rPr>
              <w:t>机修房</w:t>
            </w:r>
          </w:p>
        </w:tc>
        <w:tc>
          <w:tcPr>
            <w:tcW w:w="2977" w:type="pct"/>
            <w:shd w:val="clear" w:color="auto" w:fill="auto"/>
            <w:vAlign w:val="center"/>
          </w:tcPr>
          <w:p w:rsidR="00027B81" w:rsidRPr="00527EEA" w:rsidRDefault="00027B81" w:rsidP="006F3E00">
            <w:pPr>
              <w:autoSpaceDE w:val="0"/>
              <w:autoSpaceDN w:val="0"/>
              <w:adjustRightInd w:val="0"/>
              <w:spacing w:line="240" w:lineRule="auto"/>
              <w:jc w:val="center"/>
              <w:rPr>
                <w:rFonts w:eastAsia="仿宋"/>
                <w:sz w:val="21"/>
                <w:szCs w:val="21"/>
              </w:rPr>
            </w:pPr>
            <w:r w:rsidRPr="007E0ADE">
              <w:rPr>
                <w:rFonts w:eastAsia="仿宋" w:hint="eastAsia"/>
                <w:sz w:val="21"/>
                <w:szCs w:val="21"/>
              </w:rPr>
              <w:t>建筑面积</w:t>
            </w:r>
            <w:r>
              <w:rPr>
                <w:rFonts w:eastAsia="仿宋" w:hint="eastAsia"/>
                <w:sz w:val="21"/>
                <w:szCs w:val="21"/>
              </w:rPr>
              <w:t>80</w:t>
            </w:r>
            <w:r w:rsidRPr="007E0ADE">
              <w:rPr>
                <w:rFonts w:eastAsia="仿宋"/>
                <w:sz w:val="21"/>
                <w:szCs w:val="21"/>
              </w:rPr>
              <w:t>m</w:t>
            </w:r>
            <w:r w:rsidRPr="007E0ADE">
              <w:rPr>
                <w:rFonts w:eastAsia="仿宋"/>
                <w:sz w:val="21"/>
                <w:szCs w:val="21"/>
                <w:vertAlign w:val="superscript"/>
              </w:rPr>
              <w:t>2</w:t>
            </w:r>
            <w:r w:rsidRPr="007E0ADE">
              <w:rPr>
                <w:rFonts w:eastAsia="仿宋" w:hint="eastAsia"/>
                <w:sz w:val="21"/>
                <w:szCs w:val="21"/>
              </w:rPr>
              <w:t>，</w:t>
            </w:r>
            <w:r>
              <w:rPr>
                <w:rFonts w:eastAsia="仿宋" w:hint="eastAsia"/>
                <w:sz w:val="21"/>
                <w:szCs w:val="21"/>
              </w:rPr>
              <w:t>8</w:t>
            </w:r>
            <w:r w:rsidRPr="007E0ADE">
              <w:rPr>
                <w:rFonts w:eastAsia="仿宋"/>
                <w:sz w:val="21"/>
                <w:szCs w:val="21"/>
              </w:rPr>
              <w:t>m</w:t>
            </w:r>
            <w:r w:rsidRPr="007E0ADE">
              <w:rPr>
                <w:rFonts w:eastAsia="仿宋" w:hint="eastAsia"/>
                <w:sz w:val="21"/>
                <w:szCs w:val="21"/>
              </w:rPr>
              <w:t>×</w:t>
            </w:r>
            <w:r>
              <w:rPr>
                <w:rFonts w:eastAsia="仿宋" w:hint="eastAsia"/>
                <w:sz w:val="21"/>
                <w:szCs w:val="21"/>
              </w:rPr>
              <w:t>10</w:t>
            </w:r>
            <w:r w:rsidRPr="007E0ADE">
              <w:rPr>
                <w:rFonts w:eastAsia="仿宋"/>
                <w:sz w:val="21"/>
                <w:szCs w:val="21"/>
              </w:rPr>
              <w:t>m</w:t>
            </w:r>
            <w:r w:rsidRPr="007E0ADE">
              <w:rPr>
                <w:rFonts w:eastAsia="仿宋" w:hint="eastAsia"/>
                <w:sz w:val="21"/>
                <w:szCs w:val="21"/>
              </w:rPr>
              <w:t>，高</w:t>
            </w:r>
            <w:r>
              <w:rPr>
                <w:rFonts w:eastAsia="仿宋" w:hint="eastAsia"/>
                <w:sz w:val="21"/>
                <w:szCs w:val="21"/>
              </w:rPr>
              <w:t>3</w:t>
            </w:r>
            <w:r w:rsidRPr="007E0ADE">
              <w:rPr>
                <w:rFonts w:eastAsia="仿宋"/>
                <w:sz w:val="21"/>
                <w:szCs w:val="21"/>
              </w:rPr>
              <w:t>m</w:t>
            </w:r>
            <w:r w:rsidRPr="007E0ADE">
              <w:rPr>
                <w:rFonts w:eastAsia="仿宋" w:hint="eastAsia"/>
                <w:sz w:val="21"/>
                <w:szCs w:val="21"/>
              </w:rPr>
              <w:t>，地面为防尘混凝土</w:t>
            </w:r>
          </w:p>
        </w:tc>
        <w:tc>
          <w:tcPr>
            <w:tcW w:w="1049" w:type="pct"/>
            <w:shd w:val="clear" w:color="auto" w:fill="auto"/>
            <w:vAlign w:val="center"/>
          </w:tcPr>
          <w:p w:rsidR="00027B81" w:rsidRPr="00527EEA" w:rsidRDefault="007E1333" w:rsidP="001926CD">
            <w:pPr>
              <w:autoSpaceDE w:val="0"/>
              <w:autoSpaceDN w:val="0"/>
              <w:adjustRightInd w:val="0"/>
              <w:spacing w:line="240" w:lineRule="auto"/>
              <w:jc w:val="center"/>
              <w:rPr>
                <w:rFonts w:eastAsia="仿宋"/>
                <w:sz w:val="21"/>
                <w:szCs w:val="21"/>
              </w:rPr>
            </w:pPr>
            <w:r>
              <w:rPr>
                <w:rFonts w:eastAsia="仿宋" w:hint="eastAsia"/>
                <w:sz w:val="21"/>
                <w:szCs w:val="21"/>
              </w:rPr>
              <w:t>改造租用厂房</w:t>
            </w:r>
          </w:p>
        </w:tc>
      </w:tr>
      <w:tr w:rsidR="00027B81" w:rsidRPr="00527EEA" w:rsidTr="007E1333">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Pr>
                <w:rFonts w:eastAsia="仿宋" w:hint="eastAsia"/>
                <w:sz w:val="21"/>
                <w:szCs w:val="21"/>
              </w:rPr>
              <w:t>办公室、会客室、食堂</w:t>
            </w:r>
          </w:p>
        </w:tc>
        <w:tc>
          <w:tcPr>
            <w:tcW w:w="2977" w:type="pct"/>
            <w:shd w:val="clear" w:color="auto" w:fill="auto"/>
            <w:vAlign w:val="center"/>
          </w:tcPr>
          <w:p w:rsidR="00027B81" w:rsidRPr="00527EEA" w:rsidRDefault="00027B81" w:rsidP="006F3E00">
            <w:pPr>
              <w:spacing w:line="320" w:lineRule="exact"/>
              <w:jc w:val="center"/>
              <w:rPr>
                <w:rFonts w:eastAsia="仿宋"/>
                <w:sz w:val="21"/>
                <w:szCs w:val="21"/>
              </w:rPr>
            </w:pPr>
            <w:r>
              <w:rPr>
                <w:rFonts w:eastAsia="仿宋" w:hint="eastAsia"/>
                <w:sz w:val="21"/>
                <w:szCs w:val="21"/>
              </w:rPr>
              <w:t>建筑</w:t>
            </w:r>
            <w:r w:rsidRPr="00F05BC8">
              <w:rPr>
                <w:rFonts w:eastAsia="仿宋" w:hint="eastAsia"/>
                <w:sz w:val="21"/>
                <w:szCs w:val="21"/>
              </w:rPr>
              <w:t>面积</w:t>
            </w:r>
            <w:r>
              <w:rPr>
                <w:rFonts w:eastAsia="仿宋" w:hint="eastAsia"/>
                <w:sz w:val="21"/>
                <w:szCs w:val="21"/>
              </w:rPr>
              <w:t>195</w:t>
            </w:r>
            <w:r w:rsidRPr="00F05BC8">
              <w:rPr>
                <w:rFonts w:eastAsia="仿宋"/>
                <w:sz w:val="21"/>
                <w:szCs w:val="21"/>
              </w:rPr>
              <w:t>m</w:t>
            </w:r>
            <w:r w:rsidRPr="00F05BC8">
              <w:rPr>
                <w:rFonts w:eastAsia="仿宋"/>
                <w:sz w:val="21"/>
                <w:szCs w:val="21"/>
                <w:vertAlign w:val="superscript"/>
              </w:rPr>
              <w:t>2</w:t>
            </w:r>
            <w:r w:rsidRPr="00F05BC8">
              <w:rPr>
                <w:rFonts w:eastAsia="仿宋"/>
                <w:sz w:val="21"/>
                <w:szCs w:val="21"/>
              </w:rPr>
              <w:t>，</w:t>
            </w:r>
            <w:r w:rsidRPr="00447A16">
              <w:rPr>
                <w:rFonts w:eastAsia="仿宋" w:hint="eastAsia"/>
                <w:sz w:val="21"/>
                <w:szCs w:val="21"/>
              </w:rPr>
              <w:t>地面为防尘混凝土</w:t>
            </w:r>
          </w:p>
        </w:tc>
        <w:tc>
          <w:tcPr>
            <w:tcW w:w="1049" w:type="pct"/>
            <w:shd w:val="clear" w:color="auto" w:fill="auto"/>
            <w:vAlign w:val="center"/>
          </w:tcPr>
          <w:p w:rsidR="00027B81" w:rsidRPr="00527EEA" w:rsidRDefault="007E1333" w:rsidP="001926CD">
            <w:pPr>
              <w:spacing w:line="320" w:lineRule="exact"/>
              <w:jc w:val="center"/>
              <w:rPr>
                <w:rFonts w:eastAsia="仿宋"/>
                <w:sz w:val="21"/>
                <w:szCs w:val="21"/>
              </w:rPr>
            </w:pPr>
            <w:r>
              <w:rPr>
                <w:rFonts w:eastAsia="仿宋" w:hint="eastAsia"/>
                <w:sz w:val="21"/>
                <w:szCs w:val="21"/>
              </w:rPr>
              <w:t>改造租用厂房</w:t>
            </w:r>
          </w:p>
        </w:tc>
      </w:tr>
      <w:tr w:rsidR="00027B81" w:rsidRPr="00527EEA" w:rsidTr="007E1333">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Pr>
                <w:rFonts w:eastAsia="仿宋" w:hint="eastAsia"/>
                <w:sz w:val="21"/>
                <w:szCs w:val="21"/>
              </w:rPr>
              <w:t>停车装卸区</w:t>
            </w:r>
          </w:p>
        </w:tc>
        <w:tc>
          <w:tcPr>
            <w:tcW w:w="2977" w:type="pct"/>
            <w:shd w:val="clear" w:color="auto" w:fill="auto"/>
            <w:vAlign w:val="center"/>
          </w:tcPr>
          <w:p w:rsidR="00027B81" w:rsidRPr="00527EEA" w:rsidRDefault="007E1333" w:rsidP="006F3E00">
            <w:pPr>
              <w:spacing w:line="320" w:lineRule="exact"/>
              <w:jc w:val="center"/>
              <w:rPr>
                <w:rFonts w:eastAsia="仿宋"/>
                <w:sz w:val="21"/>
                <w:szCs w:val="21"/>
              </w:rPr>
            </w:pPr>
            <w:r>
              <w:rPr>
                <w:rFonts w:eastAsia="仿宋" w:hint="eastAsia"/>
                <w:sz w:val="21"/>
                <w:szCs w:val="21"/>
              </w:rPr>
              <w:t>安装遮雨棚，</w:t>
            </w:r>
            <w:r w:rsidR="00027B81" w:rsidRPr="00447A16">
              <w:rPr>
                <w:rFonts w:eastAsia="仿宋" w:hint="eastAsia"/>
                <w:sz w:val="21"/>
                <w:szCs w:val="21"/>
              </w:rPr>
              <w:t>地坪按耐酸水泥、树脂砂浆、麻石三层设计</w:t>
            </w:r>
          </w:p>
        </w:tc>
        <w:tc>
          <w:tcPr>
            <w:tcW w:w="1049" w:type="pct"/>
            <w:shd w:val="clear" w:color="auto" w:fill="auto"/>
            <w:vAlign w:val="center"/>
          </w:tcPr>
          <w:p w:rsidR="00027B81" w:rsidRPr="00527EEA" w:rsidRDefault="007E1333" w:rsidP="001926CD">
            <w:pPr>
              <w:spacing w:line="320" w:lineRule="exact"/>
              <w:jc w:val="center"/>
              <w:rPr>
                <w:rFonts w:eastAsia="仿宋"/>
                <w:sz w:val="21"/>
                <w:szCs w:val="21"/>
              </w:rPr>
            </w:pPr>
            <w:r>
              <w:rPr>
                <w:rFonts w:eastAsia="仿宋" w:hint="eastAsia"/>
                <w:sz w:val="21"/>
                <w:szCs w:val="21"/>
              </w:rPr>
              <w:t>改造租用厂房</w:t>
            </w:r>
          </w:p>
        </w:tc>
      </w:tr>
      <w:tr w:rsidR="00027B81" w:rsidRPr="00527EEA" w:rsidTr="007E1333">
        <w:trPr>
          <w:trHeight w:val="285"/>
        </w:trPr>
        <w:tc>
          <w:tcPr>
            <w:tcW w:w="229" w:type="pct"/>
            <w:vMerge w:val="restar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公用</w:t>
            </w:r>
          </w:p>
          <w:p w:rsidR="00027B81" w:rsidRPr="00527EEA" w:rsidRDefault="00027B81" w:rsidP="001926CD">
            <w:pPr>
              <w:spacing w:line="320" w:lineRule="exact"/>
              <w:jc w:val="center"/>
              <w:rPr>
                <w:rFonts w:eastAsia="仿宋"/>
                <w:sz w:val="21"/>
                <w:szCs w:val="21"/>
              </w:rPr>
            </w:pPr>
            <w:r w:rsidRPr="00527EEA">
              <w:rPr>
                <w:rFonts w:eastAsia="仿宋"/>
                <w:sz w:val="21"/>
                <w:szCs w:val="21"/>
              </w:rPr>
              <w:t>工程</w:t>
            </w: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给水</w:t>
            </w:r>
          </w:p>
        </w:tc>
        <w:tc>
          <w:tcPr>
            <w:tcW w:w="2977"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新鲜水用量</w:t>
            </w:r>
            <w:r>
              <w:rPr>
                <w:rFonts w:eastAsia="仿宋" w:hint="eastAsia"/>
                <w:sz w:val="21"/>
                <w:szCs w:val="21"/>
              </w:rPr>
              <w:t>120</w:t>
            </w:r>
            <w:r w:rsidRPr="00527EEA">
              <w:rPr>
                <w:rFonts w:eastAsia="仿宋"/>
                <w:sz w:val="21"/>
                <w:szCs w:val="21"/>
              </w:rPr>
              <w:t>t/a</w:t>
            </w:r>
          </w:p>
        </w:tc>
        <w:tc>
          <w:tcPr>
            <w:tcW w:w="1049" w:type="pct"/>
            <w:shd w:val="clear" w:color="auto" w:fill="auto"/>
            <w:vAlign w:val="center"/>
          </w:tcPr>
          <w:p w:rsidR="00027B81" w:rsidRPr="00527EEA" w:rsidRDefault="00027B81" w:rsidP="001926CD">
            <w:pPr>
              <w:spacing w:line="320" w:lineRule="exact"/>
              <w:jc w:val="center"/>
              <w:rPr>
                <w:rFonts w:eastAsia="仿宋"/>
                <w:sz w:val="21"/>
                <w:szCs w:val="21"/>
              </w:rPr>
            </w:pPr>
            <w:r>
              <w:rPr>
                <w:rFonts w:eastAsia="仿宋" w:hint="eastAsia"/>
                <w:sz w:val="21"/>
                <w:szCs w:val="21"/>
              </w:rPr>
              <w:t>园区供水管网</w:t>
            </w:r>
            <w:r w:rsidRPr="00527EEA">
              <w:rPr>
                <w:rFonts w:eastAsia="仿宋"/>
                <w:sz w:val="21"/>
                <w:szCs w:val="21"/>
              </w:rPr>
              <w:t xml:space="preserve"> </w:t>
            </w:r>
          </w:p>
        </w:tc>
      </w:tr>
      <w:tr w:rsidR="00027B81" w:rsidRPr="00527EEA" w:rsidTr="007E1333">
        <w:trPr>
          <w:trHeight w:val="285"/>
        </w:trPr>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排水</w:t>
            </w:r>
          </w:p>
        </w:tc>
        <w:tc>
          <w:tcPr>
            <w:tcW w:w="2977"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厂区雨污分流，废水排放量为</w:t>
            </w:r>
            <w:r>
              <w:rPr>
                <w:rFonts w:eastAsia="仿宋" w:hint="eastAsia"/>
                <w:sz w:val="21"/>
                <w:szCs w:val="21"/>
              </w:rPr>
              <w:t>96</w:t>
            </w:r>
            <w:r w:rsidRPr="00527EEA">
              <w:rPr>
                <w:rFonts w:eastAsia="仿宋"/>
                <w:sz w:val="21"/>
                <w:szCs w:val="21"/>
              </w:rPr>
              <w:t>t/a</w:t>
            </w:r>
            <w:r w:rsidRPr="00527EEA">
              <w:rPr>
                <w:rFonts w:eastAsia="仿宋"/>
                <w:sz w:val="21"/>
                <w:szCs w:val="21"/>
              </w:rPr>
              <w:t>，经化粪池处理后接管导墅污水处理厂</w:t>
            </w:r>
          </w:p>
        </w:tc>
        <w:tc>
          <w:tcPr>
            <w:tcW w:w="1049" w:type="pct"/>
            <w:shd w:val="clear" w:color="auto" w:fill="auto"/>
            <w:vAlign w:val="center"/>
          </w:tcPr>
          <w:p w:rsidR="00027B81" w:rsidRPr="00527EEA" w:rsidRDefault="004F1E09" w:rsidP="001926CD">
            <w:pPr>
              <w:spacing w:line="320" w:lineRule="exact"/>
              <w:jc w:val="center"/>
              <w:rPr>
                <w:rFonts w:eastAsia="仿宋"/>
                <w:sz w:val="21"/>
                <w:szCs w:val="21"/>
              </w:rPr>
            </w:pPr>
            <w:r>
              <w:rPr>
                <w:rFonts w:eastAsia="仿宋" w:hint="eastAsia"/>
                <w:sz w:val="21"/>
                <w:szCs w:val="21"/>
              </w:rPr>
              <w:t>依托国达已建化粪池及现有污水排口</w:t>
            </w:r>
          </w:p>
        </w:tc>
      </w:tr>
      <w:tr w:rsidR="00027B81" w:rsidRPr="00527EEA" w:rsidTr="007E1333">
        <w:trPr>
          <w:trHeight w:val="342"/>
        </w:trPr>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供电</w:t>
            </w:r>
          </w:p>
        </w:tc>
        <w:tc>
          <w:tcPr>
            <w:tcW w:w="2977" w:type="pct"/>
            <w:shd w:val="clear" w:color="auto" w:fill="auto"/>
            <w:vAlign w:val="center"/>
          </w:tcPr>
          <w:p w:rsidR="00027B81" w:rsidRPr="00527EEA" w:rsidRDefault="00027B81" w:rsidP="001926CD">
            <w:pPr>
              <w:spacing w:line="320" w:lineRule="exact"/>
              <w:jc w:val="center"/>
              <w:rPr>
                <w:rFonts w:eastAsia="仿宋"/>
                <w:sz w:val="21"/>
                <w:szCs w:val="21"/>
              </w:rPr>
            </w:pPr>
            <w:r>
              <w:rPr>
                <w:rFonts w:eastAsia="仿宋" w:hint="eastAsia"/>
                <w:sz w:val="21"/>
                <w:szCs w:val="21"/>
              </w:rPr>
              <w:t>2</w:t>
            </w:r>
            <w:r w:rsidRPr="00527EEA">
              <w:rPr>
                <w:rFonts w:eastAsia="仿宋"/>
                <w:sz w:val="21"/>
                <w:szCs w:val="21"/>
              </w:rPr>
              <w:t>万度</w:t>
            </w:r>
            <w:r w:rsidRPr="00527EEA">
              <w:rPr>
                <w:rFonts w:eastAsia="仿宋"/>
                <w:sz w:val="21"/>
                <w:szCs w:val="21"/>
              </w:rPr>
              <w:t>/</w:t>
            </w:r>
            <w:r w:rsidRPr="00527EEA">
              <w:rPr>
                <w:rFonts w:eastAsia="仿宋"/>
                <w:sz w:val="21"/>
                <w:szCs w:val="21"/>
              </w:rPr>
              <w:t>年</w:t>
            </w:r>
          </w:p>
        </w:tc>
        <w:tc>
          <w:tcPr>
            <w:tcW w:w="1049"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由市政电网供电</w:t>
            </w:r>
          </w:p>
        </w:tc>
      </w:tr>
      <w:tr w:rsidR="00027B81" w:rsidRPr="00527EEA" w:rsidTr="007E1333">
        <w:trPr>
          <w:trHeight w:val="480"/>
        </w:trPr>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绿化</w:t>
            </w:r>
          </w:p>
        </w:tc>
        <w:tc>
          <w:tcPr>
            <w:tcW w:w="2977" w:type="pct"/>
            <w:shd w:val="clear" w:color="auto" w:fill="auto"/>
            <w:vAlign w:val="center"/>
          </w:tcPr>
          <w:p w:rsidR="00027B81" w:rsidRPr="00527EEA" w:rsidRDefault="00027B81" w:rsidP="002E2EF3">
            <w:pPr>
              <w:spacing w:line="320" w:lineRule="exact"/>
              <w:jc w:val="center"/>
              <w:rPr>
                <w:rFonts w:eastAsia="仿宋"/>
                <w:sz w:val="21"/>
                <w:szCs w:val="21"/>
              </w:rPr>
            </w:pPr>
            <w:r>
              <w:rPr>
                <w:rFonts w:eastAsia="仿宋" w:hint="eastAsia"/>
                <w:sz w:val="21"/>
                <w:szCs w:val="21"/>
              </w:rPr>
              <w:t>不</w:t>
            </w:r>
            <w:r w:rsidRPr="00527EEA">
              <w:rPr>
                <w:rFonts w:eastAsia="仿宋"/>
                <w:sz w:val="21"/>
                <w:szCs w:val="21"/>
              </w:rPr>
              <w:t>新增绿化面积</w:t>
            </w:r>
          </w:p>
        </w:tc>
        <w:tc>
          <w:tcPr>
            <w:tcW w:w="1049" w:type="pct"/>
            <w:shd w:val="clear" w:color="auto" w:fill="auto"/>
            <w:vAlign w:val="center"/>
          </w:tcPr>
          <w:p w:rsidR="00027B81" w:rsidRPr="00527EEA" w:rsidRDefault="002E2EF3" w:rsidP="001926CD">
            <w:pPr>
              <w:spacing w:line="320" w:lineRule="exact"/>
              <w:jc w:val="center"/>
              <w:rPr>
                <w:rFonts w:eastAsia="仿宋"/>
                <w:sz w:val="21"/>
                <w:szCs w:val="21"/>
              </w:rPr>
            </w:pPr>
            <w:r>
              <w:rPr>
                <w:rFonts w:eastAsia="仿宋" w:hint="eastAsia"/>
                <w:sz w:val="21"/>
                <w:szCs w:val="21"/>
              </w:rPr>
              <w:t>依托国达现有绿化</w:t>
            </w:r>
          </w:p>
        </w:tc>
      </w:tr>
      <w:tr w:rsidR="00027B81" w:rsidRPr="00527EEA" w:rsidTr="007E1333">
        <w:trPr>
          <w:trHeight w:val="290"/>
        </w:trPr>
        <w:tc>
          <w:tcPr>
            <w:tcW w:w="229" w:type="pct"/>
            <w:vMerge w:val="restar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环保</w:t>
            </w:r>
          </w:p>
          <w:p w:rsidR="00027B81" w:rsidRPr="00527EEA" w:rsidRDefault="00027B81" w:rsidP="001926CD">
            <w:pPr>
              <w:spacing w:line="320" w:lineRule="exact"/>
              <w:jc w:val="center"/>
              <w:rPr>
                <w:rFonts w:eastAsia="仿宋"/>
                <w:sz w:val="21"/>
                <w:szCs w:val="21"/>
              </w:rPr>
            </w:pPr>
            <w:r w:rsidRPr="00527EEA">
              <w:rPr>
                <w:rFonts w:eastAsia="仿宋"/>
                <w:sz w:val="21"/>
                <w:szCs w:val="21"/>
              </w:rPr>
              <w:t>工程</w:t>
            </w: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废水处理</w:t>
            </w:r>
          </w:p>
        </w:tc>
        <w:tc>
          <w:tcPr>
            <w:tcW w:w="2977" w:type="pct"/>
            <w:shd w:val="clear" w:color="auto" w:fill="auto"/>
            <w:vAlign w:val="center"/>
          </w:tcPr>
          <w:p w:rsidR="00027B81" w:rsidRPr="00527EEA" w:rsidRDefault="00027B81" w:rsidP="00027B81">
            <w:pPr>
              <w:spacing w:line="320" w:lineRule="exact"/>
              <w:jc w:val="center"/>
              <w:rPr>
                <w:rFonts w:eastAsia="仿宋"/>
                <w:sz w:val="21"/>
                <w:szCs w:val="21"/>
              </w:rPr>
            </w:pPr>
            <w:r w:rsidRPr="00527EEA">
              <w:rPr>
                <w:rFonts w:eastAsia="仿宋"/>
                <w:sz w:val="21"/>
                <w:szCs w:val="21"/>
              </w:rPr>
              <w:t>经化粪池处理达标后排入导墅污水处理厂</w:t>
            </w:r>
          </w:p>
        </w:tc>
        <w:tc>
          <w:tcPr>
            <w:tcW w:w="1049" w:type="pct"/>
            <w:shd w:val="clear" w:color="auto" w:fill="auto"/>
            <w:vAlign w:val="center"/>
          </w:tcPr>
          <w:p w:rsidR="00027B81" w:rsidRPr="00527EEA" w:rsidRDefault="007E1333" w:rsidP="001926CD">
            <w:pPr>
              <w:spacing w:line="320" w:lineRule="exact"/>
              <w:jc w:val="center"/>
              <w:rPr>
                <w:rFonts w:eastAsia="仿宋"/>
                <w:sz w:val="21"/>
                <w:szCs w:val="21"/>
              </w:rPr>
            </w:pPr>
            <w:r>
              <w:rPr>
                <w:rFonts w:eastAsia="仿宋" w:hint="eastAsia"/>
                <w:sz w:val="21"/>
                <w:szCs w:val="21"/>
              </w:rPr>
              <w:t>依托国达</w:t>
            </w:r>
            <w:r w:rsidR="004F1E09">
              <w:rPr>
                <w:rFonts w:eastAsia="仿宋" w:hint="eastAsia"/>
                <w:sz w:val="21"/>
                <w:szCs w:val="21"/>
              </w:rPr>
              <w:t>已建化粪池及</w:t>
            </w:r>
            <w:r>
              <w:rPr>
                <w:rFonts w:eastAsia="仿宋" w:hint="eastAsia"/>
                <w:sz w:val="21"/>
                <w:szCs w:val="21"/>
              </w:rPr>
              <w:t>现有污水排口</w:t>
            </w:r>
          </w:p>
        </w:tc>
      </w:tr>
      <w:tr w:rsidR="00027B81" w:rsidRPr="00527EEA" w:rsidTr="007E1333">
        <w:trPr>
          <w:trHeight w:val="290"/>
        </w:trPr>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废气治理</w:t>
            </w:r>
          </w:p>
        </w:tc>
        <w:tc>
          <w:tcPr>
            <w:tcW w:w="2977" w:type="pct"/>
            <w:shd w:val="clear" w:color="auto" w:fill="auto"/>
            <w:vAlign w:val="center"/>
          </w:tcPr>
          <w:p w:rsidR="00027B81" w:rsidRPr="00527EEA" w:rsidRDefault="00027B81" w:rsidP="001926CD">
            <w:pPr>
              <w:spacing w:line="320" w:lineRule="exact"/>
              <w:jc w:val="center"/>
              <w:rPr>
                <w:rFonts w:eastAsia="仿宋"/>
                <w:sz w:val="21"/>
                <w:szCs w:val="21"/>
              </w:rPr>
            </w:pPr>
            <w:r>
              <w:rPr>
                <w:rFonts w:eastAsia="仿宋" w:hint="eastAsia"/>
                <w:sz w:val="21"/>
                <w:szCs w:val="21"/>
              </w:rPr>
              <w:t>碱吸收装置</w:t>
            </w:r>
          </w:p>
        </w:tc>
        <w:tc>
          <w:tcPr>
            <w:tcW w:w="1049" w:type="pct"/>
            <w:shd w:val="clear" w:color="auto" w:fill="auto"/>
            <w:vAlign w:val="center"/>
          </w:tcPr>
          <w:p w:rsidR="00027B81" w:rsidRPr="00527EEA" w:rsidRDefault="00027B81" w:rsidP="001926CD">
            <w:pPr>
              <w:spacing w:line="320" w:lineRule="exact"/>
              <w:jc w:val="center"/>
              <w:rPr>
                <w:rFonts w:eastAsia="仿宋"/>
                <w:sz w:val="21"/>
                <w:szCs w:val="21"/>
              </w:rPr>
            </w:pPr>
            <w:r>
              <w:rPr>
                <w:rFonts w:eastAsia="仿宋" w:hint="eastAsia"/>
                <w:sz w:val="21"/>
                <w:szCs w:val="21"/>
              </w:rPr>
              <w:t>本次新建</w:t>
            </w:r>
          </w:p>
        </w:tc>
      </w:tr>
      <w:tr w:rsidR="00027B81" w:rsidRPr="00527EEA" w:rsidTr="007E1333">
        <w:trPr>
          <w:trHeight w:val="290"/>
        </w:trPr>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噪声治理</w:t>
            </w:r>
          </w:p>
        </w:tc>
        <w:tc>
          <w:tcPr>
            <w:tcW w:w="2977"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隔声、减振、消声</w:t>
            </w:r>
          </w:p>
        </w:tc>
        <w:tc>
          <w:tcPr>
            <w:tcW w:w="1049"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w:t>
            </w:r>
          </w:p>
        </w:tc>
      </w:tr>
      <w:tr w:rsidR="00027B81" w:rsidRPr="00527EEA" w:rsidTr="007E1333">
        <w:trPr>
          <w:trHeight w:val="290"/>
        </w:trPr>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vMerge w:val="restar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防渗措施</w:t>
            </w:r>
          </w:p>
        </w:tc>
        <w:tc>
          <w:tcPr>
            <w:tcW w:w="2977"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采取防渗措施，设计防渗系数</w:t>
            </w:r>
            <w:r w:rsidRPr="00527EEA">
              <w:rPr>
                <w:rFonts w:eastAsia="仿宋"/>
                <w:sz w:val="21"/>
                <w:szCs w:val="21"/>
              </w:rPr>
              <w:t>≤10</w:t>
            </w:r>
            <w:r w:rsidRPr="00527EEA">
              <w:rPr>
                <w:rFonts w:eastAsia="仿宋"/>
                <w:sz w:val="21"/>
                <w:szCs w:val="21"/>
                <w:vertAlign w:val="superscript"/>
              </w:rPr>
              <w:t>-7</w:t>
            </w:r>
            <w:r w:rsidRPr="00527EEA">
              <w:rPr>
                <w:rFonts w:eastAsia="仿宋"/>
                <w:sz w:val="21"/>
                <w:szCs w:val="21"/>
              </w:rPr>
              <w:t>cm/s</w:t>
            </w:r>
            <w:r w:rsidRPr="00527EEA">
              <w:rPr>
                <w:rFonts w:eastAsia="仿宋"/>
                <w:sz w:val="21"/>
                <w:szCs w:val="21"/>
              </w:rPr>
              <w:t>，铺设环氧树脂地坪</w:t>
            </w:r>
          </w:p>
        </w:tc>
        <w:tc>
          <w:tcPr>
            <w:tcW w:w="1049" w:type="pct"/>
            <w:shd w:val="clear" w:color="auto" w:fill="auto"/>
            <w:vAlign w:val="center"/>
          </w:tcPr>
          <w:p w:rsidR="00027B81" w:rsidRPr="00027B81" w:rsidRDefault="00027B81" w:rsidP="001926CD">
            <w:pPr>
              <w:autoSpaceDE w:val="0"/>
              <w:autoSpaceDN w:val="0"/>
              <w:adjustRightInd w:val="0"/>
              <w:spacing w:line="240" w:lineRule="auto"/>
              <w:jc w:val="center"/>
              <w:rPr>
                <w:rFonts w:eastAsia="仿宋"/>
                <w:sz w:val="21"/>
                <w:szCs w:val="21"/>
              </w:rPr>
            </w:pPr>
            <w:r>
              <w:rPr>
                <w:rFonts w:eastAsia="仿宋" w:hint="eastAsia"/>
                <w:sz w:val="21"/>
                <w:szCs w:val="21"/>
              </w:rPr>
              <w:t>本次新建</w:t>
            </w:r>
          </w:p>
        </w:tc>
      </w:tr>
      <w:tr w:rsidR="00027B81" w:rsidRPr="00527EEA" w:rsidTr="007E1333">
        <w:trPr>
          <w:trHeight w:val="290"/>
        </w:trPr>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2977" w:type="pct"/>
            <w:shd w:val="clear" w:color="auto" w:fill="auto"/>
            <w:vAlign w:val="center"/>
          </w:tcPr>
          <w:p w:rsidR="00027B81" w:rsidRPr="00527EEA" w:rsidRDefault="007E1333" w:rsidP="001926CD">
            <w:pPr>
              <w:spacing w:line="320" w:lineRule="exact"/>
              <w:jc w:val="center"/>
              <w:rPr>
                <w:rFonts w:eastAsia="仿宋"/>
                <w:sz w:val="21"/>
                <w:szCs w:val="21"/>
              </w:rPr>
            </w:pPr>
            <w:r w:rsidRPr="00527EEA">
              <w:rPr>
                <w:rFonts w:eastAsia="仿宋"/>
                <w:sz w:val="21"/>
                <w:szCs w:val="21"/>
              </w:rPr>
              <w:t>耐酸、耐腐蚀导流槽</w:t>
            </w:r>
          </w:p>
        </w:tc>
        <w:tc>
          <w:tcPr>
            <w:tcW w:w="1049" w:type="pct"/>
            <w:shd w:val="clear" w:color="auto" w:fill="auto"/>
            <w:vAlign w:val="center"/>
          </w:tcPr>
          <w:p w:rsidR="00027B81" w:rsidRPr="00527EEA" w:rsidRDefault="007E1333" w:rsidP="001926CD">
            <w:pPr>
              <w:autoSpaceDE w:val="0"/>
              <w:autoSpaceDN w:val="0"/>
              <w:adjustRightInd w:val="0"/>
              <w:spacing w:line="240" w:lineRule="auto"/>
              <w:jc w:val="center"/>
              <w:rPr>
                <w:rFonts w:eastAsia="仿宋"/>
                <w:sz w:val="21"/>
                <w:szCs w:val="21"/>
              </w:rPr>
            </w:pPr>
            <w:r>
              <w:rPr>
                <w:rFonts w:eastAsia="仿宋" w:hint="eastAsia"/>
                <w:sz w:val="21"/>
                <w:szCs w:val="21"/>
              </w:rPr>
              <w:t>本次新建</w:t>
            </w:r>
          </w:p>
        </w:tc>
      </w:tr>
      <w:tr w:rsidR="00027B81" w:rsidRPr="00527EEA" w:rsidTr="007E1333">
        <w:trPr>
          <w:trHeight w:val="290"/>
        </w:trPr>
        <w:tc>
          <w:tcPr>
            <w:tcW w:w="229" w:type="pct"/>
            <w:vMerge/>
            <w:shd w:val="clear" w:color="auto" w:fill="auto"/>
            <w:vAlign w:val="center"/>
          </w:tcPr>
          <w:p w:rsidR="00027B81" w:rsidRPr="00527EEA" w:rsidRDefault="00027B81" w:rsidP="001926CD">
            <w:pPr>
              <w:spacing w:line="320" w:lineRule="exact"/>
              <w:jc w:val="center"/>
              <w:rPr>
                <w:rFonts w:eastAsia="仿宋"/>
                <w:sz w:val="21"/>
                <w:szCs w:val="21"/>
              </w:rPr>
            </w:pPr>
          </w:p>
        </w:tc>
        <w:tc>
          <w:tcPr>
            <w:tcW w:w="745" w:type="pct"/>
            <w:shd w:val="clear" w:color="auto" w:fill="auto"/>
            <w:vAlign w:val="center"/>
          </w:tcPr>
          <w:p w:rsidR="00027B81" w:rsidRPr="00527EEA" w:rsidRDefault="00027B81" w:rsidP="001926CD">
            <w:pPr>
              <w:spacing w:line="320" w:lineRule="exact"/>
              <w:jc w:val="center"/>
              <w:rPr>
                <w:rFonts w:eastAsia="仿宋"/>
                <w:sz w:val="21"/>
                <w:szCs w:val="21"/>
              </w:rPr>
            </w:pPr>
            <w:r w:rsidRPr="00527EEA">
              <w:rPr>
                <w:rFonts w:eastAsia="仿宋"/>
                <w:sz w:val="21"/>
                <w:szCs w:val="21"/>
              </w:rPr>
              <w:t>应急系统</w:t>
            </w:r>
          </w:p>
        </w:tc>
        <w:tc>
          <w:tcPr>
            <w:tcW w:w="2977" w:type="pct"/>
            <w:shd w:val="clear" w:color="auto" w:fill="auto"/>
            <w:vAlign w:val="center"/>
          </w:tcPr>
          <w:p w:rsidR="00027B81" w:rsidRPr="007F6386" w:rsidRDefault="007E1333" w:rsidP="007E1333">
            <w:pPr>
              <w:spacing w:line="320" w:lineRule="exact"/>
              <w:jc w:val="center"/>
              <w:rPr>
                <w:rFonts w:eastAsia="仿宋"/>
                <w:sz w:val="21"/>
                <w:szCs w:val="21"/>
              </w:rPr>
            </w:pPr>
            <w:r w:rsidRPr="007F6386">
              <w:rPr>
                <w:rFonts w:eastAsia="仿宋"/>
                <w:sz w:val="21"/>
                <w:szCs w:val="21"/>
              </w:rPr>
              <w:t>两个</w:t>
            </w:r>
            <w:r w:rsidRPr="007F6386">
              <w:rPr>
                <w:rFonts w:eastAsia="仿宋"/>
                <w:sz w:val="21"/>
                <w:szCs w:val="21"/>
              </w:rPr>
              <w:t>3m</w:t>
            </w:r>
            <w:r w:rsidRPr="007F6386">
              <w:rPr>
                <w:rFonts w:eastAsia="仿宋"/>
                <w:sz w:val="21"/>
                <w:szCs w:val="21"/>
                <w:vertAlign w:val="superscript"/>
              </w:rPr>
              <w:t>3</w:t>
            </w:r>
            <w:r w:rsidR="00027B81" w:rsidRPr="007F6386">
              <w:rPr>
                <w:rFonts w:eastAsia="仿宋"/>
                <w:sz w:val="21"/>
                <w:szCs w:val="21"/>
              </w:rPr>
              <w:t>渗漏液收集桶</w:t>
            </w:r>
          </w:p>
        </w:tc>
        <w:tc>
          <w:tcPr>
            <w:tcW w:w="1049" w:type="pct"/>
            <w:shd w:val="clear" w:color="auto" w:fill="auto"/>
            <w:vAlign w:val="center"/>
          </w:tcPr>
          <w:p w:rsidR="00027B81" w:rsidRPr="007F6386" w:rsidRDefault="007E1333" w:rsidP="001926CD">
            <w:pPr>
              <w:spacing w:line="320" w:lineRule="exact"/>
              <w:jc w:val="center"/>
              <w:rPr>
                <w:rFonts w:eastAsia="仿宋"/>
                <w:sz w:val="21"/>
                <w:szCs w:val="21"/>
              </w:rPr>
            </w:pPr>
            <w:r>
              <w:rPr>
                <w:rFonts w:eastAsia="仿宋" w:hint="eastAsia"/>
                <w:sz w:val="21"/>
                <w:szCs w:val="21"/>
              </w:rPr>
              <w:t>本次新增</w:t>
            </w:r>
          </w:p>
        </w:tc>
      </w:tr>
    </w:tbl>
    <w:p w:rsidR="001F51E9" w:rsidRPr="00C30352" w:rsidRDefault="001F51E9" w:rsidP="001F51E9">
      <w:pPr>
        <w:adjustRightInd w:val="0"/>
        <w:snapToGrid w:val="0"/>
        <w:spacing w:line="240" w:lineRule="auto"/>
        <w:rPr>
          <w:rFonts w:eastAsia="仿宋" w:hint="eastAsia"/>
          <w:sz w:val="24"/>
        </w:rPr>
      </w:pPr>
    </w:p>
    <w:p w:rsidR="00A647C8" w:rsidRPr="00963482" w:rsidRDefault="00A647C8" w:rsidP="00963482">
      <w:pPr>
        <w:pStyle w:val="4"/>
        <w:numPr>
          <w:ilvl w:val="3"/>
          <w:numId w:val="1"/>
        </w:numPr>
        <w:adjustRightInd w:val="0"/>
        <w:snapToGrid w:val="0"/>
        <w:spacing w:line="360" w:lineRule="auto"/>
        <w:rPr>
          <w:rFonts w:eastAsia="仿宋"/>
          <w:b/>
          <w:sz w:val="24"/>
          <w:szCs w:val="24"/>
        </w:rPr>
      </w:pPr>
      <w:r w:rsidRPr="00963482">
        <w:rPr>
          <w:rFonts w:eastAsia="仿宋"/>
          <w:b/>
          <w:sz w:val="24"/>
          <w:szCs w:val="24"/>
        </w:rPr>
        <w:t>收集、储存及运输系统</w:t>
      </w:r>
    </w:p>
    <w:p w:rsidR="00A647C8" w:rsidRPr="00963482" w:rsidRDefault="00963482" w:rsidP="00963482">
      <w:pPr>
        <w:adjustRightInd w:val="0"/>
        <w:snapToGrid w:val="0"/>
        <w:spacing w:line="360" w:lineRule="auto"/>
        <w:ind w:firstLineChars="200" w:firstLine="480"/>
        <w:rPr>
          <w:rFonts w:eastAsia="仿宋"/>
          <w:sz w:val="24"/>
        </w:rPr>
      </w:pPr>
      <w:r w:rsidRPr="00963482">
        <w:rPr>
          <w:rFonts w:eastAsia="仿宋" w:hint="eastAsia"/>
          <w:sz w:val="24"/>
        </w:rPr>
        <w:t>a.</w:t>
      </w:r>
      <w:r w:rsidR="00A647C8" w:rsidRPr="00963482">
        <w:rPr>
          <w:rFonts w:eastAsia="仿宋"/>
          <w:sz w:val="24"/>
        </w:rPr>
        <w:t>总体要求</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⑴</w:t>
      </w:r>
      <w:r w:rsidRPr="00527EEA">
        <w:rPr>
          <w:rFonts w:eastAsia="仿宋"/>
          <w:sz w:val="24"/>
        </w:rPr>
        <w:t>收集、运输、贮存废铅酸蓄电池的容器应根据废铅酸蓄电池的特性而设计，不易破损、变形，其所用材料能有效地防止渗漏、扩散，并耐酸腐蚀。装有废铅酸蓄电池的容器必须粘贴符合</w:t>
      </w:r>
      <w:r w:rsidRPr="00527EEA">
        <w:rPr>
          <w:rFonts w:eastAsia="仿宋"/>
          <w:sz w:val="24"/>
        </w:rPr>
        <w:t xml:space="preserve">GB 18597 </w:t>
      </w:r>
      <w:r w:rsidRPr="00527EEA">
        <w:rPr>
          <w:rFonts w:eastAsia="仿宋"/>
          <w:sz w:val="24"/>
        </w:rPr>
        <w:t>中附录</w:t>
      </w:r>
      <w:r w:rsidRPr="00527EEA">
        <w:rPr>
          <w:rFonts w:eastAsia="仿宋"/>
          <w:sz w:val="24"/>
        </w:rPr>
        <w:t xml:space="preserve">A </w:t>
      </w:r>
      <w:r w:rsidRPr="00527EEA">
        <w:rPr>
          <w:rFonts w:eastAsia="仿宋"/>
          <w:sz w:val="24"/>
        </w:rPr>
        <w:t>所要求的危险废物标签。</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⑵</w:t>
      </w:r>
      <w:r w:rsidRPr="00527EEA">
        <w:rPr>
          <w:rFonts w:eastAsia="仿宋"/>
          <w:sz w:val="24"/>
        </w:rPr>
        <w:t>转移废铅酸蓄电池的，应执行《危险废物转移联单管理办法》有关规定，禁止在转移过程中擅自拆解、破碎、丢弃废铅酸蓄电池。</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⑶</w:t>
      </w:r>
      <w:r w:rsidRPr="00527EEA">
        <w:rPr>
          <w:rFonts w:eastAsia="仿宋"/>
          <w:sz w:val="24"/>
        </w:rPr>
        <w:t>转移废铅酸蓄电池时，应执行《危险废物转移联单管理办法》有关规定，禁止在转移过程中擅自拆解、破碎、丢弃废铅酸蓄电池。</w:t>
      </w:r>
    </w:p>
    <w:p w:rsidR="00A647C8" w:rsidRPr="00963482" w:rsidRDefault="00963482" w:rsidP="00963482">
      <w:pPr>
        <w:adjustRightInd w:val="0"/>
        <w:snapToGrid w:val="0"/>
        <w:spacing w:line="360" w:lineRule="auto"/>
        <w:ind w:firstLineChars="200" w:firstLine="480"/>
        <w:rPr>
          <w:rFonts w:eastAsia="仿宋"/>
          <w:sz w:val="24"/>
        </w:rPr>
      </w:pPr>
      <w:r>
        <w:rPr>
          <w:rFonts w:eastAsia="仿宋" w:hint="eastAsia"/>
          <w:sz w:val="24"/>
        </w:rPr>
        <w:t>b.</w:t>
      </w:r>
      <w:r w:rsidR="00A647C8" w:rsidRPr="00963482">
        <w:rPr>
          <w:rFonts w:eastAsia="仿宋"/>
          <w:sz w:val="24"/>
        </w:rPr>
        <w:t>收集系统</w:t>
      </w:r>
    </w:p>
    <w:p w:rsidR="00A647C8" w:rsidRPr="00527EEA" w:rsidRDefault="00A647C8" w:rsidP="00A647C8">
      <w:pPr>
        <w:adjustRightInd w:val="0"/>
        <w:snapToGrid w:val="0"/>
        <w:spacing w:line="360" w:lineRule="auto"/>
        <w:ind w:firstLineChars="200" w:firstLine="480"/>
        <w:rPr>
          <w:rFonts w:eastAsia="仿宋"/>
          <w:sz w:val="24"/>
        </w:rPr>
      </w:pPr>
      <w:r w:rsidRPr="00527EEA">
        <w:rPr>
          <w:rFonts w:eastAsia="仿宋"/>
          <w:sz w:val="24"/>
        </w:rPr>
        <w:t>本项目从电池生产厂家、电器生产厂家等企事业单位将废铅酸蓄电池（</w:t>
      </w:r>
      <w:r w:rsidRPr="00527EEA">
        <w:rPr>
          <w:rFonts w:eastAsia="仿宋"/>
          <w:sz w:val="24"/>
        </w:rPr>
        <w:t>HW49</w:t>
      </w:r>
      <w:r w:rsidRPr="00527EEA">
        <w:rPr>
          <w:rFonts w:eastAsia="仿宋"/>
          <w:sz w:val="24"/>
        </w:rPr>
        <w:t>）收集而来，</w:t>
      </w:r>
      <w:r>
        <w:rPr>
          <w:rFonts w:eastAsia="仿宋" w:hint="eastAsia"/>
          <w:sz w:val="24"/>
        </w:rPr>
        <w:t>委托</w:t>
      </w:r>
      <w:bookmarkStart w:id="233" w:name="OLE_LINK1"/>
      <w:bookmarkStart w:id="234" w:name="OLE_LINK2"/>
      <w:r w:rsidRPr="00955A93">
        <w:rPr>
          <w:rFonts w:eastAsia="仿宋"/>
          <w:sz w:val="24"/>
        </w:rPr>
        <w:t>金坛市天霸汽车运输有限公司</w:t>
      </w:r>
      <w:bookmarkEnd w:id="233"/>
      <w:bookmarkEnd w:id="234"/>
      <w:r w:rsidRPr="00527EEA">
        <w:rPr>
          <w:rFonts w:eastAsia="仿宋"/>
          <w:sz w:val="24"/>
        </w:rPr>
        <w:t>利用车辆（</w:t>
      </w:r>
      <w:r w:rsidRPr="00955A93">
        <w:rPr>
          <w:rFonts w:eastAsia="仿宋" w:hint="eastAsia"/>
          <w:sz w:val="24"/>
        </w:rPr>
        <w:t>协议见附件）</w:t>
      </w:r>
      <w:r w:rsidRPr="00527EEA">
        <w:rPr>
          <w:rFonts w:eastAsia="仿宋"/>
          <w:sz w:val="24"/>
        </w:rPr>
        <w:t>将其运输至储藏仓库。收集过程应该以无害化的方式运行，采取以下防治措施，避免可能引起人身和环境危害事故的发生。</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⑴</w:t>
      </w:r>
      <w:r w:rsidRPr="00527EEA">
        <w:rPr>
          <w:rFonts w:eastAsia="仿宋"/>
          <w:sz w:val="24"/>
        </w:rPr>
        <w:t>废铅酸蓄电池收集和运输人员应配备必要的个人防护装备，如耐酸工作服、专用眼镜、耐酸手套等，防止收集和运输过程对人体健康可能存在的潜在影响；</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⑵</w:t>
      </w:r>
      <w:r w:rsidRPr="00527EEA">
        <w:rPr>
          <w:rFonts w:eastAsia="仿宋"/>
          <w:sz w:val="24"/>
        </w:rPr>
        <w:t>废铅酸蓄电池运输前，产生者应当自行进行合理包装，防止运输过程出现泄漏，不得擅自倾倒、丢弃废铅酸蓄电池中的电解液；</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⑶</w:t>
      </w:r>
      <w:r w:rsidRPr="00527EEA">
        <w:rPr>
          <w:rFonts w:eastAsia="仿宋"/>
          <w:sz w:val="24"/>
        </w:rPr>
        <w:t xml:space="preserve"> </w:t>
      </w:r>
      <w:r w:rsidRPr="00527EEA">
        <w:rPr>
          <w:rFonts w:eastAsia="仿宋"/>
          <w:sz w:val="24"/>
        </w:rPr>
        <w:t>废铅酸蓄电池有电解液渗漏的，其渗滤液应储存在耐酸容器中。</w:t>
      </w:r>
    </w:p>
    <w:p w:rsidR="00A647C8" w:rsidRPr="00527EEA" w:rsidRDefault="00A647C8" w:rsidP="00A647C8">
      <w:pPr>
        <w:adjustRightInd w:val="0"/>
        <w:snapToGrid w:val="0"/>
        <w:spacing w:line="360" w:lineRule="auto"/>
        <w:ind w:firstLineChars="200" w:firstLine="480"/>
        <w:rPr>
          <w:rFonts w:eastAsia="仿宋"/>
          <w:sz w:val="24"/>
        </w:rPr>
      </w:pPr>
      <w:r w:rsidRPr="00527EEA">
        <w:rPr>
          <w:rFonts w:eastAsia="仿宋"/>
          <w:sz w:val="24"/>
        </w:rPr>
        <w:t>本项目</w:t>
      </w:r>
      <w:r>
        <w:rPr>
          <w:rFonts w:eastAsia="仿宋" w:hint="eastAsia"/>
          <w:sz w:val="24"/>
        </w:rPr>
        <w:t>废铅酸蓄电池</w:t>
      </w:r>
      <w:r w:rsidRPr="00527EEA">
        <w:rPr>
          <w:rFonts w:eastAsia="仿宋"/>
          <w:sz w:val="24"/>
        </w:rPr>
        <w:t>收集拟委托</w:t>
      </w:r>
      <w:r w:rsidRPr="00955A93">
        <w:rPr>
          <w:rFonts w:eastAsia="仿宋"/>
          <w:sz w:val="24"/>
        </w:rPr>
        <w:t>金坛市天霸汽车运输有限公司</w:t>
      </w:r>
      <w:r w:rsidRPr="00527EEA">
        <w:rPr>
          <w:rFonts w:eastAsia="仿宋"/>
          <w:sz w:val="24"/>
        </w:rPr>
        <w:t>携带专用容器前往各单位进行收集。现场检验，对于已破损的废旧铅酸蓄电池，拟将其转载于特定耐酸、耐腐蚀的</w:t>
      </w:r>
      <w:r w:rsidRPr="00527EEA">
        <w:rPr>
          <w:rFonts w:eastAsia="仿宋"/>
          <w:sz w:val="24"/>
        </w:rPr>
        <w:t xml:space="preserve">PV </w:t>
      </w:r>
      <w:r w:rsidRPr="00527EEA">
        <w:rPr>
          <w:rFonts w:eastAsia="仿宋"/>
          <w:sz w:val="24"/>
        </w:rPr>
        <w:t>桶中，并密封，同时按照《废铅酸蓄电池处理污染控制技术规范》（</w:t>
      </w:r>
      <w:r w:rsidRPr="00527EEA">
        <w:rPr>
          <w:rFonts w:eastAsia="仿宋"/>
          <w:sz w:val="24"/>
        </w:rPr>
        <w:t>HJ519-2009</w:t>
      </w:r>
      <w:r w:rsidRPr="00527EEA">
        <w:rPr>
          <w:rFonts w:eastAsia="仿宋"/>
          <w:sz w:val="24"/>
        </w:rPr>
        <w:t>）的要求，粘贴符合</w:t>
      </w:r>
      <w:r w:rsidRPr="00527EEA">
        <w:rPr>
          <w:rFonts w:eastAsia="仿宋"/>
          <w:sz w:val="24"/>
        </w:rPr>
        <w:t xml:space="preserve">GB18597 </w:t>
      </w:r>
      <w:r w:rsidRPr="00527EEA">
        <w:rPr>
          <w:rFonts w:eastAsia="仿宋"/>
          <w:sz w:val="24"/>
        </w:rPr>
        <w:t>中附录</w:t>
      </w:r>
      <w:r w:rsidRPr="00527EEA">
        <w:rPr>
          <w:rFonts w:eastAsia="仿宋"/>
          <w:sz w:val="24"/>
        </w:rPr>
        <w:t xml:space="preserve">A </w:t>
      </w:r>
      <w:r w:rsidRPr="00527EEA">
        <w:rPr>
          <w:rFonts w:eastAsia="仿宋"/>
          <w:sz w:val="24"/>
        </w:rPr>
        <w:t>所要求的危险废物标签；对于外形完好，尚未</w:t>
      </w:r>
      <w:r>
        <w:rPr>
          <w:rFonts w:eastAsia="仿宋" w:hint="eastAsia"/>
          <w:sz w:val="24"/>
        </w:rPr>
        <w:t>破损</w:t>
      </w:r>
      <w:r w:rsidRPr="00527EEA">
        <w:rPr>
          <w:rFonts w:eastAsia="仿宋"/>
          <w:sz w:val="24"/>
        </w:rPr>
        <w:t>的废铅酸蓄电池，拟将其放置于耐酸、耐腐蚀的</w:t>
      </w:r>
      <w:r w:rsidRPr="00527EEA">
        <w:rPr>
          <w:rFonts w:eastAsia="仿宋"/>
          <w:sz w:val="24"/>
        </w:rPr>
        <w:t xml:space="preserve">PV </w:t>
      </w:r>
      <w:r w:rsidRPr="00527EEA">
        <w:rPr>
          <w:rFonts w:eastAsia="仿宋"/>
          <w:sz w:val="24"/>
        </w:rPr>
        <w:t>周转箱中码整齐，捆好并密封，粘贴符合</w:t>
      </w:r>
      <w:r w:rsidRPr="00527EEA">
        <w:rPr>
          <w:rFonts w:eastAsia="仿宋"/>
          <w:sz w:val="24"/>
        </w:rPr>
        <w:t xml:space="preserve">GB18597 </w:t>
      </w:r>
      <w:r w:rsidRPr="00527EEA">
        <w:rPr>
          <w:rFonts w:eastAsia="仿宋"/>
          <w:sz w:val="24"/>
        </w:rPr>
        <w:t>中附录</w:t>
      </w:r>
      <w:r w:rsidRPr="00527EEA">
        <w:rPr>
          <w:rFonts w:eastAsia="仿宋"/>
          <w:sz w:val="24"/>
        </w:rPr>
        <w:t xml:space="preserve">A </w:t>
      </w:r>
      <w:r w:rsidRPr="00527EEA">
        <w:rPr>
          <w:rFonts w:eastAsia="仿宋"/>
          <w:sz w:val="24"/>
        </w:rPr>
        <w:t>所要求的危险废物标签；在这一过程中，收集和运输人员将配备必要的个人防护装备，如耐酸工作服、专用眼镜、耐酸手套等，同时严禁运输过程中擅自倾倒、丢弃废铅酸蓄电池中的电解液。</w:t>
      </w:r>
    </w:p>
    <w:p w:rsidR="00A647C8" w:rsidRPr="00527EEA" w:rsidRDefault="00A647C8" w:rsidP="00A647C8">
      <w:pPr>
        <w:adjustRightInd w:val="0"/>
        <w:snapToGrid w:val="0"/>
        <w:spacing w:line="360" w:lineRule="auto"/>
        <w:ind w:firstLineChars="200" w:firstLine="480"/>
        <w:rPr>
          <w:rFonts w:eastAsia="仿宋"/>
          <w:sz w:val="24"/>
        </w:rPr>
      </w:pPr>
      <w:r w:rsidRPr="00527EEA">
        <w:rPr>
          <w:rFonts w:eastAsia="仿宋"/>
          <w:sz w:val="24"/>
        </w:rPr>
        <w:t xml:space="preserve">PV </w:t>
      </w:r>
      <w:r w:rsidRPr="00527EEA">
        <w:rPr>
          <w:rFonts w:eastAsia="仿宋"/>
          <w:sz w:val="24"/>
        </w:rPr>
        <w:t>桶：耐酸、耐腐蚀，全开口，不与硫酸发生反应，同时具有一定的硬度，不易破损、变形。</w:t>
      </w:r>
    </w:p>
    <w:p w:rsidR="00A647C8" w:rsidRPr="00527EEA" w:rsidRDefault="00A647C8" w:rsidP="00A647C8">
      <w:pPr>
        <w:adjustRightInd w:val="0"/>
        <w:snapToGrid w:val="0"/>
        <w:spacing w:line="360" w:lineRule="auto"/>
        <w:ind w:firstLineChars="200" w:firstLine="480"/>
        <w:rPr>
          <w:rFonts w:eastAsia="仿宋"/>
          <w:sz w:val="24"/>
        </w:rPr>
      </w:pPr>
      <w:r w:rsidRPr="00527EEA">
        <w:rPr>
          <w:rFonts w:eastAsia="仿宋"/>
          <w:sz w:val="24"/>
        </w:rPr>
        <w:t xml:space="preserve">PV </w:t>
      </w:r>
      <w:r w:rsidRPr="00527EEA">
        <w:rPr>
          <w:rFonts w:eastAsia="仿宋"/>
          <w:sz w:val="24"/>
        </w:rPr>
        <w:t>周转箱：具备抗折、抗老化、承载强度大、拉伸、压缩、撕裂、温度高、色彩丰富等特点，耐酸耐碱耐油污。</w:t>
      </w:r>
    </w:p>
    <w:p w:rsidR="00A647C8" w:rsidRPr="00963482" w:rsidRDefault="00963482" w:rsidP="00963482">
      <w:pPr>
        <w:adjustRightInd w:val="0"/>
        <w:snapToGrid w:val="0"/>
        <w:spacing w:line="360" w:lineRule="auto"/>
        <w:ind w:firstLineChars="200" w:firstLine="480"/>
        <w:rPr>
          <w:rFonts w:eastAsia="仿宋"/>
          <w:sz w:val="24"/>
        </w:rPr>
      </w:pPr>
      <w:r>
        <w:rPr>
          <w:rFonts w:eastAsia="仿宋" w:hint="eastAsia"/>
          <w:sz w:val="24"/>
        </w:rPr>
        <w:t>c.</w:t>
      </w:r>
      <w:r w:rsidR="00A647C8" w:rsidRPr="00963482">
        <w:rPr>
          <w:rFonts w:eastAsia="仿宋"/>
          <w:sz w:val="24"/>
        </w:rPr>
        <w:t>储存系统</w:t>
      </w:r>
    </w:p>
    <w:p w:rsidR="00A647C8" w:rsidRPr="00527EEA" w:rsidRDefault="00A647C8" w:rsidP="00A647C8">
      <w:pPr>
        <w:adjustRightInd w:val="0"/>
        <w:snapToGrid w:val="0"/>
        <w:spacing w:line="360" w:lineRule="auto"/>
        <w:ind w:firstLineChars="200" w:firstLine="480"/>
        <w:rPr>
          <w:rFonts w:eastAsia="仿宋"/>
          <w:sz w:val="24"/>
        </w:rPr>
      </w:pPr>
      <w:r>
        <w:rPr>
          <w:rFonts w:eastAsia="仿宋" w:hint="eastAsia"/>
          <w:sz w:val="24"/>
        </w:rPr>
        <w:t>项目</w:t>
      </w:r>
      <w:r w:rsidRPr="00527EEA">
        <w:rPr>
          <w:rFonts w:eastAsia="仿宋"/>
          <w:sz w:val="24"/>
        </w:rPr>
        <w:t>实行分类隔离存储，按所存储物品种类划分存放专区，并配有统一明显站立标识牌。本项目年储存</w:t>
      </w:r>
      <w:r>
        <w:rPr>
          <w:rFonts w:eastAsia="仿宋" w:hint="eastAsia"/>
          <w:sz w:val="24"/>
        </w:rPr>
        <w:t>1</w:t>
      </w:r>
      <w:r w:rsidRPr="00527EEA">
        <w:rPr>
          <w:rFonts w:eastAsia="仿宋"/>
          <w:sz w:val="24"/>
        </w:rPr>
        <w:t>万吨废铅酸蓄电池，其中以电动车蓄电池和</w:t>
      </w:r>
      <w:r w:rsidRPr="00527EEA">
        <w:rPr>
          <w:rFonts w:eastAsia="仿宋"/>
          <w:sz w:val="24"/>
        </w:rPr>
        <w:t xml:space="preserve">UPS </w:t>
      </w:r>
      <w:r w:rsidRPr="00527EEA">
        <w:rPr>
          <w:rFonts w:eastAsia="仿宋"/>
          <w:sz w:val="24"/>
        </w:rPr>
        <w:t>电池为主，约占</w:t>
      </w:r>
      <w:r w:rsidRPr="00527EEA">
        <w:rPr>
          <w:rFonts w:eastAsia="仿宋"/>
          <w:sz w:val="24"/>
        </w:rPr>
        <w:t>90%</w:t>
      </w:r>
      <w:r w:rsidRPr="00527EEA">
        <w:rPr>
          <w:rFonts w:eastAsia="仿宋"/>
          <w:sz w:val="24"/>
        </w:rPr>
        <w:t>。其中电动车蓄电池占</w:t>
      </w:r>
      <w:r w:rsidRPr="00527EEA">
        <w:rPr>
          <w:rFonts w:eastAsia="仿宋"/>
          <w:sz w:val="24"/>
        </w:rPr>
        <w:t>42.8%</w:t>
      </w:r>
      <w:r w:rsidRPr="00527EEA">
        <w:rPr>
          <w:rFonts w:eastAsia="仿宋"/>
          <w:sz w:val="24"/>
        </w:rPr>
        <w:t>，装于耐酸</w:t>
      </w:r>
      <w:r w:rsidRPr="00527EEA">
        <w:rPr>
          <w:rFonts w:eastAsia="仿宋"/>
          <w:sz w:val="24"/>
        </w:rPr>
        <w:t xml:space="preserve">PV </w:t>
      </w:r>
      <w:r w:rsidRPr="00527EEA">
        <w:rPr>
          <w:rFonts w:eastAsia="仿宋"/>
          <w:sz w:val="24"/>
        </w:rPr>
        <w:t>桶（周转箱），其余叉车电池、通信电池、</w:t>
      </w:r>
      <w:r w:rsidRPr="00527EEA">
        <w:rPr>
          <w:rFonts w:eastAsia="仿宋"/>
          <w:sz w:val="24"/>
        </w:rPr>
        <w:t xml:space="preserve">UPS </w:t>
      </w:r>
      <w:r w:rsidRPr="00527EEA">
        <w:rPr>
          <w:rFonts w:eastAsia="仿宋"/>
          <w:sz w:val="24"/>
        </w:rPr>
        <w:t>电池、汽车电池及其他电池，塑料膜缠绕后先置于塑料托盘，再置于木托盘上，存放于废电池暂存区，最终</w:t>
      </w:r>
      <w:r w:rsidRPr="00B6649F">
        <w:rPr>
          <w:rFonts w:eastAsia="仿宋"/>
          <w:sz w:val="24"/>
        </w:rPr>
        <w:t>运往</w:t>
      </w:r>
      <w:r w:rsidRPr="00B6649F">
        <w:rPr>
          <w:rFonts w:eastAsia="仿宋" w:hint="eastAsia"/>
          <w:sz w:val="24"/>
        </w:rPr>
        <w:t>如皋市</w:t>
      </w:r>
      <w:r>
        <w:rPr>
          <w:rFonts w:eastAsia="仿宋" w:hint="eastAsia"/>
          <w:sz w:val="24"/>
        </w:rPr>
        <w:t>天鹏</w:t>
      </w:r>
      <w:r w:rsidRPr="00B6649F">
        <w:rPr>
          <w:rFonts w:eastAsia="仿宋" w:hint="eastAsia"/>
          <w:sz w:val="24"/>
        </w:rPr>
        <w:t>冶金有限</w:t>
      </w:r>
      <w:r w:rsidRPr="00B6649F">
        <w:rPr>
          <w:rFonts w:eastAsia="仿宋"/>
          <w:sz w:val="24"/>
        </w:rPr>
        <w:t>公司</w:t>
      </w:r>
      <w:r w:rsidRPr="00A647C8">
        <w:rPr>
          <w:rFonts w:eastAsia="仿宋" w:hint="eastAsia"/>
          <w:sz w:val="24"/>
        </w:rPr>
        <w:t>及</w:t>
      </w:r>
      <w:r w:rsidRPr="00955A93">
        <w:rPr>
          <w:rFonts w:eastAsia="仿宋" w:hint="eastAsia"/>
          <w:sz w:val="24"/>
        </w:rPr>
        <w:t>江西省震宇再生资源有限公司</w:t>
      </w:r>
      <w:r w:rsidRPr="00A647C8">
        <w:rPr>
          <w:rFonts w:eastAsia="仿宋"/>
          <w:sz w:val="24"/>
        </w:rPr>
        <w:t>处置</w:t>
      </w:r>
      <w:r w:rsidRPr="00527EEA">
        <w:rPr>
          <w:rFonts w:eastAsia="仿宋"/>
          <w:sz w:val="24"/>
        </w:rPr>
        <w:t>。</w:t>
      </w:r>
    </w:p>
    <w:p w:rsidR="00A647C8" w:rsidRPr="00963482" w:rsidRDefault="00963482" w:rsidP="00963482">
      <w:pPr>
        <w:adjustRightInd w:val="0"/>
        <w:snapToGrid w:val="0"/>
        <w:spacing w:line="360" w:lineRule="auto"/>
        <w:ind w:firstLineChars="200" w:firstLine="480"/>
        <w:rPr>
          <w:rFonts w:eastAsia="仿宋"/>
          <w:sz w:val="24"/>
        </w:rPr>
      </w:pPr>
      <w:r>
        <w:rPr>
          <w:rFonts w:eastAsia="仿宋" w:hint="eastAsia"/>
          <w:sz w:val="24"/>
        </w:rPr>
        <w:t>d.</w:t>
      </w:r>
      <w:r w:rsidR="00A647C8" w:rsidRPr="00963482">
        <w:rPr>
          <w:rFonts w:eastAsia="仿宋"/>
          <w:sz w:val="24"/>
        </w:rPr>
        <w:t>运输系统</w:t>
      </w:r>
    </w:p>
    <w:p w:rsidR="00A647C8" w:rsidRPr="00527EEA" w:rsidRDefault="00A647C8" w:rsidP="00A647C8">
      <w:pPr>
        <w:adjustRightInd w:val="0"/>
        <w:snapToGrid w:val="0"/>
        <w:spacing w:line="360" w:lineRule="auto"/>
        <w:ind w:firstLineChars="200" w:firstLine="480"/>
        <w:rPr>
          <w:rFonts w:eastAsia="仿宋"/>
          <w:sz w:val="24"/>
        </w:rPr>
      </w:pPr>
      <w:r w:rsidRPr="00527EEA">
        <w:rPr>
          <w:rFonts w:eastAsia="仿宋"/>
          <w:sz w:val="24"/>
        </w:rPr>
        <w:t>本项目收集过程拟委托</w:t>
      </w:r>
      <w:r w:rsidRPr="00955A93">
        <w:rPr>
          <w:rFonts w:eastAsia="仿宋"/>
          <w:sz w:val="24"/>
        </w:rPr>
        <w:t>金坛市天霸汽车运输有限公司</w:t>
      </w:r>
      <w:r w:rsidRPr="00527EEA">
        <w:rPr>
          <w:rFonts w:eastAsia="仿宋"/>
          <w:sz w:val="24"/>
        </w:rPr>
        <w:t>进行运输。项目主要收集</w:t>
      </w:r>
      <w:r>
        <w:rPr>
          <w:rFonts w:eastAsia="仿宋" w:hint="eastAsia"/>
          <w:sz w:val="24"/>
        </w:rPr>
        <w:t>丹阳市内</w:t>
      </w:r>
      <w:r w:rsidRPr="00527EEA">
        <w:rPr>
          <w:rFonts w:eastAsia="仿宋"/>
          <w:sz w:val="24"/>
        </w:rPr>
        <w:t>废旧铅酸蓄电池，</w:t>
      </w:r>
      <w:r>
        <w:rPr>
          <w:rFonts w:eastAsia="仿宋" w:hint="eastAsia"/>
          <w:sz w:val="24"/>
        </w:rPr>
        <w:t>同时</w:t>
      </w:r>
      <w:r w:rsidRPr="00527EEA">
        <w:rPr>
          <w:rFonts w:eastAsia="仿宋"/>
          <w:sz w:val="24"/>
        </w:rPr>
        <w:t>覆盖</w:t>
      </w:r>
      <w:r w:rsidR="00605E23">
        <w:rPr>
          <w:rFonts w:eastAsia="仿宋" w:hint="eastAsia"/>
          <w:sz w:val="24"/>
        </w:rPr>
        <w:t>常州等</w:t>
      </w:r>
      <w:r w:rsidRPr="00527EEA">
        <w:rPr>
          <w:rFonts w:eastAsia="仿宋"/>
          <w:sz w:val="24"/>
        </w:rPr>
        <w:t>周边地区废旧铅酸蓄电池</w:t>
      </w:r>
      <w:r w:rsidR="00605E23">
        <w:rPr>
          <w:rFonts w:eastAsia="仿宋" w:hint="eastAsia"/>
          <w:sz w:val="24"/>
        </w:rPr>
        <w:t>收储</w:t>
      </w:r>
      <w:r w:rsidRPr="00527EEA">
        <w:rPr>
          <w:rFonts w:eastAsia="仿宋"/>
          <w:sz w:val="24"/>
        </w:rPr>
        <w:t>。项目运输为公路运输</w:t>
      </w:r>
      <w:r w:rsidR="00605E23">
        <w:rPr>
          <w:rFonts w:eastAsia="仿宋" w:hint="eastAsia"/>
          <w:sz w:val="24"/>
        </w:rPr>
        <w:t>，</w:t>
      </w:r>
      <w:r w:rsidRPr="00527EEA">
        <w:rPr>
          <w:rFonts w:eastAsia="仿宋"/>
          <w:sz w:val="24"/>
        </w:rPr>
        <w:t>由于本项目收集过程中采用耐酸、耐腐蚀的容器和周转箱对废铅酸蓄电池进行了装载，运输过程中仅对此进行检验，发现有破损的及时更换，同时捆紧并码放好，避免滑动。本项目运输全部为公路运输。按照《废铅酸蓄电池处理污染控制技术规范》（</w:t>
      </w:r>
      <w:r w:rsidRPr="00527EEA">
        <w:rPr>
          <w:rFonts w:eastAsia="仿宋"/>
          <w:sz w:val="24"/>
        </w:rPr>
        <w:t>HJ519-2009</w:t>
      </w:r>
      <w:r w:rsidRPr="00527EEA">
        <w:rPr>
          <w:rFonts w:eastAsia="仿宋"/>
          <w:sz w:val="24"/>
        </w:rPr>
        <w:t>）的要求如下：</w:t>
      </w:r>
      <w:r w:rsidRPr="00527EEA">
        <w:rPr>
          <w:rFonts w:eastAsia="仿宋"/>
          <w:sz w:val="24"/>
        </w:rPr>
        <w:t xml:space="preserve"> </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⑴</w:t>
      </w:r>
      <w:r w:rsidRPr="00527EEA">
        <w:rPr>
          <w:rFonts w:eastAsia="仿宋"/>
          <w:sz w:val="24"/>
        </w:rPr>
        <w:t>废铅酸蓄电池公路运输车辆应按</w:t>
      </w:r>
      <w:r w:rsidRPr="00527EEA">
        <w:rPr>
          <w:rFonts w:eastAsia="仿宋"/>
          <w:sz w:val="24"/>
        </w:rPr>
        <w:t xml:space="preserve">GB 13392 </w:t>
      </w:r>
      <w:r w:rsidRPr="00527EEA">
        <w:rPr>
          <w:rFonts w:eastAsia="仿宋"/>
          <w:sz w:val="24"/>
        </w:rPr>
        <w:t>的规定悬挂相应标志。</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⑵</w:t>
      </w:r>
      <w:r w:rsidRPr="00527EEA">
        <w:rPr>
          <w:rFonts w:eastAsia="仿宋"/>
          <w:sz w:val="24"/>
        </w:rPr>
        <w:t>委托有危险货物运输资质的单位进行公路运输，运输单位应具有对危险废物包装发生破裂、泄漏或其他事故进行处理的能力。</w:t>
      </w:r>
    </w:p>
    <w:p w:rsidR="00A647C8" w:rsidRDefault="00A647C8" w:rsidP="00A647C8">
      <w:pPr>
        <w:adjustRightInd w:val="0"/>
        <w:snapToGrid w:val="0"/>
        <w:spacing w:line="360" w:lineRule="auto"/>
        <w:ind w:firstLineChars="200" w:firstLine="480"/>
        <w:rPr>
          <w:rFonts w:eastAsia="仿宋" w:hint="eastAsia"/>
          <w:sz w:val="24"/>
        </w:rPr>
      </w:pPr>
      <w:r w:rsidRPr="00A647C8">
        <w:rPr>
          <w:rFonts w:eastAsia="仿宋" w:hint="eastAsia"/>
          <w:sz w:val="24"/>
        </w:rPr>
        <w:t>⑶</w:t>
      </w:r>
      <w:r w:rsidRPr="00527EEA">
        <w:rPr>
          <w:rFonts w:eastAsia="仿宋"/>
          <w:sz w:val="24"/>
        </w:rPr>
        <w:t>运输车辆在公路上行驶应持有通行证。其上应证明废物的来源、性质、运往地点，必要时须有单位人员负责押运工作。</w:t>
      </w:r>
    </w:p>
    <w:p w:rsidR="00A647C8" w:rsidRPr="00527EEA"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⑷</w:t>
      </w:r>
      <w:r w:rsidRPr="00527EEA">
        <w:rPr>
          <w:rFonts w:eastAsia="仿宋"/>
          <w:sz w:val="24"/>
        </w:rPr>
        <w:t xml:space="preserve"> </w:t>
      </w:r>
      <w:r w:rsidRPr="00527EEA">
        <w:rPr>
          <w:rFonts w:eastAsia="仿宋"/>
          <w:sz w:val="24"/>
        </w:rPr>
        <w:t>废铅酸蓄电池运输单位应制定详细的运输方案及路线，并制定事故应急预案，配备事故应急及个人防护设备，以保证在收集、运输过程中发生事故时能有效地减少以至防止对环境的污染。</w:t>
      </w:r>
    </w:p>
    <w:p w:rsidR="00A647C8" w:rsidRPr="00A647C8" w:rsidRDefault="00A647C8" w:rsidP="00A647C8">
      <w:pPr>
        <w:adjustRightInd w:val="0"/>
        <w:snapToGrid w:val="0"/>
        <w:spacing w:line="360" w:lineRule="auto"/>
        <w:ind w:firstLineChars="200" w:firstLine="480"/>
        <w:rPr>
          <w:rFonts w:eastAsia="仿宋"/>
          <w:sz w:val="24"/>
        </w:rPr>
      </w:pPr>
      <w:r w:rsidRPr="00A647C8">
        <w:rPr>
          <w:rFonts w:eastAsia="仿宋" w:hint="eastAsia"/>
          <w:sz w:val="24"/>
        </w:rPr>
        <w:t>⑸</w:t>
      </w:r>
      <w:r w:rsidRPr="00A647C8">
        <w:rPr>
          <w:rFonts w:eastAsia="仿宋"/>
          <w:sz w:val="24"/>
        </w:rPr>
        <w:t>废铅酸蓄电池运输时应采取有效的包装措施，以防止电池中有害成分的泄漏污染，不得继续将废铅酸蓄电池破碎、粉碎，以防止电池中有害成分的泄漏污染。废电池全部用塑料膜缠绕，并固定于运输车辆上，避免电池挤压震动，有效避免运输过程中的破损。</w:t>
      </w:r>
    </w:p>
    <w:p w:rsidR="00A647C8" w:rsidRPr="00A647C8" w:rsidRDefault="00A647C8" w:rsidP="00A647C8">
      <w:pPr>
        <w:adjustRightInd w:val="0"/>
        <w:snapToGrid w:val="0"/>
        <w:spacing w:line="360" w:lineRule="auto"/>
        <w:ind w:firstLineChars="200" w:firstLine="480"/>
        <w:rPr>
          <w:rFonts w:eastAsia="仿宋" w:hint="eastAsia"/>
          <w:sz w:val="24"/>
        </w:rPr>
      </w:pPr>
      <w:r w:rsidRPr="00A647C8">
        <w:rPr>
          <w:rFonts w:eastAsia="仿宋" w:hint="eastAsia"/>
          <w:sz w:val="24"/>
        </w:rPr>
        <w:t>⑹</w:t>
      </w:r>
      <w:r w:rsidRPr="00A647C8">
        <w:rPr>
          <w:rFonts w:eastAsia="仿宋"/>
          <w:sz w:val="24"/>
        </w:rPr>
        <w:t>废铅酸蓄电池运输车辆驾驶员和押运人员等必须经过危险废物和应急救援方面的培训，包括防火、防泄漏以及应急联络等。废铅酸蓄电池在仓库储存至一定数量后，运往</w:t>
      </w:r>
      <w:r w:rsidRPr="00A647C8">
        <w:rPr>
          <w:rFonts w:eastAsia="仿宋" w:hint="eastAsia"/>
          <w:sz w:val="24"/>
        </w:rPr>
        <w:t>如皋市天鹏冶金</w:t>
      </w:r>
      <w:r w:rsidRPr="00A647C8">
        <w:rPr>
          <w:rFonts w:eastAsia="仿宋"/>
          <w:sz w:val="24"/>
        </w:rPr>
        <w:t>有限公司</w:t>
      </w:r>
      <w:r w:rsidRPr="00A647C8">
        <w:rPr>
          <w:rFonts w:eastAsia="仿宋" w:hint="eastAsia"/>
          <w:sz w:val="24"/>
        </w:rPr>
        <w:t>及江西省震宇再生资源有限公司</w:t>
      </w:r>
      <w:r w:rsidRPr="00A647C8">
        <w:rPr>
          <w:rFonts w:eastAsia="仿宋"/>
          <w:sz w:val="24"/>
        </w:rPr>
        <w:t>进行</w:t>
      </w:r>
      <w:r w:rsidRPr="00A647C8">
        <w:rPr>
          <w:rFonts w:eastAsia="仿宋" w:hint="eastAsia"/>
          <w:sz w:val="24"/>
        </w:rPr>
        <w:t>处置。</w:t>
      </w:r>
      <w:r w:rsidRPr="00A647C8">
        <w:rPr>
          <w:rFonts w:eastAsia="仿宋"/>
          <w:sz w:val="24"/>
        </w:rPr>
        <w:t>废铅酸蓄电池委托金坛市天霸汽车运输有限公司承担运输业务，并按照危险废物转移联单管理办法的要求实施。</w:t>
      </w:r>
    </w:p>
    <w:p w:rsidR="00987DA5" w:rsidRPr="00527EEA" w:rsidRDefault="00987DA5" w:rsidP="00987DA5">
      <w:pPr>
        <w:pStyle w:val="3"/>
        <w:ind w:left="280"/>
        <w:rPr>
          <w:rFonts w:eastAsia="仿宋"/>
        </w:rPr>
      </w:pPr>
      <w:r w:rsidRPr="00527EEA">
        <w:rPr>
          <w:rFonts w:eastAsia="仿宋"/>
        </w:rPr>
        <w:t>主要</w:t>
      </w:r>
      <w:r>
        <w:rPr>
          <w:rFonts w:eastAsia="仿宋" w:hint="eastAsia"/>
          <w:lang w:eastAsia="zh-CN"/>
        </w:rPr>
        <w:t>生产</w:t>
      </w:r>
      <w:r w:rsidRPr="00527EEA">
        <w:rPr>
          <w:rFonts w:eastAsia="仿宋"/>
        </w:rPr>
        <w:t>设备</w:t>
      </w:r>
    </w:p>
    <w:p w:rsidR="00987DA5" w:rsidRPr="00527EEA" w:rsidRDefault="00987DA5" w:rsidP="00987DA5">
      <w:pPr>
        <w:ind w:firstLineChars="200" w:firstLine="480"/>
        <w:rPr>
          <w:rFonts w:eastAsia="仿宋"/>
          <w:sz w:val="24"/>
        </w:rPr>
      </w:pPr>
      <w:r w:rsidRPr="00527EEA">
        <w:rPr>
          <w:rFonts w:eastAsia="仿宋"/>
          <w:sz w:val="24"/>
        </w:rPr>
        <w:t>本项目使用的设备主要为货运仓储设备、办公设备，具体见表</w:t>
      </w:r>
      <w:r w:rsidRPr="00527EEA">
        <w:rPr>
          <w:rFonts w:eastAsia="仿宋"/>
          <w:sz w:val="24"/>
        </w:rPr>
        <w:t>3.</w:t>
      </w:r>
      <w:r w:rsidR="00963482">
        <w:rPr>
          <w:rFonts w:eastAsia="仿宋" w:hint="eastAsia"/>
          <w:sz w:val="24"/>
        </w:rPr>
        <w:t>1</w:t>
      </w:r>
      <w:r w:rsidRPr="00527EEA">
        <w:rPr>
          <w:rFonts w:eastAsia="仿宋"/>
          <w:sz w:val="24"/>
        </w:rPr>
        <w:t>-</w:t>
      </w:r>
      <w:r w:rsidR="00963482">
        <w:rPr>
          <w:rFonts w:eastAsia="仿宋" w:hint="eastAsia"/>
          <w:sz w:val="24"/>
        </w:rPr>
        <w:t>4</w:t>
      </w:r>
      <w:r w:rsidRPr="00527EEA">
        <w:rPr>
          <w:rFonts w:eastAsia="仿宋"/>
          <w:sz w:val="24"/>
        </w:rPr>
        <w:t>。</w:t>
      </w:r>
    </w:p>
    <w:p w:rsidR="00987DA5" w:rsidRPr="00527EEA" w:rsidRDefault="00987DA5" w:rsidP="00987DA5">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3.</w:t>
      </w:r>
      <w:r w:rsidR="00963482">
        <w:rPr>
          <w:rFonts w:eastAsia="仿宋" w:hint="eastAsia"/>
          <w:b/>
          <w:sz w:val="21"/>
          <w:lang w:val="x-none"/>
        </w:rPr>
        <w:t>1</w:t>
      </w:r>
      <w:r w:rsidRPr="00527EEA">
        <w:rPr>
          <w:rFonts w:eastAsia="仿宋"/>
          <w:b/>
          <w:sz w:val="21"/>
          <w:lang w:val="x-none" w:eastAsia="x-none"/>
        </w:rPr>
        <w:t>-</w:t>
      </w:r>
      <w:r w:rsidR="00963482">
        <w:rPr>
          <w:rFonts w:eastAsia="仿宋" w:hint="eastAsia"/>
          <w:b/>
          <w:sz w:val="21"/>
          <w:lang w:val="x-none"/>
        </w:rPr>
        <w:t>4</w:t>
      </w:r>
      <w:r w:rsidRPr="00527EEA">
        <w:rPr>
          <w:rFonts w:eastAsia="仿宋"/>
          <w:b/>
          <w:sz w:val="21"/>
          <w:lang w:val="x-none" w:eastAsia="x-none"/>
        </w:rPr>
        <w:t xml:space="preserve">  </w:t>
      </w:r>
      <w:r w:rsidRPr="00527EEA">
        <w:rPr>
          <w:rFonts w:eastAsia="仿宋"/>
          <w:b/>
          <w:sz w:val="21"/>
          <w:lang w:val="x-none" w:eastAsia="x-none"/>
        </w:rPr>
        <w:t>主要设备清单</w:t>
      </w:r>
    </w:p>
    <w:tbl>
      <w:tblPr>
        <w:tblW w:w="5000" w:type="pct"/>
        <w:tblLook w:val="04A0" w:firstRow="1" w:lastRow="0" w:firstColumn="1" w:lastColumn="0" w:noHBand="0" w:noVBand="1"/>
      </w:tblPr>
      <w:tblGrid>
        <w:gridCol w:w="674"/>
        <w:gridCol w:w="3402"/>
        <w:gridCol w:w="1135"/>
        <w:gridCol w:w="1135"/>
        <w:gridCol w:w="2940"/>
      </w:tblGrid>
      <w:tr w:rsidR="00987DA5" w:rsidRPr="00527EEA" w:rsidTr="001926CD">
        <w:trPr>
          <w:trHeight w:val="330"/>
        </w:trPr>
        <w:tc>
          <w:tcPr>
            <w:tcW w:w="363" w:type="pct"/>
            <w:tcBorders>
              <w:top w:val="single" w:sz="8" w:space="0" w:color="auto"/>
              <w:left w:val="single" w:sz="8" w:space="0" w:color="auto"/>
              <w:bottom w:val="nil"/>
              <w:right w:val="single" w:sz="4" w:space="0" w:color="auto"/>
            </w:tcBorders>
            <w:shd w:val="clear" w:color="auto" w:fill="auto"/>
            <w:vAlign w:val="center"/>
            <w:hideMark/>
          </w:tcPr>
          <w:p w:rsidR="00987DA5" w:rsidRPr="00527EEA" w:rsidRDefault="00987DA5" w:rsidP="001926CD">
            <w:pPr>
              <w:spacing w:line="320" w:lineRule="exact"/>
              <w:jc w:val="center"/>
              <w:rPr>
                <w:rFonts w:eastAsia="仿宋"/>
                <w:sz w:val="21"/>
                <w:szCs w:val="21"/>
              </w:rPr>
            </w:pPr>
            <w:bookmarkStart w:id="235" w:name="RANGE!A1:E28"/>
            <w:r w:rsidRPr="00527EEA">
              <w:rPr>
                <w:rFonts w:eastAsia="仿宋"/>
                <w:sz w:val="21"/>
                <w:szCs w:val="21"/>
              </w:rPr>
              <w:t>序号</w:t>
            </w:r>
            <w:bookmarkEnd w:id="235"/>
          </w:p>
        </w:tc>
        <w:tc>
          <w:tcPr>
            <w:tcW w:w="1832" w:type="pct"/>
            <w:tcBorders>
              <w:top w:val="single" w:sz="8" w:space="0" w:color="auto"/>
              <w:left w:val="nil"/>
              <w:bottom w:val="nil"/>
              <w:right w:val="single" w:sz="4" w:space="0" w:color="auto"/>
            </w:tcBorders>
            <w:shd w:val="clear" w:color="auto" w:fill="auto"/>
            <w:vAlign w:val="center"/>
            <w:hideMark/>
          </w:tcPr>
          <w:p w:rsidR="00987DA5" w:rsidRPr="00527EEA" w:rsidRDefault="00987DA5" w:rsidP="001926CD">
            <w:pPr>
              <w:spacing w:line="320" w:lineRule="exact"/>
              <w:jc w:val="center"/>
              <w:rPr>
                <w:rFonts w:eastAsia="仿宋"/>
                <w:sz w:val="21"/>
                <w:szCs w:val="21"/>
              </w:rPr>
            </w:pPr>
            <w:r w:rsidRPr="00527EEA">
              <w:rPr>
                <w:rFonts w:eastAsia="仿宋"/>
                <w:sz w:val="21"/>
                <w:szCs w:val="21"/>
              </w:rPr>
              <w:t>设备名称</w:t>
            </w:r>
          </w:p>
        </w:tc>
        <w:tc>
          <w:tcPr>
            <w:tcW w:w="611" w:type="pct"/>
            <w:tcBorders>
              <w:top w:val="single" w:sz="8" w:space="0" w:color="auto"/>
              <w:left w:val="single" w:sz="4" w:space="0" w:color="auto"/>
              <w:bottom w:val="nil"/>
              <w:right w:val="single" w:sz="4" w:space="0" w:color="auto"/>
            </w:tcBorders>
            <w:shd w:val="clear" w:color="auto" w:fill="auto"/>
            <w:vAlign w:val="center"/>
            <w:hideMark/>
          </w:tcPr>
          <w:p w:rsidR="00987DA5" w:rsidRPr="00527EEA" w:rsidRDefault="00987DA5" w:rsidP="001926CD">
            <w:pPr>
              <w:spacing w:line="320" w:lineRule="exact"/>
              <w:jc w:val="center"/>
              <w:rPr>
                <w:rFonts w:eastAsia="仿宋"/>
                <w:sz w:val="21"/>
                <w:szCs w:val="21"/>
              </w:rPr>
            </w:pPr>
            <w:r w:rsidRPr="00527EEA">
              <w:rPr>
                <w:rFonts w:eastAsia="仿宋"/>
                <w:sz w:val="21"/>
                <w:szCs w:val="21"/>
              </w:rPr>
              <w:t>数量</w:t>
            </w:r>
          </w:p>
        </w:tc>
        <w:tc>
          <w:tcPr>
            <w:tcW w:w="611" w:type="pct"/>
            <w:tcBorders>
              <w:top w:val="single" w:sz="8" w:space="0" w:color="auto"/>
              <w:left w:val="nil"/>
              <w:bottom w:val="nil"/>
              <w:right w:val="single" w:sz="4" w:space="0" w:color="auto"/>
            </w:tcBorders>
            <w:shd w:val="clear" w:color="auto" w:fill="auto"/>
            <w:vAlign w:val="center"/>
            <w:hideMark/>
          </w:tcPr>
          <w:p w:rsidR="00987DA5" w:rsidRPr="00527EEA" w:rsidRDefault="00987DA5" w:rsidP="001926CD">
            <w:pPr>
              <w:spacing w:line="320" w:lineRule="exact"/>
              <w:jc w:val="center"/>
              <w:rPr>
                <w:rFonts w:eastAsia="仿宋"/>
                <w:sz w:val="21"/>
                <w:szCs w:val="21"/>
              </w:rPr>
            </w:pPr>
            <w:r w:rsidRPr="00527EEA">
              <w:rPr>
                <w:rFonts w:eastAsia="仿宋"/>
                <w:sz w:val="21"/>
                <w:szCs w:val="21"/>
              </w:rPr>
              <w:t>单位</w:t>
            </w:r>
          </w:p>
        </w:tc>
        <w:tc>
          <w:tcPr>
            <w:tcW w:w="1583" w:type="pct"/>
            <w:tcBorders>
              <w:top w:val="single" w:sz="8" w:space="0" w:color="auto"/>
              <w:left w:val="nil"/>
              <w:bottom w:val="nil"/>
              <w:right w:val="single" w:sz="4" w:space="0" w:color="auto"/>
            </w:tcBorders>
            <w:vAlign w:val="center"/>
          </w:tcPr>
          <w:p w:rsidR="00987DA5" w:rsidRPr="00527EEA" w:rsidRDefault="00987DA5" w:rsidP="001926CD">
            <w:pPr>
              <w:spacing w:line="320" w:lineRule="exact"/>
              <w:jc w:val="center"/>
              <w:rPr>
                <w:rFonts w:eastAsia="仿宋"/>
                <w:sz w:val="21"/>
                <w:szCs w:val="21"/>
              </w:rPr>
            </w:pPr>
            <w:r w:rsidRPr="00527EEA">
              <w:rPr>
                <w:rFonts w:eastAsia="仿宋"/>
                <w:sz w:val="21"/>
                <w:szCs w:val="21"/>
              </w:rPr>
              <w:t>规格型号</w:t>
            </w:r>
          </w:p>
        </w:tc>
      </w:tr>
      <w:tr w:rsidR="00987DA5" w:rsidRPr="00527EEA" w:rsidTr="001926CD">
        <w:trPr>
          <w:trHeight w:val="365"/>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7DA5" w:rsidRPr="00527EEA" w:rsidRDefault="00987DA5" w:rsidP="001926CD">
            <w:pPr>
              <w:spacing w:line="320" w:lineRule="exact"/>
              <w:jc w:val="center"/>
              <w:rPr>
                <w:rFonts w:eastAsia="仿宋"/>
                <w:sz w:val="21"/>
                <w:szCs w:val="21"/>
              </w:rPr>
            </w:pPr>
            <w:r w:rsidRPr="00527EEA">
              <w:rPr>
                <w:rFonts w:eastAsia="仿宋"/>
                <w:sz w:val="21"/>
                <w:szCs w:val="21"/>
              </w:rPr>
              <w:t>1</w:t>
            </w:r>
          </w:p>
        </w:tc>
        <w:tc>
          <w:tcPr>
            <w:tcW w:w="1832" w:type="pct"/>
            <w:tcBorders>
              <w:top w:val="single" w:sz="4" w:space="0" w:color="auto"/>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叉车</w:t>
            </w:r>
          </w:p>
        </w:tc>
        <w:tc>
          <w:tcPr>
            <w:tcW w:w="611" w:type="pct"/>
            <w:tcBorders>
              <w:top w:val="single" w:sz="8" w:space="0" w:color="auto"/>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1</w:t>
            </w:r>
          </w:p>
        </w:tc>
        <w:tc>
          <w:tcPr>
            <w:tcW w:w="611" w:type="pct"/>
            <w:tcBorders>
              <w:top w:val="single" w:sz="8" w:space="0" w:color="auto"/>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辆</w:t>
            </w:r>
          </w:p>
        </w:tc>
        <w:tc>
          <w:tcPr>
            <w:tcW w:w="1583" w:type="pct"/>
            <w:tcBorders>
              <w:top w:val="single" w:sz="8" w:space="0" w:color="auto"/>
              <w:left w:val="nil"/>
              <w:bottom w:val="single" w:sz="4" w:space="0" w:color="auto"/>
              <w:right w:val="single" w:sz="4" w:space="0" w:color="auto"/>
            </w:tcBorders>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3t</w:t>
            </w:r>
          </w:p>
        </w:tc>
      </w:tr>
      <w:tr w:rsidR="00987DA5" w:rsidRPr="00527EEA" w:rsidTr="001926CD">
        <w:trPr>
          <w:trHeight w:val="267"/>
        </w:trPr>
        <w:tc>
          <w:tcPr>
            <w:tcW w:w="363" w:type="pct"/>
            <w:tcBorders>
              <w:top w:val="nil"/>
              <w:left w:val="single" w:sz="4" w:space="0" w:color="auto"/>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sidRPr="00527EEA">
              <w:rPr>
                <w:rFonts w:eastAsia="仿宋"/>
                <w:sz w:val="21"/>
                <w:szCs w:val="21"/>
              </w:rPr>
              <w:t>2</w:t>
            </w:r>
          </w:p>
        </w:tc>
        <w:tc>
          <w:tcPr>
            <w:tcW w:w="1832" w:type="pct"/>
            <w:tcBorders>
              <w:top w:val="nil"/>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耐酸、耐腐蚀</w:t>
            </w:r>
            <w:r>
              <w:rPr>
                <w:rFonts w:eastAsia="仿宋" w:hint="eastAsia"/>
                <w:sz w:val="21"/>
                <w:szCs w:val="21"/>
              </w:rPr>
              <w:t>PV</w:t>
            </w:r>
            <w:r>
              <w:rPr>
                <w:rFonts w:eastAsia="仿宋" w:hint="eastAsia"/>
                <w:sz w:val="21"/>
                <w:szCs w:val="21"/>
              </w:rPr>
              <w:t>桶（周转箱）</w:t>
            </w:r>
          </w:p>
        </w:tc>
        <w:tc>
          <w:tcPr>
            <w:tcW w:w="611" w:type="pct"/>
            <w:tcBorders>
              <w:top w:val="nil"/>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10</w:t>
            </w:r>
          </w:p>
        </w:tc>
        <w:tc>
          <w:tcPr>
            <w:tcW w:w="611" w:type="pct"/>
            <w:tcBorders>
              <w:top w:val="nil"/>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个</w:t>
            </w:r>
          </w:p>
        </w:tc>
        <w:tc>
          <w:tcPr>
            <w:tcW w:w="1583" w:type="pct"/>
            <w:tcBorders>
              <w:top w:val="nil"/>
              <w:left w:val="nil"/>
              <w:bottom w:val="single" w:sz="4" w:space="0" w:color="auto"/>
              <w:right w:val="single" w:sz="4" w:space="0" w:color="auto"/>
            </w:tcBorders>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w:t>
            </w:r>
          </w:p>
        </w:tc>
      </w:tr>
      <w:tr w:rsidR="00987DA5" w:rsidRPr="00527EEA" w:rsidTr="001926CD">
        <w:trPr>
          <w:trHeight w:val="371"/>
        </w:trPr>
        <w:tc>
          <w:tcPr>
            <w:tcW w:w="363" w:type="pct"/>
            <w:tcBorders>
              <w:top w:val="nil"/>
              <w:left w:val="single" w:sz="4" w:space="0" w:color="auto"/>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sidRPr="00527EEA">
              <w:rPr>
                <w:rFonts w:eastAsia="仿宋"/>
                <w:sz w:val="21"/>
                <w:szCs w:val="21"/>
              </w:rPr>
              <w:t>3</w:t>
            </w:r>
          </w:p>
        </w:tc>
        <w:tc>
          <w:tcPr>
            <w:tcW w:w="1832" w:type="pct"/>
            <w:tcBorders>
              <w:top w:val="nil"/>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渗滤液收集桶</w:t>
            </w:r>
          </w:p>
        </w:tc>
        <w:tc>
          <w:tcPr>
            <w:tcW w:w="611" w:type="pct"/>
            <w:tcBorders>
              <w:top w:val="nil"/>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2</w:t>
            </w:r>
          </w:p>
        </w:tc>
        <w:tc>
          <w:tcPr>
            <w:tcW w:w="611" w:type="pct"/>
            <w:tcBorders>
              <w:top w:val="nil"/>
              <w:left w:val="nil"/>
              <w:bottom w:val="single" w:sz="4" w:space="0" w:color="auto"/>
              <w:right w:val="single" w:sz="4" w:space="0" w:color="auto"/>
            </w:tcBorders>
            <w:shd w:val="clear" w:color="auto" w:fill="auto"/>
            <w:vAlign w:val="center"/>
          </w:tcPr>
          <w:p w:rsidR="00987DA5" w:rsidRPr="00527EEA" w:rsidRDefault="00987DA5" w:rsidP="001926CD">
            <w:pPr>
              <w:spacing w:line="320" w:lineRule="exact"/>
              <w:jc w:val="center"/>
              <w:rPr>
                <w:rFonts w:eastAsia="仿宋"/>
                <w:sz w:val="21"/>
                <w:szCs w:val="21"/>
              </w:rPr>
            </w:pPr>
            <w:r>
              <w:rPr>
                <w:rFonts w:eastAsia="仿宋" w:hint="eastAsia"/>
                <w:sz w:val="21"/>
                <w:szCs w:val="21"/>
              </w:rPr>
              <w:t>个</w:t>
            </w:r>
          </w:p>
        </w:tc>
        <w:tc>
          <w:tcPr>
            <w:tcW w:w="1583" w:type="pct"/>
            <w:tcBorders>
              <w:top w:val="nil"/>
              <w:left w:val="nil"/>
              <w:bottom w:val="single" w:sz="4" w:space="0" w:color="auto"/>
              <w:right w:val="single" w:sz="4" w:space="0" w:color="auto"/>
            </w:tcBorders>
            <w:vAlign w:val="center"/>
          </w:tcPr>
          <w:p w:rsidR="00987DA5" w:rsidRPr="00527EEA" w:rsidRDefault="00987DA5" w:rsidP="001926CD">
            <w:pPr>
              <w:spacing w:line="320" w:lineRule="exact"/>
              <w:jc w:val="center"/>
              <w:rPr>
                <w:rFonts w:eastAsia="仿宋"/>
                <w:sz w:val="21"/>
                <w:szCs w:val="21"/>
              </w:rPr>
            </w:pPr>
            <w:r w:rsidRPr="004230B6">
              <w:rPr>
                <w:rFonts w:eastAsia="仿宋"/>
                <w:sz w:val="21"/>
                <w:szCs w:val="21"/>
              </w:rPr>
              <w:t>3m</w:t>
            </w:r>
            <w:r w:rsidRPr="004230B6">
              <w:rPr>
                <w:rFonts w:eastAsia="仿宋"/>
                <w:sz w:val="21"/>
                <w:szCs w:val="21"/>
                <w:vertAlign w:val="superscript"/>
              </w:rPr>
              <w:t>3</w:t>
            </w:r>
            <w:r w:rsidRPr="004230B6">
              <w:rPr>
                <w:rFonts w:eastAsia="仿宋"/>
                <w:sz w:val="21"/>
                <w:szCs w:val="21"/>
              </w:rPr>
              <w:t>/</w:t>
            </w:r>
            <w:r w:rsidRPr="004230B6">
              <w:rPr>
                <w:rFonts w:eastAsia="仿宋" w:hint="eastAsia"/>
                <w:sz w:val="21"/>
                <w:szCs w:val="21"/>
              </w:rPr>
              <w:t>个</w:t>
            </w:r>
          </w:p>
        </w:tc>
      </w:tr>
    </w:tbl>
    <w:p w:rsidR="00601047" w:rsidRPr="00527EEA" w:rsidRDefault="00601047" w:rsidP="0015425E">
      <w:pPr>
        <w:pStyle w:val="3"/>
        <w:ind w:left="280"/>
        <w:rPr>
          <w:rFonts w:eastAsia="仿宋"/>
        </w:rPr>
      </w:pPr>
      <w:bookmarkStart w:id="236" w:name="_Toc12857161"/>
      <w:bookmarkStart w:id="237" w:name="_Toc13629936"/>
      <w:r w:rsidRPr="00527EEA">
        <w:rPr>
          <w:rFonts w:eastAsia="仿宋"/>
        </w:rPr>
        <w:t>平面布置与周围环境概况</w:t>
      </w:r>
    </w:p>
    <w:p w:rsidR="00027356" w:rsidRPr="005271BC" w:rsidRDefault="00B542AB" w:rsidP="00027356">
      <w:pPr>
        <w:adjustRightInd w:val="0"/>
        <w:snapToGrid w:val="0"/>
        <w:spacing w:line="360" w:lineRule="auto"/>
        <w:ind w:firstLineChars="200" w:firstLine="480"/>
        <w:rPr>
          <w:rFonts w:eastAsia="仿宋"/>
          <w:sz w:val="24"/>
          <w:szCs w:val="24"/>
        </w:rPr>
      </w:pPr>
      <w:r w:rsidRPr="005271BC">
        <w:rPr>
          <w:rFonts w:eastAsia="仿宋"/>
          <w:sz w:val="24"/>
          <w:szCs w:val="24"/>
        </w:rPr>
        <w:t>本</w:t>
      </w:r>
      <w:r w:rsidR="00027356" w:rsidRPr="005271BC">
        <w:rPr>
          <w:rFonts w:eastAsia="仿宋"/>
          <w:sz w:val="24"/>
          <w:szCs w:val="24"/>
        </w:rPr>
        <w:t>项目</w:t>
      </w:r>
      <w:r w:rsidRPr="00527EEA">
        <w:rPr>
          <w:rFonts w:eastAsia="仿宋"/>
          <w:kern w:val="0"/>
          <w:sz w:val="24"/>
        </w:rPr>
        <w:t>租用丹阳市鹤溪产业园</w:t>
      </w:r>
      <w:r>
        <w:rPr>
          <w:rFonts w:eastAsia="仿宋" w:hint="eastAsia"/>
          <w:kern w:val="0"/>
          <w:sz w:val="24"/>
        </w:rPr>
        <w:t>丹阳</w:t>
      </w:r>
      <w:r w:rsidRPr="00527EEA">
        <w:rPr>
          <w:rFonts w:eastAsia="仿宋"/>
          <w:kern w:val="0"/>
          <w:sz w:val="24"/>
        </w:rPr>
        <w:t>国达</w:t>
      </w:r>
      <w:r>
        <w:rPr>
          <w:rFonts w:eastAsia="仿宋" w:hint="eastAsia"/>
          <w:kern w:val="0"/>
          <w:sz w:val="24"/>
        </w:rPr>
        <w:t>医药包装有限公司</w:t>
      </w:r>
      <w:r w:rsidRPr="00527EEA">
        <w:rPr>
          <w:rFonts w:eastAsia="仿宋"/>
          <w:kern w:val="0"/>
          <w:sz w:val="24"/>
        </w:rPr>
        <w:t>已建厂房</w:t>
      </w:r>
      <w:r>
        <w:rPr>
          <w:rFonts w:eastAsia="仿宋" w:hint="eastAsia"/>
          <w:sz w:val="24"/>
          <w:szCs w:val="24"/>
        </w:rPr>
        <w:t>400</w:t>
      </w:r>
      <w:r w:rsidRPr="005271BC">
        <w:rPr>
          <w:rFonts w:eastAsia="仿宋"/>
          <w:sz w:val="24"/>
          <w:szCs w:val="24"/>
        </w:rPr>
        <w:t>m</w:t>
      </w:r>
      <w:r w:rsidRPr="00955A93">
        <w:rPr>
          <w:rFonts w:eastAsia="仿宋"/>
          <w:sz w:val="24"/>
          <w:szCs w:val="24"/>
          <w:vertAlign w:val="superscript"/>
        </w:rPr>
        <w:t>2</w:t>
      </w:r>
      <w:r w:rsidRPr="005271BC">
        <w:rPr>
          <w:rFonts w:eastAsia="仿宋"/>
          <w:sz w:val="24"/>
          <w:szCs w:val="24"/>
        </w:rPr>
        <w:t>，</w:t>
      </w:r>
      <w:r>
        <w:rPr>
          <w:rFonts w:eastAsia="仿宋" w:hint="eastAsia"/>
          <w:sz w:val="24"/>
          <w:szCs w:val="24"/>
        </w:rPr>
        <w:t>建设</w:t>
      </w:r>
      <w:r w:rsidRPr="005271BC">
        <w:rPr>
          <w:rFonts w:eastAsia="仿宋"/>
          <w:sz w:val="24"/>
          <w:szCs w:val="24"/>
        </w:rPr>
        <w:t>废铅酸蓄电池储存</w:t>
      </w:r>
      <w:r>
        <w:rPr>
          <w:rFonts w:eastAsia="仿宋" w:hint="eastAsia"/>
          <w:sz w:val="24"/>
          <w:szCs w:val="24"/>
        </w:rPr>
        <w:t>项目</w:t>
      </w:r>
      <w:r w:rsidRPr="005271BC">
        <w:rPr>
          <w:rFonts w:eastAsia="仿宋"/>
          <w:sz w:val="24"/>
          <w:szCs w:val="24"/>
        </w:rPr>
        <w:t>。储存场地按照《危险废物贮污染控制标准》（</w:t>
      </w:r>
      <w:r w:rsidRPr="005271BC">
        <w:rPr>
          <w:rFonts w:eastAsia="仿宋"/>
          <w:sz w:val="24"/>
          <w:szCs w:val="24"/>
        </w:rPr>
        <w:t xml:space="preserve"> GB18597 GB18597-2001</w:t>
      </w:r>
      <w:r w:rsidRPr="005271BC">
        <w:rPr>
          <w:rFonts w:eastAsia="仿宋"/>
          <w:sz w:val="24"/>
          <w:szCs w:val="24"/>
        </w:rPr>
        <w:t>）及《废铅酸蓄电池处理污染控制技术规范》（</w:t>
      </w:r>
      <w:r w:rsidRPr="005271BC">
        <w:rPr>
          <w:rFonts w:eastAsia="仿宋"/>
          <w:sz w:val="24"/>
          <w:szCs w:val="24"/>
        </w:rPr>
        <w:t>HJ519 HJ519 -2009</w:t>
      </w:r>
      <w:r w:rsidRPr="005271BC">
        <w:rPr>
          <w:rFonts w:eastAsia="仿宋"/>
          <w:sz w:val="24"/>
          <w:szCs w:val="24"/>
        </w:rPr>
        <w:t>）的要求进行防渗处理。</w:t>
      </w:r>
      <w:r>
        <w:rPr>
          <w:rFonts w:eastAsia="仿宋" w:hint="eastAsia"/>
          <w:kern w:val="0"/>
          <w:sz w:val="24"/>
        </w:rPr>
        <w:t>厂区</w:t>
      </w:r>
      <w:r w:rsidR="00B20B7B" w:rsidRPr="005271BC">
        <w:rPr>
          <w:rFonts w:eastAsia="仿宋" w:hint="eastAsia"/>
          <w:sz w:val="24"/>
          <w:szCs w:val="24"/>
        </w:rPr>
        <w:t>东</w:t>
      </w:r>
      <w:r w:rsidR="00027356" w:rsidRPr="005271BC">
        <w:rPr>
          <w:rFonts w:eastAsia="仿宋"/>
          <w:sz w:val="24"/>
          <w:szCs w:val="24"/>
        </w:rPr>
        <w:t>侧为</w:t>
      </w:r>
      <w:r w:rsidR="00B20B7B" w:rsidRPr="005271BC">
        <w:rPr>
          <w:rFonts w:eastAsia="仿宋" w:hint="eastAsia"/>
          <w:sz w:val="24"/>
          <w:szCs w:val="24"/>
        </w:rPr>
        <w:t>镇西路</w:t>
      </w:r>
      <w:r w:rsidR="00027356" w:rsidRPr="005271BC">
        <w:rPr>
          <w:rFonts w:eastAsia="仿宋"/>
          <w:sz w:val="24"/>
          <w:szCs w:val="24"/>
        </w:rPr>
        <w:t>，</w:t>
      </w:r>
      <w:r>
        <w:rPr>
          <w:rFonts w:eastAsia="仿宋" w:hint="eastAsia"/>
          <w:sz w:val="24"/>
          <w:szCs w:val="24"/>
        </w:rPr>
        <w:t>项目西北</w:t>
      </w:r>
      <w:r w:rsidR="00027356" w:rsidRPr="005271BC">
        <w:rPr>
          <w:rFonts w:eastAsia="仿宋"/>
          <w:sz w:val="24"/>
          <w:szCs w:val="24"/>
        </w:rPr>
        <w:t>侧</w:t>
      </w:r>
      <w:r>
        <w:rPr>
          <w:rFonts w:eastAsia="仿宋" w:hint="eastAsia"/>
          <w:sz w:val="24"/>
          <w:szCs w:val="24"/>
        </w:rPr>
        <w:t>为</w:t>
      </w:r>
      <w:r>
        <w:rPr>
          <w:rFonts w:eastAsia="仿宋" w:hint="eastAsia"/>
          <w:kern w:val="0"/>
          <w:sz w:val="24"/>
        </w:rPr>
        <w:t>丹阳</w:t>
      </w:r>
      <w:r w:rsidRPr="00527EEA">
        <w:rPr>
          <w:rFonts w:eastAsia="仿宋"/>
          <w:kern w:val="0"/>
          <w:sz w:val="24"/>
        </w:rPr>
        <w:t>国达</w:t>
      </w:r>
      <w:r>
        <w:rPr>
          <w:rFonts w:eastAsia="仿宋" w:hint="eastAsia"/>
          <w:kern w:val="0"/>
          <w:sz w:val="24"/>
        </w:rPr>
        <w:t>医药包装有限公司</w:t>
      </w:r>
      <w:r w:rsidR="00027356" w:rsidRPr="005271BC">
        <w:rPr>
          <w:rFonts w:eastAsia="仿宋"/>
          <w:sz w:val="24"/>
          <w:szCs w:val="24"/>
        </w:rPr>
        <w:t>。项目周围概况见图</w:t>
      </w:r>
      <w:r w:rsidR="00027356" w:rsidRPr="005271BC">
        <w:rPr>
          <w:rFonts w:eastAsia="仿宋"/>
          <w:sz w:val="24"/>
          <w:szCs w:val="24"/>
        </w:rPr>
        <w:t>3.1-1</w:t>
      </w:r>
      <w:r w:rsidR="00027356" w:rsidRPr="005271BC">
        <w:rPr>
          <w:rFonts w:eastAsia="仿宋"/>
          <w:sz w:val="24"/>
          <w:szCs w:val="24"/>
        </w:rPr>
        <w:t>。</w:t>
      </w:r>
    </w:p>
    <w:p w:rsidR="00027356" w:rsidRDefault="006F3E00" w:rsidP="00052FB5">
      <w:pPr>
        <w:adjustRightInd w:val="0"/>
        <w:snapToGrid w:val="0"/>
        <w:spacing w:line="360" w:lineRule="auto"/>
        <w:ind w:firstLineChars="198" w:firstLine="475"/>
        <w:rPr>
          <w:rFonts w:eastAsia="仿宋" w:hint="eastAsia"/>
          <w:sz w:val="24"/>
          <w:szCs w:val="24"/>
        </w:rPr>
      </w:pPr>
      <w:r w:rsidRPr="00527EEA">
        <w:rPr>
          <w:rFonts w:eastAsia="仿宋"/>
          <w:sz w:val="24"/>
          <w:szCs w:val="24"/>
        </w:rPr>
        <w:t>仓库分为废电池暂存区、停车装卸区及办公区，其中暂存区设</w:t>
      </w:r>
      <w:r w:rsidRPr="00527EEA">
        <w:rPr>
          <w:rFonts w:eastAsia="仿宋"/>
          <w:sz w:val="24"/>
          <w:szCs w:val="24"/>
        </w:rPr>
        <w:t xml:space="preserve">3 </w:t>
      </w:r>
      <w:r w:rsidRPr="00527EEA">
        <w:rPr>
          <w:rFonts w:eastAsia="仿宋"/>
          <w:sz w:val="24"/>
          <w:szCs w:val="24"/>
        </w:rPr>
        <w:t>个分区，相邻分区之间由</w:t>
      </w:r>
      <w:r w:rsidRPr="00527EEA">
        <w:rPr>
          <w:rFonts w:eastAsia="仿宋"/>
          <w:sz w:val="24"/>
          <w:szCs w:val="24"/>
        </w:rPr>
        <w:t xml:space="preserve">4m </w:t>
      </w:r>
      <w:r w:rsidRPr="00527EEA">
        <w:rPr>
          <w:rFonts w:eastAsia="仿宋"/>
          <w:sz w:val="24"/>
          <w:szCs w:val="24"/>
        </w:rPr>
        <w:t>高分隔墙隔断，分区存储，有利于安全生产和环境管理。仓库地坪四周设收集水沟，一旦发生泄漏环境风险事故，可有效收集降低风险隐患。废铅酸蓄电池暂存区旁设危废暂存点，收集运营过程中产生的废绵纱</w:t>
      </w:r>
      <w:r w:rsidR="001E4D3D">
        <w:rPr>
          <w:rFonts w:eastAsia="仿宋" w:hint="eastAsia"/>
          <w:sz w:val="24"/>
          <w:szCs w:val="24"/>
        </w:rPr>
        <w:t>、拖把、废防护服及废气处理溶液</w:t>
      </w:r>
      <w:r w:rsidR="00052FB5">
        <w:rPr>
          <w:rFonts w:eastAsia="仿宋" w:hint="eastAsia"/>
          <w:sz w:val="24"/>
          <w:szCs w:val="24"/>
        </w:rPr>
        <w:t>。</w:t>
      </w:r>
      <w:r w:rsidRPr="00527EEA">
        <w:rPr>
          <w:rFonts w:eastAsia="仿宋"/>
          <w:sz w:val="24"/>
          <w:szCs w:val="24"/>
        </w:rPr>
        <w:t>地坪铺设耐酸水泥、树脂砂浆、麻石三层设计，避免污染土壤和地下水。建设方主要对</w:t>
      </w:r>
      <w:r>
        <w:rPr>
          <w:rFonts w:eastAsia="仿宋"/>
          <w:sz w:val="24"/>
          <w:szCs w:val="24"/>
        </w:rPr>
        <w:t>租赁厂房进行改造</w:t>
      </w:r>
      <w:r w:rsidRPr="00527EEA">
        <w:rPr>
          <w:rFonts w:eastAsia="仿宋"/>
          <w:sz w:val="24"/>
          <w:szCs w:val="24"/>
        </w:rPr>
        <w:t>和装修，本项目在按照本环评要求对贮存车间改造后能满足《废铅酸蓄电池处理污染控制技术规范》（</w:t>
      </w:r>
      <w:r w:rsidRPr="00527EEA">
        <w:rPr>
          <w:rFonts w:eastAsia="仿宋"/>
          <w:sz w:val="24"/>
          <w:szCs w:val="24"/>
        </w:rPr>
        <w:t>HJ519-2009</w:t>
      </w:r>
      <w:r w:rsidRPr="00527EEA">
        <w:rPr>
          <w:rFonts w:eastAsia="仿宋"/>
          <w:sz w:val="24"/>
          <w:szCs w:val="24"/>
        </w:rPr>
        <w:t>）和《危险废物贮存污染控制标准》（</w:t>
      </w:r>
      <w:r w:rsidRPr="00527EEA">
        <w:rPr>
          <w:rFonts w:eastAsia="仿宋"/>
          <w:sz w:val="24"/>
          <w:szCs w:val="24"/>
        </w:rPr>
        <w:t>GB18597-2001</w:t>
      </w:r>
      <w:r w:rsidRPr="00527EEA">
        <w:rPr>
          <w:rFonts w:eastAsia="仿宋"/>
          <w:sz w:val="24"/>
          <w:szCs w:val="24"/>
        </w:rPr>
        <w:t>）的相关要求。</w:t>
      </w:r>
      <w:r w:rsidR="00EA23CA" w:rsidRPr="00EA23CA">
        <w:rPr>
          <w:rFonts w:eastAsia="仿宋"/>
          <w:sz w:val="24"/>
          <w:szCs w:val="24"/>
        </w:rPr>
        <w:t>项目内部的环通道路合理组织，整个厂区布局通畅，功能合理。</w:t>
      </w:r>
      <w:r w:rsidR="001A5E81" w:rsidRPr="005271BC">
        <w:rPr>
          <w:rFonts w:eastAsia="仿宋"/>
          <w:sz w:val="24"/>
          <w:szCs w:val="24"/>
        </w:rPr>
        <w:t>项目总平面布置图见图</w:t>
      </w:r>
      <w:r w:rsidR="001A5E81" w:rsidRPr="005271BC">
        <w:rPr>
          <w:rFonts w:eastAsia="仿宋"/>
          <w:sz w:val="24"/>
          <w:szCs w:val="24"/>
        </w:rPr>
        <w:t>3.1-2</w:t>
      </w:r>
      <w:r w:rsidR="00027356" w:rsidRPr="005271BC">
        <w:rPr>
          <w:rFonts w:eastAsia="仿宋"/>
          <w:sz w:val="24"/>
          <w:szCs w:val="24"/>
        </w:rPr>
        <w:t>。</w:t>
      </w:r>
    </w:p>
    <w:p w:rsidR="00341259" w:rsidRPr="00963482" w:rsidRDefault="00963482" w:rsidP="0063438A">
      <w:pPr>
        <w:pStyle w:val="2"/>
        <w:numPr>
          <w:ilvl w:val="1"/>
          <w:numId w:val="1"/>
        </w:numPr>
        <w:tabs>
          <w:tab w:val="num" w:pos="360"/>
        </w:tabs>
        <w:spacing w:line="360" w:lineRule="auto"/>
        <w:rPr>
          <w:rFonts w:eastAsia="仿宋" w:hint="eastAsia"/>
          <w:b/>
          <w:lang w:eastAsia="zh-CN"/>
        </w:rPr>
      </w:pPr>
      <w:bookmarkStart w:id="238" w:name="_Toc476276921"/>
      <w:r w:rsidRPr="00963482">
        <w:rPr>
          <w:rFonts w:eastAsia="仿宋" w:hint="eastAsia"/>
          <w:b/>
          <w:lang w:eastAsia="zh-CN"/>
        </w:rPr>
        <w:t>影响因素分析</w:t>
      </w:r>
      <w:bookmarkEnd w:id="238"/>
    </w:p>
    <w:p w:rsidR="00963482" w:rsidRPr="00527EEA" w:rsidRDefault="00963482" w:rsidP="0063438A">
      <w:pPr>
        <w:pStyle w:val="3"/>
        <w:ind w:left="280"/>
        <w:rPr>
          <w:rFonts w:eastAsia="仿宋"/>
        </w:rPr>
      </w:pPr>
      <w:r>
        <w:rPr>
          <w:rFonts w:eastAsia="仿宋" w:hint="eastAsia"/>
          <w:lang w:eastAsia="zh-CN"/>
        </w:rPr>
        <w:t>生产</w:t>
      </w:r>
      <w:r w:rsidRPr="00527EEA">
        <w:rPr>
          <w:rFonts w:eastAsia="仿宋"/>
          <w:lang w:eastAsia="zh-CN"/>
        </w:rPr>
        <w:t>工艺</w:t>
      </w:r>
      <w:r w:rsidRPr="00527EEA">
        <w:rPr>
          <w:rFonts w:eastAsia="仿宋"/>
        </w:rPr>
        <w:t>流程</w:t>
      </w:r>
      <w:r w:rsidRPr="00527EEA">
        <w:rPr>
          <w:rFonts w:eastAsia="仿宋"/>
          <w:lang w:eastAsia="zh-CN"/>
        </w:rPr>
        <w:t>及产污环节</w:t>
      </w:r>
    </w:p>
    <w:p w:rsidR="00963482" w:rsidRPr="00527EEA" w:rsidRDefault="00963482" w:rsidP="0063438A">
      <w:pPr>
        <w:spacing w:line="360" w:lineRule="auto"/>
        <w:ind w:firstLineChars="200" w:firstLine="480"/>
        <w:rPr>
          <w:rFonts w:eastAsia="仿宋"/>
          <w:sz w:val="24"/>
        </w:rPr>
      </w:pPr>
      <w:r w:rsidRPr="00527EEA">
        <w:rPr>
          <w:rFonts w:eastAsia="仿宋"/>
          <w:sz w:val="24"/>
        </w:rPr>
        <w:t>本项目为废铅酸蓄电池的储存，不涉及</w:t>
      </w:r>
      <w:r>
        <w:rPr>
          <w:rFonts w:eastAsia="仿宋" w:hint="eastAsia"/>
          <w:sz w:val="24"/>
        </w:rPr>
        <w:t>废铅酸蓄电池的</w:t>
      </w:r>
      <w:r w:rsidRPr="00527EEA">
        <w:rPr>
          <w:rFonts w:eastAsia="仿宋"/>
          <w:sz w:val="24"/>
        </w:rPr>
        <w:t>拆解、破碎等加工生产，工艺流程及产污环节见图</w:t>
      </w:r>
      <w:r w:rsidRPr="00527EEA">
        <w:rPr>
          <w:rFonts w:eastAsia="仿宋"/>
          <w:sz w:val="24"/>
        </w:rPr>
        <w:t>3.</w:t>
      </w:r>
      <w:r>
        <w:rPr>
          <w:rFonts w:eastAsia="仿宋" w:hint="eastAsia"/>
          <w:sz w:val="24"/>
        </w:rPr>
        <w:t>2</w:t>
      </w:r>
      <w:r w:rsidRPr="00527EEA">
        <w:rPr>
          <w:rFonts w:eastAsia="仿宋"/>
          <w:sz w:val="24"/>
        </w:rPr>
        <w:t>-1</w:t>
      </w:r>
      <w:r w:rsidRPr="00527EEA">
        <w:rPr>
          <w:rFonts w:eastAsia="仿宋"/>
          <w:sz w:val="24"/>
        </w:rPr>
        <w:t>。</w:t>
      </w:r>
    </w:p>
    <w:p w:rsidR="00963482" w:rsidRPr="00527EEA" w:rsidRDefault="00AB7455" w:rsidP="0063438A">
      <w:pPr>
        <w:spacing w:line="360" w:lineRule="auto"/>
        <w:rPr>
          <w:rFonts w:eastAsia="仿宋"/>
          <w:sz w:val="24"/>
        </w:rPr>
      </w:pPr>
      <w:r w:rsidRPr="00527EEA">
        <w:rPr>
          <w:rFonts w:eastAsia="仿宋"/>
        </w:rPr>
        <w:object w:dxaOrig="12944" w:dyaOrig="1619">
          <v:shape id="_x0000_i1035" type="#_x0000_t75" style="width:452.95pt;height:56.95pt" o:ole="">
            <v:imagedata r:id="rId30" o:title=""/>
          </v:shape>
          <o:OLEObject Type="Embed" ProgID="Visio.Drawing.11" ShapeID="_x0000_i1035" DrawAspect="Content" ObjectID="_1550407797" r:id="rId31"/>
        </w:object>
      </w:r>
    </w:p>
    <w:p w:rsidR="00963482" w:rsidRPr="00B6649F" w:rsidRDefault="00963482" w:rsidP="0063438A">
      <w:pPr>
        <w:spacing w:line="360" w:lineRule="auto"/>
        <w:jc w:val="center"/>
        <w:rPr>
          <w:rFonts w:eastAsia="仿宋"/>
          <w:b/>
          <w:sz w:val="24"/>
        </w:rPr>
      </w:pPr>
      <w:r w:rsidRPr="00B6649F">
        <w:rPr>
          <w:rFonts w:eastAsia="仿宋"/>
          <w:b/>
          <w:sz w:val="24"/>
          <w:szCs w:val="28"/>
        </w:rPr>
        <w:t>图</w:t>
      </w:r>
      <w:r w:rsidRPr="00B6649F">
        <w:rPr>
          <w:rFonts w:eastAsia="仿宋"/>
          <w:b/>
          <w:sz w:val="24"/>
          <w:szCs w:val="28"/>
        </w:rPr>
        <w:t>3.</w:t>
      </w:r>
      <w:r>
        <w:rPr>
          <w:rFonts w:eastAsia="仿宋" w:hint="eastAsia"/>
          <w:b/>
          <w:sz w:val="24"/>
          <w:szCs w:val="28"/>
        </w:rPr>
        <w:t>2</w:t>
      </w:r>
      <w:r w:rsidRPr="00B6649F">
        <w:rPr>
          <w:rFonts w:eastAsia="仿宋"/>
          <w:b/>
          <w:sz w:val="24"/>
          <w:szCs w:val="28"/>
        </w:rPr>
        <w:t xml:space="preserve">-1  </w:t>
      </w:r>
      <w:r w:rsidRPr="00B6649F">
        <w:rPr>
          <w:rFonts w:eastAsia="仿宋" w:hint="eastAsia"/>
          <w:b/>
          <w:sz w:val="24"/>
          <w:szCs w:val="28"/>
        </w:rPr>
        <w:t>废铅酸蓄电池储存工艺</w:t>
      </w:r>
      <w:r w:rsidRPr="00B6649F">
        <w:rPr>
          <w:rFonts w:eastAsia="仿宋"/>
          <w:b/>
          <w:sz w:val="24"/>
          <w:szCs w:val="28"/>
        </w:rPr>
        <w:t>流程及产污环节示意图</w:t>
      </w:r>
    </w:p>
    <w:p w:rsidR="00963482" w:rsidRPr="00527EEA" w:rsidRDefault="00963482" w:rsidP="0063438A">
      <w:pPr>
        <w:spacing w:line="360" w:lineRule="auto"/>
        <w:ind w:firstLineChars="200" w:firstLine="480"/>
        <w:rPr>
          <w:rFonts w:eastAsia="仿宋"/>
          <w:sz w:val="24"/>
        </w:rPr>
      </w:pPr>
      <w:r w:rsidRPr="00527EEA">
        <w:rPr>
          <w:rFonts w:eastAsia="仿宋"/>
          <w:sz w:val="24"/>
        </w:rPr>
        <w:t>作业流程介绍：</w:t>
      </w:r>
    </w:p>
    <w:p w:rsidR="00963482" w:rsidRDefault="00963482" w:rsidP="0063438A">
      <w:pPr>
        <w:spacing w:line="360" w:lineRule="auto"/>
        <w:ind w:firstLineChars="200" w:firstLine="480"/>
        <w:rPr>
          <w:rFonts w:eastAsia="仿宋" w:hint="eastAsia"/>
          <w:sz w:val="24"/>
        </w:rPr>
      </w:pPr>
      <w:r>
        <w:rPr>
          <w:rFonts w:eastAsia="仿宋" w:hint="eastAsia"/>
          <w:sz w:val="24"/>
        </w:rPr>
        <w:t>收集来的废铅酸蓄电池由叉车装卸送入储存区，待储存至一定量时由叉车装车送往如皋市天鹏冶金有限公司及</w:t>
      </w:r>
      <w:r w:rsidRPr="00955A93">
        <w:rPr>
          <w:rFonts w:eastAsia="仿宋" w:hint="eastAsia"/>
          <w:sz w:val="24"/>
        </w:rPr>
        <w:t>江西省震宇再生资源有限公司</w:t>
      </w:r>
      <w:r>
        <w:rPr>
          <w:rFonts w:eastAsia="仿宋" w:hint="eastAsia"/>
          <w:sz w:val="24"/>
        </w:rPr>
        <w:t>处置。在此过程中，废铅酸蓄电池</w:t>
      </w:r>
      <w:r w:rsidRPr="003A305D">
        <w:rPr>
          <w:rFonts w:eastAsia="仿宋"/>
          <w:sz w:val="24"/>
        </w:rPr>
        <w:t>搬卸过程</w:t>
      </w:r>
      <w:r>
        <w:rPr>
          <w:rFonts w:eastAsia="仿宋" w:hint="eastAsia"/>
          <w:sz w:val="24"/>
        </w:rPr>
        <w:t>中会</w:t>
      </w:r>
      <w:r w:rsidRPr="003A305D">
        <w:rPr>
          <w:rFonts w:eastAsia="仿宋"/>
          <w:sz w:val="24"/>
        </w:rPr>
        <w:t>产生的微量铅尘、硫酸雾</w:t>
      </w:r>
      <w:r>
        <w:rPr>
          <w:rFonts w:eastAsia="仿宋" w:hint="eastAsia"/>
          <w:sz w:val="24"/>
        </w:rPr>
        <w:t>，同时也有叉车废气产生。本项目无工艺废水，仓库地面不冲洗</w:t>
      </w:r>
      <w:r w:rsidR="00A922EB">
        <w:rPr>
          <w:rFonts w:eastAsia="仿宋" w:hint="eastAsia"/>
          <w:sz w:val="24"/>
        </w:rPr>
        <w:t>，地面清洁定期</w:t>
      </w:r>
      <w:r w:rsidR="00667628">
        <w:rPr>
          <w:rFonts w:eastAsia="仿宋" w:hint="eastAsia"/>
          <w:sz w:val="24"/>
        </w:rPr>
        <w:t>采用</w:t>
      </w:r>
      <w:r w:rsidR="00A922EB">
        <w:rPr>
          <w:rFonts w:eastAsia="仿宋" w:hint="eastAsia"/>
          <w:sz w:val="24"/>
        </w:rPr>
        <w:t>拖把</w:t>
      </w:r>
      <w:r w:rsidR="00667628">
        <w:rPr>
          <w:rFonts w:eastAsia="仿宋" w:hint="eastAsia"/>
          <w:sz w:val="24"/>
        </w:rPr>
        <w:t>清洁，废弃的拖把</w:t>
      </w:r>
      <w:r>
        <w:rPr>
          <w:rFonts w:eastAsia="仿宋" w:hint="eastAsia"/>
          <w:sz w:val="24"/>
        </w:rPr>
        <w:t>。</w:t>
      </w:r>
    </w:p>
    <w:p w:rsidR="00963482" w:rsidRPr="00C30352" w:rsidRDefault="00963482" w:rsidP="0063438A">
      <w:pPr>
        <w:pStyle w:val="3"/>
        <w:rPr>
          <w:rFonts w:eastAsia="仿宋"/>
        </w:rPr>
      </w:pPr>
      <w:bookmarkStart w:id="239" w:name="_Toc319912622"/>
      <w:r w:rsidRPr="00C30352">
        <w:rPr>
          <w:rFonts w:eastAsia="仿宋"/>
        </w:rPr>
        <w:t>水平衡</w:t>
      </w:r>
      <w:bookmarkEnd w:id="239"/>
    </w:p>
    <w:p w:rsidR="00963482" w:rsidRPr="00955A93" w:rsidRDefault="00963482" w:rsidP="0063438A">
      <w:pPr>
        <w:adjustRightInd w:val="0"/>
        <w:snapToGrid w:val="0"/>
        <w:spacing w:line="360" w:lineRule="auto"/>
        <w:ind w:firstLineChars="200" w:firstLine="480"/>
        <w:jc w:val="left"/>
        <w:rPr>
          <w:rFonts w:eastAsia="仿宋"/>
          <w:bCs/>
          <w:sz w:val="24"/>
          <w:szCs w:val="21"/>
        </w:rPr>
      </w:pPr>
      <w:r w:rsidRPr="00527EEA">
        <w:rPr>
          <w:rFonts w:eastAsia="仿宋"/>
          <w:bCs/>
          <w:sz w:val="24"/>
          <w:szCs w:val="21"/>
        </w:rPr>
        <w:t>本项目使用新鲜水量为</w:t>
      </w:r>
      <w:r>
        <w:rPr>
          <w:rFonts w:eastAsia="仿宋" w:hint="eastAsia"/>
          <w:bCs/>
          <w:sz w:val="24"/>
          <w:szCs w:val="21"/>
        </w:rPr>
        <w:t>120</w:t>
      </w:r>
      <w:r w:rsidRPr="00527EEA">
        <w:rPr>
          <w:rFonts w:eastAsia="仿宋"/>
          <w:bCs/>
          <w:sz w:val="24"/>
          <w:szCs w:val="21"/>
        </w:rPr>
        <w:t>t/a</w:t>
      </w:r>
      <w:r w:rsidRPr="00527EEA">
        <w:rPr>
          <w:rFonts w:eastAsia="仿宋"/>
          <w:bCs/>
          <w:sz w:val="24"/>
          <w:szCs w:val="21"/>
        </w:rPr>
        <w:t>，建设项目废水主要为员工生活用水。根据</w:t>
      </w:r>
      <w:r w:rsidRPr="00527EEA">
        <w:rPr>
          <w:rFonts w:eastAsia="仿宋"/>
          <w:sz w:val="24"/>
        </w:rPr>
        <w:t>《建筑给水排水设计规范》，</w:t>
      </w:r>
      <w:r w:rsidRPr="00527EEA">
        <w:rPr>
          <w:rFonts w:eastAsia="仿宋"/>
          <w:bCs/>
          <w:sz w:val="24"/>
          <w:szCs w:val="21"/>
        </w:rPr>
        <w:t>本项目员工用水按人均用水量</w:t>
      </w:r>
      <w:r w:rsidRPr="00527EEA">
        <w:rPr>
          <w:rFonts w:eastAsia="仿宋"/>
          <w:bCs/>
          <w:sz w:val="24"/>
          <w:szCs w:val="21"/>
        </w:rPr>
        <w:t>80L/d</w:t>
      </w:r>
      <w:r>
        <w:rPr>
          <w:rFonts w:eastAsia="仿宋"/>
          <w:bCs/>
          <w:sz w:val="24"/>
          <w:szCs w:val="21"/>
        </w:rPr>
        <w:t>，</w:t>
      </w:r>
      <w:r w:rsidRPr="00527EEA">
        <w:rPr>
          <w:rFonts w:eastAsia="仿宋"/>
          <w:bCs/>
          <w:sz w:val="24"/>
          <w:szCs w:val="21"/>
        </w:rPr>
        <w:t>以</w:t>
      </w:r>
      <w:r>
        <w:rPr>
          <w:rFonts w:eastAsia="仿宋" w:hint="eastAsia"/>
          <w:bCs/>
          <w:sz w:val="24"/>
          <w:szCs w:val="21"/>
        </w:rPr>
        <w:t>5</w:t>
      </w:r>
      <w:r w:rsidRPr="00527EEA">
        <w:rPr>
          <w:rFonts w:eastAsia="仿宋"/>
          <w:bCs/>
          <w:sz w:val="24"/>
          <w:szCs w:val="21"/>
        </w:rPr>
        <w:t>人计，生活用水量</w:t>
      </w:r>
      <w:r>
        <w:rPr>
          <w:rFonts w:eastAsia="仿宋" w:hint="eastAsia"/>
          <w:bCs/>
          <w:sz w:val="24"/>
          <w:szCs w:val="21"/>
        </w:rPr>
        <w:t>120</w:t>
      </w:r>
      <w:r w:rsidRPr="00527EEA">
        <w:rPr>
          <w:rFonts w:eastAsia="仿宋"/>
          <w:bCs/>
          <w:sz w:val="24"/>
          <w:szCs w:val="21"/>
        </w:rPr>
        <w:t>t/a</w:t>
      </w:r>
      <w:r w:rsidRPr="00527EEA">
        <w:rPr>
          <w:rFonts w:eastAsia="仿宋"/>
          <w:bCs/>
          <w:sz w:val="24"/>
          <w:szCs w:val="21"/>
        </w:rPr>
        <w:t>，排放系数按</w:t>
      </w:r>
      <w:r w:rsidRPr="00527EEA">
        <w:rPr>
          <w:rFonts w:eastAsia="仿宋"/>
          <w:bCs/>
          <w:sz w:val="24"/>
          <w:szCs w:val="21"/>
        </w:rPr>
        <w:t>80%</w:t>
      </w:r>
      <w:r w:rsidRPr="00527EEA">
        <w:rPr>
          <w:rFonts w:eastAsia="仿宋"/>
          <w:bCs/>
          <w:sz w:val="24"/>
          <w:szCs w:val="21"/>
        </w:rPr>
        <w:t>计，则产生的生活污水为</w:t>
      </w:r>
      <w:r>
        <w:rPr>
          <w:rFonts w:eastAsia="仿宋" w:hint="eastAsia"/>
          <w:bCs/>
          <w:sz w:val="24"/>
          <w:szCs w:val="21"/>
        </w:rPr>
        <w:t>96</w:t>
      </w:r>
      <w:r w:rsidRPr="00527EEA">
        <w:rPr>
          <w:rFonts w:eastAsia="仿宋"/>
          <w:bCs/>
          <w:sz w:val="24"/>
          <w:szCs w:val="21"/>
        </w:rPr>
        <w:t>t/a</w:t>
      </w:r>
      <w:r w:rsidRPr="00527EEA">
        <w:rPr>
          <w:rFonts w:eastAsia="仿宋"/>
          <w:bCs/>
          <w:sz w:val="24"/>
          <w:szCs w:val="21"/>
        </w:rPr>
        <w:t>。</w:t>
      </w:r>
    </w:p>
    <w:p w:rsidR="00963482" w:rsidRPr="00527EEA" w:rsidRDefault="00963482" w:rsidP="0063438A">
      <w:pPr>
        <w:adjustRightInd w:val="0"/>
        <w:snapToGrid w:val="0"/>
        <w:spacing w:line="360" w:lineRule="auto"/>
        <w:ind w:firstLineChars="200" w:firstLine="480"/>
        <w:rPr>
          <w:rFonts w:eastAsia="仿宋"/>
          <w:sz w:val="24"/>
          <w:szCs w:val="24"/>
        </w:rPr>
      </w:pPr>
      <w:r w:rsidRPr="00527EEA">
        <w:rPr>
          <w:rFonts w:eastAsia="仿宋"/>
          <w:sz w:val="24"/>
          <w:szCs w:val="24"/>
        </w:rPr>
        <w:t>综上所述，本项目最高日用水量为</w:t>
      </w:r>
      <w:r>
        <w:rPr>
          <w:rFonts w:eastAsia="仿宋" w:hint="eastAsia"/>
          <w:sz w:val="24"/>
          <w:szCs w:val="24"/>
        </w:rPr>
        <w:t>0.4</w:t>
      </w:r>
      <w:r w:rsidRPr="00527EEA">
        <w:rPr>
          <w:rFonts w:eastAsia="仿宋"/>
          <w:sz w:val="24"/>
          <w:szCs w:val="24"/>
        </w:rPr>
        <w:t>m</w:t>
      </w:r>
      <w:r w:rsidRPr="00527EEA">
        <w:rPr>
          <w:rFonts w:eastAsia="仿宋"/>
          <w:sz w:val="24"/>
          <w:szCs w:val="24"/>
          <w:vertAlign w:val="superscript"/>
        </w:rPr>
        <w:t>3</w:t>
      </w:r>
      <w:r w:rsidRPr="00527EEA">
        <w:rPr>
          <w:rFonts w:eastAsia="仿宋"/>
          <w:sz w:val="24"/>
          <w:szCs w:val="24"/>
        </w:rPr>
        <w:t>/ d</w:t>
      </w:r>
      <w:r w:rsidRPr="00527EEA">
        <w:rPr>
          <w:rFonts w:eastAsia="仿宋"/>
          <w:sz w:val="24"/>
          <w:szCs w:val="24"/>
        </w:rPr>
        <w:t>，具体用水情况详见表</w:t>
      </w:r>
      <w:r w:rsidRPr="00527EEA">
        <w:rPr>
          <w:rFonts w:eastAsia="仿宋"/>
          <w:sz w:val="24"/>
          <w:szCs w:val="24"/>
        </w:rPr>
        <w:t>3.</w:t>
      </w:r>
      <w:r>
        <w:rPr>
          <w:rFonts w:eastAsia="仿宋" w:hint="eastAsia"/>
          <w:sz w:val="24"/>
          <w:szCs w:val="24"/>
        </w:rPr>
        <w:t>4</w:t>
      </w:r>
      <w:r w:rsidRPr="00527EEA">
        <w:rPr>
          <w:rFonts w:eastAsia="仿宋"/>
          <w:sz w:val="24"/>
          <w:szCs w:val="24"/>
        </w:rPr>
        <w:t>-1</w:t>
      </w:r>
      <w:r w:rsidRPr="00527EEA">
        <w:rPr>
          <w:rFonts w:eastAsia="仿宋"/>
          <w:sz w:val="24"/>
          <w:szCs w:val="24"/>
        </w:rPr>
        <w:t>，本项目水平衡图见图</w:t>
      </w:r>
      <w:r w:rsidRPr="00527EEA">
        <w:rPr>
          <w:rFonts w:eastAsia="仿宋"/>
          <w:sz w:val="24"/>
          <w:szCs w:val="24"/>
        </w:rPr>
        <w:t>3.</w:t>
      </w:r>
      <w:r>
        <w:rPr>
          <w:rFonts w:eastAsia="仿宋" w:hint="eastAsia"/>
          <w:sz w:val="24"/>
          <w:szCs w:val="24"/>
        </w:rPr>
        <w:t>2</w:t>
      </w:r>
      <w:r w:rsidRPr="00527EEA">
        <w:rPr>
          <w:rFonts w:eastAsia="仿宋"/>
          <w:sz w:val="24"/>
          <w:szCs w:val="24"/>
        </w:rPr>
        <w:t>-1</w:t>
      </w:r>
      <w:r w:rsidRPr="00527EEA">
        <w:rPr>
          <w:rFonts w:eastAsia="仿宋"/>
          <w:sz w:val="24"/>
          <w:szCs w:val="24"/>
        </w:rPr>
        <w:t>。</w:t>
      </w:r>
    </w:p>
    <w:p w:rsidR="00A922EB" w:rsidRDefault="00A922EB" w:rsidP="00963482">
      <w:pPr>
        <w:adjustRightInd w:val="0"/>
        <w:snapToGrid w:val="0"/>
        <w:spacing w:line="240" w:lineRule="auto"/>
        <w:jc w:val="center"/>
        <w:rPr>
          <w:rFonts w:eastAsia="仿宋" w:hint="eastAsia"/>
          <w:b/>
          <w:sz w:val="21"/>
          <w:lang w:val="x-none"/>
        </w:rPr>
      </w:pPr>
    </w:p>
    <w:p w:rsidR="00963482" w:rsidRPr="00527EEA" w:rsidRDefault="00963482" w:rsidP="00963482">
      <w:pPr>
        <w:adjustRightInd w:val="0"/>
        <w:snapToGrid w:val="0"/>
        <w:spacing w:line="240" w:lineRule="auto"/>
        <w:jc w:val="center"/>
        <w:rPr>
          <w:rFonts w:eastAsia="仿宋"/>
          <w:b/>
          <w:sz w:val="21"/>
          <w:lang w:val="x-none"/>
        </w:rPr>
      </w:pPr>
      <w:r w:rsidRPr="00527EEA">
        <w:rPr>
          <w:rFonts w:eastAsia="仿宋"/>
          <w:b/>
          <w:sz w:val="21"/>
          <w:lang w:val="x-none" w:eastAsia="x-none"/>
        </w:rPr>
        <w:t>表</w:t>
      </w:r>
      <w:r w:rsidRPr="00527EEA">
        <w:rPr>
          <w:rFonts w:eastAsia="仿宋"/>
          <w:b/>
          <w:sz w:val="21"/>
          <w:lang w:val="x-none" w:eastAsia="x-none"/>
        </w:rPr>
        <w:t>3.</w:t>
      </w:r>
      <w:r>
        <w:rPr>
          <w:rFonts w:eastAsia="仿宋" w:hint="eastAsia"/>
          <w:b/>
          <w:sz w:val="21"/>
          <w:lang w:val="x-none"/>
        </w:rPr>
        <w:t>2</w:t>
      </w:r>
      <w:r w:rsidRPr="00527EEA">
        <w:rPr>
          <w:rFonts w:eastAsia="仿宋"/>
          <w:b/>
          <w:sz w:val="21"/>
          <w:lang w:val="x-none" w:eastAsia="x-none"/>
        </w:rPr>
        <w:t xml:space="preserve">-1  </w:t>
      </w:r>
      <w:r w:rsidRPr="00527EEA">
        <w:rPr>
          <w:rFonts w:eastAsia="仿宋"/>
          <w:b/>
          <w:sz w:val="21"/>
          <w:lang w:val="x-none" w:eastAsia="x-none"/>
        </w:rPr>
        <w:t>本项目用水量一览表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1544"/>
        <w:gridCol w:w="1013"/>
        <w:gridCol w:w="1539"/>
        <w:gridCol w:w="1073"/>
        <w:gridCol w:w="1217"/>
        <w:gridCol w:w="1238"/>
      </w:tblGrid>
      <w:tr w:rsidR="00963482" w:rsidRPr="00527EEA" w:rsidTr="001926CD">
        <w:trPr>
          <w:trHeight w:val="227"/>
        </w:trPr>
        <w:tc>
          <w:tcPr>
            <w:tcW w:w="1662" w:type="dxa"/>
            <w:vAlign w:val="center"/>
          </w:tcPr>
          <w:p w:rsidR="00963482" w:rsidRPr="00527EEA" w:rsidRDefault="00963482" w:rsidP="001926CD">
            <w:pPr>
              <w:spacing w:line="240" w:lineRule="auto"/>
              <w:jc w:val="center"/>
              <w:rPr>
                <w:rFonts w:eastAsia="仿宋"/>
                <w:sz w:val="21"/>
                <w:szCs w:val="21"/>
                <w:shd w:val="clear" w:color="auto" w:fill="FFFFFF"/>
              </w:rPr>
            </w:pPr>
            <w:r w:rsidRPr="00527EEA">
              <w:rPr>
                <w:rFonts w:eastAsia="仿宋"/>
                <w:sz w:val="21"/>
                <w:szCs w:val="21"/>
                <w:shd w:val="clear" w:color="auto" w:fill="FFFFFF"/>
              </w:rPr>
              <w:t>用水项目</w:t>
            </w:r>
          </w:p>
        </w:tc>
        <w:tc>
          <w:tcPr>
            <w:tcW w:w="1544" w:type="dxa"/>
            <w:vAlign w:val="center"/>
          </w:tcPr>
          <w:p w:rsidR="00963482" w:rsidRPr="00527EEA" w:rsidRDefault="00963482" w:rsidP="001926CD">
            <w:pPr>
              <w:spacing w:line="240" w:lineRule="auto"/>
              <w:jc w:val="center"/>
              <w:rPr>
                <w:rFonts w:eastAsia="仿宋"/>
                <w:sz w:val="21"/>
                <w:szCs w:val="21"/>
                <w:shd w:val="clear" w:color="auto" w:fill="FFFFFF"/>
              </w:rPr>
            </w:pPr>
            <w:r w:rsidRPr="00527EEA">
              <w:rPr>
                <w:rFonts w:eastAsia="仿宋"/>
                <w:sz w:val="21"/>
                <w:szCs w:val="21"/>
                <w:shd w:val="clear" w:color="auto" w:fill="FFFFFF"/>
              </w:rPr>
              <w:t>用水标准</w:t>
            </w:r>
          </w:p>
        </w:tc>
        <w:tc>
          <w:tcPr>
            <w:tcW w:w="1013" w:type="dxa"/>
            <w:vAlign w:val="center"/>
          </w:tcPr>
          <w:p w:rsidR="00963482" w:rsidRPr="00527EEA" w:rsidRDefault="00963482" w:rsidP="001926CD">
            <w:pPr>
              <w:spacing w:line="240" w:lineRule="auto"/>
              <w:jc w:val="center"/>
              <w:rPr>
                <w:rFonts w:eastAsia="仿宋"/>
                <w:sz w:val="21"/>
                <w:szCs w:val="21"/>
                <w:shd w:val="clear" w:color="auto" w:fill="FFFFFF"/>
              </w:rPr>
            </w:pPr>
            <w:r w:rsidRPr="00527EEA">
              <w:rPr>
                <w:rFonts w:eastAsia="仿宋"/>
                <w:sz w:val="21"/>
                <w:szCs w:val="21"/>
                <w:shd w:val="clear" w:color="auto" w:fill="FFFFFF"/>
              </w:rPr>
              <w:t>规模</w:t>
            </w:r>
          </w:p>
        </w:tc>
        <w:tc>
          <w:tcPr>
            <w:tcW w:w="1539" w:type="dxa"/>
            <w:vAlign w:val="center"/>
          </w:tcPr>
          <w:p w:rsidR="00963482" w:rsidRPr="00527EEA" w:rsidRDefault="00963482" w:rsidP="001926CD">
            <w:pPr>
              <w:spacing w:line="240" w:lineRule="auto"/>
              <w:jc w:val="center"/>
              <w:rPr>
                <w:rFonts w:eastAsia="仿宋"/>
                <w:sz w:val="21"/>
                <w:szCs w:val="21"/>
                <w:shd w:val="clear" w:color="auto" w:fill="FFFFFF"/>
              </w:rPr>
            </w:pPr>
            <w:r w:rsidRPr="00527EEA">
              <w:rPr>
                <w:rFonts w:eastAsia="仿宋"/>
                <w:sz w:val="21"/>
                <w:szCs w:val="21"/>
                <w:shd w:val="clear" w:color="auto" w:fill="FFFFFF"/>
              </w:rPr>
              <w:t>年运行天数</w:t>
            </w:r>
          </w:p>
        </w:tc>
        <w:tc>
          <w:tcPr>
            <w:tcW w:w="1073" w:type="dxa"/>
            <w:vAlign w:val="center"/>
          </w:tcPr>
          <w:p w:rsidR="00963482" w:rsidRPr="00527EEA" w:rsidRDefault="00963482" w:rsidP="001926CD">
            <w:pPr>
              <w:spacing w:line="240" w:lineRule="auto"/>
              <w:jc w:val="center"/>
              <w:rPr>
                <w:rFonts w:eastAsia="仿宋"/>
                <w:sz w:val="21"/>
                <w:szCs w:val="21"/>
                <w:shd w:val="clear" w:color="auto" w:fill="FFFFFF"/>
              </w:rPr>
            </w:pPr>
            <w:r w:rsidRPr="00527EEA">
              <w:rPr>
                <w:rFonts w:eastAsia="仿宋"/>
                <w:sz w:val="21"/>
                <w:szCs w:val="21"/>
                <w:shd w:val="clear" w:color="auto" w:fill="FFFFFF"/>
              </w:rPr>
              <w:t>日用水量</w:t>
            </w:r>
            <w:r w:rsidRPr="00527EEA">
              <w:rPr>
                <w:rFonts w:eastAsia="仿宋"/>
                <w:sz w:val="21"/>
                <w:szCs w:val="21"/>
                <w:shd w:val="clear" w:color="auto" w:fill="FFFFFF"/>
              </w:rPr>
              <w:t>m</w:t>
            </w:r>
            <w:r w:rsidRPr="00527EEA">
              <w:rPr>
                <w:rFonts w:eastAsia="仿宋"/>
                <w:sz w:val="21"/>
                <w:szCs w:val="21"/>
                <w:shd w:val="clear" w:color="auto" w:fill="FFFFFF"/>
                <w:vertAlign w:val="superscript"/>
              </w:rPr>
              <w:t>3</w:t>
            </w:r>
            <w:r w:rsidRPr="00527EEA">
              <w:rPr>
                <w:rFonts w:eastAsia="仿宋"/>
                <w:sz w:val="21"/>
                <w:szCs w:val="21"/>
                <w:shd w:val="clear" w:color="auto" w:fill="FFFFFF"/>
              </w:rPr>
              <w:t>/d</w:t>
            </w:r>
          </w:p>
        </w:tc>
        <w:tc>
          <w:tcPr>
            <w:tcW w:w="1217" w:type="dxa"/>
            <w:vAlign w:val="center"/>
          </w:tcPr>
          <w:p w:rsidR="00963482" w:rsidRPr="00527EEA" w:rsidRDefault="00963482" w:rsidP="001926CD">
            <w:pPr>
              <w:spacing w:line="240" w:lineRule="auto"/>
              <w:jc w:val="center"/>
              <w:rPr>
                <w:rFonts w:eastAsia="仿宋"/>
                <w:sz w:val="21"/>
                <w:szCs w:val="21"/>
                <w:shd w:val="clear" w:color="auto" w:fill="FFFFFF"/>
              </w:rPr>
            </w:pPr>
            <w:r w:rsidRPr="00527EEA">
              <w:rPr>
                <w:rFonts w:eastAsia="仿宋"/>
                <w:sz w:val="21"/>
                <w:szCs w:val="21"/>
                <w:shd w:val="clear" w:color="auto" w:fill="FFFFFF"/>
              </w:rPr>
              <w:t>年用水量</w:t>
            </w:r>
            <w:r w:rsidRPr="00527EEA">
              <w:rPr>
                <w:rFonts w:eastAsia="仿宋"/>
                <w:sz w:val="21"/>
                <w:szCs w:val="21"/>
                <w:shd w:val="clear" w:color="auto" w:fill="FFFFFF"/>
              </w:rPr>
              <w:t>m</w:t>
            </w:r>
            <w:r w:rsidRPr="00527EEA">
              <w:rPr>
                <w:rFonts w:eastAsia="仿宋"/>
                <w:sz w:val="21"/>
                <w:szCs w:val="21"/>
                <w:shd w:val="clear" w:color="auto" w:fill="FFFFFF"/>
                <w:vertAlign w:val="superscript"/>
              </w:rPr>
              <w:t>3</w:t>
            </w:r>
            <w:r w:rsidRPr="00527EEA">
              <w:rPr>
                <w:rFonts w:eastAsia="仿宋"/>
                <w:sz w:val="21"/>
                <w:szCs w:val="21"/>
                <w:shd w:val="clear" w:color="auto" w:fill="FFFFFF"/>
              </w:rPr>
              <w:t>/a</w:t>
            </w:r>
          </w:p>
        </w:tc>
        <w:tc>
          <w:tcPr>
            <w:tcW w:w="1238" w:type="dxa"/>
            <w:vAlign w:val="center"/>
          </w:tcPr>
          <w:p w:rsidR="00963482" w:rsidRPr="00527EEA" w:rsidRDefault="00963482" w:rsidP="001926CD">
            <w:pPr>
              <w:spacing w:line="240" w:lineRule="auto"/>
              <w:jc w:val="center"/>
              <w:rPr>
                <w:rFonts w:eastAsia="仿宋"/>
                <w:sz w:val="21"/>
                <w:szCs w:val="21"/>
                <w:shd w:val="clear" w:color="auto" w:fill="FFFFFF"/>
              </w:rPr>
            </w:pPr>
            <w:r w:rsidRPr="00527EEA">
              <w:rPr>
                <w:rFonts w:eastAsia="仿宋"/>
                <w:sz w:val="21"/>
                <w:szCs w:val="21"/>
                <w:shd w:val="clear" w:color="auto" w:fill="FFFFFF"/>
              </w:rPr>
              <w:t>年排水量</w:t>
            </w:r>
            <w:r w:rsidRPr="00527EEA">
              <w:rPr>
                <w:rFonts w:eastAsia="仿宋"/>
                <w:sz w:val="21"/>
                <w:szCs w:val="21"/>
                <w:shd w:val="clear" w:color="auto" w:fill="FFFFFF"/>
              </w:rPr>
              <w:t>m</w:t>
            </w:r>
            <w:r w:rsidRPr="00527EEA">
              <w:rPr>
                <w:rFonts w:eastAsia="仿宋"/>
                <w:sz w:val="21"/>
                <w:szCs w:val="21"/>
                <w:shd w:val="clear" w:color="auto" w:fill="FFFFFF"/>
                <w:vertAlign w:val="superscript"/>
              </w:rPr>
              <w:t>3</w:t>
            </w:r>
            <w:r w:rsidRPr="00527EEA">
              <w:rPr>
                <w:rFonts w:eastAsia="仿宋"/>
                <w:sz w:val="21"/>
                <w:szCs w:val="21"/>
                <w:shd w:val="clear" w:color="auto" w:fill="FFFFFF"/>
              </w:rPr>
              <w:t>/a</w:t>
            </w:r>
          </w:p>
        </w:tc>
      </w:tr>
      <w:tr w:rsidR="00963482" w:rsidRPr="00527EEA" w:rsidTr="001926CD">
        <w:trPr>
          <w:trHeight w:val="227"/>
        </w:trPr>
        <w:tc>
          <w:tcPr>
            <w:tcW w:w="1662" w:type="dxa"/>
            <w:vAlign w:val="center"/>
          </w:tcPr>
          <w:p w:rsidR="00963482" w:rsidRPr="00527EEA" w:rsidRDefault="00963482" w:rsidP="001926CD">
            <w:pPr>
              <w:spacing w:line="240" w:lineRule="auto"/>
              <w:jc w:val="center"/>
              <w:rPr>
                <w:rFonts w:eastAsia="仿宋"/>
                <w:sz w:val="21"/>
                <w:szCs w:val="21"/>
                <w:shd w:val="clear" w:color="auto" w:fill="FFFFFF"/>
              </w:rPr>
            </w:pPr>
            <w:bookmarkStart w:id="240" w:name="_Hlk419276120"/>
            <w:bookmarkStart w:id="241" w:name="_Hlk421547898"/>
            <w:r w:rsidRPr="00527EEA">
              <w:rPr>
                <w:rFonts w:eastAsia="仿宋"/>
                <w:sz w:val="21"/>
                <w:szCs w:val="21"/>
                <w:shd w:val="clear" w:color="auto" w:fill="FFFFFF"/>
              </w:rPr>
              <w:t>办公生活用水</w:t>
            </w:r>
          </w:p>
        </w:tc>
        <w:tc>
          <w:tcPr>
            <w:tcW w:w="1544" w:type="dxa"/>
            <w:vAlign w:val="center"/>
          </w:tcPr>
          <w:p w:rsidR="00963482" w:rsidRPr="00527EEA" w:rsidRDefault="00963482" w:rsidP="001926CD">
            <w:pPr>
              <w:spacing w:line="240" w:lineRule="auto"/>
              <w:jc w:val="center"/>
              <w:rPr>
                <w:rFonts w:eastAsia="仿宋"/>
                <w:sz w:val="21"/>
                <w:szCs w:val="21"/>
                <w:shd w:val="clear" w:color="auto" w:fill="FFFFFF"/>
              </w:rPr>
            </w:pPr>
            <w:r w:rsidRPr="00527EEA">
              <w:rPr>
                <w:rFonts w:eastAsia="仿宋"/>
                <w:sz w:val="21"/>
                <w:szCs w:val="21"/>
                <w:shd w:val="clear" w:color="auto" w:fill="FFFFFF"/>
              </w:rPr>
              <w:t>80L/</w:t>
            </w:r>
            <w:r w:rsidRPr="00527EEA">
              <w:rPr>
                <w:rFonts w:eastAsia="仿宋"/>
                <w:sz w:val="21"/>
                <w:szCs w:val="21"/>
                <w:shd w:val="clear" w:color="auto" w:fill="FFFFFF"/>
              </w:rPr>
              <w:t>人</w:t>
            </w:r>
            <w:r w:rsidRPr="00527EEA">
              <w:rPr>
                <w:rFonts w:eastAsia="仿宋"/>
                <w:sz w:val="21"/>
                <w:szCs w:val="21"/>
                <w:shd w:val="clear" w:color="auto" w:fill="FFFFFF"/>
              </w:rPr>
              <w:t>·d</w:t>
            </w:r>
          </w:p>
        </w:tc>
        <w:tc>
          <w:tcPr>
            <w:tcW w:w="1013" w:type="dxa"/>
            <w:vAlign w:val="center"/>
          </w:tcPr>
          <w:p w:rsidR="00963482" w:rsidRPr="00527EEA" w:rsidRDefault="00963482" w:rsidP="001926CD">
            <w:pPr>
              <w:spacing w:line="240" w:lineRule="auto"/>
              <w:jc w:val="center"/>
              <w:rPr>
                <w:rFonts w:eastAsia="仿宋"/>
                <w:sz w:val="21"/>
                <w:szCs w:val="21"/>
                <w:shd w:val="clear" w:color="auto" w:fill="FFFFFF"/>
              </w:rPr>
            </w:pPr>
            <w:r>
              <w:rPr>
                <w:rFonts w:eastAsia="仿宋" w:hint="eastAsia"/>
                <w:sz w:val="21"/>
                <w:szCs w:val="21"/>
                <w:shd w:val="clear" w:color="auto" w:fill="FFFFFF"/>
              </w:rPr>
              <w:t>5</w:t>
            </w:r>
            <w:r w:rsidRPr="00527EEA">
              <w:rPr>
                <w:rFonts w:eastAsia="仿宋"/>
                <w:sz w:val="21"/>
                <w:szCs w:val="21"/>
                <w:shd w:val="clear" w:color="auto" w:fill="FFFFFF"/>
              </w:rPr>
              <w:t>人</w:t>
            </w:r>
          </w:p>
        </w:tc>
        <w:tc>
          <w:tcPr>
            <w:tcW w:w="1539" w:type="dxa"/>
            <w:vAlign w:val="center"/>
          </w:tcPr>
          <w:p w:rsidR="00963482" w:rsidRPr="00527EEA" w:rsidRDefault="00963482" w:rsidP="001926CD">
            <w:pPr>
              <w:spacing w:line="240" w:lineRule="auto"/>
              <w:jc w:val="center"/>
              <w:rPr>
                <w:rFonts w:eastAsia="仿宋"/>
                <w:sz w:val="21"/>
                <w:szCs w:val="21"/>
                <w:shd w:val="clear" w:color="auto" w:fill="FFFFFF"/>
              </w:rPr>
            </w:pPr>
            <w:r>
              <w:rPr>
                <w:rFonts w:eastAsia="仿宋" w:hint="eastAsia"/>
                <w:sz w:val="21"/>
                <w:szCs w:val="21"/>
                <w:shd w:val="clear" w:color="auto" w:fill="FFFFFF"/>
              </w:rPr>
              <w:t>30</w:t>
            </w:r>
            <w:r w:rsidRPr="00527EEA">
              <w:rPr>
                <w:rFonts w:eastAsia="仿宋"/>
                <w:sz w:val="21"/>
                <w:szCs w:val="21"/>
                <w:shd w:val="clear" w:color="auto" w:fill="FFFFFF"/>
              </w:rPr>
              <w:t>0</w:t>
            </w:r>
            <w:r w:rsidRPr="00527EEA">
              <w:rPr>
                <w:rFonts w:eastAsia="仿宋"/>
                <w:sz w:val="21"/>
                <w:szCs w:val="21"/>
                <w:shd w:val="clear" w:color="auto" w:fill="FFFFFF"/>
              </w:rPr>
              <w:t>天</w:t>
            </w:r>
          </w:p>
        </w:tc>
        <w:tc>
          <w:tcPr>
            <w:tcW w:w="1073" w:type="dxa"/>
            <w:vAlign w:val="center"/>
          </w:tcPr>
          <w:p w:rsidR="00963482" w:rsidRPr="00527EEA" w:rsidRDefault="00963482" w:rsidP="001926CD">
            <w:pPr>
              <w:spacing w:line="240" w:lineRule="auto"/>
              <w:jc w:val="center"/>
              <w:rPr>
                <w:rFonts w:eastAsia="仿宋"/>
                <w:sz w:val="21"/>
                <w:szCs w:val="21"/>
                <w:shd w:val="clear" w:color="auto" w:fill="FFFFFF"/>
              </w:rPr>
            </w:pPr>
            <w:r>
              <w:rPr>
                <w:rFonts w:eastAsia="仿宋" w:hint="eastAsia"/>
                <w:sz w:val="21"/>
                <w:szCs w:val="21"/>
                <w:shd w:val="clear" w:color="auto" w:fill="FFFFFF"/>
              </w:rPr>
              <w:t>0.4</w:t>
            </w:r>
          </w:p>
        </w:tc>
        <w:tc>
          <w:tcPr>
            <w:tcW w:w="1217" w:type="dxa"/>
            <w:vAlign w:val="center"/>
          </w:tcPr>
          <w:p w:rsidR="00963482" w:rsidRPr="00527EEA" w:rsidRDefault="00963482" w:rsidP="001926CD">
            <w:pPr>
              <w:spacing w:line="240" w:lineRule="auto"/>
              <w:jc w:val="center"/>
              <w:rPr>
                <w:rFonts w:eastAsia="仿宋"/>
                <w:sz w:val="21"/>
                <w:szCs w:val="21"/>
                <w:shd w:val="clear" w:color="auto" w:fill="FFFFFF"/>
              </w:rPr>
            </w:pPr>
            <w:r>
              <w:rPr>
                <w:rFonts w:eastAsia="仿宋" w:hint="eastAsia"/>
                <w:sz w:val="21"/>
                <w:szCs w:val="21"/>
                <w:shd w:val="clear" w:color="auto" w:fill="FFFFFF"/>
              </w:rPr>
              <w:t>120</w:t>
            </w:r>
          </w:p>
        </w:tc>
        <w:tc>
          <w:tcPr>
            <w:tcW w:w="1238" w:type="dxa"/>
            <w:vAlign w:val="center"/>
          </w:tcPr>
          <w:p w:rsidR="00963482" w:rsidRPr="00527EEA" w:rsidRDefault="00963482" w:rsidP="001926CD">
            <w:pPr>
              <w:spacing w:line="240" w:lineRule="auto"/>
              <w:jc w:val="center"/>
              <w:rPr>
                <w:rFonts w:eastAsia="仿宋"/>
                <w:sz w:val="21"/>
                <w:szCs w:val="21"/>
                <w:shd w:val="clear" w:color="auto" w:fill="FFFFFF"/>
              </w:rPr>
            </w:pPr>
            <w:r>
              <w:rPr>
                <w:rFonts w:eastAsia="仿宋" w:hint="eastAsia"/>
                <w:sz w:val="21"/>
                <w:szCs w:val="21"/>
                <w:shd w:val="clear" w:color="auto" w:fill="FFFFFF"/>
              </w:rPr>
              <w:t>96</w:t>
            </w:r>
          </w:p>
        </w:tc>
      </w:tr>
    </w:tbl>
    <w:bookmarkEnd w:id="240"/>
    <w:bookmarkEnd w:id="241"/>
    <w:p w:rsidR="00963482" w:rsidRPr="00527EEA" w:rsidRDefault="00963482" w:rsidP="00963482">
      <w:pPr>
        <w:rPr>
          <w:rFonts w:eastAsia="仿宋"/>
          <w:sz w:val="24"/>
        </w:rPr>
      </w:pPr>
      <w:r>
        <w:object w:dxaOrig="13834" w:dyaOrig="1998">
          <v:shape id="_x0000_i1036" type="#_x0000_t75" style="width:452.95pt;height:65.3pt" o:ole="">
            <v:imagedata r:id="rId32" o:title=""/>
          </v:shape>
          <o:OLEObject Type="Embed" ProgID="Visio.Drawing.11" ShapeID="_x0000_i1036" DrawAspect="Content" ObjectID="_1550407798" r:id="rId33"/>
        </w:object>
      </w:r>
    </w:p>
    <w:p w:rsidR="00963482" w:rsidRPr="00B6649F" w:rsidRDefault="00963482" w:rsidP="00963482">
      <w:pPr>
        <w:jc w:val="center"/>
        <w:rPr>
          <w:rFonts w:eastAsia="仿宋"/>
          <w:b/>
          <w:sz w:val="24"/>
          <w:szCs w:val="28"/>
        </w:rPr>
      </w:pPr>
      <w:r w:rsidRPr="00B6649F">
        <w:rPr>
          <w:rFonts w:eastAsia="仿宋"/>
          <w:b/>
          <w:sz w:val="24"/>
          <w:szCs w:val="28"/>
        </w:rPr>
        <w:t>图</w:t>
      </w:r>
      <w:r w:rsidRPr="00B6649F">
        <w:rPr>
          <w:rFonts w:eastAsia="仿宋"/>
          <w:b/>
          <w:sz w:val="24"/>
          <w:szCs w:val="28"/>
        </w:rPr>
        <w:t>3.</w:t>
      </w:r>
      <w:r>
        <w:rPr>
          <w:rFonts w:eastAsia="仿宋" w:hint="eastAsia"/>
          <w:b/>
          <w:sz w:val="24"/>
          <w:szCs w:val="28"/>
        </w:rPr>
        <w:t>2</w:t>
      </w:r>
      <w:r w:rsidRPr="00B6649F">
        <w:rPr>
          <w:rFonts w:eastAsia="仿宋"/>
          <w:b/>
          <w:sz w:val="24"/>
          <w:szCs w:val="28"/>
        </w:rPr>
        <w:t xml:space="preserve">-1 </w:t>
      </w:r>
      <w:r w:rsidRPr="00B6649F">
        <w:rPr>
          <w:rFonts w:eastAsia="仿宋"/>
          <w:b/>
          <w:sz w:val="24"/>
          <w:szCs w:val="28"/>
        </w:rPr>
        <w:t>项目水平衡图（</w:t>
      </w:r>
      <w:r w:rsidRPr="00B6649F">
        <w:rPr>
          <w:rFonts w:eastAsia="仿宋"/>
          <w:b/>
          <w:sz w:val="24"/>
          <w:szCs w:val="28"/>
        </w:rPr>
        <w:t>t/a</w:t>
      </w:r>
      <w:r w:rsidRPr="00B6649F">
        <w:rPr>
          <w:rFonts w:eastAsia="仿宋"/>
          <w:b/>
          <w:sz w:val="24"/>
          <w:szCs w:val="28"/>
        </w:rPr>
        <w:t>）</w:t>
      </w:r>
    </w:p>
    <w:p w:rsidR="00963482" w:rsidRDefault="00963482" w:rsidP="001E2A77">
      <w:pPr>
        <w:adjustRightInd w:val="0"/>
        <w:snapToGrid w:val="0"/>
        <w:spacing w:line="360" w:lineRule="auto"/>
        <w:ind w:firstLineChars="200" w:firstLine="480"/>
        <w:rPr>
          <w:rFonts w:eastAsia="仿宋" w:hint="eastAsia"/>
          <w:sz w:val="24"/>
          <w:szCs w:val="24"/>
        </w:rPr>
      </w:pPr>
    </w:p>
    <w:p w:rsidR="00AC0597" w:rsidRPr="00AC0597" w:rsidRDefault="00AC0597" w:rsidP="00AC0597">
      <w:pPr>
        <w:pStyle w:val="3"/>
        <w:rPr>
          <w:rFonts w:eastAsia="仿宋"/>
        </w:rPr>
      </w:pPr>
      <w:r w:rsidRPr="00AC0597">
        <w:rPr>
          <w:rFonts w:eastAsia="仿宋"/>
        </w:rPr>
        <w:t>主要能源消耗</w:t>
      </w:r>
    </w:p>
    <w:p w:rsidR="00AC0597" w:rsidRPr="00527EEA" w:rsidRDefault="00AC0597" w:rsidP="00AC0597">
      <w:pPr>
        <w:ind w:firstLineChars="200" w:firstLine="480"/>
        <w:rPr>
          <w:rFonts w:eastAsia="仿宋"/>
          <w:sz w:val="24"/>
        </w:rPr>
      </w:pPr>
      <w:r w:rsidRPr="00527EEA">
        <w:rPr>
          <w:rFonts w:eastAsia="仿宋"/>
          <w:sz w:val="24"/>
        </w:rPr>
        <w:t>本项目主要能源消耗见表</w:t>
      </w:r>
      <w:r w:rsidRPr="00527EEA">
        <w:rPr>
          <w:rFonts w:eastAsia="仿宋"/>
          <w:sz w:val="24"/>
        </w:rPr>
        <w:t>3.</w:t>
      </w:r>
      <w:r>
        <w:rPr>
          <w:rFonts w:eastAsia="仿宋" w:hint="eastAsia"/>
          <w:sz w:val="24"/>
        </w:rPr>
        <w:t>2</w:t>
      </w:r>
      <w:r w:rsidRPr="00527EEA">
        <w:rPr>
          <w:rFonts w:eastAsia="仿宋"/>
          <w:sz w:val="24"/>
        </w:rPr>
        <w:t>-</w:t>
      </w:r>
      <w:r>
        <w:rPr>
          <w:rFonts w:eastAsia="仿宋" w:hint="eastAsia"/>
          <w:sz w:val="24"/>
        </w:rPr>
        <w:t>2</w:t>
      </w:r>
      <w:r w:rsidRPr="00527EEA">
        <w:rPr>
          <w:rFonts w:eastAsia="仿宋"/>
          <w:sz w:val="24"/>
        </w:rPr>
        <w:t>。</w:t>
      </w:r>
    </w:p>
    <w:p w:rsidR="00AC0597" w:rsidRPr="00527EEA" w:rsidRDefault="00AC0597" w:rsidP="00AC0597">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3.</w:t>
      </w:r>
      <w:r>
        <w:rPr>
          <w:rFonts w:eastAsia="仿宋" w:hint="eastAsia"/>
          <w:b/>
          <w:sz w:val="21"/>
          <w:lang w:val="x-none"/>
        </w:rPr>
        <w:t>2</w:t>
      </w:r>
      <w:r w:rsidRPr="00527EEA">
        <w:rPr>
          <w:rFonts w:eastAsia="仿宋"/>
          <w:b/>
          <w:sz w:val="21"/>
          <w:lang w:val="x-none" w:eastAsia="x-none"/>
        </w:rPr>
        <w:t>-</w:t>
      </w:r>
      <w:r>
        <w:rPr>
          <w:rFonts w:eastAsia="仿宋" w:hint="eastAsia"/>
          <w:b/>
          <w:sz w:val="21"/>
          <w:lang w:val="x-none"/>
        </w:rPr>
        <w:t>2</w:t>
      </w:r>
      <w:r w:rsidRPr="00527EEA">
        <w:rPr>
          <w:rFonts w:eastAsia="仿宋"/>
          <w:b/>
          <w:sz w:val="21"/>
          <w:lang w:val="x-none" w:eastAsia="x-none"/>
        </w:rPr>
        <w:t xml:space="preserve">  </w:t>
      </w:r>
      <w:r w:rsidRPr="00527EEA">
        <w:rPr>
          <w:rFonts w:eastAsia="仿宋"/>
          <w:b/>
          <w:sz w:val="21"/>
          <w:lang w:val="x-none" w:eastAsia="x-none"/>
        </w:rPr>
        <w:t>主要能源消耗情况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76"/>
        <w:gridCol w:w="1655"/>
        <w:gridCol w:w="2344"/>
        <w:gridCol w:w="3911"/>
      </w:tblGrid>
      <w:tr w:rsidR="00AC0597" w:rsidRPr="00527EEA" w:rsidTr="006F3E00">
        <w:trPr>
          <w:trHeight w:val="300"/>
          <w:jc w:val="center"/>
        </w:trPr>
        <w:tc>
          <w:tcPr>
            <w:tcW w:w="647" w:type="pct"/>
            <w:tcMar>
              <w:top w:w="0" w:type="dxa"/>
              <w:bottom w:w="0" w:type="dxa"/>
            </w:tcMar>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序号</w:t>
            </w:r>
          </w:p>
        </w:tc>
        <w:tc>
          <w:tcPr>
            <w:tcW w:w="911" w:type="pct"/>
            <w:tcMar>
              <w:top w:w="0" w:type="dxa"/>
              <w:bottom w:w="0" w:type="dxa"/>
            </w:tcMar>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名称</w:t>
            </w:r>
          </w:p>
        </w:tc>
        <w:tc>
          <w:tcPr>
            <w:tcW w:w="1290" w:type="pct"/>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年耗量</w:t>
            </w:r>
          </w:p>
        </w:tc>
        <w:tc>
          <w:tcPr>
            <w:tcW w:w="2152" w:type="pct"/>
          </w:tcPr>
          <w:p w:rsidR="00AC0597" w:rsidRPr="00527EEA" w:rsidRDefault="00AC0597" w:rsidP="006F3E00">
            <w:pPr>
              <w:spacing w:line="320" w:lineRule="exact"/>
              <w:jc w:val="center"/>
              <w:rPr>
                <w:rFonts w:eastAsia="仿宋"/>
                <w:sz w:val="21"/>
                <w:szCs w:val="21"/>
              </w:rPr>
            </w:pPr>
            <w:r w:rsidRPr="00527EEA">
              <w:rPr>
                <w:rFonts w:eastAsia="仿宋"/>
                <w:sz w:val="21"/>
                <w:szCs w:val="21"/>
              </w:rPr>
              <w:t>来源及运输</w:t>
            </w:r>
          </w:p>
        </w:tc>
      </w:tr>
      <w:tr w:rsidR="00AC0597" w:rsidRPr="00527EEA" w:rsidTr="006F3E00">
        <w:trPr>
          <w:trHeight w:val="220"/>
          <w:jc w:val="center"/>
        </w:trPr>
        <w:tc>
          <w:tcPr>
            <w:tcW w:w="647" w:type="pct"/>
            <w:tcMar>
              <w:top w:w="0" w:type="dxa"/>
              <w:bottom w:w="0" w:type="dxa"/>
            </w:tcMar>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1</w:t>
            </w:r>
          </w:p>
        </w:tc>
        <w:tc>
          <w:tcPr>
            <w:tcW w:w="911" w:type="pct"/>
            <w:tcMar>
              <w:top w:w="0" w:type="dxa"/>
              <w:bottom w:w="0" w:type="dxa"/>
            </w:tcMar>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自来水</w:t>
            </w:r>
          </w:p>
        </w:tc>
        <w:tc>
          <w:tcPr>
            <w:tcW w:w="1290" w:type="pct"/>
            <w:vAlign w:val="center"/>
          </w:tcPr>
          <w:p w:rsidR="00AC0597" w:rsidRPr="00527EEA" w:rsidRDefault="00AC0597" w:rsidP="006F3E00">
            <w:pPr>
              <w:spacing w:line="320" w:lineRule="exact"/>
              <w:jc w:val="center"/>
              <w:rPr>
                <w:rFonts w:eastAsia="仿宋"/>
                <w:sz w:val="21"/>
                <w:szCs w:val="21"/>
              </w:rPr>
            </w:pPr>
            <w:r>
              <w:rPr>
                <w:rFonts w:eastAsia="仿宋" w:hint="eastAsia"/>
                <w:sz w:val="21"/>
                <w:szCs w:val="21"/>
              </w:rPr>
              <w:t>120</w:t>
            </w:r>
            <w:r w:rsidRPr="00527EEA">
              <w:rPr>
                <w:rFonts w:eastAsia="仿宋"/>
                <w:sz w:val="21"/>
                <w:szCs w:val="21"/>
              </w:rPr>
              <w:t>t/a</w:t>
            </w:r>
          </w:p>
        </w:tc>
        <w:tc>
          <w:tcPr>
            <w:tcW w:w="2152" w:type="pct"/>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由</w:t>
            </w:r>
            <w:r>
              <w:rPr>
                <w:rFonts w:eastAsia="仿宋" w:hint="eastAsia"/>
                <w:sz w:val="21"/>
                <w:szCs w:val="21"/>
              </w:rPr>
              <w:t>市政管网</w:t>
            </w:r>
            <w:r w:rsidRPr="00527EEA">
              <w:rPr>
                <w:rFonts w:eastAsia="仿宋"/>
                <w:sz w:val="21"/>
                <w:szCs w:val="21"/>
              </w:rPr>
              <w:t>供给</w:t>
            </w:r>
          </w:p>
        </w:tc>
      </w:tr>
      <w:tr w:rsidR="00AC0597" w:rsidRPr="00527EEA" w:rsidTr="006F3E00">
        <w:trPr>
          <w:trHeight w:val="220"/>
          <w:jc w:val="center"/>
        </w:trPr>
        <w:tc>
          <w:tcPr>
            <w:tcW w:w="647" w:type="pct"/>
            <w:tcMar>
              <w:top w:w="0" w:type="dxa"/>
              <w:bottom w:w="0" w:type="dxa"/>
            </w:tcMar>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2</w:t>
            </w:r>
          </w:p>
        </w:tc>
        <w:tc>
          <w:tcPr>
            <w:tcW w:w="911" w:type="pct"/>
            <w:tcMar>
              <w:top w:w="0" w:type="dxa"/>
              <w:bottom w:w="0" w:type="dxa"/>
            </w:tcMar>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电</w:t>
            </w:r>
          </w:p>
        </w:tc>
        <w:tc>
          <w:tcPr>
            <w:tcW w:w="1290" w:type="pct"/>
            <w:vAlign w:val="center"/>
          </w:tcPr>
          <w:p w:rsidR="00AC0597" w:rsidRPr="00527EEA" w:rsidRDefault="00AC0597" w:rsidP="006F3E00">
            <w:pPr>
              <w:spacing w:line="320" w:lineRule="exact"/>
              <w:jc w:val="center"/>
              <w:rPr>
                <w:rFonts w:eastAsia="仿宋"/>
                <w:sz w:val="21"/>
                <w:szCs w:val="21"/>
              </w:rPr>
            </w:pPr>
            <w:r>
              <w:rPr>
                <w:rFonts w:eastAsia="仿宋" w:hint="eastAsia"/>
                <w:sz w:val="21"/>
                <w:szCs w:val="21"/>
              </w:rPr>
              <w:t>2</w:t>
            </w:r>
            <w:r w:rsidRPr="00527EEA">
              <w:rPr>
                <w:rFonts w:eastAsia="仿宋"/>
                <w:sz w:val="21"/>
                <w:szCs w:val="21"/>
              </w:rPr>
              <w:t>万</w:t>
            </w:r>
            <w:r w:rsidRPr="00527EEA">
              <w:rPr>
                <w:rFonts w:eastAsia="仿宋"/>
                <w:sz w:val="21"/>
                <w:szCs w:val="21"/>
              </w:rPr>
              <w:t>kwh/a</w:t>
            </w:r>
          </w:p>
        </w:tc>
        <w:tc>
          <w:tcPr>
            <w:tcW w:w="2152" w:type="pct"/>
            <w:vAlign w:val="center"/>
          </w:tcPr>
          <w:p w:rsidR="00AC0597" w:rsidRPr="00527EEA" w:rsidRDefault="00AC0597" w:rsidP="006F3E00">
            <w:pPr>
              <w:spacing w:line="320" w:lineRule="exact"/>
              <w:jc w:val="center"/>
              <w:rPr>
                <w:rFonts w:eastAsia="仿宋"/>
                <w:sz w:val="21"/>
                <w:szCs w:val="21"/>
              </w:rPr>
            </w:pPr>
            <w:r w:rsidRPr="00527EEA">
              <w:rPr>
                <w:rFonts w:eastAsia="仿宋"/>
                <w:sz w:val="21"/>
                <w:szCs w:val="21"/>
              </w:rPr>
              <w:t>由</w:t>
            </w:r>
            <w:r>
              <w:rPr>
                <w:rFonts w:eastAsia="仿宋" w:hint="eastAsia"/>
                <w:sz w:val="21"/>
                <w:szCs w:val="21"/>
              </w:rPr>
              <w:t>园区</w:t>
            </w:r>
            <w:r w:rsidRPr="00527EEA">
              <w:rPr>
                <w:rFonts w:eastAsia="仿宋"/>
                <w:sz w:val="21"/>
                <w:szCs w:val="21"/>
              </w:rPr>
              <w:t>电网提供</w:t>
            </w:r>
          </w:p>
        </w:tc>
      </w:tr>
    </w:tbl>
    <w:p w:rsidR="00AC0597" w:rsidRDefault="00AC0597" w:rsidP="001E2A77">
      <w:pPr>
        <w:adjustRightInd w:val="0"/>
        <w:snapToGrid w:val="0"/>
        <w:spacing w:line="360" w:lineRule="auto"/>
        <w:ind w:firstLineChars="200" w:firstLine="480"/>
        <w:rPr>
          <w:rFonts w:eastAsia="仿宋" w:hint="eastAsia"/>
          <w:sz w:val="24"/>
          <w:szCs w:val="24"/>
        </w:rPr>
      </w:pPr>
    </w:p>
    <w:p w:rsidR="00B960C2" w:rsidRPr="00C30352" w:rsidRDefault="00B960C2" w:rsidP="00963482">
      <w:pPr>
        <w:pStyle w:val="3"/>
        <w:rPr>
          <w:rFonts w:eastAsia="仿宋" w:hint="eastAsia"/>
        </w:rPr>
      </w:pPr>
      <w:bookmarkStart w:id="242" w:name="_Toc472442852"/>
      <w:r w:rsidRPr="00C30352">
        <w:rPr>
          <w:rFonts w:eastAsia="仿宋" w:hint="eastAsia"/>
        </w:rPr>
        <w:t>环境风险识别及风险源项分析</w:t>
      </w:r>
      <w:bookmarkEnd w:id="242"/>
    </w:p>
    <w:p w:rsidR="00B960C2" w:rsidRPr="00AC0597" w:rsidRDefault="00B960C2" w:rsidP="00AC0597">
      <w:pPr>
        <w:pStyle w:val="4"/>
        <w:numPr>
          <w:ilvl w:val="3"/>
          <w:numId w:val="1"/>
        </w:numPr>
        <w:adjustRightInd w:val="0"/>
        <w:snapToGrid w:val="0"/>
        <w:spacing w:line="360" w:lineRule="auto"/>
        <w:rPr>
          <w:rFonts w:eastAsia="仿宋"/>
          <w:b/>
          <w:sz w:val="24"/>
          <w:szCs w:val="24"/>
        </w:rPr>
      </w:pPr>
      <w:r w:rsidRPr="00AC0597">
        <w:rPr>
          <w:rFonts w:eastAsia="仿宋" w:hint="eastAsia"/>
          <w:b/>
          <w:sz w:val="24"/>
          <w:szCs w:val="24"/>
        </w:rPr>
        <w:t>环境</w:t>
      </w:r>
      <w:r w:rsidRPr="00AC0597">
        <w:rPr>
          <w:rFonts w:eastAsia="仿宋"/>
          <w:b/>
          <w:sz w:val="24"/>
          <w:szCs w:val="24"/>
        </w:rPr>
        <w:t>风险识别</w:t>
      </w:r>
    </w:p>
    <w:p w:rsidR="00A478A4" w:rsidRPr="00AC0597" w:rsidRDefault="00AC0597" w:rsidP="00AC0597">
      <w:pPr>
        <w:snapToGrid w:val="0"/>
        <w:spacing w:line="360" w:lineRule="auto"/>
        <w:rPr>
          <w:rFonts w:eastAsia="仿宋"/>
          <w:b/>
          <w:sz w:val="24"/>
          <w:szCs w:val="24"/>
        </w:rPr>
      </w:pPr>
      <w:r w:rsidRPr="00AC0597">
        <w:rPr>
          <w:rFonts w:eastAsia="仿宋" w:hint="eastAsia"/>
          <w:b/>
          <w:sz w:val="24"/>
          <w:szCs w:val="24"/>
        </w:rPr>
        <w:t>3.2.4.1</w:t>
      </w:r>
      <w:r>
        <w:rPr>
          <w:rFonts w:eastAsia="仿宋" w:hint="eastAsia"/>
          <w:b/>
          <w:sz w:val="24"/>
          <w:szCs w:val="24"/>
        </w:rPr>
        <w:t>.1</w:t>
      </w:r>
      <w:r w:rsidR="00A478A4" w:rsidRPr="00AC0597">
        <w:rPr>
          <w:rFonts w:eastAsia="仿宋"/>
          <w:b/>
          <w:sz w:val="24"/>
          <w:szCs w:val="24"/>
        </w:rPr>
        <w:t>风险识别范围</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风险识别范围包括生产设施风险识别和生产过程所涉及的物质风险识别。项目从事废电池的储存，不涉及生产，确定风险范围如下：</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储运系统风险识别范围：本项目废铅酸蓄电池储运过程中发生的重大事故主要为硫酸和铅的泄漏。</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物质风险识别范围：废铅酸蓄电池破损而泄漏铅、硫酸。</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本次评价不考虑自然灾害如地震、洪水、台风等引起的事故风险。</w:t>
      </w:r>
    </w:p>
    <w:p w:rsidR="00A478A4" w:rsidRPr="00AC0597" w:rsidRDefault="00AC0597" w:rsidP="00AC0597">
      <w:pPr>
        <w:snapToGrid w:val="0"/>
        <w:spacing w:line="360" w:lineRule="auto"/>
        <w:rPr>
          <w:rFonts w:eastAsia="仿宋"/>
          <w:b/>
          <w:sz w:val="24"/>
          <w:szCs w:val="24"/>
        </w:rPr>
      </w:pPr>
      <w:r>
        <w:rPr>
          <w:rFonts w:eastAsia="仿宋" w:hint="eastAsia"/>
          <w:b/>
          <w:sz w:val="24"/>
          <w:szCs w:val="24"/>
        </w:rPr>
        <w:t>3.2.4.1.2</w:t>
      </w:r>
      <w:r w:rsidR="00A478A4" w:rsidRPr="00AC0597">
        <w:rPr>
          <w:rFonts w:eastAsia="仿宋"/>
          <w:b/>
          <w:sz w:val="24"/>
          <w:szCs w:val="24"/>
        </w:rPr>
        <w:t>风险类型</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根据有毒有害物质放散起因，分为火灾、爆炸和泄漏三种类型。</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本项目风险类型主要为运输（搬运）和储存过程中废铅酸蓄电池破损造成铅和硫酸泄露风险。</w:t>
      </w:r>
    </w:p>
    <w:p w:rsidR="00A478A4" w:rsidRPr="00AC0597" w:rsidRDefault="00A478A4" w:rsidP="00AC0597">
      <w:pPr>
        <w:pStyle w:val="4"/>
        <w:numPr>
          <w:ilvl w:val="3"/>
          <w:numId w:val="1"/>
        </w:numPr>
        <w:adjustRightInd w:val="0"/>
        <w:snapToGrid w:val="0"/>
        <w:spacing w:line="360" w:lineRule="auto"/>
        <w:rPr>
          <w:rFonts w:eastAsia="仿宋"/>
          <w:b/>
          <w:sz w:val="24"/>
          <w:szCs w:val="24"/>
        </w:rPr>
      </w:pPr>
      <w:r w:rsidRPr="00AC0597">
        <w:rPr>
          <w:rFonts w:eastAsia="仿宋"/>
          <w:b/>
          <w:sz w:val="24"/>
          <w:szCs w:val="24"/>
        </w:rPr>
        <w:t>风险识别内容</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w:t>
      </w:r>
      <w:r w:rsidRPr="00527EEA">
        <w:rPr>
          <w:rFonts w:eastAsia="仿宋"/>
          <w:sz w:val="24"/>
          <w:szCs w:val="24"/>
        </w:rPr>
        <w:t>）储存场所风险识别</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废铅酸蓄电池的储存，发生的风险主要是废铅酸蓄电池中硫酸和铅的泄漏。</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2</w:t>
      </w:r>
      <w:r w:rsidRPr="00527EEA">
        <w:rPr>
          <w:rFonts w:eastAsia="仿宋"/>
          <w:sz w:val="24"/>
          <w:szCs w:val="24"/>
        </w:rPr>
        <w:t>）运输过程风险识别</w:t>
      </w:r>
    </w:p>
    <w:p w:rsidR="00A478A4" w:rsidRPr="00527EEA" w:rsidRDefault="00A478A4" w:rsidP="00A478A4">
      <w:pPr>
        <w:snapToGrid w:val="0"/>
        <w:spacing w:line="360" w:lineRule="auto"/>
        <w:ind w:firstLineChars="200" w:firstLine="480"/>
        <w:rPr>
          <w:rFonts w:eastAsia="仿宋"/>
          <w:sz w:val="24"/>
          <w:szCs w:val="24"/>
        </w:rPr>
      </w:pPr>
      <w:r w:rsidRPr="00527EEA">
        <w:rPr>
          <w:rFonts w:eastAsia="仿宋"/>
          <w:sz w:val="24"/>
          <w:szCs w:val="24"/>
        </w:rPr>
        <w:t>运输过程发生事故引起电池泄漏，在运输危险品过程中可能出现的危险见下表</w:t>
      </w:r>
      <w:r w:rsidR="00B05885">
        <w:rPr>
          <w:rFonts w:eastAsia="仿宋" w:hint="eastAsia"/>
          <w:sz w:val="24"/>
          <w:szCs w:val="24"/>
        </w:rPr>
        <w:t>3.2</w:t>
      </w:r>
      <w:r w:rsidRPr="00527EEA">
        <w:rPr>
          <w:rFonts w:eastAsia="仿宋"/>
          <w:sz w:val="24"/>
          <w:szCs w:val="24"/>
        </w:rPr>
        <w:t>-</w:t>
      </w:r>
      <w:r w:rsidR="00883678">
        <w:rPr>
          <w:rFonts w:eastAsia="仿宋" w:hint="eastAsia"/>
          <w:sz w:val="24"/>
          <w:szCs w:val="24"/>
        </w:rPr>
        <w:t>3</w:t>
      </w:r>
      <w:r w:rsidRPr="00527EEA">
        <w:rPr>
          <w:rFonts w:eastAsia="仿宋"/>
          <w:sz w:val="24"/>
          <w:szCs w:val="24"/>
        </w:rPr>
        <w:t>。</w:t>
      </w:r>
    </w:p>
    <w:p w:rsidR="00A478A4" w:rsidRPr="00527EEA" w:rsidRDefault="00A478A4" w:rsidP="00A478A4">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B05885">
        <w:rPr>
          <w:rFonts w:eastAsia="仿宋" w:hint="eastAsia"/>
          <w:b/>
          <w:sz w:val="21"/>
          <w:lang w:val="x-none"/>
        </w:rPr>
        <w:t>3.2</w:t>
      </w:r>
      <w:r w:rsidRPr="00527EEA">
        <w:rPr>
          <w:rFonts w:eastAsia="仿宋"/>
          <w:b/>
          <w:sz w:val="21"/>
          <w:lang w:val="x-none" w:eastAsia="x-none"/>
        </w:rPr>
        <w:t>-</w:t>
      </w:r>
      <w:r w:rsidR="00883678">
        <w:rPr>
          <w:rFonts w:eastAsia="仿宋" w:hint="eastAsia"/>
          <w:b/>
          <w:sz w:val="21"/>
          <w:lang w:val="x-none"/>
        </w:rPr>
        <w:t>3</w:t>
      </w:r>
      <w:r w:rsidRPr="00527EEA">
        <w:rPr>
          <w:rFonts w:eastAsia="仿宋"/>
          <w:b/>
          <w:sz w:val="21"/>
          <w:lang w:val="x-none" w:eastAsia="x-none"/>
        </w:rPr>
        <w:t xml:space="preserve"> </w:t>
      </w:r>
      <w:r w:rsidRPr="00527EEA">
        <w:rPr>
          <w:rFonts w:eastAsia="仿宋"/>
          <w:b/>
          <w:sz w:val="21"/>
          <w:lang w:val="x-none" w:eastAsia="x-none"/>
        </w:rPr>
        <w:t>运输过程中的风险识别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701"/>
        <w:gridCol w:w="4216"/>
      </w:tblGrid>
      <w:tr w:rsidR="00A478A4" w:rsidRPr="00527EEA" w:rsidTr="00E75340">
        <w:tc>
          <w:tcPr>
            <w:tcW w:w="675"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序号</w:t>
            </w:r>
          </w:p>
        </w:tc>
        <w:tc>
          <w:tcPr>
            <w:tcW w:w="2694"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原因</w:t>
            </w:r>
          </w:p>
        </w:tc>
        <w:tc>
          <w:tcPr>
            <w:tcW w:w="1701"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可能发生的危险</w:t>
            </w:r>
          </w:p>
        </w:tc>
        <w:tc>
          <w:tcPr>
            <w:tcW w:w="4216"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注意事项</w:t>
            </w:r>
          </w:p>
        </w:tc>
      </w:tr>
      <w:tr w:rsidR="00A478A4" w:rsidRPr="00527EEA" w:rsidTr="00E75340">
        <w:tc>
          <w:tcPr>
            <w:tcW w:w="675"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1</w:t>
            </w:r>
          </w:p>
        </w:tc>
        <w:tc>
          <w:tcPr>
            <w:tcW w:w="2694"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运输车辆不合格</w:t>
            </w:r>
          </w:p>
        </w:tc>
        <w:tc>
          <w:tcPr>
            <w:tcW w:w="1701"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泄漏</w:t>
            </w:r>
          </w:p>
        </w:tc>
        <w:tc>
          <w:tcPr>
            <w:tcW w:w="4216"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按规范对危险废物运输专用车辆的要求进行核准</w:t>
            </w:r>
          </w:p>
        </w:tc>
      </w:tr>
      <w:tr w:rsidR="00A478A4" w:rsidRPr="00527EEA" w:rsidTr="00E75340">
        <w:tc>
          <w:tcPr>
            <w:tcW w:w="675"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2</w:t>
            </w:r>
          </w:p>
        </w:tc>
        <w:tc>
          <w:tcPr>
            <w:tcW w:w="2694"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运输人员操作不规范</w:t>
            </w:r>
          </w:p>
        </w:tc>
        <w:tc>
          <w:tcPr>
            <w:tcW w:w="1701"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人员伤害</w:t>
            </w:r>
          </w:p>
        </w:tc>
        <w:tc>
          <w:tcPr>
            <w:tcW w:w="4216"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具备相应的资质，按操作规程操作</w:t>
            </w:r>
          </w:p>
        </w:tc>
      </w:tr>
      <w:tr w:rsidR="00A478A4" w:rsidRPr="00527EEA" w:rsidTr="00E75340">
        <w:tc>
          <w:tcPr>
            <w:tcW w:w="675"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3</w:t>
            </w:r>
          </w:p>
        </w:tc>
        <w:tc>
          <w:tcPr>
            <w:tcW w:w="2694"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装载方式不规范</w:t>
            </w:r>
          </w:p>
        </w:tc>
        <w:tc>
          <w:tcPr>
            <w:tcW w:w="1701"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泄漏</w:t>
            </w:r>
          </w:p>
        </w:tc>
        <w:tc>
          <w:tcPr>
            <w:tcW w:w="4216"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按相关规范进行装载</w:t>
            </w:r>
          </w:p>
        </w:tc>
      </w:tr>
      <w:tr w:rsidR="00A478A4" w:rsidRPr="00527EEA" w:rsidTr="00E75340">
        <w:tc>
          <w:tcPr>
            <w:tcW w:w="675"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4</w:t>
            </w:r>
          </w:p>
        </w:tc>
        <w:tc>
          <w:tcPr>
            <w:tcW w:w="2694"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运输过程违规，危险废物运输时可能发生的翻车、撞车、坠落、碰撞摩擦等险情</w:t>
            </w:r>
          </w:p>
        </w:tc>
        <w:tc>
          <w:tcPr>
            <w:tcW w:w="1701"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泄漏、遗失</w:t>
            </w:r>
          </w:p>
        </w:tc>
        <w:tc>
          <w:tcPr>
            <w:tcW w:w="4216" w:type="dxa"/>
            <w:shd w:val="clear" w:color="auto" w:fill="auto"/>
            <w:vAlign w:val="center"/>
          </w:tcPr>
          <w:p w:rsidR="00A478A4" w:rsidRPr="00527EEA" w:rsidRDefault="00A478A4" w:rsidP="00E75340">
            <w:pPr>
              <w:spacing w:line="240" w:lineRule="auto"/>
              <w:jc w:val="center"/>
              <w:rPr>
                <w:rFonts w:eastAsia="仿宋"/>
                <w:sz w:val="21"/>
                <w:szCs w:val="21"/>
              </w:rPr>
            </w:pPr>
            <w:r w:rsidRPr="00527EEA">
              <w:rPr>
                <w:rFonts w:eastAsia="仿宋"/>
                <w:sz w:val="21"/>
                <w:szCs w:val="21"/>
              </w:rPr>
              <w:t>严格按配送制度进行运输，司机和运输人员应切实对所运输的危险废物进行检查，避免遗失和泄漏等事故发生</w:t>
            </w:r>
          </w:p>
        </w:tc>
      </w:tr>
    </w:tbl>
    <w:p w:rsidR="00B960C2" w:rsidRDefault="00A478A4" w:rsidP="00A478A4">
      <w:pPr>
        <w:adjustRightInd w:val="0"/>
        <w:snapToGrid w:val="0"/>
        <w:spacing w:line="360" w:lineRule="auto"/>
        <w:ind w:firstLineChars="200" w:firstLine="480"/>
        <w:rPr>
          <w:rFonts w:eastAsia="仿宋" w:hint="eastAsia"/>
          <w:sz w:val="24"/>
          <w:szCs w:val="24"/>
        </w:rPr>
      </w:pPr>
      <w:r w:rsidRPr="00527EEA">
        <w:rPr>
          <w:rFonts w:eastAsia="仿宋"/>
          <w:sz w:val="24"/>
          <w:szCs w:val="24"/>
        </w:rPr>
        <w:t>综上可知，本项目建设和投入使用后存在的主要危险、有害因素是泄漏。</w:t>
      </w:r>
    </w:p>
    <w:p w:rsidR="00B05885" w:rsidRPr="00B05885" w:rsidRDefault="00B05885" w:rsidP="00B05885">
      <w:pPr>
        <w:adjustRightInd w:val="0"/>
        <w:snapToGrid w:val="0"/>
        <w:spacing w:line="360" w:lineRule="auto"/>
        <w:ind w:firstLineChars="200" w:firstLine="480"/>
        <w:rPr>
          <w:rFonts w:eastAsia="仿宋" w:hint="eastAsia"/>
          <w:sz w:val="24"/>
          <w:szCs w:val="24"/>
        </w:rPr>
      </w:pPr>
      <w:r w:rsidRPr="00B05885">
        <w:rPr>
          <w:rFonts w:eastAsia="仿宋" w:hint="eastAsia"/>
          <w:sz w:val="24"/>
          <w:szCs w:val="24"/>
        </w:rPr>
        <w:t>3</w:t>
      </w:r>
      <w:r w:rsidRPr="00B05885">
        <w:rPr>
          <w:rFonts w:eastAsia="仿宋" w:hint="eastAsia"/>
          <w:sz w:val="24"/>
          <w:szCs w:val="24"/>
        </w:rPr>
        <w:t>）次生</w:t>
      </w:r>
      <w:r w:rsidRPr="00B05885">
        <w:rPr>
          <w:rFonts w:eastAsia="仿宋" w:hint="eastAsia"/>
          <w:sz w:val="24"/>
          <w:szCs w:val="24"/>
        </w:rPr>
        <w:t>/</w:t>
      </w:r>
      <w:r w:rsidRPr="00B05885">
        <w:rPr>
          <w:rFonts w:eastAsia="仿宋" w:hint="eastAsia"/>
          <w:sz w:val="24"/>
          <w:szCs w:val="24"/>
        </w:rPr>
        <w:t>伴生风险识别</w:t>
      </w:r>
    </w:p>
    <w:p w:rsidR="00B05885" w:rsidRDefault="00B05885" w:rsidP="00B05885">
      <w:pPr>
        <w:adjustRightInd w:val="0"/>
        <w:snapToGrid w:val="0"/>
        <w:spacing w:line="360" w:lineRule="auto"/>
        <w:ind w:firstLineChars="200" w:firstLine="480"/>
        <w:rPr>
          <w:rFonts w:eastAsia="仿宋" w:hint="eastAsia"/>
          <w:sz w:val="24"/>
          <w:szCs w:val="24"/>
        </w:rPr>
      </w:pPr>
      <w:r>
        <w:rPr>
          <w:rFonts w:eastAsia="仿宋" w:hint="eastAsia"/>
          <w:sz w:val="24"/>
          <w:szCs w:val="24"/>
        </w:rPr>
        <w:t>建设项目涉及的有毒有害物质为硫酸、铅，一旦发生泄漏可能会造成的伴生</w:t>
      </w:r>
      <w:r>
        <w:rPr>
          <w:rFonts w:eastAsia="仿宋" w:hint="eastAsia"/>
          <w:sz w:val="24"/>
          <w:szCs w:val="24"/>
        </w:rPr>
        <w:t>/</w:t>
      </w:r>
      <w:r>
        <w:rPr>
          <w:rFonts w:eastAsia="仿宋" w:hint="eastAsia"/>
          <w:sz w:val="24"/>
          <w:szCs w:val="24"/>
        </w:rPr>
        <w:t>次生污染为：</w:t>
      </w:r>
      <w:r w:rsidRPr="00B05885">
        <w:rPr>
          <w:rFonts w:eastAsia="仿宋" w:hint="eastAsia"/>
          <w:sz w:val="24"/>
          <w:szCs w:val="24"/>
        </w:rPr>
        <w:t>堵漏过程中可能使用的大量拦截、堵漏材料，掺杂一定的物料，若事故排放后随意丢弃、排放，将对环境产生二次污染。</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综上可知，本项目建设和投入使用后存在的主要危险有害因素是泄漏。</w:t>
      </w:r>
    </w:p>
    <w:p w:rsidR="00B05885" w:rsidRPr="00AC0597" w:rsidRDefault="00B05885" w:rsidP="00AC0597">
      <w:pPr>
        <w:pStyle w:val="4"/>
        <w:numPr>
          <w:ilvl w:val="3"/>
          <w:numId w:val="1"/>
        </w:numPr>
        <w:adjustRightInd w:val="0"/>
        <w:snapToGrid w:val="0"/>
        <w:spacing w:line="360" w:lineRule="auto"/>
        <w:rPr>
          <w:rFonts w:eastAsia="仿宋"/>
          <w:b/>
          <w:sz w:val="24"/>
          <w:szCs w:val="24"/>
        </w:rPr>
      </w:pPr>
      <w:r w:rsidRPr="00AC0597">
        <w:rPr>
          <w:rFonts w:eastAsia="仿宋"/>
          <w:b/>
          <w:sz w:val="24"/>
          <w:szCs w:val="24"/>
        </w:rPr>
        <w:t>评价工作等级及评价范围</w:t>
      </w:r>
    </w:p>
    <w:p w:rsidR="00B05885" w:rsidRPr="00AC0597" w:rsidRDefault="00AC0597" w:rsidP="00AC0597">
      <w:pPr>
        <w:snapToGrid w:val="0"/>
        <w:spacing w:line="360" w:lineRule="auto"/>
        <w:rPr>
          <w:rFonts w:eastAsia="仿宋"/>
          <w:b/>
          <w:sz w:val="24"/>
          <w:szCs w:val="24"/>
        </w:rPr>
      </w:pPr>
      <w:r>
        <w:rPr>
          <w:rFonts w:eastAsia="仿宋" w:hint="eastAsia"/>
          <w:b/>
          <w:sz w:val="24"/>
          <w:szCs w:val="24"/>
        </w:rPr>
        <w:t>3.2.4.3.1</w:t>
      </w:r>
      <w:r w:rsidR="00B05885" w:rsidRPr="00AC0597">
        <w:rPr>
          <w:rFonts w:eastAsia="仿宋"/>
          <w:b/>
          <w:sz w:val="24"/>
          <w:szCs w:val="24"/>
        </w:rPr>
        <w:t>物质危险性识别</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根据下表</w:t>
      </w:r>
      <w:r w:rsidR="00883678">
        <w:rPr>
          <w:rFonts w:eastAsia="仿宋" w:hint="eastAsia"/>
          <w:sz w:val="24"/>
          <w:szCs w:val="24"/>
        </w:rPr>
        <w:t>3</w:t>
      </w:r>
      <w:r>
        <w:rPr>
          <w:rFonts w:eastAsia="仿宋" w:hint="eastAsia"/>
          <w:sz w:val="24"/>
          <w:szCs w:val="24"/>
        </w:rPr>
        <w:t>.2</w:t>
      </w:r>
      <w:r w:rsidRPr="00527EEA">
        <w:rPr>
          <w:rFonts w:eastAsia="仿宋"/>
          <w:sz w:val="24"/>
          <w:szCs w:val="24"/>
        </w:rPr>
        <w:t>-</w:t>
      </w:r>
      <w:r w:rsidR="00883678">
        <w:rPr>
          <w:rFonts w:eastAsia="仿宋" w:hint="eastAsia"/>
          <w:sz w:val="24"/>
          <w:szCs w:val="24"/>
        </w:rPr>
        <w:t>4</w:t>
      </w:r>
      <w:r w:rsidRPr="00527EEA">
        <w:rPr>
          <w:rFonts w:eastAsia="仿宋"/>
          <w:sz w:val="24"/>
          <w:szCs w:val="24"/>
        </w:rPr>
        <w:t>（引自《建设项目环境风险评价技术导则》附录</w:t>
      </w:r>
      <w:r w:rsidRPr="00527EEA">
        <w:rPr>
          <w:rFonts w:eastAsia="仿宋"/>
          <w:sz w:val="24"/>
          <w:szCs w:val="24"/>
        </w:rPr>
        <w:t>A.1</w:t>
      </w:r>
      <w:r w:rsidRPr="00527EEA">
        <w:rPr>
          <w:rFonts w:eastAsia="仿宋"/>
          <w:sz w:val="24"/>
          <w:szCs w:val="24"/>
        </w:rPr>
        <w:t>）作为识别标准，对前面所确定的物质风险识别范围内的有毒有害、易燃易爆物质进行危险性识别。物质危险性标准详见表</w:t>
      </w:r>
      <w:r w:rsidR="00883678">
        <w:rPr>
          <w:rFonts w:eastAsia="仿宋" w:hint="eastAsia"/>
          <w:sz w:val="24"/>
          <w:szCs w:val="24"/>
        </w:rPr>
        <w:t>3</w:t>
      </w:r>
      <w:r w:rsidRPr="00527EEA">
        <w:rPr>
          <w:rFonts w:eastAsia="仿宋"/>
          <w:sz w:val="24"/>
          <w:szCs w:val="24"/>
        </w:rPr>
        <w:t>.2-</w:t>
      </w:r>
      <w:r w:rsidR="00883678">
        <w:rPr>
          <w:rFonts w:eastAsia="仿宋" w:hint="eastAsia"/>
          <w:sz w:val="24"/>
          <w:szCs w:val="24"/>
        </w:rPr>
        <w:t>4</w:t>
      </w:r>
      <w:r w:rsidRPr="00527EEA">
        <w:rPr>
          <w:rFonts w:eastAsia="仿宋"/>
          <w:sz w:val="24"/>
          <w:szCs w:val="24"/>
        </w:rPr>
        <w:t>。</w:t>
      </w:r>
    </w:p>
    <w:p w:rsidR="00B05885" w:rsidRPr="00527EEA" w:rsidRDefault="00B05885" w:rsidP="00B05885">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883678">
        <w:rPr>
          <w:rFonts w:eastAsia="仿宋" w:hint="eastAsia"/>
          <w:b/>
          <w:sz w:val="21"/>
          <w:lang w:val="x-none"/>
        </w:rPr>
        <w:t>3</w:t>
      </w:r>
      <w:r w:rsidRPr="00527EEA">
        <w:rPr>
          <w:rFonts w:eastAsia="仿宋"/>
          <w:b/>
          <w:sz w:val="21"/>
          <w:lang w:val="x-none" w:eastAsia="x-none"/>
        </w:rPr>
        <w:t>.</w:t>
      </w:r>
      <w:r w:rsidRPr="00527EEA">
        <w:rPr>
          <w:rFonts w:eastAsia="仿宋"/>
          <w:b/>
          <w:sz w:val="21"/>
          <w:lang w:val="x-none"/>
        </w:rPr>
        <w:t>2</w:t>
      </w:r>
      <w:r w:rsidRPr="00527EEA">
        <w:rPr>
          <w:rFonts w:eastAsia="仿宋"/>
          <w:b/>
          <w:sz w:val="21"/>
          <w:lang w:val="x-none" w:eastAsia="x-none"/>
        </w:rPr>
        <w:t>-</w:t>
      </w:r>
      <w:r w:rsidR="00883678">
        <w:rPr>
          <w:rFonts w:eastAsia="仿宋" w:hint="eastAsia"/>
          <w:b/>
          <w:sz w:val="21"/>
          <w:lang w:val="x-none"/>
        </w:rPr>
        <w:t>4</w:t>
      </w:r>
      <w:r w:rsidRPr="00527EEA">
        <w:rPr>
          <w:rFonts w:eastAsia="仿宋"/>
          <w:b/>
          <w:sz w:val="21"/>
          <w:lang w:val="x-none" w:eastAsia="x-none"/>
        </w:rPr>
        <w:t xml:space="preserve">   </w:t>
      </w:r>
      <w:r w:rsidRPr="00527EEA">
        <w:rPr>
          <w:rFonts w:eastAsia="仿宋"/>
          <w:b/>
          <w:sz w:val="21"/>
          <w:lang w:val="x-none" w:eastAsia="x-none"/>
        </w:rPr>
        <w:t>物质危险性标准</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63"/>
        <w:gridCol w:w="572"/>
        <w:gridCol w:w="2420"/>
        <w:gridCol w:w="2359"/>
        <w:gridCol w:w="2972"/>
      </w:tblGrid>
      <w:tr w:rsidR="00B05885" w:rsidRPr="00527EEA" w:rsidTr="006F3E00">
        <w:trPr>
          <w:trHeight w:val="450"/>
          <w:jc w:val="center"/>
        </w:trPr>
        <w:tc>
          <w:tcPr>
            <w:tcW w:w="519"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物质</w:t>
            </w:r>
          </w:p>
          <w:p w:rsidR="00B05885" w:rsidRPr="00527EEA" w:rsidRDefault="00B05885" w:rsidP="006F3E00">
            <w:pPr>
              <w:spacing w:line="240" w:lineRule="auto"/>
              <w:jc w:val="center"/>
              <w:rPr>
                <w:rFonts w:eastAsia="仿宋"/>
                <w:sz w:val="21"/>
                <w:szCs w:val="21"/>
              </w:rPr>
            </w:pPr>
            <w:r w:rsidRPr="00527EEA">
              <w:rPr>
                <w:rFonts w:eastAsia="仿宋"/>
                <w:sz w:val="21"/>
                <w:szCs w:val="21"/>
              </w:rPr>
              <w:t>类别</w:t>
            </w:r>
          </w:p>
        </w:tc>
        <w:tc>
          <w:tcPr>
            <w:tcW w:w="308"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等级</w:t>
            </w:r>
          </w:p>
        </w:tc>
        <w:tc>
          <w:tcPr>
            <w:tcW w:w="1303"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LD</w:t>
            </w:r>
            <w:r w:rsidRPr="00CB32DD">
              <w:rPr>
                <w:rFonts w:eastAsia="仿宋"/>
                <w:sz w:val="21"/>
                <w:szCs w:val="21"/>
                <w:vertAlign w:val="subscript"/>
              </w:rPr>
              <w:t>50</w:t>
            </w:r>
            <w:r w:rsidRPr="00527EEA">
              <w:rPr>
                <w:rFonts w:eastAsia="仿宋"/>
                <w:sz w:val="21"/>
                <w:szCs w:val="21"/>
              </w:rPr>
              <w:t xml:space="preserve"> (</w:t>
            </w:r>
            <w:r w:rsidRPr="00527EEA">
              <w:rPr>
                <w:rFonts w:eastAsia="仿宋"/>
                <w:sz w:val="21"/>
                <w:szCs w:val="21"/>
              </w:rPr>
              <w:t>大鼠经口</w:t>
            </w:r>
            <w:r w:rsidRPr="00527EEA">
              <w:rPr>
                <w:rFonts w:eastAsia="仿宋"/>
                <w:sz w:val="21"/>
                <w:szCs w:val="21"/>
              </w:rPr>
              <w:t>) mg/kg</w:t>
            </w:r>
          </w:p>
        </w:tc>
        <w:tc>
          <w:tcPr>
            <w:tcW w:w="127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LD</w:t>
            </w:r>
            <w:r w:rsidRPr="00CB32DD">
              <w:rPr>
                <w:rFonts w:eastAsia="仿宋"/>
                <w:sz w:val="21"/>
                <w:szCs w:val="21"/>
                <w:vertAlign w:val="subscript"/>
              </w:rPr>
              <w:t>50</w:t>
            </w:r>
            <w:r w:rsidRPr="00527EEA">
              <w:rPr>
                <w:rFonts w:eastAsia="仿宋"/>
                <w:sz w:val="21"/>
                <w:szCs w:val="21"/>
              </w:rPr>
              <w:t xml:space="preserve"> (</w:t>
            </w:r>
            <w:r w:rsidRPr="00527EEA">
              <w:rPr>
                <w:rFonts w:eastAsia="仿宋"/>
                <w:sz w:val="21"/>
                <w:szCs w:val="21"/>
              </w:rPr>
              <w:t>大鼠经皮</w:t>
            </w:r>
            <w:r w:rsidRPr="00527EEA">
              <w:rPr>
                <w:rFonts w:eastAsia="仿宋"/>
                <w:sz w:val="21"/>
                <w:szCs w:val="21"/>
              </w:rPr>
              <w:t>)mg/kg</w:t>
            </w:r>
          </w:p>
        </w:tc>
        <w:tc>
          <w:tcPr>
            <w:tcW w:w="160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LD</w:t>
            </w:r>
            <w:r w:rsidRPr="00CB32DD">
              <w:rPr>
                <w:rFonts w:eastAsia="仿宋"/>
                <w:sz w:val="21"/>
                <w:szCs w:val="21"/>
                <w:vertAlign w:val="subscript"/>
              </w:rPr>
              <w:t>50</w:t>
            </w:r>
            <w:r w:rsidRPr="00527EEA">
              <w:rPr>
                <w:rFonts w:eastAsia="仿宋"/>
                <w:sz w:val="21"/>
                <w:szCs w:val="21"/>
              </w:rPr>
              <w:t>（小鼠吸入，</w:t>
            </w:r>
            <w:r w:rsidRPr="00527EEA">
              <w:rPr>
                <w:rFonts w:eastAsia="仿宋"/>
                <w:sz w:val="21"/>
                <w:szCs w:val="21"/>
              </w:rPr>
              <w:t>4</w:t>
            </w:r>
            <w:r w:rsidRPr="00527EEA">
              <w:rPr>
                <w:rFonts w:eastAsia="仿宋"/>
                <w:sz w:val="21"/>
                <w:szCs w:val="21"/>
              </w:rPr>
              <w:t>小时）</w:t>
            </w:r>
            <w:r w:rsidRPr="00527EEA">
              <w:rPr>
                <w:rFonts w:eastAsia="仿宋"/>
                <w:sz w:val="21"/>
                <w:szCs w:val="21"/>
              </w:rPr>
              <w:t>mg/L</w:t>
            </w:r>
          </w:p>
        </w:tc>
      </w:tr>
      <w:tr w:rsidR="00B05885" w:rsidRPr="00527EEA" w:rsidTr="006F3E00">
        <w:trPr>
          <w:jc w:val="center"/>
        </w:trPr>
        <w:tc>
          <w:tcPr>
            <w:tcW w:w="519" w:type="pct"/>
            <w:vMerge w:val="restar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有毒</w:t>
            </w:r>
          </w:p>
          <w:p w:rsidR="00B05885" w:rsidRPr="00527EEA" w:rsidRDefault="00B05885" w:rsidP="006F3E00">
            <w:pPr>
              <w:spacing w:line="240" w:lineRule="auto"/>
              <w:jc w:val="center"/>
              <w:rPr>
                <w:rFonts w:eastAsia="仿宋"/>
                <w:sz w:val="21"/>
                <w:szCs w:val="21"/>
              </w:rPr>
            </w:pPr>
            <w:r w:rsidRPr="00527EEA">
              <w:rPr>
                <w:rFonts w:eastAsia="仿宋"/>
                <w:sz w:val="21"/>
                <w:szCs w:val="21"/>
              </w:rPr>
              <w:t>物质</w:t>
            </w:r>
          </w:p>
        </w:tc>
        <w:tc>
          <w:tcPr>
            <w:tcW w:w="308"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1</w:t>
            </w:r>
          </w:p>
        </w:tc>
        <w:tc>
          <w:tcPr>
            <w:tcW w:w="1303"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&lt;5</w:t>
            </w:r>
          </w:p>
        </w:tc>
        <w:tc>
          <w:tcPr>
            <w:tcW w:w="127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&lt;1</w:t>
            </w:r>
          </w:p>
        </w:tc>
        <w:tc>
          <w:tcPr>
            <w:tcW w:w="160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&lt;0.01</w:t>
            </w:r>
          </w:p>
        </w:tc>
      </w:tr>
      <w:tr w:rsidR="00B05885" w:rsidRPr="00527EEA" w:rsidTr="006F3E00">
        <w:trPr>
          <w:jc w:val="center"/>
        </w:trPr>
        <w:tc>
          <w:tcPr>
            <w:tcW w:w="519"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308"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2</w:t>
            </w:r>
          </w:p>
        </w:tc>
        <w:tc>
          <w:tcPr>
            <w:tcW w:w="1303"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5 &lt;LD50&lt;25</w:t>
            </w:r>
          </w:p>
        </w:tc>
        <w:tc>
          <w:tcPr>
            <w:tcW w:w="127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10&lt; LD50&lt;50</w:t>
            </w:r>
          </w:p>
        </w:tc>
        <w:tc>
          <w:tcPr>
            <w:tcW w:w="160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0.1&lt; LD50&lt;0.5</w:t>
            </w:r>
          </w:p>
        </w:tc>
      </w:tr>
      <w:tr w:rsidR="00B05885" w:rsidRPr="00527EEA" w:rsidTr="006F3E00">
        <w:trPr>
          <w:jc w:val="center"/>
        </w:trPr>
        <w:tc>
          <w:tcPr>
            <w:tcW w:w="519"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308"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3</w:t>
            </w:r>
          </w:p>
        </w:tc>
        <w:tc>
          <w:tcPr>
            <w:tcW w:w="1303"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25&lt; LD50&lt;200</w:t>
            </w:r>
          </w:p>
        </w:tc>
        <w:tc>
          <w:tcPr>
            <w:tcW w:w="127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50&lt; LD50&lt;400</w:t>
            </w:r>
          </w:p>
        </w:tc>
        <w:tc>
          <w:tcPr>
            <w:tcW w:w="160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0.5&lt; LD50&lt;2</w:t>
            </w:r>
          </w:p>
        </w:tc>
      </w:tr>
      <w:tr w:rsidR="00B05885" w:rsidRPr="00527EEA" w:rsidTr="006F3E00">
        <w:trPr>
          <w:jc w:val="center"/>
        </w:trPr>
        <w:tc>
          <w:tcPr>
            <w:tcW w:w="519" w:type="pct"/>
            <w:vMerge w:val="restar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易燃</w:t>
            </w:r>
          </w:p>
          <w:p w:rsidR="00B05885" w:rsidRPr="00527EEA" w:rsidRDefault="00B05885" w:rsidP="006F3E00">
            <w:pPr>
              <w:spacing w:line="240" w:lineRule="auto"/>
              <w:jc w:val="center"/>
              <w:rPr>
                <w:rFonts w:eastAsia="仿宋"/>
                <w:sz w:val="21"/>
                <w:szCs w:val="21"/>
              </w:rPr>
            </w:pPr>
            <w:r w:rsidRPr="00527EEA">
              <w:rPr>
                <w:rFonts w:eastAsia="仿宋"/>
                <w:sz w:val="21"/>
                <w:szCs w:val="21"/>
              </w:rPr>
              <w:t>物质</w:t>
            </w:r>
          </w:p>
        </w:tc>
        <w:tc>
          <w:tcPr>
            <w:tcW w:w="308"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1</w:t>
            </w:r>
          </w:p>
        </w:tc>
        <w:tc>
          <w:tcPr>
            <w:tcW w:w="4173" w:type="pct"/>
            <w:gridSpan w:val="3"/>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可燃气体，在常压下以气态存在并与空气混合形成可燃混合物；其沸点（常压下）是</w:t>
            </w:r>
            <w:smartTag w:uri="urn:schemas-microsoft-com:office:smarttags" w:element="chmetcnv">
              <w:smartTagPr>
                <w:attr w:name="UnitName" w:val="℃"/>
                <w:attr w:name="SourceValue" w:val="20"/>
                <w:attr w:name="HasSpace" w:val="False"/>
                <w:attr w:name="Negative" w:val="False"/>
                <w:attr w:name="NumberType" w:val="1"/>
                <w:attr w:name="TCSC" w:val="0"/>
              </w:smartTagPr>
              <w:r w:rsidRPr="00527EEA">
                <w:rPr>
                  <w:rFonts w:eastAsia="仿宋"/>
                  <w:sz w:val="21"/>
                  <w:szCs w:val="21"/>
                </w:rPr>
                <w:t>20</w:t>
              </w:r>
              <w:r w:rsidRPr="00527EEA">
                <w:rPr>
                  <w:rFonts w:ascii="宋体" w:hAnsi="宋体" w:cs="宋体" w:hint="eastAsia"/>
                  <w:sz w:val="21"/>
                  <w:szCs w:val="21"/>
                </w:rPr>
                <w:t>℃</w:t>
              </w:r>
            </w:smartTag>
            <w:r w:rsidRPr="00527EEA">
              <w:rPr>
                <w:rFonts w:eastAsia="仿宋"/>
                <w:sz w:val="21"/>
                <w:szCs w:val="21"/>
              </w:rPr>
              <w:t>或</w:t>
            </w:r>
            <w:smartTag w:uri="urn:schemas-microsoft-com:office:smarttags" w:element="chmetcnv">
              <w:smartTagPr>
                <w:attr w:name="UnitName" w:val="℃"/>
                <w:attr w:name="SourceValue" w:val="20"/>
                <w:attr w:name="HasSpace" w:val="False"/>
                <w:attr w:name="Negative" w:val="False"/>
                <w:attr w:name="NumberType" w:val="1"/>
                <w:attr w:name="TCSC" w:val="0"/>
              </w:smartTagPr>
              <w:r w:rsidRPr="00527EEA">
                <w:rPr>
                  <w:rFonts w:eastAsia="仿宋"/>
                  <w:sz w:val="21"/>
                  <w:szCs w:val="21"/>
                </w:rPr>
                <w:t>20</w:t>
              </w:r>
              <w:r w:rsidRPr="00527EEA">
                <w:rPr>
                  <w:rFonts w:ascii="宋体" w:hAnsi="宋体" w:cs="宋体" w:hint="eastAsia"/>
                  <w:sz w:val="21"/>
                  <w:szCs w:val="21"/>
                </w:rPr>
                <w:t>℃</w:t>
              </w:r>
            </w:smartTag>
            <w:r w:rsidRPr="00527EEA">
              <w:rPr>
                <w:rFonts w:eastAsia="仿宋"/>
                <w:sz w:val="21"/>
                <w:szCs w:val="21"/>
              </w:rPr>
              <w:t>以下的物质</w:t>
            </w:r>
          </w:p>
        </w:tc>
      </w:tr>
      <w:tr w:rsidR="00B05885" w:rsidRPr="00527EEA" w:rsidTr="006F3E00">
        <w:trPr>
          <w:jc w:val="center"/>
        </w:trPr>
        <w:tc>
          <w:tcPr>
            <w:tcW w:w="519"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308"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2</w:t>
            </w:r>
          </w:p>
        </w:tc>
        <w:tc>
          <w:tcPr>
            <w:tcW w:w="4173" w:type="pct"/>
            <w:gridSpan w:val="3"/>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易燃液体，闪点低于</w:t>
            </w:r>
            <w:smartTag w:uri="urn:schemas-microsoft-com:office:smarttags" w:element="chmetcnv">
              <w:smartTagPr>
                <w:attr w:name="UnitName" w:val="℃"/>
                <w:attr w:name="SourceValue" w:val="21"/>
                <w:attr w:name="HasSpace" w:val="False"/>
                <w:attr w:name="Negative" w:val="False"/>
                <w:attr w:name="NumberType" w:val="1"/>
                <w:attr w:name="TCSC" w:val="0"/>
              </w:smartTagPr>
              <w:r w:rsidRPr="00527EEA">
                <w:rPr>
                  <w:rFonts w:eastAsia="仿宋"/>
                  <w:sz w:val="21"/>
                  <w:szCs w:val="21"/>
                </w:rPr>
                <w:t>21</w:t>
              </w:r>
              <w:r w:rsidRPr="00527EEA">
                <w:rPr>
                  <w:rFonts w:ascii="宋体" w:hAnsi="宋体" w:cs="宋体" w:hint="eastAsia"/>
                  <w:sz w:val="21"/>
                  <w:szCs w:val="21"/>
                </w:rPr>
                <w:t>℃</w:t>
              </w:r>
            </w:smartTag>
            <w:r w:rsidRPr="00527EEA">
              <w:rPr>
                <w:rFonts w:eastAsia="仿宋"/>
                <w:sz w:val="21"/>
                <w:szCs w:val="21"/>
              </w:rPr>
              <w:t>，沸点高于</w:t>
            </w:r>
            <w:smartTag w:uri="urn:schemas-microsoft-com:office:smarttags" w:element="chmetcnv">
              <w:smartTagPr>
                <w:attr w:name="UnitName" w:val="℃"/>
                <w:attr w:name="SourceValue" w:val="20"/>
                <w:attr w:name="HasSpace" w:val="False"/>
                <w:attr w:name="Negative" w:val="False"/>
                <w:attr w:name="NumberType" w:val="1"/>
                <w:attr w:name="TCSC" w:val="0"/>
              </w:smartTagPr>
              <w:r w:rsidRPr="00527EEA">
                <w:rPr>
                  <w:rFonts w:eastAsia="仿宋"/>
                  <w:sz w:val="21"/>
                  <w:szCs w:val="21"/>
                </w:rPr>
                <w:t>20</w:t>
              </w:r>
              <w:r w:rsidRPr="00527EEA">
                <w:rPr>
                  <w:rFonts w:ascii="宋体" w:hAnsi="宋体" w:cs="宋体" w:hint="eastAsia"/>
                  <w:sz w:val="21"/>
                  <w:szCs w:val="21"/>
                </w:rPr>
                <w:t>℃</w:t>
              </w:r>
            </w:smartTag>
            <w:r w:rsidRPr="00527EEA">
              <w:rPr>
                <w:rFonts w:eastAsia="仿宋"/>
                <w:sz w:val="21"/>
                <w:szCs w:val="21"/>
              </w:rPr>
              <w:t>的物质</w:t>
            </w:r>
          </w:p>
        </w:tc>
      </w:tr>
      <w:tr w:rsidR="00B05885" w:rsidRPr="00527EEA" w:rsidTr="006F3E00">
        <w:trPr>
          <w:jc w:val="center"/>
        </w:trPr>
        <w:tc>
          <w:tcPr>
            <w:tcW w:w="519"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308"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3</w:t>
            </w:r>
          </w:p>
        </w:tc>
        <w:tc>
          <w:tcPr>
            <w:tcW w:w="4173" w:type="pct"/>
            <w:gridSpan w:val="3"/>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可燃液体，闪点低于</w:t>
            </w:r>
            <w:smartTag w:uri="urn:schemas-microsoft-com:office:smarttags" w:element="chmetcnv">
              <w:smartTagPr>
                <w:attr w:name="UnitName" w:val="℃"/>
                <w:attr w:name="SourceValue" w:val="55"/>
                <w:attr w:name="HasSpace" w:val="False"/>
                <w:attr w:name="Negative" w:val="False"/>
                <w:attr w:name="NumberType" w:val="1"/>
                <w:attr w:name="TCSC" w:val="0"/>
              </w:smartTagPr>
              <w:r w:rsidRPr="00527EEA">
                <w:rPr>
                  <w:rFonts w:eastAsia="仿宋"/>
                  <w:sz w:val="21"/>
                  <w:szCs w:val="21"/>
                </w:rPr>
                <w:t>55</w:t>
              </w:r>
              <w:r w:rsidRPr="00527EEA">
                <w:rPr>
                  <w:rFonts w:ascii="宋体" w:hAnsi="宋体" w:cs="宋体" w:hint="eastAsia"/>
                  <w:sz w:val="21"/>
                  <w:szCs w:val="21"/>
                </w:rPr>
                <w:t>℃</w:t>
              </w:r>
            </w:smartTag>
            <w:r w:rsidRPr="00527EEA">
              <w:rPr>
                <w:rFonts w:eastAsia="仿宋"/>
                <w:sz w:val="21"/>
                <w:szCs w:val="21"/>
              </w:rPr>
              <w:t>，压力下保持液态，在实际操作条件下（如高温高压）可以引起重大事故的物质</w:t>
            </w:r>
          </w:p>
        </w:tc>
      </w:tr>
      <w:tr w:rsidR="00B05885" w:rsidRPr="00527EEA" w:rsidTr="006F3E00">
        <w:trPr>
          <w:jc w:val="center"/>
        </w:trPr>
        <w:tc>
          <w:tcPr>
            <w:tcW w:w="827" w:type="pct"/>
            <w:gridSpan w:val="2"/>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爆炸性物质</w:t>
            </w:r>
          </w:p>
        </w:tc>
        <w:tc>
          <w:tcPr>
            <w:tcW w:w="4173" w:type="pct"/>
            <w:gridSpan w:val="3"/>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在火焰影响下可以爆炸，或者对冲击、摩擦比硝基苯更为敏感的物质</w:t>
            </w:r>
          </w:p>
        </w:tc>
      </w:tr>
    </w:tbl>
    <w:p w:rsidR="00B05885" w:rsidRPr="00527EEA" w:rsidRDefault="00B05885" w:rsidP="00B05885">
      <w:pPr>
        <w:snapToGrid w:val="0"/>
        <w:spacing w:line="240" w:lineRule="auto"/>
        <w:ind w:firstLineChars="200" w:firstLine="400"/>
        <w:rPr>
          <w:rFonts w:eastAsia="仿宋"/>
          <w:sz w:val="20"/>
          <w:szCs w:val="24"/>
        </w:rPr>
      </w:pPr>
      <w:r w:rsidRPr="00527EEA">
        <w:rPr>
          <w:rFonts w:eastAsia="仿宋"/>
          <w:sz w:val="20"/>
          <w:szCs w:val="24"/>
        </w:rPr>
        <w:t>注：（</w:t>
      </w:r>
      <w:r w:rsidRPr="00527EEA">
        <w:rPr>
          <w:rFonts w:eastAsia="仿宋"/>
          <w:sz w:val="20"/>
          <w:szCs w:val="24"/>
        </w:rPr>
        <w:t>1</w:t>
      </w:r>
      <w:r w:rsidRPr="00527EEA">
        <w:rPr>
          <w:rFonts w:eastAsia="仿宋"/>
          <w:sz w:val="20"/>
          <w:szCs w:val="24"/>
        </w:rPr>
        <w:t>）有毒物质判定标准序号为</w:t>
      </w:r>
      <w:r w:rsidRPr="00527EEA">
        <w:rPr>
          <w:rFonts w:eastAsia="仿宋"/>
          <w:sz w:val="20"/>
          <w:szCs w:val="24"/>
        </w:rPr>
        <w:t>1</w:t>
      </w:r>
      <w:r w:rsidRPr="00527EEA">
        <w:rPr>
          <w:rFonts w:eastAsia="仿宋"/>
          <w:sz w:val="20"/>
          <w:szCs w:val="24"/>
        </w:rPr>
        <w:t>、</w:t>
      </w:r>
      <w:r w:rsidRPr="00527EEA">
        <w:rPr>
          <w:rFonts w:eastAsia="仿宋"/>
          <w:sz w:val="20"/>
          <w:szCs w:val="24"/>
        </w:rPr>
        <w:t>2</w:t>
      </w:r>
      <w:r w:rsidRPr="00527EEA">
        <w:rPr>
          <w:rFonts w:eastAsia="仿宋"/>
          <w:sz w:val="20"/>
          <w:szCs w:val="24"/>
        </w:rPr>
        <w:t>的物质，属于剧毒物质；符合有毒物质判定标准序号</w:t>
      </w:r>
      <w:r w:rsidRPr="00527EEA">
        <w:rPr>
          <w:rFonts w:eastAsia="仿宋"/>
          <w:sz w:val="20"/>
          <w:szCs w:val="24"/>
        </w:rPr>
        <w:t>3</w:t>
      </w:r>
      <w:r w:rsidRPr="00527EEA">
        <w:rPr>
          <w:rFonts w:eastAsia="仿宋"/>
          <w:sz w:val="20"/>
          <w:szCs w:val="24"/>
        </w:rPr>
        <w:t>的属于一般毒物。</w:t>
      </w:r>
    </w:p>
    <w:p w:rsidR="00B05885" w:rsidRPr="00527EEA" w:rsidRDefault="00B05885" w:rsidP="00B05885">
      <w:pPr>
        <w:snapToGrid w:val="0"/>
        <w:spacing w:line="240" w:lineRule="auto"/>
        <w:ind w:firstLineChars="200" w:firstLine="400"/>
        <w:rPr>
          <w:rFonts w:eastAsia="仿宋"/>
          <w:sz w:val="20"/>
          <w:szCs w:val="24"/>
        </w:rPr>
      </w:pPr>
      <w:r w:rsidRPr="00527EEA">
        <w:rPr>
          <w:rFonts w:eastAsia="仿宋"/>
          <w:sz w:val="20"/>
          <w:szCs w:val="24"/>
        </w:rPr>
        <w:t>（</w:t>
      </w:r>
      <w:r w:rsidRPr="00527EEA">
        <w:rPr>
          <w:rFonts w:eastAsia="仿宋"/>
          <w:sz w:val="20"/>
          <w:szCs w:val="24"/>
        </w:rPr>
        <w:t>2</w:t>
      </w:r>
      <w:r w:rsidRPr="00527EEA">
        <w:rPr>
          <w:rFonts w:eastAsia="仿宋"/>
          <w:sz w:val="20"/>
          <w:szCs w:val="24"/>
        </w:rPr>
        <w:t>）凡符合表中易燃物质和爆炸性物质标准的物质，均视为火灾、爆炸危险物质。</w:t>
      </w:r>
    </w:p>
    <w:p w:rsidR="00B05885" w:rsidRPr="00527EEA" w:rsidRDefault="00B05885" w:rsidP="00B05885">
      <w:pPr>
        <w:snapToGrid w:val="0"/>
        <w:spacing w:line="360" w:lineRule="auto"/>
        <w:ind w:firstLineChars="200" w:firstLine="480"/>
        <w:rPr>
          <w:rFonts w:eastAsia="仿宋"/>
          <w:sz w:val="24"/>
          <w:szCs w:val="24"/>
        </w:rPr>
      </w:pP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对照《建设项目风险评价技术导则》（</w:t>
      </w:r>
      <w:r w:rsidRPr="00527EEA">
        <w:rPr>
          <w:rFonts w:eastAsia="仿宋"/>
          <w:sz w:val="24"/>
          <w:szCs w:val="24"/>
        </w:rPr>
        <w:t>HJ/T169-2004</w:t>
      </w:r>
      <w:r w:rsidRPr="00527EEA">
        <w:rPr>
          <w:rFonts w:eastAsia="仿宋"/>
          <w:sz w:val="24"/>
          <w:szCs w:val="24"/>
        </w:rPr>
        <w:t>）废电池中的铅、硫酸属于一般毒性物质，不属于易燃易爆物质。物质风险识别见表</w:t>
      </w:r>
      <w:r w:rsidR="00883678">
        <w:rPr>
          <w:rFonts w:eastAsia="仿宋" w:hint="eastAsia"/>
          <w:sz w:val="24"/>
          <w:szCs w:val="24"/>
        </w:rPr>
        <w:t>3.2-5</w:t>
      </w:r>
      <w:r w:rsidRPr="00527EEA">
        <w:rPr>
          <w:rFonts w:eastAsia="仿宋"/>
          <w:sz w:val="24"/>
          <w:szCs w:val="24"/>
        </w:rPr>
        <w:t>。</w:t>
      </w:r>
    </w:p>
    <w:p w:rsidR="00B05885" w:rsidRPr="00527EEA" w:rsidRDefault="00B05885" w:rsidP="00B05885">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883678">
        <w:rPr>
          <w:rFonts w:eastAsia="仿宋" w:hint="eastAsia"/>
          <w:b/>
          <w:sz w:val="21"/>
          <w:lang w:val="x-none"/>
        </w:rPr>
        <w:t>3</w:t>
      </w:r>
      <w:r w:rsidRPr="00527EEA">
        <w:rPr>
          <w:rFonts w:eastAsia="仿宋"/>
          <w:b/>
          <w:sz w:val="21"/>
          <w:lang w:val="x-none" w:eastAsia="x-none"/>
        </w:rPr>
        <w:t>.</w:t>
      </w:r>
      <w:r w:rsidRPr="00527EEA">
        <w:rPr>
          <w:rFonts w:eastAsia="仿宋"/>
          <w:b/>
          <w:sz w:val="21"/>
          <w:lang w:val="x-none"/>
        </w:rPr>
        <w:t>2</w:t>
      </w:r>
      <w:r w:rsidRPr="00527EEA">
        <w:rPr>
          <w:rFonts w:eastAsia="仿宋"/>
          <w:b/>
          <w:sz w:val="21"/>
          <w:lang w:val="x-none" w:eastAsia="x-none"/>
        </w:rPr>
        <w:t>-</w:t>
      </w:r>
      <w:r w:rsidR="00883678">
        <w:rPr>
          <w:rFonts w:eastAsia="仿宋" w:hint="eastAsia"/>
          <w:b/>
          <w:sz w:val="21"/>
          <w:lang w:val="x-none"/>
        </w:rPr>
        <w:t>5</w:t>
      </w:r>
      <w:r w:rsidRPr="00527EEA">
        <w:rPr>
          <w:rFonts w:eastAsia="仿宋"/>
          <w:b/>
          <w:sz w:val="21"/>
          <w:lang w:val="x-none"/>
        </w:rPr>
        <w:t xml:space="preserve">  </w:t>
      </w:r>
      <w:r w:rsidRPr="00527EEA">
        <w:rPr>
          <w:rFonts w:eastAsia="仿宋"/>
          <w:b/>
          <w:sz w:val="21"/>
          <w:lang w:val="x-none" w:eastAsia="x-none"/>
        </w:rPr>
        <w:t>物质风险识别表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701"/>
        <w:gridCol w:w="1984"/>
        <w:gridCol w:w="3508"/>
      </w:tblGrid>
      <w:tr w:rsidR="00B05885" w:rsidRPr="00527EEA" w:rsidTr="006F3E00">
        <w:tc>
          <w:tcPr>
            <w:tcW w:w="817"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序号</w:t>
            </w:r>
          </w:p>
        </w:tc>
        <w:tc>
          <w:tcPr>
            <w:tcW w:w="1276"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物质名称</w:t>
            </w:r>
          </w:p>
        </w:tc>
        <w:tc>
          <w:tcPr>
            <w:tcW w:w="1701"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易燃物质识别</w:t>
            </w:r>
          </w:p>
        </w:tc>
        <w:tc>
          <w:tcPr>
            <w:tcW w:w="1984"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爆炸物质识别</w:t>
            </w:r>
          </w:p>
        </w:tc>
        <w:tc>
          <w:tcPr>
            <w:tcW w:w="3508"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识别结果</w:t>
            </w:r>
          </w:p>
        </w:tc>
      </w:tr>
      <w:tr w:rsidR="00B05885" w:rsidRPr="00527EEA" w:rsidTr="006F3E00">
        <w:tc>
          <w:tcPr>
            <w:tcW w:w="817"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1</w:t>
            </w:r>
          </w:p>
        </w:tc>
        <w:tc>
          <w:tcPr>
            <w:tcW w:w="1276"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铅</w:t>
            </w:r>
          </w:p>
        </w:tc>
        <w:tc>
          <w:tcPr>
            <w:tcW w:w="1701"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不可燃</w:t>
            </w:r>
          </w:p>
        </w:tc>
        <w:tc>
          <w:tcPr>
            <w:tcW w:w="1984"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无爆炸浓度限值</w:t>
            </w:r>
          </w:p>
        </w:tc>
        <w:tc>
          <w:tcPr>
            <w:tcW w:w="3508"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一般毒性物质，不属于易燃易爆物质</w:t>
            </w:r>
          </w:p>
        </w:tc>
      </w:tr>
      <w:tr w:rsidR="00B05885" w:rsidRPr="00527EEA" w:rsidTr="006F3E00">
        <w:tc>
          <w:tcPr>
            <w:tcW w:w="817"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2</w:t>
            </w:r>
          </w:p>
        </w:tc>
        <w:tc>
          <w:tcPr>
            <w:tcW w:w="1276"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硫酸</w:t>
            </w:r>
          </w:p>
        </w:tc>
        <w:tc>
          <w:tcPr>
            <w:tcW w:w="1701"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不可燃</w:t>
            </w:r>
          </w:p>
        </w:tc>
        <w:tc>
          <w:tcPr>
            <w:tcW w:w="1984"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无爆炸浓度限值</w:t>
            </w:r>
          </w:p>
        </w:tc>
        <w:tc>
          <w:tcPr>
            <w:tcW w:w="3508" w:type="dxa"/>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一般毒性物质，不属于易燃易爆物质</w:t>
            </w:r>
          </w:p>
        </w:tc>
      </w:tr>
    </w:tbl>
    <w:p w:rsidR="00B05885" w:rsidRPr="00527EEA" w:rsidRDefault="00B05885" w:rsidP="00B05885">
      <w:pPr>
        <w:snapToGrid w:val="0"/>
        <w:spacing w:line="360" w:lineRule="auto"/>
        <w:ind w:firstLineChars="200" w:firstLine="480"/>
        <w:rPr>
          <w:rFonts w:eastAsia="仿宋"/>
          <w:sz w:val="24"/>
          <w:szCs w:val="24"/>
        </w:rPr>
      </w:pPr>
    </w:p>
    <w:p w:rsidR="00B05885" w:rsidRPr="00527EEA" w:rsidRDefault="00B05885" w:rsidP="00B05885">
      <w:pPr>
        <w:pStyle w:val="affffff7"/>
        <w:spacing w:line="480" w:lineRule="exact"/>
        <w:ind w:firstLineChars="200" w:firstLine="480"/>
        <w:jc w:val="both"/>
        <w:rPr>
          <w:rFonts w:eastAsia="仿宋"/>
        </w:rPr>
        <w:sectPr w:rsidR="00B05885" w:rsidRPr="00527EEA" w:rsidSect="00CA6D3D">
          <w:footerReference w:type="default" r:id="rId34"/>
          <w:type w:val="nextColumn"/>
          <w:pgSz w:w="11906" w:h="16838" w:code="9"/>
          <w:pgMar w:top="1418" w:right="1418" w:bottom="1134" w:left="1418" w:header="851" w:footer="851" w:gutter="0"/>
          <w:pgNumType w:start="1"/>
          <w:cols w:space="720"/>
          <w:docGrid w:linePitch="510"/>
        </w:sectPr>
      </w:pPr>
      <w:r w:rsidRPr="00527EEA">
        <w:rPr>
          <w:rFonts w:eastAsia="仿宋"/>
        </w:rPr>
        <w:t>本项目生产过程中涉及到的物质其理化特性、毒性毒理见表</w:t>
      </w:r>
      <w:r w:rsidR="00883678">
        <w:rPr>
          <w:rFonts w:eastAsia="仿宋" w:hint="eastAsia"/>
        </w:rPr>
        <w:t>3</w:t>
      </w:r>
      <w:r w:rsidRPr="00527EEA">
        <w:rPr>
          <w:rFonts w:eastAsia="仿宋"/>
        </w:rPr>
        <w:t>.2-</w:t>
      </w:r>
      <w:r w:rsidR="00883678">
        <w:rPr>
          <w:rFonts w:eastAsia="仿宋" w:hint="eastAsia"/>
        </w:rPr>
        <w:t>6</w:t>
      </w:r>
      <w:r w:rsidRPr="00527EEA">
        <w:rPr>
          <w:rFonts w:eastAsia="仿宋"/>
        </w:rPr>
        <w:t>。</w:t>
      </w:r>
    </w:p>
    <w:p w:rsidR="00B05885" w:rsidRPr="00527EEA" w:rsidRDefault="00B05885" w:rsidP="00B05885">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883678">
        <w:rPr>
          <w:rFonts w:eastAsia="仿宋" w:hint="eastAsia"/>
          <w:b/>
          <w:sz w:val="21"/>
          <w:lang w:val="x-none"/>
        </w:rPr>
        <w:t>3</w:t>
      </w:r>
      <w:r w:rsidRPr="00527EEA">
        <w:rPr>
          <w:rFonts w:eastAsia="仿宋"/>
          <w:b/>
          <w:sz w:val="21"/>
          <w:lang w:val="x-none" w:eastAsia="x-none"/>
        </w:rPr>
        <w:t>.</w:t>
      </w:r>
      <w:r w:rsidRPr="00527EEA">
        <w:rPr>
          <w:rFonts w:eastAsia="仿宋"/>
          <w:b/>
          <w:sz w:val="21"/>
          <w:lang w:val="x-none"/>
        </w:rPr>
        <w:t>2</w:t>
      </w:r>
      <w:r w:rsidRPr="00527EEA">
        <w:rPr>
          <w:rFonts w:eastAsia="仿宋"/>
          <w:b/>
          <w:sz w:val="21"/>
          <w:lang w:val="x-none" w:eastAsia="x-none"/>
        </w:rPr>
        <w:t>-</w:t>
      </w:r>
      <w:r w:rsidR="00883678">
        <w:rPr>
          <w:rFonts w:eastAsia="仿宋" w:hint="eastAsia"/>
          <w:b/>
          <w:sz w:val="21"/>
          <w:lang w:val="x-none"/>
        </w:rPr>
        <w:t>6</w:t>
      </w:r>
      <w:r w:rsidRPr="00527EEA">
        <w:rPr>
          <w:rFonts w:eastAsia="仿宋"/>
          <w:b/>
          <w:sz w:val="21"/>
          <w:lang w:val="x-none"/>
        </w:rPr>
        <w:t xml:space="preserve"> </w:t>
      </w:r>
      <w:r w:rsidRPr="00527EEA">
        <w:rPr>
          <w:rFonts w:eastAsia="仿宋"/>
          <w:b/>
          <w:sz w:val="21"/>
          <w:lang w:val="x-none" w:eastAsia="x-none"/>
        </w:rPr>
        <w:t>物料理化性质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15"/>
        <w:gridCol w:w="1167"/>
        <w:gridCol w:w="4681"/>
        <w:gridCol w:w="2812"/>
        <w:gridCol w:w="4483"/>
      </w:tblGrid>
      <w:tr w:rsidR="00B05885" w:rsidRPr="00527EEA" w:rsidTr="006F3E00">
        <w:trPr>
          <w:trHeight w:val="113"/>
          <w:jc w:val="center"/>
        </w:trPr>
        <w:tc>
          <w:tcPr>
            <w:tcW w:w="815"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名称</w:t>
            </w:r>
          </w:p>
        </w:tc>
        <w:tc>
          <w:tcPr>
            <w:tcW w:w="1167"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分子式</w:t>
            </w:r>
          </w:p>
        </w:tc>
        <w:tc>
          <w:tcPr>
            <w:tcW w:w="4681"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理化特性</w:t>
            </w:r>
          </w:p>
        </w:tc>
        <w:tc>
          <w:tcPr>
            <w:tcW w:w="2812"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燃烧爆炸性</w:t>
            </w:r>
          </w:p>
        </w:tc>
        <w:tc>
          <w:tcPr>
            <w:tcW w:w="4483"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毒性毒理</w:t>
            </w:r>
          </w:p>
        </w:tc>
      </w:tr>
      <w:tr w:rsidR="00B05885" w:rsidRPr="00527EEA" w:rsidTr="006F3E00">
        <w:trPr>
          <w:trHeight w:val="113"/>
          <w:jc w:val="center"/>
        </w:trPr>
        <w:tc>
          <w:tcPr>
            <w:tcW w:w="815"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硫酸</w:t>
            </w:r>
          </w:p>
        </w:tc>
        <w:tc>
          <w:tcPr>
            <w:tcW w:w="1167"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H</w:t>
            </w:r>
            <w:r w:rsidRPr="00527EEA">
              <w:rPr>
                <w:rFonts w:eastAsia="仿宋"/>
                <w:sz w:val="21"/>
                <w:szCs w:val="21"/>
                <w:vertAlign w:val="subscript"/>
              </w:rPr>
              <w:t>2</w:t>
            </w:r>
            <w:r w:rsidRPr="00527EEA">
              <w:rPr>
                <w:rFonts w:eastAsia="仿宋"/>
                <w:sz w:val="21"/>
                <w:szCs w:val="21"/>
              </w:rPr>
              <w:t>SO</w:t>
            </w:r>
            <w:r w:rsidRPr="00EB72D4">
              <w:rPr>
                <w:rFonts w:eastAsia="仿宋"/>
                <w:sz w:val="21"/>
                <w:szCs w:val="21"/>
                <w:vertAlign w:val="subscript"/>
              </w:rPr>
              <w:t>4</w:t>
            </w:r>
          </w:p>
        </w:tc>
        <w:tc>
          <w:tcPr>
            <w:tcW w:w="4681"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分子量</w:t>
            </w:r>
            <w:r w:rsidRPr="00527EEA">
              <w:rPr>
                <w:rFonts w:eastAsia="仿宋"/>
                <w:sz w:val="21"/>
                <w:szCs w:val="21"/>
              </w:rPr>
              <w:t>98.08</w:t>
            </w:r>
            <w:r w:rsidRPr="00527EEA">
              <w:rPr>
                <w:rFonts w:eastAsia="仿宋"/>
                <w:sz w:val="21"/>
                <w:szCs w:val="21"/>
              </w:rPr>
              <w:t>，</w:t>
            </w:r>
            <w:r w:rsidRPr="00527EEA">
              <w:rPr>
                <w:rFonts w:eastAsia="仿宋"/>
                <w:sz w:val="21"/>
                <w:szCs w:val="21"/>
              </w:rPr>
              <w:t>98.08</w:t>
            </w:r>
            <w:r w:rsidRPr="00527EEA">
              <w:rPr>
                <w:rFonts w:eastAsia="仿宋"/>
                <w:sz w:val="21"/>
                <w:szCs w:val="21"/>
              </w:rPr>
              <w:t>，纯品为无色透明油状液体，无臭，蒸汽压</w:t>
            </w:r>
            <w:r w:rsidRPr="00527EEA">
              <w:rPr>
                <w:rFonts w:eastAsia="仿宋"/>
                <w:sz w:val="21"/>
                <w:szCs w:val="21"/>
              </w:rPr>
              <w:t>0.13kPa(145.8</w:t>
            </w:r>
            <w:r w:rsidRPr="00527EEA">
              <w:rPr>
                <w:rFonts w:ascii="宋体" w:hAnsi="宋体" w:cs="宋体" w:hint="eastAsia"/>
                <w:sz w:val="21"/>
                <w:szCs w:val="21"/>
              </w:rPr>
              <w:t>℃</w:t>
            </w:r>
            <w:r w:rsidRPr="00527EEA">
              <w:rPr>
                <w:rFonts w:eastAsia="仿宋"/>
                <w:sz w:val="21"/>
                <w:szCs w:val="21"/>
              </w:rPr>
              <w:t xml:space="preserve">) </w:t>
            </w:r>
            <w:r w:rsidRPr="00527EEA">
              <w:rPr>
                <w:rFonts w:eastAsia="仿宋"/>
                <w:sz w:val="21"/>
                <w:szCs w:val="21"/>
              </w:rPr>
              <w:t>，熔点</w:t>
            </w:r>
            <w:r w:rsidRPr="00527EEA">
              <w:rPr>
                <w:rFonts w:eastAsia="仿宋"/>
                <w:sz w:val="21"/>
                <w:szCs w:val="21"/>
              </w:rPr>
              <w:t>10.5</w:t>
            </w:r>
            <w:r w:rsidRPr="00527EEA">
              <w:rPr>
                <w:rFonts w:ascii="宋体" w:hAnsi="宋体" w:cs="宋体" w:hint="eastAsia"/>
                <w:sz w:val="21"/>
                <w:szCs w:val="21"/>
              </w:rPr>
              <w:t>℃</w:t>
            </w:r>
            <w:r w:rsidRPr="00527EEA">
              <w:rPr>
                <w:rFonts w:eastAsia="仿宋"/>
                <w:sz w:val="21"/>
                <w:szCs w:val="21"/>
              </w:rPr>
              <w:t>，沸点：</w:t>
            </w:r>
            <w:r w:rsidRPr="00527EEA">
              <w:rPr>
                <w:rFonts w:eastAsia="仿宋"/>
                <w:sz w:val="21"/>
                <w:szCs w:val="21"/>
              </w:rPr>
              <w:t>330.0</w:t>
            </w:r>
            <w:r w:rsidRPr="00527EEA">
              <w:rPr>
                <w:rFonts w:ascii="宋体" w:hAnsi="宋体" w:cs="宋体" w:hint="eastAsia"/>
                <w:sz w:val="21"/>
                <w:szCs w:val="21"/>
              </w:rPr>
              <w:t>℃</w:t>
            </w:r>
            <w:r w:rsidRPr="00527EEA">
              <w:rPr>
                <w:rFonts w:eastAsia="仿宋"/>
                <w:sz w:val="21"/>
                <w:szCs w:val="21"/>
              </w:rPr>
              <w:t>，相对密度</w:t>
            </w:r>
            <w:r w:rsidRPr="00527EEA">
              <w:rPr>
                <w:rFonts w:eastAsia="仿宋"/>
                <w:sz w:val="21"/>
                <w:szCs w:val="21"/>
              </w:rPr>
              <w:t>(</w:t>
            </w:r>
            <w:r w:rsidRPr="00527EEA">
              <w:rPr>
                <w:rFonts w:eastAsia="仿宋"/>
                <w:sz w:val="21"/>
                <w:szCs w:val="21"/>
              </w:rPr>
              <w:t>水</w:t>
            </w:r>
            <w:r w:rsidRPr="00527EEA">
              <w:rPr>
                <w:rFonts w:eastAsia="仿宋"/>
                <w:sz w:val="21"/>
                <w:szCs w:val="21"/>
              </w:rPr>
              <w:t>=1)1.83</w:t>
            </w:r>
            <w:r w:rsidRPr="00527EEA">
              <w:rPr>
                <w:rFonts w:eastAsia="仿宋"/>
                <w:sz w:val="21"/>
                <w:szCs w:val="21"/>
              </w:rPr>
              <w:t>；相对密度</w:t>
            </w:r>
            <w:r w:rsidRPr="00527EEA">
              <w:rPr>
                <w:rFonts w:eastAsia="仿宋"/>
                <w:sz w:val="21"/>
                <w:szCs w:val="21"/>
              </w:rPr>
              <w:t>(</w:t>
            </w:r>
            <w:r w:rsidRPr="00527EEA">
              <w:rPr>
                <w:rFonts w:eastAsia="仿宋"/>
                <w:sz w:val="21"/>
                <w:szCs w:val="21"/>
              </w:rPr>
              <w:t>空气</w:t>
            </w:r>
            <w:r w:rsidRPr="00527EEA">
              <w:rPr>
                <w:rFonts w:eastAsia="仿宋"/>
                <w:sz w:val="21"/>
                <w:szCs w:val="21"/>
              </w:rPr>
              <w:t>=1)3.4</w:t>
            </w:r>
            <w:r w:rsidRPr="00527EEA">
              <w:rPr>
                <w:rFonts w:eastAsia="仿宋"/>
                <w:sz w:val="21"/>
                <w:szCs w:val="21"/>
              </w:rPr>
              <w:t>，与水混溶，化学性质稳定，为酸性腐蚀品，</w:t>
            </w:r>
            <w:r w:rsidRPr="00527EEA">
              <w:rPr>
                <w:rFonts w:eastAsia="仿宋"/>
                <w:sz w:val="21"/>
                <w:szCs w:val="21"/>
              </w:rPr>
              <w:t xml:space="preserve"> </w:t>
            </w:r>
            <w:r w:rsidRPr="00527EEA">
              <w:rPr>
                <w:rFonts w:eastAsia="仿宋"/>
                <w:sz w:val="21"/>
                <w:szCs w:val="21"/>
              </w:rPr>
              <w:t>用于生产化学肥料，在化工、医药、塑料、染料、石油提炼等工业也有广泛的应用。</w:t>
            </w:r>
          </w:p>
        </w:tc>
        <w:tc>
          <w:tcPr>
            <w:tcW w:w="2812"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与易燃物</w:t>
            </w:r>
            <w:r w:rsidRPr="00527EEA">
              <w:rPr>
                <w:rFonts w:eastAsia="仿宋"/>
                <w:sz w:val="21"/>
                <w:szCs w:val="21"/>
              </w:rPr>
              <w:t>(</w:t>
            </w:r>
            <w:r w:rsidRPr="00527EEA">
              <w:rPr>
                <w:rFonts w:eastAsia="仿宋"/>
                <w:sz w:val="21"/>
                <w:szCs w:val="21"/>
              </w:rPr>
              <w:t>如苯</w:t>
            </w:r>
            <w:r w:rsidRPr="00527EEA">
              <w:rPr>
                <w:rFonts w:eastAsia="仿宋"/>
                <w:sz w:val="21"/>
                <w:szCs w:val="21"/>
              </w:rPr>
              <w:t>)</w:t>
            </w:r>
            <w:r w:rsidRPr="00527EEA">
              <w:rPr>
                <w:rFonts w:eastAsia="仿宋"/>
                <w:sz w:val="21"/>
                <w:szCs w:val="21"/>
              </w:rPr>
              <w:t>和有机物</w:t>
            </w:r>
            <w:r w:rsidRPr="00527EEA">
              <w:rPr>
                <w:rFonts w:eastAsia="仿宋"/>
                <w:sz w:val="21"/>
                <w:szCs w:val="21"/>
              </w:rPr>
              <w:t>(</w:t>
            </w:r>
            <w:r w:rsidRPr="00527EEA">
              <w:rPr>
                <w:rFonts w:eastAsia="仿宋"/>
                <w:sz w:val="21"/>
                <w:szCs w:val="21"/>
              </w:rPr>
              <w:t>如糖、纤维素等</w:t>
            </w:r>
            <w:r w:rsidRPr="00527EEA">
              <w:rPr>
                <w:rFonts w:eastAsia="仿宋"/>
                <w:sz w:val="21"/>
                <w:szCs w:val="21"/>
              </w:rPr>
              <w:t>)</w:t>
            </w:r>
            <w:r w:rsidRPr="00527EEA">
              <w:rPr>
                <w:rFonts w:eastAsia="仿宋"/>
                <w:sz w:val="21"/>
                <w:szCs w:val="21"/>
              </w:rPr>
              <w:t>接触会发生剧烈反应，甚至引起燃烧。遇水大量放热，可发生沸溅。具有强腐蚀性</w:t>
            </w:r>
          </w:p>
        </w:tc>
        <w:tc>
          <w:tcPr>
            <w:tcW w:w="4483"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急性毒性：</w:t>
            </w:r>
            <w:r w:rsidRPr="00527EEA">
              <w:rPr>
                <w:rFonts w:eastAsia="仿宋"/>
                <w:sz w:val="21"/>
                <w:szCs w:val="21"/>
              </w:rPr>
              <w:t>LD</w:t>
            </w:r>
            <w:r w:rsidRPr="00527EEA">
              <w:rPr>
                <w:rFonts w:eastAsia="仿宋"/>
                <w:sz w:val="21"/>
                <w:szCs w:val="21"/>
                <w:vertAlign w:val="subscript"/>
              </w:rPr>
              <w:t>50</w:t>
            </w:r>
            <w:r w:rsidRPr="00527EEA">
              <w:rPr>
                <w:rFonts w:eastAsia="仿宋"/>
                <w:sz w:val="21"/>
                <w:szCs w:val="21"/>
              </w:rPr>
              <w:t xml:space="preserve"> 2140mg/kg(</w:t>
            </w:r>
            <w:r w:rsidRPr="00527EEA">
              <w:rPr>
                <w:rFonts w:eastAsia="仿宋"/>
                <w:sz w:val="21"/>
                <w:szCs w:val="21"/>
              </w:rPr>
              <w:t>大鼠经口</w:t>
            </w:r>
            <w:r w:rsidRPr="00527EEA">
              <w:rPr>
                <w:rFonts w:eastAsia="仿宋"/>
                <w:sz w:val="21"/>
                <w:szCs w:val="21"/>
              </w:rPr>
              <w:t>)</w:t>
            </w:r>
            <w:r w:rsidRPr="00527EEA">
              <w:rPr>
                <w:rFonts w:eastAsia="仿宋"/>
                <w:sz w:val="21"/>
                <w:szCs w:val="21"/>
              </w:rPr>
              <w:t>；</w:t>
            </w:r>
            <w:r w:rsidRPr="00527EEA">
              <w:rPr>
                <w:rFonts w:eastAsia="仿宋"/>
                <w:sz w:val="21"/>
                <w:szCs w:val="21"/>
              </w:rPr>
              <w:t>LC</w:t>
            </w:r>
            <w:r w:rsidRPr="00527EEA">
              <w:rPr>
                <w:rFonts w:eastAsia="仿宋"/>
                <w:sz w:val="21"/>
                <w:szCs w:val="21"/>
                <w:vertAlign w:val="subscript"/>
              </w:rPr>
              <w:t>50</w:t>
            </w:r>
            <w:r>
              <w:rPr>
                <w:rFonts w:eastAsia="仿宋" w:hint="eastAsia"/>
                <w:sz w:val="21"/>
                <w:szCs w:val="21"/>
                <w:vertAlign w:val="subscript"/>
              </w:rPr>
              <w:t xml:space="preserve"> </w:t>
            </w:r>
            <w:r w:rsidRPr="00527EEA">
              <w:rPr>
                <w:rFonts w:eastAsia="仿宋"/>
                <w:sz w:val="21"/>
                <w:szCs w:val="21"/>
              </w:rPr>
              <w:t>510mg/m</w:t>
            </w:r>
            <w:r w:rsidRPr="00527EEA">
              <w:rPr>
                <w:rFonts w:eastAsia="仿宋"/>
                <w:sz w:val="21"/>
                <w:szCs w:val="21"/>
                <w:vertAlign w:val="superscript"/>
              </w:rPr>
              <w:t>3</w:t>
            </w:r>
            <w:r w:rsidRPr="00527EEA">
              <w:rPr>
                <w:rFonts w:eastAsia="仿宋"/>
                <w:sz w:val="21"/>
                <w:szCs w:val="21"/>
              </w:rPr>
              <w:t>，</w:t>
            </w:r>
            <w:r w:rsidRPr="00527EEA">
              <w:rPr>
                <w:rFonts w:eastAsia="仿宋"/>
                <w:sz w:val="21"/>
                <w:szCs w:val="21"/>
              </w:rPr>
              <w:t>2</w:t>
            </w:r>
            <w:r w:rsidRPr="00527EEA">
              <w:rPr>
                <w:rFonts w:eastAsia="仿宋"/>
                <w:sz w:val="21"/>
                <w:szCs w:val="21"/>
              </w:rPr>
              <w:t>小时</w:t>
            </w:r>
            <w:r w:rsidRPr="00527EEA">
              <w:rPr>
                <w:rFonts w:eastAsia="仿宋"/>
                <w:sz w:val="21"/>
                <w:szCs w:val="21"/>
              </w:rPr>
              <w:t>(</w:t>
            </w:r>
            <w:r w:rsidRPr="00527EEA">
              <w:rPr>
                <w:rFonts w:eastAsia="仿宋"/>
                <w:sz w:val="21"/>
                <w:szCs w:val="21"/>
              </w:rPr>
              <w:t>大鼠吸入</w:t>
            </w:r>
            <w:r w:rsidRPr="00527EEA">
              <w:rPr>
                <w:rFonts w:eastAsia="仿宋"/>
                <w:sz w:val="21"/>
                <w:szCs w:val="21"/>
              </w:rPr>
              <w:t>)</w:t>
            </w:r>
            <w:r w:rsidRPr="00527EEA">
              <w:rPr>
                <w:rFonts w:eastAsia="仿宋"/>
                <w:sz w:val="21"/>
                <w:szCs w:val="21"/>
              </w:rPr>
              <w:t>；</w:t>
            </w:r>
            <w:r w:rsidRPr="00527EEA">
              <w:rPr>
                <w:rFonts w:eastAsia="仿宋"/>
                <w:sz w:val="21"/>
                <w:szCs w:val="21"/>
              </w:rPr>
              <w:t>320mg/m</w:t>
            </w:r>
            <w:r w:rsidRPr="00527EEA">
              <w:rPr>
                <w:rFonts w:eastAsia="仿宋"/>
                <w:sz w:val="21"/>
                <w:szCs w:val="21"/>
                <w:vertAlign w:val="superscript"/>
              </w:rPr>
              <w:t>3</w:t>
            </w:r>
            <w:r w:rsidRPr="00527EEA">
              <w:rPr>
                <w:rFonts w:eastAsia="仿宋"/>
                <w:sz w:val="21"/>
                <w:szCs w:val="21"/>
              </w:rPr>
              <w:t>，</w:t>
            </w:r>
            <w:r w:rsidRPr="00527EEA">
              <w:rPr>
                <w:rFonts w:eastAsia="仿宋"/>
                <w:sz w:val="21"/>
                <w:szCs w:val="21"/>
              </w:rPr>
              <w:t>2</w:t>
            </w:r>
            <w:r w:rsidRPr="00527EEA">
              <w:rPr>
                <w:rFonts w:eastAsia="仿宋"/>
                <w:sz w:val="21"/>
                <w:szCs w:val="21"/>
              </w:rPr>
              <w:t>小时</w:t>
            </w:r>
            <w:r w:rsidRPr="00527EEA">
              <w:rPr>
                <w:rFonts w:eastAsia="仿宋"/>
                <w:sz w:val="21"/>
                <w:szCs w:val="21"/>
              </w:rPr>
              <w:t>(</w:t>
            </w:r>
            <w:r w:rsidRPr="00527EEA">
              <w:rPr>
                <w:rFonts w:eastAsia="仿宋"/>
                <w:sz w:val="21"/>
                <w:szCs w:val="21"/>
              </w:rPr>
              <w:t>小鼠吸入</w:t>
            </w:r>
            <w:r w:rsidRPr="00527EEA">
              <w:rPr>
                <w:rFonts w:eastAsia="仿宋"/>
                <w:sz w:val="21"/>
                <w:szCs w:val="21"/>
              </w:rPr>
              <w:t>)</w:t>
            </w:r>
            <w:r w:rsidRPr="00527EEA">
              <w:rPr>
                <w:rFonts w:eastAsia="仿宋"/>
                <w:sz w:val="21"/>
                <w:szCs w:val="21"/>
              </w:rPr>
              <w:t>。工作场所空气中有毒物质容许浓度：时间加权平均容许浓度</w:t>
            </w:r>
            <w:r w:rsidRPr="00527EEA">
              <w:rPr>
                <w:rFonts w:eastAsia="仿宋"/>
                <w:sz w:val="21"/>
                <w:szCs w:val="21"/>
              </w:rPr>
              <w:t>1mg/m</w:t>
            </w:r>
            <w:r w:rsidRPr="00EB72D4">
              <w:rPr>
                <w:rFonts w:eastAsia="仿宋"/>
                <w:sz w:val="21"/>
                <w:szCs w:val="21"/>
                <w:vertAlign w:val="superscript"/>
              </w:rPr>
              <w:t>3</w:t>
            </w:r>
            <w:r w:rsidRPr="00527EEA">
              <w:rPr>
                <w:rFonts w:eastAsia="仿宋"/>
                <w:sz w:val="21"/>
                <w:szCs w:val="21"/>
              </w:rPr>
              <w:t>，短时间接触容许浓度</w:t>
            </w:r>
            <w:r w:rsidRPr="00527EEA">
              <w:rPr>
                <w:rFonts w:eastAsia="仿宋"/>
                <w:sz w:val="21"/>
                <w:szCs w:val="21"/>
              </w:rPr>
              <w:t>2mg/m</w:t>
            </w:r>
            <w:r w:rsidRPr="00527EEA">
              <w:rPr>
                <w:rFonts w:eastAsia="仿宋"/>
                <w:sz w:val="21"/>
                <w:szCs w:val="21"/>
                <w:vertAlign w:val="superscript"/>
              </w:rPr>
              <w:t>3</w:t>
            </w:r>
            <w:r w:rsidRPr="00527EEA">
              <w:rPr>
                <w:rFonts w:eastAsia="仿宋"/>
                <w:sz w:val="21"/>
                <w:szCs w:val="21"/>
              </w:rPr>
              <w:t>。</w:t>
            </w:r>
          </w:p>
        </w:tc>
      </w:tr>
      <w:tr w:rsidR="00B05885" w:rsidRPr="00527EEA" w:rsidTr="006F3E00">
        <w:trPr>
          <w:trHeight w:val="113"/>
          <w:jc w:val="center"/>
        </w:trPr>
        <w:tc>
          <w:tcPr>
            <w:tcW w:w="815"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铅</w:t>
            </w:r>
          </w:p>
        </w:tc>
        <w:tc>
          <w:tcPr>
            <w:tcW w:w="1167"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Pb</w:t>
            </w:r>
          </w:p>
        </w:tc>
        <w:tc>
          <w:tcPr>
            <w:tcW w:w="4681" w:type="dxa"/>
            <w:vAlign w:val="center"/>
          </w:tcPr>
          <w:p w:rsidR="00B05885" w:rsidRPr="00527EEA" w:rsidRDefault="00B05885" w:rsidP="006F3E00">
            <w:pPr>
              <w:autoSpaceDE w:val="0"/>
              <w:autoSpaceDN w:val="0"/>
              <w:adjustRightInd w:val="0"/>
              <w:spacing w:line="240" w:lineRule="auto"/>
              <w:jc w:val="center"/>
              <w:rPr>
                <w:rFonts w:eastAsia="仿宋"/>
                <w:sz w:val="21"/>
                <w:szCs w:val="21"/>
              </w:rPr>
            </w:pPr>
            <w:r w:rsidRPr="00527EEA">
              <w:rPr>
                <w:rFonts w:eastAsia="仿宋"/>
                <w:sz w:val="21"/>
                <w:szCs w:val="21"/>
              </w:rPr>
              <w:t>分子量</w:t>
            </w:r>
            <w:r w:rsidRPr="00527EEA">
              <w:rPr>
                <w:rFonts w:eastAsia="仿宋"/>
                <w:sz w:val="21"/>
                <w:szCs w:val="21"/>
              </w:rPr>
              <w:t>207.2</w:t>
            </w:r>
            <w:r w:rsidRPr="00527EEA">
              <w:rPr>
                <w:rFonts w:eastAsia="仿宋"/>
                <w:sz w:val="21"/>
                <w:szCs w:val="21"/>
              </w:rPr>
              <w:t>，灰白色质软的粉末，切削面有光泽，</w:t>
            </w:r>
          </w:p>
          <w:p w:rsidR="00B05885" w:rsidRPr="00527EEA" w:rsidRDefault="00B05885" w:rsidP="006F3E00">
            <w:pPr>
              <w:autoSpaceDE w:val="0"/>
              <w:autoSpaceDN w:val="0"/>
              <w:adjustRightInd w:val="0"/>
              <w:spacing w:line="240" w:lineRule="auto"/>
              <w:jc w:val="center"/>
              <w:rPr>
                <w:rFonts w:eastAsia="仿宋"/>
                <w:sz w:val="21"/>
                <w:szCs w:val="21"/>
              </w:rPr>
            </w:pPr>
            <w:r w:rsidRPr="00527EEA">
              <w:rPr>
                <w:rFonts w:eastAsia="仿宋"/>
                <w:sz w:val="21"/>
                <w:szCs w:val="21"/>
              </w:rPr>
              <w:t>延性弱，展性强，蒸汽压</w:t>
            </w:r>
            <w:r w:rsidRPr="00527EEA">
              <w:rPr>
                <w:rFonts w:eastAsia="仿宋"/>
                <w:sz w:val="21"/>
                <w:szCs w:val="21"/>
              </w:rPr>
              <w:t>0.13kPa(970</w:t>
            </w:r>
            <w:r w:rsidRPr="00527EEA">
              <w:rPr>
                <w:rFonts w:ascii="宋体" w:hAnsi="宋体" w:cs="宋体" w:hint="eastAsia"/>
                <w:sz w:val="21"/>
                <w:szCs w:val="21"/>
              </w:rPr>
              <w:t>℃</w:t>
            </w:r>
            <w:r w:rsidRPr="00527EEA">
              <w:rPr>
                <w:rFonts w:eastAsia="仿宋"/>
                <w:sz w:val="21"/>
                <w:szCs w:val="21"/>
              </w:rPr>
              <w:t xml:space="preserve">) </w:t>
            </w:r>
            <w:r w:rsidRPr="00527EEA">
              <w:rPr>
                <w:rFonts w:eastAsia="仿宋"/>
                <w:sz w:val="21"/>
                <w:szCs w:val="21"/>
              </w:rPr>
              <w:t>，熔点</w:t>
            </w:r>
          </w:p>
          <w:p w:rsidR="00B05885" w:rsidRPr="00527EEA" w:rsidRDefault="00B05885" w:rsidP="006F3E00">
            <w:pPr>
              <w:autoSpaceDE w:val="0"/>
              <w:autoSpaceDN w:val="0"/>
              <w:adjustRightInd w:val="0"/>
              <w:spacing w:line="240" w:lineRule="auto"/>
              <w:jc w:val="center"/>
              <w:rPr>
                <w:rFonts w:eastAsia="仿宋"/>
                <w:sz w:val="21"/>
                <w:szCs w:val="21"/>
              </w:rPr>
            </w:pPr>
            <w:r w:rsidRPr="00527EEA">
              <w:rPr>
                <w:rFonts w:eastAsia="仿宋"/>
                <w:sz w:val="21"/>
                <w:szCs w:val="21"/>
              </w:rPr>
              <w:t>327</w:t>
            </w:r>
            <w:r w:rsidRPr="00527EEA">
              <w:rPr>
                <w:rFonts w:ascii="宋体" w:hAnsi="宋体" w:cs="宋体" w:hint="eastAsia"/>
                <w:sz w:val="21"/>
                <w:szCs w:val="21"/>
              </w:rPr>
              <w:t>℃</w:t>
            </w:r>
            <w:r w:rsidRPr="00527EEA">
              <w:rPr>
                <w:rFonts w:eastAsia="仿宋"/>
                <w:sz w:val="21"/>
                <w:szCs w:val="21"/>
              </w:rPr>
              <w:t xml:space="preserve"> </w:t>
            </w:r>
            <w:r w:rsidRPr="00527EEA">
              <w:rPr>
                <w:rFonts w:eastAsia="仿宋"/>
                <w:sz w:val="21"/>
                <w:szCs w:val="21"/>
              </w:rPr>
              <w:t>沸点：</w:t>
            </w:r>
            <w:r w:rsidRPr="00527EEA">
              <w:rPr>
                <w:rFonts w:eastAsia="仿宋"/>
                <w:sz w:val="21"/>
                <w:szCs w:val="21"/>
              </w:rPr>
              <w:t>1620</w:t>
            </w:r>
            <w:r w:rsidRPr="00527EEA">
              <w:rPr>
                <w:rFonts w:ascii="宋体" w:hAnsi="宋体" w:cs="宋体" w:hint="eastAsia"/>
                <w:sz w:val="21"/>
                <w:szCs w:val="21"/>
              </w:rPr>
              <w:t>℃</w:t>
            </w:r>
            <w:r w:rsidRPr="00527EEA">
              <w:rPr>
                <w:rFonts w:eastAsia="仿宋"/>
                <w:sz w:val="21"/>
                <w:szCs w:val="21"/>
              </w:rPr>
              <w:t>，不溶于水，溶于硝酸、热浓硫酸、碱液，不溶于稀盐酸。</w:t>
            </w:r>
          </w:p>
        </w:tc>
        <w:tc>
          <w:tcPr>
            <w:tcW w:w="2812" w:type="dxa"/>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不燃烧</w:t>
            </w:r>
          </w:p>
        </w:tc>
        <w:tc>
          <w:tcPr>
            <w:tcW w:w="4483" w:type="dxa"/>
            <w:vAlign w:val="center"/>
          </w:tcPr>
          <w:p w:rsidR="00B05885" w:rsidRPr="00527EEA" w:rsidRDefault="00B05885" w:rsidP="006F3E00">
            <w:pPr>
              <w:autoSpaceDE w:val="0"/>
              <w:autoSpaceDN w:val="0"/>
              <w:adjustRightInd w:val="0"/>
              <w:spacing w:line="240" w:lineRule="auto"/>
              <w:jc w:val="center"/>
              <w:rPr>
                <w:rFonts w:eastAsia="仿宋"/>
                <w:sz w:val="21"/>
                <w:szCs w:val="21"/>
              </w:rPr>
            </w:pPr>
            <w:r w:rsidRPr="00527EEA">
              <w:rPr>
                <w:rFonts w:eastAsia="仿宋"/>
                <w:sz w:val="21"/>
                <w:szCs w:val="21"/>
              </w:rPr>
              <w:t>急性毒性：</w:t>
            </w:r>
            <w:r w:rsidRPr="00527EEA">
              <w:rPr>
                <w:rFonts w:eastAsia="仿宋"/>
                <w:sz w:val="21"/>
                <w:szCs w:val="21"/>
              </w:rPr>
              <w:t>LD</w:t>
            </w:r>
            <w:r w:rsidRPr="00527EEA">
              <w:rPr>
                <w:rFonts w:eastAsia="仿宋"/>
                <w:sz w:val="21"/>
                <w:szCs w:val="21"/>
                <w:vertAlign w:val="subscript"/>
              </w:rPr>
              <w:t xml:space="preserve">50 </w:t>
            </w:r>
            <w:r w:rsidRPr="00527EEA">
              <w:rPr>
                <w:rFonts w:eastAsia="仿宋"/>
                <w:sz w:val="21"/>
                <w:szCs w:val="21"/>
              </w:rPr>
              <w:t>70mg/kg(</w:t>
            </w:r>
            <w:r w:rsidRPr="00527EEA">
              <w:rPr>
                <w:rFonts w:eastAsia="仿宋"/>
                <w:sz w:val="21"/>
                <w:szCs w:val="21"/>
              </w:rPr>
              <w:t>大鼠经静脉</w:t>
            </w:r>
            <w:r w:rsidRPr="00527EEA">
              <w:rPr>
                <w:rFonts w:eastAsia="仿宋"/>
                <w:sz w:val="21"/>
                <w:szCs w:val="21"/>
              </w:rPr>
              <w:t>)</w:t>
            </w:r>
            <w:r w:rsidRPr="00527EEA">
              <w:rPr>
                <w:rFonts w:eastAsia="仿宋"/>
                <w:sz w:val="21"/>
                <w:szCs w:val="21"/>
              </w:rPr>
              <w:t>亚急性毒性：</w:t>
            </w:r>
            <w:r w:rsidRPr="00527EEA">
              <w:rPr>
                <w:rFonts w:eastAsia="仿宋"/>
                <w:sz w:val="21"/>
                <w:szCs w:val="21"/>
              </w:rPr>
              <w:t>10μg/m</w:t>
            </w:r>
            <w:r w:rsidRPr="00527EEA">
              <w:rPr>
                <w:rFonts w:eastAsia="仿宋"/>
                <w:sz w:val="21"/>
                <w:szCs w:val="21"/>
                <w:vertAlign w:val="superscript"/>
              </w:rPr>
              <w:t>3</w:t>
            </w:r>
            <w:r w:rsidRPr="00527EEA">
              <w:rPr>
                <w:rFonts w:eastAsia="仿宋"/>
                <w:sz w:val="21"/>
                <w:szCs w:val="21"/>
              </w:rPr>
              <w:t>，大鼠接触</w:t>
            </w:r>
            <w:r w:rsidRPr="00527EEA">
              <w:rPr>
                <w:rFonts w:eastAsia="仿宋"/>
                <w:sz w:val="21"/>
                <w:szCs w:val="21"/>
              </w:rPr>
              <w:t>30</w:t>
            </w:r>
            <w:r w:rsidRPr="00527EEA">
              <w:rPr>
                <w:rFonts w:eastAsia="仿宋"/>
                <w:sz w:val="21"/>
                <w:szCs w:val="21"/>
              </w:rPr>
              <w:t>至</w:t>
            </w:r>
            <w:r>
              <w:rPr>
                <w:rFonts w:eastAsia="仿宋"/>
                <w:sz w:val="21"/>
                <w:szCs w:val="21"/>
              </w:rPr>
              <w:t>40</w:t>
            </w:r>
            <w:r w:rsidRPr="00527EEA">
              <w:rPr>
                <w:rFonts w:eastAsia="仿宋"/>
                <w:sz w:val="21"/>
                <w:szCs w:val="21"/>
              </w:rPr>
              <w:t>天，红细胞胆色素原合酶</w:t>
            </w:r>
            <w:r w:rsidRPr="00527EEA">
              <w:rPr>
                <w:rFonts w:eastAsia="仿宋"/>
                <w:sz w:val="21"/>
                <w:szCs w:val="21"/>
              </w:rPr>
              <w:t>(ALAD)</w:t>
            </w:r>
            <w:r w:rsidRPr="00527EEA">
              <w:rPr>
                <w:rFonts w:eastAsia="仿宋"/>
                <w:sz w:val="21"/>
                <w:szCs w:val="21"/>
              </w:rPr>
              <w:t>活性减少</w:t>
            </w:r>
            <w:r w:rsidRPr="00527EEA">
              <w:rPr>
                <w:rFonts w:eastAsia="仿宋"/>
                <w:sz w:val="21"/>
                <w:szCs w:val="21"/>
              </w:rPr>
              <w:t>80%</w:t>
            </w:r>
            <w:r w:rsidRPr="00527EEA">
              <w:rPr>
                <w:rFonts w:eastAsia="仿宋"/>
                <w:sz w:val="21"/>
                <w:szCs w:val="21"/>
              </w:rPr>
              <w:t>～</w:t>
            </w:r>
            <w:r w:rsidRPr="00527EEA">
              <w:rPr>
                <w:rFonts w:eastAsia="仿宋"/>
                <w:sz w:val="21"/>
                <w:szCs w:val="21"/>
              </w:rPr>
              <w:t xml:space="preserve">90% </w:t>
            </w:r>
            <w:r w:rsidRPr="00527EEA">
              <w:rPr>
                <w:rFonts w:eastAsia="仿宋"/>
                <w:sz w:val="21"/>
                <w:szCs w:val="21"/>
              </w:rPr>
              <w:t>，血铅浓度高达</w:t>
            </w:r>
            <w:r w:rsidRPr="00527EEA">
              <w:rPr>
                <w:rFonts w:eastAsia="仿宋"/>
                <w:sz w:val="21"/>
                <w:szCs w:val="21"/>
              </w:rPr>
              <w:t>150</w:t>
            </w:r>
            <w:r w:rsidRPr="00527EEA">
              <w:rPr>
                <w:rFonts w:eastAsia="仿宋"/>
                <w:sz w:val="21"/>
                <w:szCs w:val="21"/>
              </w:rPr>
              <w:t>～</w:t>
            </w:r>
            <w:r w:rsidRPr="00527EEA">
              <w:rPr>
                <w:rFonts w:eastAsia="仿宋"/>
                <w:sz w:val="21"/>
                <w:szCs w:val="21"/>
              </w:rPr>
              <w:t>200 μg/100ml</w:t>
            </w:r>
            <w:r w:rsidRPr="00527EEA">
              <w:rPr>
                <w:rFonts w:eastAsia="仿宋"/>
                <w:sz w:val="21"/>
                <w:szCs w:val="21"/>
              </w:rPr>
              <w:t>。出现明显中毒症状。</w:t>
            </w:r>
            <w:r w:rsidRPr="00527EEA">
              <w:rPr>
                <w:rFonts w:eastAsia="仿宋"/>
                <w:sz w:val="21"/>
                <w:szCs w:val="21"/>
              </w:rPr>
              <w:t>10μg/m</w:t>
            </w:r>
            <w:r w:rsidRPr="00527EEA">
              <w:rPr>
                <w:rFonts w:eastAsia="仿宋"/>
                <w:sz w:val="21"/>
                <w:szCs w:val="21"/>
                <w:vertAlign w:val="superscript"/>
              </w:rPr>
              <w:t>3</w:t>
            </w:r>
            <w:r w:rsidRPr="00527EEA">
              <w:rPr>
                <w:rFonts w:eastAsia="仿宋"/>
                <w:sz w:val="21"/>
                <w:szCs w:val="21"/>
              </w:rPr>
              <w:t>，大鼠吸入</w:t>
            </w:r>
            <w:r w:rsidRPr="00527EEA">
              <w:rPr>
                <w:rFonts w:eastAsia="仿宋"/>
                <w:sz w:val="21"/>
                <w:szCs w:val="21"/>
              </w:rPr>
              <w:t>3</w:t>
            </w:r>
            <w:r w:rsidRPr="00527EEA">
              <w:rPr>
                <w:rFonts w:eastAsia="仿宋"/>
                <w:sz w:val="21"/>
                <w:szCs w:val="21"/>
              </w:rPr>
              <w:t>至</w:t>
            </w:r>
            <w:r w:rsidRPr="00527EEA">
              <w:rPr>
                <w:rFonts w:eastAsia="仿宋"/>
                <w:sz w:val="21"/>
                <w:szCs w:val="21"/>
              </w:rPr>
              <w:t>12</w:t>
            </w:r>
            <w:r w:rsidRPr="00527EEA">
              <w:rPr>
                <w:rFonts w:eastAsia="仿宋"/>
                <w:sz w:val="21"/>
                <w:szCs w:val="21"/>
              </w:rPr>
              <w:t>个月后，从肺部洗脱下来的巨噬细胞减少了</w:t>
            </w:r>
            <w:r w:rsidRPr="00527EEA">
              <w:rPr>
                <w:rFonts w:eastAsia="仿宋"/>
                <w:sz w:val="21"/>
                <w:szCs w:val="21"/>
              </w:rPr>
              <w:t>60%</w:t>
            </w:r>
            <w:r w:rsidRPr="00527EEA">
              <w:rPr>
                <w:rFonts w:eastAsia="仿宋"/>
                <w:sz w:val="21"/>
                <w:szCs w:val="21"/>
              </w:rPr>
              <w:t>，多种中毒症状。</w:t>
            </w:r>
            <w:r w:rsidRPr="00527EEA">
              <w:rPr>
                <w:rFonts w:eastAsia="仿宋"/>
                <w:sz w:val="21"/>
                <w:szCs w:val="21"/>
              </w:rPr>
              <w:t>0.01mg/m</w:t>
            </w:r>
            <w:r w:rsidRPr="00EB72D4">
              <w:rPr>
                <w:rFonts w:eastAsia="仿宋"/>
                <w:sz w:val="21"/>
                <w:szCs w:val="21"/>
                <w:vertAlign w:val="superscript"/>
              </w:rPr>
              <w:t>3</w:t>
            </w:r>
            <w:r w:rsidRPr="00527EEA">
              <w:rPr>
                <w:rFonts w:eastAsia="仿宋"/>
                <w:sz w:val="21"/>
                <w:szCs w:val="21"/>
              </w:rPr>
              <w:t>，人职业接触，泌尿系统炎症，血压变化，死亡，妇女胎儿死亡。慢性毒性：长期接触铅及其化合物会导致心悸，蜴激动，血象红细胞增多。铅侵犯神经系统后，出现失眠、多梦、记忆减退、疲乏，进而发展为狂躁、失明、神志模糊、昏迷，最后因脑血管缺氧而死亡。</w:t>
            </w:r>
          </w:p>
        </w:tc>
      </w:tr>
    </w:tbl>
    <w:p w:rsidR="00B05885" w:rsidRPr="00527EEA" w:rsidRDefault="00B05885" w:rsidP="00B05885">
      <w:pPr>
        <w:pStyle w:val="affffff7"/>
        <w:spacing w:line="480" w:lineRule="exact"/>
        <w:ind w:firstLineChars="200" w:firstLine="480"/>
        <w:jc w:val="both"/>
        <w:rPr>
          <w:rFonts w:eastAsia="仿宋"/>
        </w:rPr>
        <w:sectPr w:rsidR="00B05885" w:rsidRPr="00527EEA" w:rsidSect="00CA6D3D">
          <w:type w:val="nextColumn"/>
          <w:pgSz w:w="16838" w:h="11906" w:orient="landscape" w:code="9"/>
          <w:pgMar w:top="1418" w:right="1418" w:bottom="1418" w:left="1134" w:header="851" w:footer="851" w:gutter="0"/>
          <w:cols w:space="720"/>
          <w:docGrid w:linePitch="510"/>
        </w:sectPr>
      </w:pPr>
    </w:p>
    <w:p w:rsidR="00B05885" w:rsidRPr="00883678" w:rsidRDefault="00883678" w:rsidP="00883678">
      <w:pPr>
        <w:snapToGrid w:val="0"/>
        <w:spacing w:line="360" w:lineRule="auto"/>
        <w:rPr>
          <w:rFonts w:eastAsia="仿宋"/>
          <w:b/>
          <w:sz w:val="24"/>
          <w:szCs w:val="24"/>
        </w:rPr>
      </w:pPr>
      <w:r>
        <w:rPr>
          <w:rFonts w:eastAsia="仿宋" w:hint="eastAsia"/>
          <w:b/>
          <w:sz w:val="24"/>
          <w:szCs w:val="24"/>
        </w:rPr>
        <w:t>3.2.4.3.2</w:t>
      </w:r>
      <w:r w:rsidR="00B05885" w:rsidRPr="00883678">
        <w:rPr>
          <w:rFonts w:eastAsia="仿宋"/>
          <w:b/>
          <w:sz w:val="24"/>
          <w:szCs w:val="24"/>
        </w:rPr>
        <w:t>重大危险源判定</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根据建设项目的生产特征和工程分析，分析生产和贮存单元危险性。并依据《危险化学品重大危险源辨识》</w:t>
      </w:r>
      <w:r w:rsidRPr="00527EEA">
        <w:rPr>
          <w:rFonts w:eastAsia="仿宋"/>
          <w:sz w:val="24"/>
          <w:szCs w:val="24"/>
        </w:rPr>
        <w:t>(GB 18218-2009)</w:t>
      </w:r>
      <w:r w:rsidRPr="00527EEA">
        <w:rPr>
          <w:rFonts w:eastAsia="仿宋"/>
          <w:sz w:val="24"/>
          <w:szCs w:val="24"/>
        </w:rPr>
        <w:t>与《建设项目环境风险评价技术导则》</w:t>
      </w:r>
      <w:r w:rsidRPr="00527EEA">
        <w:rPr>
          <w:rFonts w:eastAsia="仿宋"/>
          <w:sz w:val="24"/>
          <w:szCs w:val="24"/>
        </w:rPr>
        <w:t>(HJ/T 169</w:t>
      </w:r>
      <w:r w:rsidRPr="00527EEA">
        <w:rPr>
          <w:rFonts w:eastAsia="仿宋"/>
          <w:sz w:val="24"/>
          <w:szCs w:val="24"/>
        </w:rPr>
        <w:t>－</w:t>
      </w:r>
      <w:r w:rsidRPr="00527EEA">
        <w:rPr>
          <w:rFonts w:eastAsia="仿宋"/>
          <w:sz w:val="24"/>
          <w:szCs w:val="24"/>
        </w:rPr>
        <w:t>2004)</w:t>
      </w:r>
      <w:r w:rsidRPr="00527EEA">
        <w:rPr>
          <w:rFonts w:eastAsia="仿宋"/>
          <w:sz w:val="24"/>
          <w:szCs w:val="24"/>
        </w:rPr>
        <w:t>附录</w:t>
      </w:r>
      <w:r w:rsidRPr="00527EEA">
        <w:rPr>
          <w:rFonts w:eastAsia="仿宋"/>
          <w:sz w:val="24"/>
          <w:szCs w:val="24"/>
        </w:rPr>
        <w:t>A</w:t>
      </w:r>
      <w:r w:rsidRPr="00527EEA">
        <w:rPr>
          <w:rFonts w:eastAsia="仿宋"/>
          <w:sz w:val="24"/>
          <w:szCs w:val="24"/>
        </w:rPr>
        <w:t>中对物质临界量的规定，判断重大危险源。</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本项目废铅酸蓄电池最大储存量为</w:t>
      </w:r>
      <w:r w:rsidRPr="00527EEA">
        <w:rPr>
          <w:rFonts w:eastAsia="仿宋"/>
          <w:sz w:val="24"/>
          <w:szCs w:val="24"/>
        </w:rPr>
        <w:t>150t</w:t>
      </w:r>
      <w:r w:rsidRPr="00527EEA">
        <w:rPr>
          <w:rFonts w:eastAsia="仿宋"/>
          <w:sz w:val="24"/>
          <w:szCs w:val="24"/>
        </w:rPr>
        <w:t>，电池中铅含量占电池总重量的</w:t>
      </w:r>
      <w:r w:rsidRPr="00527EEA">
        <w:rPr>
          <w:rFonts w:eastAsia="仿宋"/>
          <w:sz w:val="24"/>
          <w:szCs w:val="24"/>
        </w:rPr>
        <w:t>67%</w:t>
      </w:r>
      <w:r w:rsidRPr="00527EEA">
        <w:rPr>
          <w:rFonts w:eastAsia="仿宋"/>
          <w:sz w:val="24"/>
          <w:szCs w:val="24"/>
        </w:rPr>
        <w:t>左右，废硫酸占电池总重量的</w:t>
      </w:r>
      <w:r w:rsidRPr="00527EEA">
        <w:rPr>
          <w:rFonts w:eastAsia="仿宋"/>
          <w:sz w:val="24"/>
          <w:szCs w:val="24"/>
        </w:rPr>
        <w:t>5.7%</w:t>
      </w:r>
      <w:r w:rsidRPr="00527EEA">
        <w:rPr>
          <w:rFonts w:eastAsia="仿宋"/>
          <w:sz w:val="24"/>
          <w:szCs w:val="24"/>
        </w:rPr>
        <w:t>左右，因此，项目铅最大储量为</w:t>
      </w:r>
      <w:r w:rsidRPr="00527EEA">
        <w:rPr>
          <w:rFonts w:eastAsia="仿宋"/>
          <w:sz w:val="24"/>
          <w:szCs w:val="24"/>
        </w:rPr>
        <w:t>100.5t</w:t>
      </w:r>
      <w:r w:rsidRPr="00527EEA">
        <w:rPr>
          <w:rFonts w:eastAsia="仿宋"/>
          <w:sz w:val="24"/>
          <w:szCs w:val="24"/>
        </w:rPr>
        <w:t>，硫酸最大储存量为</w:t>
      </w:r>
      <w:r w:rsidRPr="00527EEA">
        <w:rPr>
          <w:rFonts w:eastAsia="仿宋"/>
          <w:sz w:val="24"/>
          <w:szCs w:val="24"/>
        </w:rPr>
        <w:t>8.55t</w:t>
      </w:r>
      <w:r w:rsidRPr="00527EEA">
        <w:rPr>
          <w:rFonts w:eastAsia="仿宋"/>
          <w:sz w:val="24"/>
          <w:szCs w:val="24"/>
        </w:rPr>
        <w:t>。重大危险源辨识见表</w:t>
      </w:r>
      <w:r w:rsidR="00883678">
        <w:rPr>
          <w:rFonts w:eastAsia="仿宋" w:hint="eastAsia"/>
          <w:sz w:val="24"/>
          <w:szCs w:val="24"/>
        </w:rPr>
        <w:t>3.2-7</w:t>
      </w:r>
      <w:r w:rsidRPr="00527EEA">
        <w:rPr>
          <w:rFonts w:eastAsia="仿宋"/>
          <w:sz w:val="24"/>
          <w:szCs w:val="24"/>
        </w:rPr>
        <w:t>。</w:t>
      </w:r>
    </w:p>
    <w:p w:rsidR="00B05885" w:rsidRPr="00527EEA" w:rsidRDefault="00B05885" w:rsidP="00B05885">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883678">
        <w:rPr>
          <w:rFonts w:eastAsia="仿宋" w:hint="eastAsia"/>
          <w:b/>
          <w:sz w:val="21"/>
          <w:lang w:val="x-none"/>
        </w:rPr>
        <w:t>3.2-7</w:t>
      </w:r>
      <w:r w:rsidRPr="00527EEA">
        <w:rPr>
          <w:rFonts w:eastAsia="仿宋"/>
          <w:b/>
          <w:sz w:val="21"/>
          <w:lang w:val="x-none" w:eastAsia="x-none"/>
        </w:rPr>
        <w:t xml:space="preserve"> </w:t>
      </w:r>
      <w:r w:rsidRPr="00527EEA">
        <w:rPr>
          <w:rFonts w:eastAsia="仿宋"/>
          <w:b/>
          <w:sz w:val="21"/>
          <w:lang w:val="x-none" w:eastAsia="x-none"/>
        </w:rPr>
        <w:t>重大危险源辨识情况一览表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1316"/>
        <w:gridCol w:w="2101"/>
        <w:gridCol w:w="2360"/>
        <w:gridCol w:w="1542"/>
        <w:gridCol w:w="1152"/>
      </w:tblGrid>
      <w:tr w:rsidR="00B05885" w:rsidRPr="00527EEA" w:rsidTr="006F3E00">
        <w:trPr>
          <w:cantSplit/>
          <w:trHeight w:val="284"/>
          <w:jc w:val="center"/>
        </w:trPr>
        <w:tc>
          <w:tcPr>
            <w:tcW w:w="359"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序号</w:t>
            </w:r>
          </w:p>
        </w:tc>
        <w:tc>
          <w:tcPr>
            <w:tcW w:w="721"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物质名称</w:t>
            </w:r>
          </w:p>
        </w:tc>
        <w:tc>
          <w:tcPr>
            <w:tcW w:w="1151"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本项目最大贮存量</w:t>
            </w:r>
          </w:p>
        </w:tc>
        <w:tc>
          <w:tcPr>
            <w:tcW w:w="1293"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贮存场所日常贮存量</w:t>
            </w:r>
          </w:p>
        </w:tc>
        <w:tc>
          <w:tcPr>
            <w:tcW w:w="845"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临界量（</w:t>
            </w:r>
            <w:r w:rsidRPr="00527EEA">
              <w:rPr>
                <w:rFonts w:eastAsia="仿宋"/>
                <w:sz w:val="21"/>
                <w:szCs w:val="21"/>
              </w:rPr>
              <w:t>t</w:t>
            </w:r>
            <w:r w:rsidRPr="00527EEA">
              <w:rPr>
                <w:rFonts w:eastAsia="仿宋"/>
                <w:sz w:val="21"/>
                <w:szCs w:val="21"/>
              </w:rPr>
              <w:t>）</w:t>
            </w:r>
          </w:p>
        </w:tc>
        <w:tc>
          <w:tcPr>
            <w:tcW w:w="631"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q/Q</w:t>
            </w:r>
          </w:p>
        </w:tc>
      </w:tr>
      <w:tr w:rsidR="00B05885" w:rsidRPr="00527EEA" w:rsidTr="006F3E00">
        <w:trPr>
          <w:cantSplit/>
          <w:trHeight w:val="284"/>
          <w:jc w:val="center"/>
        </w:trPr>
        <w:tc>
          <w:tcPr>
            <w:tcW w:w="359"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1</w:t>
            </w:r>
          </w:p>
        </w:tc>
        <w:tc>
          <w:tcPr>
            <w:tcW w:w="721" w:type="pct"/>
            <w:vAlign w:val="center"/>
          </w:tcPr>
          <w:p w:rsidR="00B05885" w:rsidRPr="00527EEA" w:rsidRDefault="00877B97" w:rsidP="006F3E00">
            <w:pPr>
              <w:spacing w:line="240" w:lineRule="auto"/>
              <w:jc w:val="center"/>
              <w:rPr>
                <w:rFonts w:eastAsia="仿宋"/>
                <w:sz w:val="21"/>
                <w:szCs w:val="21"/>
              </w:rPr>
            </w:pPr>
            <w:r w:rsidRPr="00527EEA">
              <w:rPr>
                <w:rFonts w:eastAsia="仿宋"/>
                <w:sz w:val="21"/>
                <w:szCs w:val="21"/>
              </w:rPr>
              <w:t>铅</w:t>
            </w:r>
          </w:p>
        </w:tc>
        <w:tc>
          <w:tcPr>
            <w:tcW w:w="1151" w:type="pct"/>
            <w:vAlign w:val="center"/>
          </w:tcPr>
          <w:p w:rsidR="00B05885" w:rsidRPr="009E46A3" w:rsidRDefault="00B05885" w:rsidP="006F3E00">
            <w:pPr>
              <w:spacing w:line="240" w:lineRule="auto"/>
              <w:jc w:val="center"/>
              <w:rPr>
                <w:rFonts w:eastAsia="仿宋"/>
                <w:sz w:val="21"/>
                <w:szCs w:val="21"/>
              </w:rPr>
            </w:pPr>
            <w:r w:rsidRPr="009E46A3">
              <w:rPr>
                <w:rFonts w:eastAsia="仿宋"/>
                <w:sz w:val="21"/>
                <w:szCs w:val="21"/>
              </w:rPr>
              <w:t>100.5</w:t>
            </w:r>
          </w:p>
        </w:tc>
        <w:tc>
          <w:tcPr>
            <w:tcW w:w="1293"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20.1</w:t>
            </w:r>
          </w:p>
        </w:tc>
        <w:tc>
          <w:tcPr>
            <w:tcW w:w="845"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w:t>
            </w:r>
          </w:p>
        </w:tc>
        <w:tc>
          <w:tcPr>
            <w:tcW w:w="631"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w:t>
            </w:r>
          </w:p>
        </w:tc>
      </w:tr>
      <w:tr w:rsidR="00B05885" w:rsidRPr="00527EEA" w:rsidTr="006F3E00">
        <w:trPr>
          <w:cantSplit/>
          <w:trHeight w:val="284"/>
          <w:jc w:val="center"/>
        </w:trPr>
        <w:tc>
          <w:tcPr>
            <w:tcW w:w="359"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2</w:t>
            </w:r>
          </w:p>
        </w:tc>
        <w:tc>
          <w:tcPr>
            <w:tcW w:w="721" w:type="pct"/>
            <w:vAlign w:val="center"/>
          </w:tcPr>
          <w:p w:rsidR="00B05885" w:rsidRPr="00527EEA" w:rsidRDefault="00877B97" w:rsidP="006F3E00">
            <w:pPr>
              <w:spacing w:line="240" w:lineRule="auto"/>
              <w:jc w:val="center"/>
              <w:rPr>
                <w:rFonts w:eastAsia="仿宋"/>
                <w:sz w:val="21"/>
                <w:szCs w:val="21"/>
              </w:rPr>
            </w:pPr>
            <w:r>
              <w:rPr>
                <w:rFonts w:eastAsia="仿宋"/>
                <w:sz w:val="21"/>
                <w:szCs w:val="21"/>
              </w:rPr>
              <w:t>硫酸</w:t>
            </w:r>
          </w:p>
        </w:tc>
        <w:tc>
          <w:tcPr>
            <w:tcW w:w="1151" w:type="pct"/>
            <w:vAlign w:val="center"/>
          </w:tcPr>
          <w:p w:rsidR="00B05885" w:rsidRPr="009E46A3" w:rsidRDefault="00B05885" w:rsidP="006F3E00">
            <w:pPr>
              <w:spacing w:line="240" w:lineRule="auto"/>
              <w:jc w:val="center"/>
              <w:rPr>
                <w:rFonts w:eastAsia="仿宋"/>
                <w:sz w:val="21"/>
                <w:szCs w:val="21"/>
              </w:rPr>
            </w:pPr>
            <w:r w:rsidRPr="009E46A3">
              <w:rPr>
                <w:rFonts w:eastAsia="仿宋"/>
                <w:sz w:val="21"/>
                <w:szCs w:val="21"/>
              </w:rPr>
              <w:t>8.55</w:t>
            </w:r>
          </w:p>
        </w:tc>
        <w:tc>
          <w:tcPr>
            <w:tcW w:w="1293"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1.71</w:t>
            </w:r>
          </w:p>
        </w:tc>
        <w:tc>
          <w:tcPr>
            <w:tcW w:w="845"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100</w:t>
            </w:r>
          </w:p>
        </w:tc>
        <w:tc>
          <w:tcPr>
            <w:tcW w:w="631"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0.0855</w:t>
            </w:r>
          </w:p>
        </w:tc>
      </w:tr>
      <w:tr w:rsidR="00B05885" w:rsidRPr="00527EEA" w:rsidTr="006F3E00">
        <w:trPr>
          <w:cantSplit/>
          <w:trHeight w:val="284"/>
          <w:jc w:val="center"/>
        </w:trPr>
        <w:tc>
          <w:tcPr>
            <w:tcW w:w="4369" w:type="pct"/>
            <w:gridSpan w:val="5"/>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总计</w:t>
            </w:r>
          </w:p>
        </w:tc>
        <w:tc>
          <w:tcPr>
            <w:tcW w:w="631" w:type="pct"/>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0.0855</w:t>
            </w:r>
          </w:p>
        </w:tc>
      </w:tr>
    </w:tbl>
    <w:p w:rsidR="00B05885" w:rsidRPr="00527EEA" w:rsidRDefault="00B05885" w:rsidP="00B05885">
      <w:pPr>
        <w:snapToGrid w:val="0"/>
        <w:spacing w:line="360" w:lineRule="auto"/>
        <w:ind w:firstLineChars="200" w:firstLine="480"/>
        <w:rPr>
          <w:rFonts w:eastAsia="仿宋"/>
          <w:sz w:val="24"/>
          <w:szCs w:val="24"/>
        </w:rPr>
      </w:pP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重大危险源的辨识指标如下：</w:t>
      </w:r>
    </w:p>
    <w:p w:rsidR="00B05885" w:rsidRPr="00527EEA" w:rsidRDefault="00B05885" w:rsidP="00B05885">
      <w:pPr>
        <w:snapToGrid w:val="0"/>
        <w:spacing w:line="360" w:lineRule="auto"/>
        <w:ind w:firstLineChars="200" w:firstLine="480"/>
        <w:rPr>
          <w:rFonts w:eastAsia="仿宋"/>
          <w:sz w:val="24"/>
          <w:szCs w:val="24"/>
        </w:rPr>
      </w:pPr>
      <w:r w:rsidRPr="00527EEA">
        <w:rPr>
          <w:rFonts w:ascii="宋体" w:hAnsi="宋体" w:cs="宋体" w:hint="eastAsia"/>
          <w:sz w:val="24"/>
          <w:szCs w:val="24"/>
        </w:rPr>
        <w:t>①</w:t>
      </w:r>
      <w:r w:rsidRPr="00527EEA">
        <w:rPr>
          <w:rFonts w:eastAsia="仿宋"/>
          <w:sz w:val="24"/>
          <w:szCs w:val="24"/>
        </w:rPr>
        <w:t>单元内存在的危险物质为单一品种，则该物质的数量即为单元内危险物质的总量，若等于或超过相应的临界量，则定为重大危险源。</w:t>
      </w:r>
    </w:p>
    <w:p w:rsidR="00B05885" w:rsidRPr="00527EEA" w:rsidRDefault="00B05885" w:rsidP="00B05885">
      <w:pPr>
        <w:snapToGrid w:val="0"/>
        <w:spacing w:line="360" w:lineRule="auto"/>
        <w:ind w:firstLineChars="200" w:firstLine="480"/>
        <w:rPr>
          <w:rFonts w:eastAsia="仿宋"/>
          <w:sz w:val="24"/>
          <w:szCs w:val="24"/>
        </w:rPr>
      </w:pPr>
      <w:r w:rsidRPr="00527EEA">
        <w:rPr>
          <w:rFonts w:ascii="宋体" w:hAnsi="宋体" w:cs="宋体" w:hint="eastAsia"/>
          <w:sz w:val="24"/>
          <w:szCs w:val="24"/>
        </w:rPr>
        <w:t>②</w:t>
      </w:r>
      <w:r w:rsidRPr="00527EEA">
        <w:rPr>
          <w:rFonts w:eastAsia="仿宋"/>
          <w:sz w:val="24"/>
          <w:szCs w:val="24"/>
        </w:rPr>
        <w:t>单元内存在的危险物质为多品种时，则按下式计算，若满足下面公式，则定为重大危险源。</w:t>
      </w:r>
    </w:p>
    <w:p w:rsidR="00B05885" w:rsidRPr="00527EEA" w:rsidRDefault="00B05885" w:rsidP="00B05885">
      <w:pPr>
        <w:snapToGrid w:val="0"/>
        <w:spacing w:line="360" w:lineRule="auto"/>
        <w:ind w:firstLineChars="200" w:firstLine="480"/>
        <w:jc w:val="center"/>
        <w:rPr>
          <w:rFonts w:eastAsia="仿宋"/>
          <w:sz w:val="24"/>
          <w:szCs w:val="24"/>
        </w:rPr>
      </w:pPr>
      <w:r w:rsidRPr="00527EEA">
        <w:rPr>
          <w:rFonts w:eastAsia="仿宋"/>
          <w:sz w:val="24"/>
          <w:szCs w:val="24"/>
        </w:rPr>
        <w:fldChar w:fldCharType="begin"/>
      </w:r>
      <w:r w:rsidRPr="00527EEA">
        <w:rPr>
          <w:rFonts w:eastAsia="仿宋"/>
          <w:sz w:val="24"/>
          <w:szCs w:val="24"/>
        </w:rPr>
        <w:instrText xml:space="preserve"> INCLUDEPICTURE "http://www.ep.net.cn/ut/bz/m1/ztbd-pic-1.gif" \* MERGEFORMATINET </w:instrText>
      </w:r>
      <w:r w:rsidRPr="00527EEA">
        <w:rPr>
          <w:rFonts w:eastAsia="仿宋"/>
          <w:sz w:val="24"/>
          <w:szCs w:val="24"/>
        </w:rPr>
        <w:fldChar w:fldCharType="separate"/>
      </w:r>
      <w:r w:rsidRPr="00527EEA">
        <w:rPr>
          <w:rFonts w:eastAsia="仿宋"/>
          <w:sz w:val="24"/>
          <w:szCs w:val="24"/>
        </w:rPr>
        <w:pict>
          <v:shape id="_x0000_i1037" type="#_x0000_t75" style="width:108.85pt;height:31.8pt">
            <v:imagedata r:id="rId35" r:href="rId36"/>
          </v:shape>
        </w:pict>
      </w:r>
      <w:r w:rsidRPr="00527EEA">
        <w:rPr>
          <w:rFonts w:eastAsia="仿宋"/>
          <w:sz w:val="24"/>
          <w:szCs w:val="24"/>
        </w:rPr>
        <w:fldChar w:fldCharType="end"/>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式中：</w:t>
      </w:r>
      <w:r w:rsidRPr="00527EEA">
        <w:rPr>
          <w:rFonts w:eastAsia="仿宋"/>
          <w:sz w:val="24"/>
          <w:szCs w:val="24"/>
        </w:rPr>
        <w:t>q1</w:t>
      </w:r>
      <w:r w:rsidRPr="00527EEA">
        <w:rPr>
          <w:rFonts w:eastAsia="仿宋"/>
          <w:sz w:val="24"/>
          <w:szCs w:val="24"/>
        </w:rPr>
        <w:t>，</w:t>
      </w:r>
      <w:r w:rsidRPr="00527EEA">
        <w:rPr>
          <w:rFonts w:eastAsia="仿宋"/>
          <w:sz w:val="24"/>
          <w:szCs w:val="24"/>
        </w:rPr>
        <w:t>q2 …qn——</w:t>
      </w:r>
      <w:r w:rsidRPr="00527EEA">
        <w:rPr>
          <w:rFonts w:eastAsia="仿宋"/>
          <w:sz w:val="24"/>
          <w:szCs w:val="24"/>
        </w:rPr>
        <w:t>每种危险物质实际存在量，</w:t>
      </w:r>
      <w:r w:rsidRPr="00527EEA">
        <w:rPr>
          <w:rFonts w:eastAsia="仿宋"/>
          <w:sz w:val="24"/>
          <w:szCs w:val="24"/>
        </w:rPr>
        <w:t>t</w:t>
      </w:r>
      <w:r w:rsidRPr="00527EEA">
        <w:rPr>
          <w:rFonts w:eastAsia="仿宋"/>
          <w:sz w:val="24"/>
          <w:szCs w:val="24"/>
        </w:rPr>
        <w:t>。</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 xml:space="preserve"> Q1</w:t>
      </w:r>
      <w:r w:rsidRPr="00527EEA">
        <w:rPr>
          <w:rFonts w:eastAsia="仿宋"/>
          <w:sz w:val="24"/>
          <w:szCs w:val="24"/>
        </w:rPr>
        <w:t>，</w:t>
      </w:r>
      <w:r w:rsidRPr="00527EEA">
        <w:rPr>
          <w:rFonts w:eastAsia="仿宋"/>
          <w:sz w:val="24"/>
          <w:szCs w:val="24"/>
        </w:rPr>
        <w:t>Q2…Qn——</w:t>
      </w:r>
      <w:r w:rsidRPr="00527EEA">
        <w:rPr>
          <w:rFonts w:eastAsia="仿宋"/>
          <w:sz w:val="24"/>
          <w:szCs w:val="24"/>
        </w:rPr>
        <w:t>与各危险物质相对应的生产场所或贮存区的临界量，</w:t>
      </w:r>
      <w:r w:rsidRPr="00527EEA">
        <w:rPr>
          <w:rFonts w:eastAsia="仿宋"/>
          <w:sz w:val="24"/>
          <w:szCs w:val="24"/>
        </w:rPr>
        <w:t>t</w:t>
      </w:r>
      <w:r w:rsidRPr="00527EEA">
        <w:rPr>
          <w:rFonts w:eastAsia="仿宋"/>
          <w:sz w:val="24"/>
          <w:szCs w:val="24"/>
        </w:rPr>
        <w:t>。</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由此可知，本项目</w:t>
      </w:r>
      <w:r>
        <w:rPr>
          <w:rFonts w:eastAsia="仿宋" w:hint="eastAsia"/>
          <w:sz w:val="24"/>
          <w:szCs w:val="24"/>
        </w:rPr>
        <w:t>涉及</w:t>
      </w:r>
      <w:r w:rsidRPr="00527EEA">
        <w:rPr>
          <w:rFonts w:eastAsia="仿宋"/>
          <w:sz w:val="24"/>
          <w:szCs w:val="24"/>
        </w:rPr>
        <w:t>的铅和硫酸不</w:t>
      </w:r>
      <w:r w:rsidRPr="00527EEA">
        <w:rPr>
          <w:rFonts w:eastAsia="仿宋"/>
          <w:sz w:val="24"/>
        </w:rPr>
        <w:t>构成</w:t>
      </w:r>
      <w:r w:rsidRPr="00527EEA">
        <w:rPr>
          <w:rFonts w:eastAsia="仿宋"/>
          <w:sz w:val="24"/>
          <w:szCs w:val="24"/>
        </w:rPr>
        <w:t>重大危险源。</w:t>
      </w:r>
    </w:p>
    <w:p w:rsidR="00B05885" w:rsidRPr="00883678" w:rsidRDefault="00883678" w:rsidP="00883678">
      <w:pPr>
        <w:snapToGrid w:val="0"/>
        <w:spacing w:line="360" w:lineRule="auto"/>
        <w:rPr>
          <w:rFonts w:eastAsia="仿宋"/>
          <w:b/>
          <w:sz w:val="24"/>
          <w:szCs w:val="24"/>
        </w:rPr>
      </w:pPr>
      <w:r>
        <w:rPr>
          <w:rFonts w:eastAsia="仿宋" w:hint="eastAsia"/>
          <w:b/>
          <w:sz w:val="24"/>
          <w:szCs w:val="24"/>
        </w:rPr>
        <w:t>3.2.4.3.3</w:t>
      </w:r>
      <w:r w:rsidR="00B05885" w:rsidRPr="00883678">
        <w:rPr>
          <w:rFonts w:eastAsia="仿宋"/>
          <w:b/>
          <w:sz w:val="24"/>
          <w:szCs w:val="24"/>
        </w:rPr>
        <w:t>评价工作等级判定</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根据物质的危险性、贮存量及评价工作级别判定表</w:t>
      </w:r>
      <w:r w:rsidR="00883678">
        <w:rPr>
          <w:rFonts w:eastAsia="仿宋" w:hint="eastAsia"/>
          <w:sz w:val="24"/>
          <w:szCs w:val="24"/>
        </w:rPr>
        <w:t>3</w:t>
      </w:r>
      <w:r w:rsidRPr="00527EEA">
        <w:rPr>
          <w:rFonts w:eastAsia="仿宋"/>
          <w:sz w:val="24"/>
          <w:szCs w:val="24"/>
        </w:rPr>
        <w:t>.2-</w:t>
      </w:r>
      <w:r w:rsidR="00883678">
        <w:rPr>
          <w:rFonts w:eastAsia="仿宋" w:hint="eastAsia"/>
          <w:sz w:val="24"/>
          <w:szCs w:val="24"/>
        </w:rPr>
        <w:t>8</w:t>
      </w:r>
      <w:r w:rsidRPr="00527EEA">
        <w:rPr>
          <w:rFonts w:eastAsia="仿宋"/>
          <w:sz w:val="24"/>
          <w:szCs w:val="24"/>
        </w:rPr>
        <w:t>，本项目的风险评价工作等级为二级。</w:t>
      </w:r>
    </w:p>
    <w:p w:rsidR="00B05885" w:rsidRPr="00527EEA" w:rsidRDefault="00B05885" w:rsidP="00B05885">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883678">
        <w:rPr>
          <w:rFonts w:eastAsia="仿宋" w:hint="eastAsia"/>
          <w:b/>
          <w:sz w:val="21"/>
          <w:lang w:val="x-none"/>
        </w:rPr>
        <w:t>3</w:t>
      </w:r>
      <w:r w:rsidRPr="00527EEA">
        <w:rPr>
          <w:rFonts w:eastAsia="仿宋"/>
          <w:b/>
          <w:sz w:val="21"/>
          <w:lang w:val="x-none" w:eastAsia="x-none"/>
        </w:rPr>
        <w:t>.2-</w:t>
      </w:r>
      <w:r w:rsidR="00883678">
        <w:rPr>
          <w:rFonts w:eastAsia="仿宋" w:hint="eastAsia"/>
          <w:b/>
          <w:sz w:val="21"/>
          <w:lang w:val="x-none"/>
        </w:rPr>
        <w:t>8</w:t>
      </w:r>
      <w:r w:rsidRPr="00527EEA">
        <w:rPr>
          <w:rFonts w:eastAsia="仿宋"/>
          <w:b/>
          <w:sz w:val="21"/>
          <w:lang w:val="x-none" w:eastAsia="x-none"/>
        </w:rPr>
        <w:t xml:space="preserve">  </w:t>
      </w:r>
      <w:r w:rsidRPr="00527EEA">
        <w:rPr>
          <w:rFonts w:eastAsia="仿宋"/>
          <w:b/>
          <w:sz w:val="21"/>
          <w:lang w:val="x-none" w:eastAsia="x-none"/>
        </w:rPr>
        <w:t>评价工作级别判定表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1839"/>
        <w:gridCol w:w="1839"/>
        <w:gridCol w:w="1839"/>
        <w:gridCol w:w="1839"/>
      </w:tblGrid>
      <w:tr w:rsidR="00B05885" w:rsidRPr="00527EEA" w:rsidTr="006F3E00">
        <w:tblPrEx>
          <w:tblCellMar>
            <w:top w:w="0" w:type="dxa"/>
            <w:bottom w:w="0" w:type="dxa"/>
          </w:tblCellMar>
        </w:tblPrEx>
        <w:trPr>
          <w:trHeight w:val="340"/>
        </w:trPr>
        <w:tc>
          <w:tcPr>
            <w:tcW w:w="1040" w:type="pct"/>
            <w:vAlign w:val="center"/>
          </w:tcPr>
          <w:p w:rsidR="00B05885" w:rsidRPr="00527EEA" w:rsidRDefault="00B05885" w:rsidP="006F3E00">
            <w:pPr>
              <w:spacing w:line="240" w:lineRule="auto"/>
              <w:jc w:val="center"/>
              <w:rPr>
                <w:rFonts w:eastAsia="仿宋"/>
                <w:sz w:val="21"/>
                <w:szCs w:val="21"/>
              </w:rPr>
            </w:pPr>
          </w:p>
        </w:tc>
        <w:tc>
          <w:tcPr>
            <w:tcW w:w="99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剧毒危险性</w:t>
            </w:r>
          </w:p>
          <w:p w:rsidR="00B05885" w:rsidRPr="00527EEA" w:rsidRDefault="00B05885" w:rsidP="006F3E00">
            <w:pPr>
              <w:spacing w:line="240" w:lineRule="auto"/>
              <w:jc w:val="center"/>
              <w:rPr>
                <w:rFonts w:eastAsia="仿宋"/>
                <w:sz w:val="21"/>
                <w:szCs w:val="21"/>
              </w:rPr>
            </w:pPr>
            <w:r w:rsidRPr="00527EEA">
              <w:rPr>
                <w:rFonts w:eastAsia="仿宋"/>
                <w:sz w:val="21"/>
                <w:szCs w:val="21"/>
              </w:rPr>
              <w:t>物质</w:t>
            </w:r>
          </w:p>
        </w:tc>
        <w:tc>
          <w:tcPr>
            <w:tcW w:w="99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一般毒性危险物质</w:t>
            </w:r>
          </w:p>
        </w:tc>
        <w:tc>
          <w:tcPr>
            <w:tcW w:w="990" w:type="pct"/>
            <w:tcBorders>
              <w:bottom w:val="single" w:sz="4" w:space="0" w:color="auto"/>
            </w:tcBorders>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可燃、易燃</w:t>
            </w:r>
          </w:p>
          <w:p w:rsidR="00B05885" w:rsidRPr="00527EEA" w:rsidRDefault="00B05885" w:rsidP="006F3E00">
            <w:pPr>
              <w:spacing w:line="240" w:lineRule="auto"/>
              <w:jc w:val="center"/>
              <w:rPr>
                <w:rFonts w:eastAsia="仿宋"/>
                <w:sz w:val="21"/>
                <w:szCs w:val="21"/>
              </w:rPr>
            </w:pPr>
            <w:r w:rsidRPr="00527EEA">
              <w:rPr>
                <w:rFonts w:eastAsia="仿宋"/>
                <w:sz w:val="21"/>
                <w:szCs w:val="21"/>
              </w:rPr>
              <w:t>危险性物质</w:t>
            </w:r>
          </w:p>
        </w:tc>
        <w:tc>
          <w:tcPr>
            <w:tcW w:w="990" w:type="pct"/>
            <w:tcBorders>
              <w:bottom w:val="single" w:sz="4" w:space="0" w:color="auto"/>
            </w:tcBorders>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爆炸危险性</w:t>
            </w:r>
          </w:p>
          <w:p w:rsidR="00B05885" w:rsidRPr="00527EEA" w:rsidRDefault="00B05885" w:rsidP="006F3E00">
            <w:pPr>
              <w:spacing w:line="240" w:lineRule="auto"/>
              <w:jc w:val="center"/>
              <w:rPr>
                <w:rFonts w:eastAsia="仿宋"/>
                <w:sz w:val="21"/>
                <w:szCs w:val="21"/>
              </w:rPr>
            </w:pPr>
            <w:r w:rsidRPr="00527EEA">
              <w:rPr>
                <w:rFonts w:eastAsia="仿宋"/>
                <w:sz w:val="21"/>
                <w:szCs w:val="21"/>
              </w:rPr>
              <w:t>物质</w:t>
            </w:r>
          </w:p>
        </w:tc>
      </w:tr>
      <w:tr w:rsidR="00B05885" w:rsidRPr="00527EEA" w:rsidTr="006F3E00">
        <w:tblPrEx>
          <w:tblCellMar>
            <w:top w:w="0" w:type="dxa"/>
            <w:bottom w:w="0" w:type="dxa"/>
          </w:tblCellMar>
        </w:tblPrEx>
        <w:trPr>
          <w:trHeight w:val="340"/>
        </w:trPr>
        <w:tc>
          <w:tcPr>
            <w:tcW w:w="104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重大危险源</w:t>
            </w:r>
          </w:p>
        </w:tc>
        <w:tc>
          <w:tcPr>
            <w:tcW w:w="99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w:t>
            </w:r>
          </w:p>
        </w:tc>
        <w:tc>
          <w:tcPr>
            <w:tcW w:w="990" w:type="pct"/>
            <w:tcBorders>
              <w:bottom w:val="single" w:sz="4" w:space="0" w:color="auto"/>
            </w:tcBorders>
            <w:shd w:val="clear" w:color="auto" w:fill="FFFFFF"/>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二</w:t>
            </w:r>
          </w:p>
        </w:tc>
        <w:tc>
          <w:tcPr>
            <w:tcW w:w="990" w:type="pct"/>
            <w:tcBorders>
              <w:bottom w:val="single" w:sz="4" w:space="0" w:color="auto"/>
            </w:tcBorders>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w:t>
            </w:r>
          </w:p>
        </w:tc>
        <w:tc>
          <w:tcPr>
            <w:tcW w:w="99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w:t>
            </w:r>
          </w:p>
        </w:tc>
      </w:tr>
      <w:tr w:rsidR="00B05885" w:rsidRPr="00527EEA" w:rsidTr="006F3E00">
        <w:tblPrEx>
          <w:tblCellMar>
            <w:top w:w="0" w:type="dxa"/>
            <w:bottom w:w="0" w:type="dxa"/>
          </w:tblCellMar>
        </w:tblPrEx>
        <w:trPr>
          <w:trHeight w:val="340"/>
        </w:trPr>
        <w:tc>
          <w:tcPr>
            <w:tcW w:w="104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非重大危险源</w:t>
            </w:r>
          </w:p>
        </w:tc>
        <w:tc>
          <w:tcPr>
            <w:tcW w:w="99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二</w:t>
            </w:r>
          </w:p>
        </w:tc>
        <w:tc>
          <w:tcPr>
            <w:tcW w:w="990" w:type="pct"/>
            <w:shd w:val="clear" w:color="auto" w:fill="C4BC96"/>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二</w:t>
            </w:r>
          </w:p>
        </w:tc>
        <w:tc>
          <w:tcPr>
            <w:tcW w:w="99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二</w:t>
            </w:r>
          </w:p>
        </w:tc>
        <w:tc>
          <w:tcPr>
            <w:tcW w:w="99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二</w:t>
            </w:r>
          </w:p>
        </w:tc>
      </w:tr>
      <w:tr w:rsidR="00B05885" w:rsidRPr="00527EEA" w:rsidTr="006F3E00">
        <w:tblPrEx>
          <w:tblCellMar>
            <w:top w:w="0" w:type="dxa"/>
            <w:bottom w:w="0" w:type="dxa"/>
          </w:tblCellMar>
        </w:tblPrEx>
        <w:trPr>
          <w:trHeight w:val="340"/>
        </w:trPr>
        <w:tc>
          <w:tcPr>
            <w:tcW w:w="104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环境敏感地区</w:t>
            </w:r>
          </w:p>
        </w:tc>
        <w:tc>
          <w:tcPr>
            <w:tcW w:w="990"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w:t>
            </w:r>
          </w:p>
        </w:tc>
        <w:tc>
          <w:tcPr>
            <w:tcW w:w="99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w:t>
            </w:r>
          </w:p>
        </w:tc>
        <w:tc>
          <w:tcPr>
            <w:tcW w:w="99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w:t>
            </w:r>
          </w:p>
        </w:tc>
        <w:tc>
          <w:tcPr>
            <w:tcW w:w="990" w:type="pct"/>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一</w:t>
            </w:r>
          </w:p>
        </w:tc>
      </w:tr>
    </w:tbl>
    <w:p w:rsidR="00883678" w:rsidRDefault="00883678" w:rsidP="00883678">
      <w:pPr>
        <w:snapToGrid w:val="0"/>
        <w:spacing w:line="360" w:lineRule="auto"/>
        <w:rPr>
          <w:rFonts w:eastAsia="仿宋" w:hint="eastAsia"/>
          <w:b/>
          <w:sz w:val="24"/>
          <w:szCs w:val="24"/>
        </w:rPr>
      </w:pPr>
    </w:p>
    <w:p w:rsidR="00B05885" w:rsidRPr="00883678" w:rsidRDefault="00883678" w:rsidP="00883678">
      <w:pPr>
        <w:snapToGrid w:val="0"/>
        <w:spacing w:line="360" w:lineRule="auto"/>
        <w:rPr>
          <w:rFonts w:eastAsia="仿宋"/>
          <w:b/>
          <w:sz w:val="24"/>
          <w:szCs w:val="24"/>
        </w:rPr>
      </w:pPr>
      <w:r>
        <w:rPr>
          <w:rFonts w:eastAsia="仿宋" w:hint="eastAsia"/>
          <w:b/>
          <w:sz w:val="24"/>
          <w:szCs w:val="24"/>
        </w:rPr>
        <w:t>3.2.4.3.4</w:t>
      </w:r>
      <w:r w:rsidR="00B05885" w:rsidRPr="00883678">
        <w:rPr>
          <w:rFonts w:eastAsia="仿宋"/>
          <w:b/>
          <w:sz w:val="24"/>
          <w:szCs w:val="24"/>
        </w:rPr>
        <w:t>评价范围</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根据评价工作等级和《建设项目环境风险评价技术导则》</w:t>
      </w:r>
      <w:r w:rsidRPr="00527EEA">
        <w:rPr>
          <w:rFonts w:eastAsia="仿宋"/>
          <w:sz w:val="24"/>
          <w:szCs w:val="24"/>
        </w:rPr>
        <w:t>HJ/T169-2004</w:t>
      </w:r>
      <w:r w:rsidRPr="00527EEA">
        <w:rPr>
          <w:rFonts w:eastAsia="仿宋"/>
          <w:sz w:val="24"/>
          <w:szCs w:val="24"/>
        </w:rPr>
        <w:t>的要求，本项目风险评价范围为以本项目危险源向四周扩展</w:t>
      </w:r>
      <w:r w:rsidRPr="00527EEA">
        <w:rPr>
          <w:rFonts w:eastAsia="仿宋"/>
          <w:sz w:val="24"/>
          <w:szCs w:val="24"/>
        </w:rPr>
        <w:t>3</w:t>
      </w:r>
      <w:r w:rsidRPr="00527EEA">
        <w:rPr>
          <w:rFonts w:eastAsia="仿宋"/>
          <w:sz w:val="24"/>
          <w:szCs w:val="24"/>
        </w:rPr>
        <w:t>公里的范围。</w:t>
      </w:r>
    </w:p>
    <w:p w:rsidR="00B05885" w:rsidRPr="00527EEA" w:rsidRDefault="00B05885" w:rsidP="00B05885">
      <w:pPr>
        <w:snapToGrid w:val="0"/>
        <w:spacing w:line="360" w:lineRule="auto"/>
        <w:ind w:firstLineChars="200" w:firstLine="480"/>
        <w:rPr>
          <w:rFonts w:eastAsia="仿宋"/>
          <w:sz w:val="24"/>
          <w:szCs w:val="24"/>
        </w:rPr>
      </w:pPr>
      <w:r w:rsidRPr="00527EEA">
        <w:rPr>
          <w:rFonts w:eastAsia="仿宋"/>
          <w:sz w:val="24"/>
          <w:szCs w:val="24"/>
        </w:rPr>
        <w:t>根据调查，评价区域内主要大气环境风险保护目标见表</w:t>
      </w:r>
      <w:r w:rsidR="00883678">
        <w:rPr>
          <w:rFonts w:eastAsia="仿宋" w:hint="eastAsia"/>
          <w:sz w:val="24"/>
          <w:szCs w:val="24"/>
        </w:rPr>
        <w:t>3</w:t>
      </w:r>
      <w:r w:rsidRPr="00527EEA">
        <w:rPr>
          <w:rFonts w:eastAsia="仿宋"/>
          <w:sz w:val="24"/>
          <w:szCs w:val="24"/>
        </w:rPr>
        <w:t>.2-</w:t>
      </w:r>
      <w:r w:rsidR="00883678">
        <w:rPr>
          <w:rFonts w:eastAsia="仿宋" w:hint="eastAsia"/>
          <w:sz w:val="24"/>
          <w:szCs w:val="24"/>
        </w:rPr>
        <w:t>9</w:t>
      </w:r>
      <w:r w:rsidRPr="00527EEA">
        <w:rPr>
          <w:rFonts w:eastAsia="仿宋"/>
          <w:sz w:val="24"/>
          <w:szCs w:val="24"/>
        </w:rPr>
        <w:t>。</w:t>
      </w:r>
    </w:p>
    <w:p w:rsidR="00B05885" w:rsidRDefault="00B05885" w:rsidP="00B05885">
      <w:pPr>
        <w:adjustRightInd w:val="0"/>
        <w:snapToGrid w:val="0"/>
        <w:spacing w:line="240" w:lineRule="auto"/>
        <w:jc w:val="center"/>
        <w:rPr>
          <w:rFonts w:eastAsia="仿宋" w:hint="eastAsia"/>
          <w:b/>
          <w:sz w:val="21"/>
          <w:lang w:val="x-none"/>
        </w:rPr>
      </w:pPr>
      <w:r w:rsidRPr="00527EEA">
        <w:rPr>
          <w:rFonts w:eastAsia="仿宋"/>
          <w:b/>
          <w:sz w:val="21"/>
          <w:lang w:val="x-none" w:eastAsia="x-none"/>
        </w:rPr>
        <w:t>表</w:t>
      </w:r>
      <w:r w:rsidR="00883678">
        <w:rPr>
          <w:rFonts w:eastAsia="仿宋" w:hint="eastAsia"/>
          <w:b/>
          <w:sz w:val="21"/>
          <w:lang w:val="x-none"/>
        </w:rPr>
        <w:t>3</w:t>
      </w:r>
      <w:r w:rsidRPr="00527EEA">
        <w:rPr>
          <w:rFonts w:eastAsia="仿宋"/>
          <w:b/>
          <w:sz w:val="21"/>
          <w:lang w:val="x-none" w:eastAsia="x-none"/>
        </w:rPr>
        <w:t>.2-</w:t>
      </w:r>
      <w:r w:rsidR="00883678">
        <w:rPr>
          <w:rFonts w:eastAsia="仿宋" w:hint="eastAsia"/>
          <w:b/>
          <w:sz w:val="21"/>
          <w:lang w:val="x-none"/>
        </w:rPr>
        <w:t>9</w:t>
      </w:r>
      <w:r w:rsidRPr="00527EEA">
        <w:rPr>
          <w:rFonts w:eastAsia="仿宋"/>
          <w:b/>
          <w:sz w:val="21"/>
          <w:lang w:val="x-none" w:eastAsia="x-none"/>
        </w:rPr>
        <w:t xml:space="preserve">  </w:t>
      </w:r>
      <w:r w:rsidRPr="00527EEA">
        <w:rPr>
          <w:rFonts w:eastAsia="仿宋"/>
          <w:b/>
          <w:sz w:val="21"/>
          <w:lang w:val="x-none" w:eastAsia="x-none"/>
        </w:rPr>
        <w:t>风险评价范围内主要环境保护目标表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843"/>
        <w:gridCol w:w="1274"/>
        <w:gridCol w:w="1276"/>
        <w:gridCol w:w="1702"/>
        <w:gridCol w:w="2233"/>
      </w:tblGrid>
      <w:tr w:rsidR="00B05885" w:rsidRPr="00527EEA" w:rsidTr="006F3E00">
        <w:trPr>
          <w:trHeight w:val="413"/>
          <w:tblHeader/>
        </w:trPr>
        <w:tc>
          <w:tcPr>
            <w:tcW w:w="517" w:type="pct"/>
            <w:shd w:val="clear" w:color="auto" w:fill="auto"/>
            <w:vAlign w:val="center"/>
          </w:tcPr>
          <w:p w:rsidR="00B05885" w:rsidRDefault="00B05885" w:rsidP="006F3E00">
            <w:pPr>
              <w:spacing w:line="240" w:lineRule="auto"/>
              <w:jc w:val="center"/>
              <w:rPr>
                <w:rFonts w:eastAsia="仿宋" w:hint="eastAsia"/>
                <w:sz w:val="21"/>
                <w:szCs w:val="21"/>
              </w:rPr>
            </w:pPr>
            <w:r w:rsidRPr="00527EEA">
              <w:rPr>
                <w:rFonts w:eastAsia="仿宋"/>
                <w:sz w:val="21"/>
                <w:szCs w:val="21"/>
              </w:rPr>
              <w:t>环境</w:t>
            </w:r>
          </w:p>
          <w:p w:rsidR="00B05885" w:rsidRPr="00527EEA" w:rsidRDefault="00B05885" w:rsidP="006F3E00">
            <w:pPr>
              <w:spacing w:line="240" w:lineRule="auto"/>
              <w:jc w:val="center"/>
              <w:rPr>
                <w:rFonts w:eastAsia="仿宋"/>
                <w:sz w:val="21"/>
                <w:szCs w:val="21"/>
              </w:rPr>
            </w:pPr>
            <w:r w:rsidRPr="00527EEA">
              <w:rPr>
                <w:rFonts w:eastAsia="仿宋"/>
                <w:sz w:val="21"/>
                <w:szCs w:val="21"/>
              </w:rPr>
              <w:t>要素</w:t>
            </w: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保护对象名称</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方位</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最近距离（</w:t>
            </w:r>
            <w:r w:rsidRPr="00527EEA">
              <w:rPr>
                <w:rFonts w:eastAsia="仿宋"/>
                <w:sz w:val="21"/>
                <w:szCs w:val="21"/>
              </w:rPr>
              <w:t>m</w:t>
            </w:r>
            <w:r w:rsidRPr="00527EEA">
              <w:rPr>
                <w:rFonts w:eastAsia="仿宋"/>
                <w:sz w:val="21"/>
                <w:szCs w:val="21"/>
              </w:rPr>
              <w:t>）</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规模（户</w:t>
            </w:r>
            <w:r w:rsidRPr="00527EEA">
              <w:rPr>
                <w:rFonts w:eastAsia="仿宋"/>
                <w:sz w:val="21"/>
                <w:szCs w:val="21"/>
              </w:rPr>
              <w:t>/</w:t>
            </w:r>
            <w:r w:rsidRPr="00527EEA">
              <w:rPr>
                <w:rFonts w:eastAsia="仿宋"/>
                <w:sz w:val="21"/>
                <w:szCs w:val="21"/>
              </w:rPr>
              <w:t>人）</w:t>
            </w:r>
          </w:p>
        </w:tc>
        <w:tc>
          <w:tcPr>
            <w:tcW w:w="1202"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环境质量</w:t>
            </w:r>
          </w:p>
        </w:tc>
      </w:tr>
      <w:tr w:rsidR="00B05885" w:rsidRPr="00527EEA" w:rsidTr="006F3E00">
        <w:tc>
          <w:tcPr>
            <w:tcW w:w="517" w:type="pct"/>
            <w:vMerge w:val="restar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大气</w:t>
            </w: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河北居居桥头</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东北</w:t>
            </w:r>
            <w:r>
              <w:rPr>
                <w:rFonts w:eastAsia="仿宋" w:hint="eastAsia"/>
                <w:sz w:val="21"/>
                <w:szCs w:val="21"/>
              </w:rPr>
              <w:t>/</w:t>
            </w:r>
            <w:r>
              <w:rPr>
                <w:rFonts w:eastAsia="仿宋" w:hint="eastAsia"/>
                <w:sz w:val="21"/>
                <w:szCs w:val="21"/>
              </w:rPr>
              <w:t>西北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85/207</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20</w:t>
            </w:r>
            <w:r w:rsidRPr="00527EEA">
              <w:rPr>
                <w:rFonts w:eastAsia="仿宋"/>
                <w:sz w:val="21"/>
                <w:szCs w:val="21"/>
              </w:rPr>
              <w:t>户</w:t>
            </w:r>
            <w:r>
              <w:rPr>
                <w:rFonts w:eastAsia="仿宋" w:hint="eastAsia"/>
                <w:sz w:val="21"/>
                <w:szCs w:val="21"/>
              </w:rPr>
              <w:t>/60</w:t>
            </w:r>
            <w:r>
              <w:rPr>
                <w:rFonts w:eastAsia="仿宋" w:hint="eastAsia"/>
                <w:sz w:val="21"/>
                <w:szCs w:val="21"/>
              </w:rPr>
              <w:t>户</w:t>
            </w:r>
          </w:p>
        </w:tc>
        <w:tc>
          <w:tcPr>
            <w:tcW w:w="1202" w:type="pct"/>
            <w:vMerge w:val="restar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《环境空气质量标准》（</w:t>
            </w:r>
            <w:r w:rsidRPr="00527EEA">
              <w:rPr>
                <w:rFonts w:eastAsia="仿宋"/>
                <w:sz w:val="21"/>
                <w:szCs w:val="21"/>
              </w:rPr>
              <w:t>GB 3095-2012</w:t>
            </w:r>
            <w:r w:rsidRPr="00527EEA">
              <w:rPr>
                <w:rFonts w:eastAsia="仿宋"/>
                <w:sz w:val="21"/>
                <w:szCs w:val="21"/>
              </w:rPr>
              <w:t>）中的二级标准</w:t>
            </w: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桥头</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东南</w:t>
            </w:r>
            <w:r>
              <w:rPr>
                <w:rFonts w:eastAsia="仿宋" w:hint="eastAsia"/>
                <w:sz w:val="21"/>
                <w:szCs w:val="21"/>
              </w:rPr>
              <w:t>/</w:t>
            </w:r>
            <w:r>
              <w:rPr>
                <w:rFonts w:eastAsia="仿宋" w:hint="eastAsia"/>
                <w:sz w:val="21"/>
                <w:szCs w:val="21"/>
              </w:rPr>
              <w:t>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152</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35</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徐村</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691</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约</w:t>
            </w:r>
            <w:r>
              <w:rPr>
                <w:rFonts w:eastAsia="仿宋" w:hint="eastAsia"/>
                <w:sz w:val="21"/>
                <w:szCs w:val="21"/>
              </w:rPr>
              <w:t>30</w:t>
            </w:r>
            <w:r>
              <w:rPr>
                <w:rFonts w:eastAsia="仿宋" w:hint="eastAsia"/>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皇塘镇小学</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东</w:t>
            </w:r>
            <w:r>
              <w:rPr>
                <w:rFonts w:eastAsia="仿宋" w:hint="eastAsia"/>
                <w:sz w:val="21"/>
                <w:szCs w:val="21"/>
              </w:rPr>
              <w:t>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737</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师生约</w:t>
            </w:r>
            <w:r>
              <w:rPr>
                <w:rFonts w:eastAsia="仿宋" w:hint="eastAsia"/>
                <w:sz w:val="21"/>
                <w:szCs w:val="21"/>
              </w:rPr>
              <w:t>3</w:t>
            </w:r>
            <w:r w:rsidRPr="00527EEA">
              <w:rPr>
                <w:rFonts w:eastAsia="仿宋"/>
                <w:sz w:val="21"/>
                <w:szCs w:val="21"/>
              </w:rPr>
              <w:t>00</w:t>
            </w:r>
            <w:r w:rsidRPr="00527EEA">
              <w:rPr>
                <w:rFonts w:eastAsia="仿宋"/>
                <w:sz w:val="21"/>
                <w:szCs w:val="21"/>
              </w:rPr>
              <w:t>人</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拆迁小区</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东</w:t>
            </w:r>
            <w:r>
              <w:rPr>
                <w:rFonts w:eastAsia="仿宋" w:hint="eastAsia"/>
                <w:sz w:val="21"/>
                <w:szCs w:val="21"/>
              </w:rPr>
              <w:t>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811</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长沟坝</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981</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约</w:t>
            </w:r>
            <w:r>
              <w:rPr>
                <w:rFonts w:eastAsia="仿宋" w:hint="eastAsia"/>
                <w:sz w:val="21"/>
                <w:szCs w:val="21"/>
              </w:rPr>
              <w:t>12</w:t>
            </w:r>
            <w:r>
              <w:rPr>
                <w:rFonts w:eastAsia="仿宋" w:hint="eastAsia"/>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吴塘中学</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东</w:t>
            </w:r>
            <w:r>
              <w:rPr>
                <w:rFonts w:eastAsia="仿宋" w:hint="eastAsia"/>
                <w:sz w:val="21"/>
                <w:szCs w:val="21"/>
              </w:rPr>
              <w:t>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998</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师生约</w:t>
            </w:r>
            <w:r>
              <w:rPr>
                <w:rFonts w:eastAsia="仿宋" w:hint="eastAsia"/>
                <w:sz w:val="21"/>
                <w:szCs w:val="21"/>
              </w:rPr>
              <w:t>6</w:t>
            </w:r>
            <w:r w:rsidRPr="00527EEA">
              <w:rPr>
                <w:rFonts w:eastAsia="仿宋"/>
                <w:sz w:val="21"/>
                <w:szCs w:val="21"/>
              </w:rPr>
              <w:t>00</w:t>
            </w:r>
            <w:r w:rsidRPr="00527EEA">
              <w:rPr>
                <w:rFonts w:eastAsia="仿宋"/>
                <w:sz w:val="21"/>
                <w:szCs w:val="21"/>
              </w:rPr>
              <w:t>人</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皇塘镇</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东</w:t>
            </w:r>
            <w:r>
              <w:rPr>
                <w:rFonts w:eastAsia="仿宋" w:hint="eastAsia"/>
                <w:sz w:val="21"/>
                <w:szCs w:val="21"/>
              </w:rPr>
              <w:t>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1080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约</w:t>
            </w:r>
            <w:r>
              <w:rPr>
                <w:rFonts w:eastAsia="仿宋" w:hint="eastAsia"/>
                <w:sz w:val="21"/>
                <w:szCs w:val="21"/>
              </w:rPr>
              <w:t>2500</w:t>
            </w:r>
            <w:r>
              <w:rPr>
                <w:rFonts w:eastAsia="仿宋" w:hint="eastAsia"/>
                <w:sz w:val="21"/>
                <w:szCs w:val="21"/>
              </w:rPr>
              <w:t>人</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丁桥村</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1200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18</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蒋家村</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1200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约</w:t>
            </w:r>
            <w:r>
              <w:rPr>
                <w:rFonts w:eastAsia="仿宋" w:hint="eastAsia"/>
                <w:sz w:val="21"/>
                <w:szCs w:val="21"/>
              </w:rPr>
              <w:t>30</w:t>
            </w:r>
            <w:r>
              <w:rPr>
                <w:rFonts w:eastAsia="仿宋" w:hint="eastAsia"/>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大甸上</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西</w:t>
            </w:r>
            <w:r>
              <w:rPr>
                <w:rFonts w:eastAsia="仿宋" w:hint="eastAsia"/>
                <w:sz w:val="21"/>
                <w:szCs w:val="21"/>
              </w:rPr>
              <w:t>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100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寺墩村</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1600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约</w:t>
            </w:r>
            <w:r>
              <w:rPr>
                <w:rFonts w:eastAsia="仿宋" w:hint="eastAsia"/>
                <w:sz w:val="21"/>
                <w:szCs w:val="21"/>
              </w:rPr>
              <w:t>15</w:t>
            </w:r>
            <w:r>
              <w:rPr>
                <w:rFonts w:eastAsia="仿宋" w:hint="eastAsia"/>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张野田</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2000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sidRPr="00527EEA">
              <w:rPr>
                <w:rFonts w:eastAsia="仿宋"/>
                <w:sz w:val="21"/>
                <w:szCs w:val="21"/>
              </w:rPr>
              <w:t>90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何家庄村</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1200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5</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青墩</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2000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摇头墩</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1300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约</w:t>
            </w:r>
            <w:r>
              <w:rPr>
                <w:rFonts w:eastAsia="仿宋" w:hint="eastAsia"/>
                <w:sz w:val="21"/>
                <w:szCs w:val="21"/>
              </w:rPr>
              <w:t>25</w:t>
            </w:r>
            <w:r>
              <w:rPr>
                <w:rFonts w:eastAsia="仿宋" w:hint="eastAsia"/>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檀树墩</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1600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吴塔里</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西南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2400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10154E" w:rsidRDefault="00B05885" w:rsidP="006F3E00">
            <w:pPr>
              <w:spacing w:line="240" w:lineRule="auto"/>
              <w:jc w:val="center"/>
              <w:rPr>
                <w:rFonts w:eastAsia="仿宋"/>
                <w:sz w:val="21"/>
                <w:szCs w:val="21"/>
              </w:rPr>
            </w:pPr>
            <w:r w:rsidRPr="0010154E">
              <w:rPr>
                <w:rFonts w:eastAsia="仿宋" w:hint="eastAsia"/>
                <w:sz w:val="21"/>
                <w:szCs w:val="21"/>
              </w:rPr>
              <w:t>四房村</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西</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2000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10154E" w:rsidRDefault="00B05885" w:rsidP="006F3E00">
            <w:pPr>
              <w:spacing w:line="240" w:lineRule="auto"/>
              <w:jc w:val="center"/>
              <w:rPr>
                <w:rFonts w:eastAsia="仿宋" w:hint="eastAsia"/>
                <w:sz w:val="21"/>
                <w:szCs w:val="21"/>
              </w:rPr>
            </w:pPr>
            <w:r w:rsidRPr="0010154E">
              <w:rPr>
                <w:rFonts w:eastAsia="仿宋" w:hint="eastAsia"/>
                <w:sz w:val="21"/>
                <w:szCs w:val="21"/>
              </w:rPr>
              <w:t>富家庄</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西</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2400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约</w:t>
            </w:r>
            <w:r>
              <w:rPr>
                <w:rFonts w:eastAsia="仿宋" w:hint="eastAsia"/>
                <w:sz w:val="21"/>
                <w:szCs w:val="21"/>
              </w:rPr>
              <w:t>20</w:t>
            </w:r>
            <w:r>
              <w:rPr>
                <w:rFonts w:eastAsia="仿宋" w:hint="eastAsia"/>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四房庄</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西北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2100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闸头村</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西北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1800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5</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洱塘村</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2400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张巷里</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1800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DE7512" w:rsidRDefault="00B05885" w:rsidP="006F3E00">
            <w:pPr>
              <w:spacing w:line="240" w:lineRule="auto"/>
              <w:jc w:val="center"/>
              <w:rPr>
                <w:rFonts w:eastAsia="仿宋"/>
                <w:sz w:val="21"/>
                <w:szCs w:val="21"/>
              </w:rPr>
            </w:pPr>
            <w:r w:rsidRPr="00DE7512">
              <w:rPr>
                <w:rFonts w:eastAsia="仿宋" w:hint="eastAsia"/>
                <w:sz w:val="21"/>
                <w:szCs w:val="21"/>
              </w:rPr>
              <w:t>新马庄村</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2400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DE7512" w:rsidRDefault="00B05885" w:rsidP="006F3E00">
            <w:pPr>
              <w:spacing w:line="240" w:lineRule="auto"/>
              <w:jc w:val="center"/>
              <w:rPr>
                <w:rFonts w:eastAsia="仿宋" w:hint="eastAsia"/>
                <w:sz w:val="21"/>
                <w:szCs w:val="21"/>
              </w:rPr>
            </w:pPr>
            <w:r w:rsidRPr="00DE7512">
              <w:rPr>
                <w:rFonts w:eastAsia="仿宋" w:hint="eastAsia"/>
                <w:sz w:val="21"/>
                <w:szCs w:val="21"/>
              </w:rPr>
              <w:t>蔡后</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1900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杨园里</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1300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4</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野前</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2200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DE7512" w:rsidRDefault="00B05885" w:rsidP="006F3E00">
            <w:pPr>
              <w:spacing w:line="240" w:lineRule="auto"/>
              <w:jc w:val="center"/>
              <w:rPr>
                <w:rFonts w:eastAsia="仿宋" w:hint="eastAsia"/>
                <w:sz w:val="21"/>
                <w:szCs w:val="21"/>
              </w:rPr>
            </w:pPr>
            <w:r>
              <w:rPr>
                <w:rFonts w:eastAsia="仿宋" w:hint="eastAsia"/>
                <w:sz w:val="21"/>
                <w:szCs w:val="21"/>
              </w:rPr>
              <w:t>西钱村</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东北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2700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DE7512" w:rsidRDefault="00B05885" w:rsidP="006F3E00">
            <w:pPr>
              <w:spacing w:line="240" w:lineRule="auto"/>
              <w:jc w:val="center"/>
              <w:rPr>
                <w:rFonts w:eastAsia="仿宋" w:hint="eastAsia"/>
                <w:sz w:val="21"/>
                <w:szCs w:val="21"/>
              </w:rPr>
            </w:pPr>
            <w:r>
              <w:rPr>
                <w:rFonts w:eastAsia="仿宋" w:hint="eastAsia"/>
                <w:sz w:val="21"/>
                <w:szCs w:val="21"/>
              </w:rPr>
              <w:t>马场头</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东北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2700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DE7512" w:rsidRDefault="00B05885" w:rsidP="006F3E00">
            <w:pPr>
              <w:spacing w:line="240" w:lineRule="auto"/>
              <w:jc w:val="center"/>
              <w:rPr>
                <w:rFonts w:eastAsia="仿宋" w:hint="eastAsia"/>
                <w:sz w:val="21"/>
                <w:szCs w:val="21"/>
              </w:rPr>
            </w:pPr>
            <w:r>
              <w:rPr>
                <w:rFonts w:eastAsia="仿宋" w:hint="eastAsia"/>
                <w:sz w:val="21"/>
                <w:szCs w:val="21"/>
              </w:rPr>
              <w:t>马场里</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东北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2600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1</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DE7512" w:rsidRDefault="00B05885" w:rsidP="006F3E00">
            <w:pPr>
              <w:spacing w:line="240" w:lineRule="auto"/>
              <w:jc w:val="center"/>
              <w:rPr>
                <w:rFonts w:eastAsia="仿宋" w:hint="eastAsia"/>
                <w:sz w:val="21"/>
                <w:szCs w:val="21"/>
              </w:rPr>
            </w:pPr>
            <w:r>
              <w:rPr>
                <w:rFonts w:eastAsia="仿宋" w:hint="eastAsia"/>
                <w:sz w:val="21"/>
                <w:szCs w:val="21"/>
              </w:rPr>
              <w:t>胡舍</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东</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2800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DE7512" w:rsidRDefault="00B05885" w:rsidP="006F3E00">
            <w:pPr>
              <w:spacing w:line="240" w:lineRule="auto"/>
              <w:jc w:val="center"/>
              <w:rPr>
                <w:rFonts w:eastAsia="仿宋" w:hint="eastAsia"/>
                <w:sz w:val="21"/>
                <w:szCs w:val="21"/>
              </w:rPr>
            </w:pPr>
            <w:r>
              <w:rPr>
                <w:rFonts w:eastAsia="仿宋" w:hint="eastAsia"/>
                <w:sz w:val="21"/>
                <w:szCs w:val="21"/>
              </w:rPr>
              <w:t>南大庄</w:t>
            </w:r>
          </w:p>
        </w:tc>
        <w:tc>
          <w:tcPr>
            <w:tcW w:w="686"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东南</w:t>
            </w:r>
          </w:p>
        </w:tc>
        <w:tc>
          <w:tcPr>
            <w:tcW w:w="687"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2900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15</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塘心里</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2650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10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江家塘</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2600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大新庄</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西南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2750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莞塘村</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西南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2700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前家庄</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西北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2780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3</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Default="00B05885" w:rsidP="006F3E00">
            <w:pPr>
              <w:spacing w:line="240" w:lineRule="auto"/>
              <w:jc w:val="center"/>
              <w:rPr>
                <w:rFonts w:eastAsia="仿宋" w:hint="eastAsia"/>
                <w:sz w:val="21"/>
                <w:szCs w:val="21"/>
              </w:rPr>
            </w:pPr>
            <w:r>
              <w:rPr>
                <w:rFonts w:eastAsia="仿宋" w:hint="eastAsia"/>
                <w:sz w:val="21"/>
                <w:szCs w:val="21"/>
              </w:rPr>
              <w:t>源庄村</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西北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2750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东升村</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西北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2820</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约</w:t>
            </w:r>
            <w:r>
              <w:rPr>
                <w:rFonts w:eastAsia="仿宋" w:hint="eastAsia"/>
                <w:sz w:val="21"/>
                <w:szCs w:val="21"/>
              </w:rPr>
              <w:t>2</w:t>
            </w:r>
            <w:r w:rsidRPr="00527EEA">
              <w:rPr>
                <w:rFonts w:eastAsia="仿宋"/>
                <w:sz w:val="21"/>
                <w:szCs w:val="21"/>
              </w:rPr>
              <w:t>0</w:t>
            </w:r>
            <w:r w:rsidRPr="00527EEA">
              <w:rPr>
                <w:rFonts w:eastAsia="仿宋"/>
                <w:sz w:val="21"/>
                <w:szCs w:val="21"/>
              </w:rPr>
              <w:t>户</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rPr>
          <w:trHeight w:val="582"/>
        </w:trPr>
        <w:tc>
          <w:tcPr>
            <w:tcW w:w="517" w:type="pct"/>
            <w:vMerge w:val="restar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水环境</w:t>
            </w: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皇塘河</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12</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小</w:t>
            </w:r>
            <w:r w:rsidRPr="00527EEA">
              <w:rPr>
                <w:rFonts w:eastAsia="仿宋"/>
                <w:sz w:val="21"/>
                <w:szCs w:val="21"/>
              </w:rPr>
              <w:t>型河流</w:t>
            </w:r>
          </w:p>
        </w:tc>
        <w:tc>
          <w:tcPr>
            <w:tcW w:w="1202" w:type="pct"/>
            <w:vMerge w:val="restar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《地表水环境质量标准》（</w:t>
            </w:r>
            <w:r w:rsidRPr="00527EEA">
              <w:rPr>
                <w:rFonts w:eastAsia="仿宋"/>
                <w:sz w:val="21"/>
                <w:szCs w:val="21"/>
              </w:rPr>
              <w:t>GB 3838-2002</w:t>
            </w:r>
            <w:r w:rsidRPr="00527EEA">
              <w:rPr>
                <w:rFonts w:eastAsia="仿宋"/>
                <w:sz w:val="21"/>
                <w:szCs w:val="21"/>
              </w:rPr>
              <w:t>）</w:t>
            </w:r>
            <w:r w:rsidRPr="00B37A56">
              <w:rPr>
                <w:rFonts w:eastAsia="仿宋" w:hint="eastAsia"/>
                <w:sz w:val="21"/>
                <w:szCs w:val="21"/>
              </w:rPr>
              <w:t>Ⅳ</w:t>
            </w:r>
            <w:r w:rsidRPr="00527EEA">
              <w:rPr>
                <w:rFonts w:eastAsia="仿宋"/>
                <w:sz w:val="21"/>
                <w:szCs w:val="21"/>
              </w:rPr>
              <w:t>类标准</w:t>
            </w:r>
          </w:p>
        </w:tc>
      </w:tr>
      <w:tr w:rsidR="00B05885" w:rsidRPr="00527EEA" w:rsidTr="006F3E00">
        <w:trPr>
          <w:trHeight w:val="133"/>
        </w:trPr>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备战河</w:t>
            </w:r>
          </w:p>
        </w:tc>
        <w:tc>
          <w:tcPr>
            <w:tcW w:w="68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东南</w:t>
            </w:r>
          </w:p>
        </w:tc>
        <w:tc>
          <w:tcPr>
            <w:tcW w:w="687"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629</w:t>
            </w:r>
          </w:p>
        </w:tc>
        <w:tc>
          <w:tcPr>
            <w:tcW w:w="916" w:type="pct"/>
            <w:shd w:val="clear" w:color="auto" w:fill="auto"/>
            <w:vAlign w:val="center"/>
          </w:tcPr>
          <w:p w:rsidR="00B05885" w:rsidRPr="00527EEA" w:rsidRDefault="00B05885" w:rsidP="006F3E00">
            <w:pPr>
              <w:spacing w:line="240" w:lineRule="auto"/>
              <w:jc w:val="center"/>
              <w:rPr>
                <w:rFonts w:eastAsia="仿宋"/>
                <w:sz w:val="21"/>
                <w:szCs w:val="21"/>
              </w:rPr>
            </w:pPr>
            <w:r>
              <w:rPr>
                <w:rFonts w:eastAsia="仿宋" w:hint="eastAsia"/>
                <w:sz w:val="21"/>
                <w:szCs w:val="21"/>
              </w:rPr>
              <w:t>小</w:t>
            </w:r>
            <w:r w:rsidRPr="00527EEA">
              <w:rPr>
                <w:rFonts w:eastAsia="仿宋"/>
                <w:sz w:val="21"/>
                <w:szCs w:val="21"/>
              </w:rPr>
              <w:t>型河流</w:t>
            </w:r>
          </w:p>
        </w:tc>
        <w:tc>
          <w:tcPr>
            <w:tcW w:w="1202" w:type="pct"/>
            <w:vMerge/>
            <w:shd w:val="clear" w:color="auto" w:fill="auto"/>
            <w:vAlign w:val="center"/>
          </w:tcPr>
          <w:p w:rsidR="00B05885" w:rsidRPr="00527EEA" w:rsidRDefault="00B05885" w:rsidP="006F3E00">
            <w:pPr>
              <w:spacing w:line="240" w:lineRule="auto"/>
              <w:jc w:val="center"/>
              <w:rPr>
                <w:rFonts w:eastAsia="仿宋"/>
                <w:sz w:val="21"/>
                <w:szCs w:val="21"/>
              </w:rPr>
            </w:pPr>
          </w:p>
        </w:tc>
      </w:tr>
      <w:tr w:rsidR="00B05885" w:rsidRPr="00527EEA" w:rsidTr="006F3E00">
        <w:trPr>
          <w:trHeight w:val="133"/>
        </w:trPr>
        <w:tc>
          <w:tcPr>
            <w:tcW w:w="517" w:type="pct"/>
            <w:vMerge w:val="restart"/>
            <w:shd w:val="clear" w:color="auto" w:fill="auto"/>
            <w:vAlign w:val="center"/>
          </w:tcPr>
          <w:p w:rsidR="00B05885" w:rsidRPr="00527EEA" w:rsidRDefault="00B05885" w:rsidP="006F3E00">
            <w:pPr>
              <w:spacing w:line="240" w:lineRule="auto"/>
              <w:jc w:val="center"/>
              <w:rPr>
                <w:rFonts w:eastAsia="仿宋"/>
                <w:sz w:val="21"/>
                <w:szCs w:val="21"/>
              </w:rPr>
            </w:pPr>
            <w:r w:rsidRPr="00527EEA">
              <w:rPr>
                <w:rFonts w:eastAsia="仿宋"/>
                <w:sz w:val="21"/>
                <w:szCs w:val="21"/>
              </w:rPr>
              <w:t>生态环境</w:t>
            </w:r>
          </w:p>
        </w:tc>
        <w:tc>
          <w:tcPr>
            <w:tcW w:w="992"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京杭大运河（丹阳市）洪水调蓄区</w:t>
            </w:r>
          </w:p>
        </w:tc>
        <w:tc>
          <w:tcPr>
            <w:tcW w:w="686"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北</w:t>
            </w:r>
          </w:p>
        </w:tc>
        <w:tc>
          <w:tcPr>
            <w:tcW w:w="687"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11200</w:t>
            </w:r>
          </w:p>
        </w:tc>
        <w:tc>
          <w:tcPr>
            <w:tcW w:w="916"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总面积</w:t>
            </w:r>
            <w:smartTag w:uri="urn:schemas-microsoft-com:office:smarttags" w:element="chmetcnv">
              <w:smartTagPr>
                <w:attr w:name="UnitName" w:val="km"/>
                <w:attr w:name="SourceValue" w:val="11.19"/>
                <w:attr w:name="HasSpace" w:val="False"/>
                <w:attr w:name="Negative" w:val="False"/>
                <w:attr w:name="NumberType" w:val="1"/>
                <w:attr w:name="TCSC" w:val="0"/>
              </w:smartTagPr>
              <w:r w:rsidRPr="00B37A56">
                <w:rPr>
                  <w:rFonts w:eastAsia="仿宋"/>
                  <w:sz w:val="21"/>
                  <w:szCs w:val="21"/>
                </w:rPr>
                <w:t>11.19km</w:t>
              </w:r>
            </w:smartTag>
            <w:r w:rsidRPr="00B37A56">
              <w:rPr>
                <w:rFonts w:eastAsia="仿宋"/>
                <w:sz w:val="21"/>
                <w:szCs w:val="21"/>
                <w:vertAlign w:val="superscript"/>
              </w:rPr>
              <w:t>2</w:t>
            </w:r>
          </w:p>
        </w:tc>
        <w:tc>
          <w:tcPr>
            <w:tcW w:w="1202"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洪水调蓄区</w:t>
            </w:r>
          </w:p>
          <w:p w:rsidR="00B05885" w:rsidRPr="00B37A56" w:rsidRDefault="00B05885" w:rsidP="006F3E00">
            <w:pPr>
              <w:spacing w:line="240" w:lineRule="auto"/>
              <w:jc w:val="center"/>
              <w:rPr>
                <w:rFonts w:eastAsia="仿宋"/>
                <w:sz w:val="21"/>
                <w:szCs w:val="21"/>
              </w:rPr>
            </w:pPr>
            <w:r w:rsidRPr="00B37A56">
              <w:rPr>
                <w:rFonts w:eastAsia="仿宋"/>
                <w:sz w:val="21"/>
                <w:szCs w:val="21"/>
              </w:rPr>
              <w:t>二级管控区</w:t>
            </w:r>
          </w:p>
        </w:tc>
      </w:tr>
      <w:tr w:rsidR="00B05885" w:rsidRPr="00527EEA" w:rsidTr="006F3E00">
        <w:trPr>
          <w:trHeight w:val="133"/>
        </w:trPr>
        <w:tc>
          <w:tcPr>
            <w:tcW w:w="517" w:type="pct"/>
            <w:vMerge/>
            <w:shd w:val="clear" w:color="auto" w:fill="auto"/>
            <w:vAlign w:val="center"/>
          </w:tcPr>
          <w:p w:rsidR="00B05885" w:rsidRPr="00527EEA" w:rsidRDefault="00B05885" w:rsidP="006F3E00">
            <w:pPr>
              <w:spacing w:line="240" w:lineRule="auto"/>
              <w:jc w:val="center"/>
              <w:rPr>
                <w:rFonts w:eastAsia="仿宋"/>
                <w:sz w:val="21"/>
                <w:szCs w:val="21"/>
              </w:rPr>
            </w:pPr>
          </w:p>
        </w:tc>
        <w:tc>
          <w:tcPr>
            <w:tcW w:w="992"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丹金溧漕河（丹阳市）洪水调蓄区</w:t>
            </w:r>
          </w:p>
        </w:tc>
        <w:tc>
          <w:tcPr>
            <w:tcW w:w="686" w:type="pct"/>
            <w:shd w:val="clear" w:color="auto" w:fill="auto"/>
            <w:vAlign w:val="center"/>
          </w:tcPr>
          <w:p w:rsidR="00B05885" w:rsidRPr="00B37A56" w:rsidRDefault="00B05885" w:rsidP="006F3E00">
            <w:pPr>
              <w:spacing w:line="240" w:lineRule="auto"/>
              <w:jc w:val="center"/>
              <w:rPr>
                <w:rFonts w:eastAsia="仿宋"/>
                <w:sz w:val="21"/>
                <w:szCs w:val="21"/>
              </w:rPr>
            </w:pPr>
            <w:r>
              <w:rPr>
                <w:rFonts w:eastAsia="仿宋" w:hint="eastAsia"/>
                <w:sz w:val="21"/>
                <w:szCs w:val="21"/>
              </w:rPr>
              <w:t>西</w:t>
            </w:r>
          </w:p>
        </w:tc>
        <w:tc>
          <w:tcPr>
            <w:tcW w:w="687"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1</w:t>
            </w:r>
            <w:r w:rsidRPr="00B37A56">
              <w:rPr>
                <w:rFonts w:eastAsia="仿宋" w:hint="eastAsia"/>
                <w:sz w:val="21"/>
                <w:szCs w:val="21"/>
              </w:rPr>
              <w:t>25</w:t>
            </w:r>
            <w:r w:rsidRPr="00B37A56">
              <w:rPr>
                <w:rFonts w:eastAsia="仿宋"/>
                <w:sz w:val="21"/>
                <w:szCs w:val="21"/>
              </w:rPr>
              <w:t>00</w:t>
            </w:r>
          </w:p>
        </w:tc>
        <w:tc>
          <w:tcPr>
            <w:tcW w:w="916"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总面积</w:t>
            </w:r>
            <w:smartTag w:uri="urn:schemas-microsoft-com:office:smarttags" w:element="chmetcnv">
              <w:smartTagPr>
                <w:attr w:name="TCSC" w:val="0"/>
                <w:attr w:name="NumberType" w:val="1"/>
                <w:attr w:name="Negative" w:val="False"/>
                <w:attr w:name="HasSpace" w:val="False"/>
                <w:attr w:name="SourceValue" w:val="11.19"/>
                <w:attr w:name="UnitName" w:val="km"/>
              </w:smartTagPr>
              <w:r w:rsidRPr="00B37A56">
                <w:rPr>
                  <w:rFonts w:eastAsia="仿宋"/>
                  <w:sz w:val="21"/>
                  <w:szCs w:val="21"/>
                </w:rPr>
                <w:t>11.19km</w:t>
              </w:r>
            </w:smartTag>
            <w:r w:rsidRPr="00B37A56">
              <w:rPr>
                <w:rFonts w:eastAsia="仿宋"/>
                <w:sz w:val="21"/>
                <w:szCs w:val="21"/>
                <w:vertAlign w:val="superscript"/>
              </w:rPr>
              <w:t>2</w:t>
            </w:r>
          </w:p>
        </w:tc>
        <w:tc>
          <w:tcPr>
            <w:tcW w:w="1202" w:type="pct"/>
            <w:shd w:val="clear" w:color="auto" w:fill="auto"/>
            <w:vAlign w:val="center"/>
          </w:tcPr>
          <w:p w:rsidR="00B05885" w:rsidRPr="00B37A56" w:rsidRDefault="00B05885" w:rsidP="006F3E00">
            <w:pPr>
              <w:spacing w:line="240" w:lineRule="auto"/>
              <w:jc w:val="center"/>
              <w:rPr>
                <w:rFonts w:eastAsia="仿宋"/>
                <w:sz w:val="21"/>
                <w:szCs w:val="21"/>
              </w:rPr>
            </w:pPr>
            <w:r w:rsidRPr="00B37A56">
              <w:rPr>
                <w:rFonts w:eastAsia="仿宋"/>
                <w:sz w:val="21"/>
                <w:szCs w:val="21"/>
              </w:rPr>
              <w:t>洪水调蓄区</w:t>
            </w:r>
          </w:p>
          <w:p w:rsidR="00B05885" w:rsidRPr="00B37A56" w:rsidRDefault="00B05885" w:rsidP="006F3E00">
            <w:pPr>
              <w:spacing w:line="240" w:lineRule="auto"/>
              <w:jc w:val="center"/>
              <w:rPr>
                <w:rFonts w:eastAsia="仿宋"/>
                <w:sz w:val="21"/>
                <w:szCs w:val="21"/>
              </w:rPr>
            </w:pPr>
            <w:r w:rsidRPr="00B37A56">
              <w:rPr>
                <w:rFonts w:eastAsia="仿宋"/>
                <w:sz w:val="21"/>
                <w:szCs w:val="21"/>
              </w:rPr>
              <w:t>二级管控区</w:t>
            </w:r>
          </w:p>
        </w:tc>
      </w:tr>
    </w:tbl>
    <w:p w:rsidR="005076E5" w:rsidRDefault="005076E5" w:rsidP="005076E5">
      <w:pPr>
        <w:adjustRightInd w:val="0"/>
        <w:snapToGrid w:val="0"/>
        <w:spacing w:line="360" w:lineRule="auto"/>
        <w:rPr>
          <w:rFonts w:eastAsia="仿宋" w:hint="eastAsia"/>
          <w:b/>
          <w:sz w:val="21"/>
        </w:rPr>
      </w:pPr>
    </w:p>
    <w:p w:rsidR="005076E5" w:rsidRPr="005076E5" w:rsidRDefault="005076E5" w:rsidP="005076E5">
      <w:pPr>
        <w:pStyle w:val="4"/>
        <w:numPr>
          <w:ilvl w:val="3"/>
          <w:numId w:val="1"/>
        </w:numPr>
        <w:adjustRightInd w:val="0"/>
        <w:snapToGrid w:val="0"/>
        <w:spacing w:line="360" w:lineRule="auto"/>
        <w:rPr>
          <w:rFonts w:eastAsia="仿宋"/>
          <w:b/>
          <w:sz w:val="24"/>
          <w:szCs w:val="24"/>
        </w:rPr>
      </w:pPr>
      <w:r w:rsidRPr="005076E5">
        <w:rPr>
          <w:rFonts w:eastAsia="仿宋"/>
          <w:b/>
          <w:sz w:val="24"/>
          <w:szCs w:val="24"/>
        </w:rPr>
        <w:t>最大可信事故</w:t>
      </w:r>
      <w:r w:rsidRPr="005076E5">
        <w:rPr>
          <w:rFonts w:eastAsia="仿宋" w:hint="eastAsia"/>
          <w:b/>
          <w:sz w:val="24"/>
          <w:szCs w:val="24"/>
        </w:rPr>
        <w:t>的确定</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根据项目工程分析及前述风险类型识别之相应结果，本项目主要有以下几种事故源项：</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w:t>
      </w:r>
      <w:r w:rsidRPr="005076E5">
        <w:rPr>
          <w:rFonts w:eastAsia="仿宋" w:hint="eastAsia"/>
          <w:sz w:val="24"/>
          <w:szCs w:val="24"/>
        </w:rPr>
        <w:t>1</w:t>
      </w:r>
      <w:r w:rsidRPr="005076E5">
        <w:rPr>
          <w:rFonts w:eastAsia="仿宋" w:hint="eastAsia"/>
          <w:sz w:val="24"/>
          <w:szCs w:val="24"/>
        </w:rPr>
        <w:t>）</w:t>
      </w:r>
      <w:r w:rsidR="003A558C">
        <w:rPr>
          <w:rFonts w:eastAsia="仿宋" w:hint="eastAsia"/>
          <w:sz w:val="24"/>
          <w:szCs w:val="24"/>
        </w:rPr>
        <w:t>运输储存过程废铅酸蓄电池</w:t>
      </w:r>
      <w:r w:rsidRPr="005076E5">
        <w:rPr>
          <w:rFonts w:eastAsia="仿宋" w:hint="eastAsia"/>
          <w:sz w:val="24"/>
          <w:szCs w:val="24"/>
        </w:rPr>
        <w:t>泄漏</w:t>
      </w:r>
    </w:p>
    <w:p w:rsidR="005076E5" w:rsidRPr="005076E5" w:rsidRDefault="003A558C" w:rsidP="005076E5">
      <w:pPr>
        <w:snapToGrid w:val="0"/>
        <w:spacing w:line="360" w:lineRule="auto"/>
        <w:ind w:firstLineChars="200" w:firstLine="480"/>
        <w:rPr>
          <w:rFonts w:eastAsia="仿宋"/>
          <w:sz w:val="24"/>
          <w:szCs w:val="24"/>
        </w:rPr>
      </w:pPr>
      <w:r>
        <w:rPr>
          <w:rFonts w:eastAsia="仿宋" w:hint="eastAsia"/>
          <w:sz w:val="24"/>
          <w:szCs w:val="24"/>
        </w:rPr>
        <w:t>废铅酸蓄电池运输及储存时</w:t>
      </w:r>
      <w:r w:rsidRPr="003A558C">
        <w:rPr>
          <w:rFonts w:eastAsia="仿宋"/>
          <w:sz w:val="24"/>
          <w:szCs w:val="24"/>
        </w:rPr>
        <w:t>可能发生的翻车、撞车、坠落、碰撞摩擦等险情</w:t>
      </w:r>
      <w:r>
        <w:rPr>
          <w:rFonts w:eastAsia="仿宋" w:hint="eastAsia"/>
          <w:sz w:val="24"/>
          <w:szCs w:val="24"/>
        </w:rPr>
        <w:t>，导致废铅酸蓄电池</w:t>
      </w:r>
      <w:r w:rsidRPr="005076E5">
        <w:rPr>
          <w:rFonts w:eastAsia="仿宋" w:hint="eastAsia"/>
          <w:sz w:val="24"/>
          <w:szCs w:val="24"/>
        </w:rPr>
        <w:t>发生泄漏，</w:t>
      </w:r>
      <w:r w:rsidR="005076E5" w:rsidRPr="005076E5">
        <w:rPr>
          <w:rFonts w:eastAsia="仿宋" w:hint="eastAsia"/>
          <w:sz w:val="24"/>
          <w:szCs w:val="24"/>
        </w:rPr>
        <w:t>主要原因是操作失误和管理不到位造成的。</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w:t>
      </w:r>
      <w:r w:rsidRPr="005076E5">
        <w:rPr>
          <w:rFonts w:eastAsia="仿宋" w:hint="eastAsia"/>
          <w:sz w:val="24"/>
          <w:szCs w:val="24"/>
        </w:rPr>
        <w:t>2</w:t>
      </w:r>
      <w:r w:rsidRPr="005076E5">
        <w:rPr>
          <w:rFonts w:eastAsia="仿宋" w:hint="eastAsia"/>
          <w:sz w:val="24"/>
          <w:szCs w:val="24"/>
        </w:rPr>
        <w:t>）危废暂存处发生泄漏</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对危废暂存区进行防渗漏、防风、防雨、防晒处理，暂存区内四周开设导流沟，导流沟通向事故应急池，确保事故状态下有效控制危废泄漏不出厂界，为避免该事故，厂区采</w:t>
      </w:r>
      <w:r w:rsidR="003A558C">
        <w:rPr>
          <w:rFonts w:eastAsia="仿宋" w:hint="eastAsia"/>
          <w:sz w:val="24"/>
          <w:szCs w:val="24"/>
        </w:rPr>
        <w:t>用</w:t>
      </w:r>
      <w:r w:rsidR="003A558C" w:rsidRPr="003A558C">
        <w:rPr>
          <w:rFonts w:eastAsia="仿宋" w:hint="eastAsia"/>
          <w:sz w:val="24"/>
          <w:szCs w:val="24"/>
        </w:rPr>
        <w:t>渗滤液收集桶</w:t>
      </w:r>
      <w:r w:rsidRPr="005076E5">
        <w:rPr>
          <w:rFonts w:eastAsia="仿宋" w:hint="eastAsia"/>
          <w:sz w:val="24"/>
          <w:szCs w:val="24"/>
        </w:rPr>
        <w:t>储存事故废水的措施，此类事故发生概率较低。</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任何一个系统，均存在各种潜在事故危险。为了评估系统风险的可接受程度，在风险评价中筛选出系统中具有一定发生概率，其后果又是灾难性的事故，且其风险值为最大的事故，即最大可信灾害事故，作为评价对象。</w:t>
      </w:r>
    </w:p>
    <w:p w:rsidR="005076E5" w:rsidRPr="005076E5" w:rsidRDefault="005076E5" w:rsidP="005076E5">
      <w:pPr>
        <w:snapToGrid w:val="0"/>
        <w:spacing w:line="360" w:lineRule="auto"/>
        <w:ind w:firstLineChars="200" w:firstLine="480"/>
        <w:rPr>
          <w:rFonts w:eastAsia="仿宋" w:hint="eastAsia"/>
          <w:sz w:val="24"/>
          <w:szCs w:val="24"/>
        </w:rPr>
      </w:pPr>
      <w:r w:rsidRPr="005076E5">
        <w:rPr>
          <w:rFonts w:eastAsia="仿宋" w:hint="eastAsia"/>
          <w:sz w:val="24"/>
          <w:szCs w:val="24"/>
        </w:rPr>
        <w:t>在上述风险识别、分析的基础上，根据本工程所用物料情况及采用设备的性能分析，确定项目的最大可信事故为</w:t>
      </w:r>
      <w:r w:rsidR="003A558C">
        <w:rPr>
          <w:rFonts w:eastAsia="仿宋" w:hint="eastAsia"/>
          <w:sz w:val="24"/>
          <w:szCs w:val="24"/>
        </w:rPr>
        <w:t>废铅酸蓄电池运输及储存时</w:t>
      </w:r>
      <w:r w:rsidRPr="005076E5">
        <w:rPr>
          <w:rFonts w:eastAsia="仿宋" w:hint="eastAsia"/>
          <w:sz w:val="24"/>
          <w:szCs w:val="24"/>
        </w:rPr>
        <w:t>的泄漏导致危险物质扩散事故以及其后产生的次生</w:t>
      </w:r>
      <w:r w:rsidRPr="005076E5">
        <w:rPr>
          <w:rFonts w:eastAsia="仿宋" w:hint="eastAsia"/>
          <w:sz w:val="24"/>
          <w:szCs w:val="24"/>
        </w:rPr>
        <w:t>/</w:t>
      </w:r>
      <w:r w:rsidRPr="005076E5">
        <w:rPr>
          <w:rFonts w:eastAsia="仿宋" w:hint="eastAsia"/>
          <w:sz w:val="24"/>
          <w:szCs w:val="24"/>
        </w:rPr>
        <w:t>伴生影响。</w:t>
      </w:r>
    </w:p>
    <w:p w:rsidR="005076E5" w:rsidRPr="005076E5" w:rsidRDefault="005076E5" w:rsidP="005076E5">
      <w:pPr>
        <w:pStyle w:val="4"/>
        <w:numPr>
          <w:ilvl w:val="3"/>
          <w:numId w:val="1"/>
        </w:numPr>
        <w:adjustRightInd w:val="0"/>
        <w:snapToGrid w:val="0"/>
        <w:spacing w:line="360" w:lineRule="auto"/>
        <w:rPr>
          <w:rFonts w:eastAsia="仿宋" w:hint="eastAsia"/>
          <w:b/>
          <w:sz w:val="24"/>
          <w:szCs w:val="24"/>
        </w:rPr>
      </w:pPr>
      <w:r w:rsidRPr="005076E5">
        <w:rPr>
          <w:rFonts w:eastAsia="仿宋" w:hint="eastAsia"/>
          <w:b/>
          <w:sz w:val="24"/>
          <w:szCs w:val="24"/>
        </w:rPr>
        <w:t>环境风险概率</w:t>
      </w:r>
    </w:p>
    <w:p w:rsidR="005076E5" w:rsidRPr="005076E5" w:rsidRDefault="005076E5" w:rsidP="00CD674E">
      <w:pPr>
        <w:snapToGrid w:val="0"/>
        <w:spacing w:line="360" w:lineRule="auto"/>
        <w:ind w:firstLineChars="200" w:firstLine="480"/>
        <w:rPr>
          <w:rFonts w:eastAsia="仿宋"/>
          <w:sz w:val="24"/>
          <w:szCs w:val="24"/>
        </w:rPr>
      </w:pPr>
      <w:r w:rsidRPr="005076E5">
        <w:rPr>
          <w:rFonts w:eastAsia="仿宋" w:hint="eastAsia"/>
          <w:sz w:val="24"/>
          <w:szCs w:val="24"/>
        </w:rPr>
        <w:t>本项目</w:t>
      </w:r>
      <w:r w:rsidR="003A558C">
        <w:rPr>
          <w:rFonts w:eastAsia="仿宋" w:hint="eastAsia"/>
          <w:sz w:val="24"/>
        </w:rPr>
        <w:t>废铅酸蓄电池</w:t>
      </w:r>
      <w:r w:rsidR="003A558C" w:rsidRPr="00527EEA">
        <w:rPr>
          <w:rFonts w:eastAsia="仿宋"/>
          <w:sz w:val="24"/>
        </w:rPr>
        <w:t>收集拟委托</w:t>
      </w:r>
      <w:r w:rsidR="003A558C" w:rsidRPr="00955A93">
        <w:rPr>
          <w:rFonts w:eastAsia="仿宋"/>
          <w:sz w:val="24"/>
        </w:rPr>
        <w:t>金坛市天霸汽车运输有限公司</w:t>
      </w:r>
      <w:r w:rsidR="003A558C" w:rsidRPr="00527EEA">
        <w:rPr>
          <w:rFonts w:eastAsia="仿宋"/>
          <w:sz w:val="24"/>
        </w:rPr>
        <w:t>携带专用容器前往各单位进行收集</w:t>
      </w:r>
      <w:r w:rsidR="003A558C">
        <w:rPr>
          <w:rFonts w:eastAsia="仿宋" w:hint="eastAsia"/>
          <w:sz w:val="24"/>
        </w:rPr>
        <w:t>，运输方式为公路汽运，</w:t>
      </w:r>
      <w:r w:rsidR="003A558C" w:rsidRPr="00527EEA">
        <w:rPr>
          <w:rFonts w:eastAsia="仿宋"/>
          <w:sz w:val="24"/>
        </w:rPr>
        <w:t>其中电动车蓄电池装于耐酸</w:t>
      </w:r>
      <w:r w:rsidR="003A558C" w:rsidRPr="00527EEA">
        <w:rPr>
          <w:rFonts w:eastAsia="仿宋"/>
          <w:sz w:val="24"/>
        </w:rPr>
        <w:t xml:space="preserve">PV </w:t>
      </w:r>
      <w:r w:rsidR="003A558C" w:rsidRPr="00527EEA">
        <w:rPr>
          <w:rFonts w:eastAsia="仿宋"/>
          <w:sz w:val="24"/>
        </w:rPr>
        <w:t>桶（周转箱），其余</w:t>
      </w:r>
      <w:r w:rsidR="003A558C">
        <w:rPr>
          <w:rFonts w:eastAsia="仿宋" w:hint="eastAsia"/>
          <w:sz w:val="24"/>
        </w:rPr>
        <w:t>废铅酸蓄</w:t>
      </w:r>
      <w:r w:rsidR="003A558C" w:rsidRPr="00527EEA">
        <w:rPr>
          <w:rFonts w:eastAsia="仿宋"/>
          <w:sz w:val="24"/>
        </w:rPr>
        <w:t>电池</w:t>
      </w:r>
      <w:r w:rsidR="003A558C">
        <w:rPr>
          <w:rFonts w:eastAsia="仿宋" w:hint="eastAsia"/>
          <w:sz w:val="24"/>
        </w:rPr>
        <w:t>（包括</w:t>
      </w:r>
      <w:r w:rsidR="003A558C" w:rsidRPr="00527EEA">
        <w:rPr>
          <w:rFonts w:eastAsia="仿宋"/>
          <w:sz w:val="24"/>
        </w:rPr>
        <w:t>叉车电池、通信电池、</w:t>
      </w:r>
      <w:r w:rsidR="003A558C" w:rsidRPr="00527EEA">
        <w:rPr>
          <w:rFonts w:eastAsia="仿宋"/>
          <w:sz w:val="24"/>
        </w:rPr>
        <w:t xml:space="preserve">UPS </w:t>
      </w:r>
      <w:r w:rsidR="003A558C" w:rsidRPr="00527EEA">
        <w:rPr>
          <w:rFonts w:eastAsia="仿宋"/>
          <w:sz w:val="24"/>
        </w:rPr>
        <w:t>电池、汽车电池</w:t>
      </w:r>
      <w:r w:rsidR="003A558C">
        <w:rPr>
          <w:rFonts w:eastAsia="仿宋" w:hint="eastAsia"/>
          <w:sz w:val="24"/>
        </w:rPr>
        <w:t>等</w:t>
      </w:r>
      <w:r w:rsidR="003A558C" w:rsidRPr="00527EEA">
        <w:rPr>
          <w:rFonts w:eastAsia="仿宋"/>
          <w:sz w:val="24"/>
        </w:rPr>
        <w:t>其他电池</w:t>
      </w:r>
      <w:r w:rsidR="003A558C">
        <w:rPr>
          <w:rFonts w:eastAsia="仿宋" w:hint="eastAsia"/>
          <w:sz w:val="24"/>
        </w:rPr>
        <w:t>）用</w:t>
      </w:r>
      <w:r w:rsidR="003A558C" w:rsidRPr="00527EEA">
        <w:rPr>
          <w:rFonts w:eastAsia="仿宋"/>
          <w:sz w:val="24"/>
        </w:rPr>
        <w:t>塑料膜缠绕后先置于塑料托盘，再置于木托盘上，存放于废电池暂存区，最终运往</w:t>
      </w:r>
      <w:r w:rsidR="003A558C" w:rsidRPr="00BE533E">
        <w:rPr>
          <w:rFonts w:eastAsia="仿宋"/>
          <w:sz w:val="24"/>
        </w:rPr>
        <w:t>如皋市天鹏冶金有限公司</w:t>
      </w:r>
      <w:r w:rsidR="003A558C">
        <w:rPr>
          <w:rFonts w:eastAsia="仿宋" w:hint="eastAsia"/>
          <w:sz w:val="24"/>
        </w:rPr>
        <w:t>及</w:t>
      </w:r>
      <w:r w:rsidR="003A558C" w:rsidRPr="00955A93">
        <w:rPr>
          <w:rFonts w:eastAsia="仿宋" w:hint="eastAsia"/>
          <w:sz w:val="24"/>
        </w:rPr>
        <w:t>江西省震宇再生资源有限公司</w:t>
      </w:r>
      <w:r w:rsidR="003A558C" w:rsidRPr="00955A93">
        <w:rPr>
          <w:rFonts w:eastAsia="仿宋"/>
          <w:sz w:val="24"/>
        </w:rPr>
        <w:t>进行</w:t>
      </w:r>
      <w:r w:rsidR="003A558C">
        <w:rPr>
          <w:rFonts w:eastAsia="仿宋" w:hint="eastAsia"/>
          <w:sz w:val="24"/>
        </w:rPr>
        <w:t>处置</w:t>
      </w:r>
      <w:r w:rsidRPr="005076E5">
        <w:rPr>
          <w:rFonts w:eastAsia="仿宋" w:hint="eastAsia"/>
          <w:sz w:val="24"/>
          <w:szCs w:val="24"/>
        </w:rPr>
        <w:t>。根据《定量风险评价中泄漏概率的确定方法探讨》（中国安全生产科学技术，</w:t>
      </w:r>
      <w:r w:rsidRPr="005076E5">
        <w:rPr>
          <w:rFonts w:eastAsia="仿宋"/>
          <w:sz w:val="24"/>
          <w:szCs w:val="24"/>
        </w:rPr>
        <w:t>2007.12</w:t>
      </w:r>
      <w:r w:rsidRPr="005076E5">
        <w:rPr>
          <w:rFonts w:eastAsia="仿宋" w:hint="eastAsia"/>
          <w:sz w:val="24"/>
          <w:szCs w:val="24"/>
        </w:rPr>
        <w:t>）确定本项目危险品储存容器不同孔径泄漏的概率见表</w:t>
      </w:r>
      <w:r w:rsidRPr="005076E5">
        <w:rPr>
          <w:rFonts w:eastAsia="仿宋" w:hint="eastAsia"/>
          <w:sz w:val="24"/>
          <w:szCs w:val="24"/>
        </w:rPr>
        <w:t>3</w:t>
      </w:r>
      <w:r w:rsidRPr="005076E5">
        <w:rPr>
          <w:rFonts w:eastAsia="仿宋"/>
          <w:sz w:val="24"/>
          <w:szCs w:val="24"/>
        </w:rPr>
        <w:t>.</w:t>
      </w:r>
      <w:r w:rsidRPr="005076E5">
        <w:rPr>
          <w:rFonts w:eastAsia="仿宋" w:hint="eastAsia"/>
          <w:sz w:val="24"/>
          <w:szCs w:val="24"/>
        </w:rPr>
        <w:t>2</w:t>
      </w:r>
      <w:r w:rsidRPr="005076E5">
        <w:rPr>
          <w:rFonts w:eastAsia="仿宋"/>
          <w:sz w:val="24"/>
          <w:szCs w:val="24"/>
        </w:rPr>
        <w:t>-</w:t>
      </w:r>
      <w:r w:rsidRPr="005076E5">
        <w:rPr>
          <w:rFonts w:eastAsia="仿宋" w:hint="eastAsia"/>
          <w:sz w:val="24"/>
          <w:szCs w:val="24"/>
        </w:rPr>
        <w:t>1</w:t>
      </w:r>
      <w:r>
        <w:rPr>
          <w:rFonts w:eastAsia="仿宋" w:hint="eastAsia"/>
          <w:sz w:val="24"/>
          <w:szCs w:val="24"/>
        </w:rPr>
        <w:t>0</w:t>
      </w:r>
      <w:r w:rsidRPr="005076E5">
        <w:rPr>
          <w:rFonts w:eastAsia="仿宋" w:hint="eastAsia"/>
          <w:sz w:val="24"/>
          <w:szCs w:val="24"/>
        </w:rPr>
        <w:t>。</w:t>
      </w:r>
    </w:p>
    <w:p w:rsidR="005076E5" w:rsidRPr="005076E5" w:rsidRDefault="005076E5" w:rsidP="005076E5">
      <w:pPr>
        <w:adjustRightInd w:val="0"/>
        <w:snapToGrid w:val="0"/>
        <w:spacing w:line="240" w:lineRule="auto"/>
        <w:jc w:val="center"/>
        <w:rPr>
          <w:rFonts w:eastAsia="仿宋"/>
          <w:b/>
          <w:sz w:val="21"/>
          <w:lang w:val="x-none" w:eastAsia="x-none"/>
        </w:rPr>
      </w:pPr>
      <w:r w:rsidRPr="005076E5">
        <w:rPr>
          <w:rFonts w:eastAsia="仿宋" w:hint="eastAsia"/>
          <w:b/>
          <w:sz w:val="21"/>
          <w:lang w:val="x-none" w:eastAsia="x-none"/>
        </w:rPr>
        <w:t>表</w:t>
      </w:r>
      <w:r w:rsidRPr="005076E5">
        <w:rPr>
          <w:rFonts w:eastAsia="仿宋" w:hint="eastAsia"/>
          <w:b/>
          <w:sz w:val="21"/>
          <w:lang w:val="x-none" w:eastAsia="x-none"/>
        </w:rPr>
        <w:t>3.2-1</w:t>
      </w:r>
      <w:r>
        <w:rPr>
          <w:rFonts w:eastAsia="仿宋" w:hint="eastAsia"/>
          <w:b/>
          <w:sz w:val="21"/>
          <w:lang w:val="x-none"/>
        </w:rPr>
        <w:t>0</w:t>
      </w:r>
      <w:r w:rsidRPr="005076E5">
        <w:rPr>
          <w:rFonts w:eastAsia="仿宋"/>
          <w:b/>
          <w:sz w:val="21"/>
          <w:lang w:val="x-none" w:eastAsia="x-none"/>
        </w:rPr>
        <w:t xml:space="preserve"> </w:t>
      </w:r>
      <w:r w:rsidRPr="005076E5">
        <w:rPr>
          <w:rFonts w:eastAsia="仿宋" w:hint="eastAsia"/>
          <w:b/>
          <w:sz w:val="21"/>
          <w:lang w:val="x-none" w:eastAsia="x-none"/>
        </w:rPr>
        <w:t xml:space="preserve"> </w:t>
      </w:r>
      <w:r w:rsidRPr="005076E5">
        <w:rPr>
          <w:rFonts w:eastAsia="仿宋" w:hint="eastAsia"/>
          <w:b/>
          <w:sz w:val="21"/>
          <w:lang w:val="x-none" w:eastAsia="x-none"/>
        </w:rPr>
        <w:t>不同孔径危险品泄漏概率表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735"/>
        <w:gridCol w:w="3458"/>
      </w:tblGrid>
      <w:tr w:rsidR="005076E5" w:rsidRPr="00A73DA7" w:rsidTr="00A73DA7">
        <w:trPr>
          <w:trHeight w:val="340"/>
        </w:trPr>
        <w:tc>
          <w:tcPr>
            <w:tcW w:w="2093"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部件类型</w:t>
            </w:r>
          </w:p>
        </w:tc>
        <w:tc>
          <w:tcPr>
            <w:tcW w:w="3735"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泄漏孔径（</w:t>
            </w:r>
            <w:r w:rsidRPr="00A73DA7">
              <w:rPr>
                <w:rFonts w:eastAsia="仿宋"/>
                <w:sz w:val="21"/>
                <w:szCs w:val="21"/>
              </w:rPr>
              <w:t>mm</w:t>
            </w:r>
            <w:r w:rsidRPr="00A73DA7">
              <w:rPr>
                <w:rFonts w:eastAsia="仿宋"/>
                <w:sz w:val="21"/>
                <w:szCs w:val="21"/>
              </w:rPr>
              <w:t>）</w:t>
            </w:r>
          </w:p>
        </w:tc>
        <w:tc>
          <w:tcPr>
            <w:tcW w:w="3458"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泄漏概率（次</w:t>
            </w:r>
            <w:r w:rsidRPr="00A73DA7">
              <w:rPr>
                <w:rFonts w:eastAsia="仿宋"/>
                <w:sz w:val="21"/>
                <w:szCs w:val="21"/>
              </w:rPr>
              <w:t>/</w:t>
            </w:r>
            <w:r w:rsidRPr="00A73DA7">
              <w:rPr>
                <w:rFonts w:eastAsia="仿宋"/>
                <w:sz w:val="21"/>
                <w:szCs w:val="21"/>
              </w:rPr>
              <w:t>年）</w:t>
            </w:r>
          </w:p>
        </w:tc>
      </w:tr>
      <w:tr w:rsidR="005076E5" w:rsidTr="00A73DA7">
        <w:trPr>
          <w:trHeight w:val="340"/>
        </w:trPr>
        <w:tc>
          <w:tcPr>
            <w:tcW w:w="2093" w:type="dxa"/>
            <w:vMerge w:val="restart"/>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容器</w:t>
            </w:r>
          </w:p>
        </w:tc>
        <w:tc>
          <w:tcPr>
            <w:tcW w:w="3735"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1</w:t>
            </w:r>
          </w:p>
        </w:tc>
        <w:tc>
          <w:tcPr>
            <w:tcW w:w="3458"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5×10</w:t>
            </w:r>
            <w:r w:rsidRPr="00A73DA7">
              <w:rPr>
                <w:rFonts w:eastAsia="仿宋"/>
                <w:sz w:val="21"/>
                <w:szCs w:val="21"/>
                <w:vertAlign w:val="superscript"/>
              </w:rPr>
              <w:t>-4</w:t>
            </w:r>
          </w:p>
        </w:tc>
      </w:tr>
      <w:tr w:rsidR="005076E5" w:rsidTr="00A73DA7">
        <w:trPr>
          <w:trHeight w:val="340"/>
        </w:trPr>
        <w:tc>
          <w:tcPr>
            <w:tcW w:w="2093" w:type="dxa"/>
            <w:vMerge/>
            <w:shd w:val="clear" w:color="auto" w:fill="auto"/>
            <w:vAlign w:val="center"/>
          </w:tcPr>
          <w:p w:rsidR="005076E5" w:rsidRPr="00A73DA7" w:rsidRDefault="005076E5" w:rsidP="00A73DA7">
            <w:pPr>
              <w:spacing w:line="240" w:lineRule="auto"/>
              <w:jc w:val="center"/>
              <w:rPr>
                <w:rFonts w:eastAsia="仿宋"/>
                <w:sz w:val="21"/>
                <w:szCs w:val="21"/>
              </w:rPr>
            </w:pPr>
          </w:p>
        </w:tc>
        <w:tc>
          <w:tcPr>
            <w:tcW w:w="3735"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10</w:t>
            </w:r>
          </w:p>
        </w:tc>
        <w:tc>
          <w:tcPr>
            <w:tcW w:w="3458"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1×10</w:t>
            </w:r>
            <w:r w:rsidRPr="00A73DA7">
              <w:rPr>
                <w:rFonts w:eastAsia="仿宋"/>
                <w:sz w:val="21"/>
                <w:szCs w:val="21"/>
                <w:vertAlign w:val="superscript"/>
              </w:rPr>
              <w:t>-5</w:t>
            </w:r>
          </w:p>
        </w:tc>
      </w:tr>
      <w:tr w:rsidR="005076E5" w:rsidTr="00A73DA7">
        <w:trPr>
          <w:trHeight w:val="340"/>
        </w:trPr>
        <w:tc>
          <w:tcPr>
            <w:tcW w:w="2093" w:type="dxa"/>
            <w:vMerge/>
            <w:shd w:val="clear" w:color="auto" w:fill="auto"/>
            <w:vAlign w:val="center"/>
          </w:tcPr>
          <w:p w:rsidR="005076E5" w:rsidRPr="00A73DA7" w:rsidRDefault="005076E5" w:rsidP="00A73DA7">
            <w:pPr>
              <w:spacing w:line="240" w:lineRule="auto"/>
              <w:jc w:val="center"/>
              <w:rPr>
                <w:rFonts w:eastAsia="仿宋"/>
                <w:sz w:val="21"/>
                <w:szCs w:val="21"/>
              </w:rPr>
            </w:pPr>
          </w:p>
        </w:tc>
        <w:tc>
          <w:tcPr>
            <w:tcW w:w="3735"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50</w:t>
            </w:r>
          </w:p>
        </w:tc>
        <w:tc>
          <w:tcPr>
            <w:tcW w:w="3458"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5×10</w:t>
            </w:r>
            <w:r w:rsidRPr="00A73DA7">
              <w:rPr>
                <w:rFonts w:eastAsia="仿宋"/>
                <w:sz w:val="21"/>
                <w:szCs w:val="21"/>
                <w:vertAlign w:val="superscript"/>
              </w:rPr>
              <w:t>-6</w:t>
            </w:r>
          </w:p>
        </w:tc>
      </w:tr>
      <w:tr w:rsidR="005076E5" w:rsidTr="00A73DA7">
        <w:trPr>
          <w:trHeight w:val="340"/>
        </w:trPr>
        <w:tc>
          <w:tcPr>
            <w:tcW w:w="2093" w:type="dxa"/>
            <w:vMerge/>
            <w:shd w:val="clear" w:color="auto" w:fill="auto"/>
            <w:vAlign w:val="center"/>
          </w:tcPr>
          <w:p w:rsidR="005076E5" w:rsidRPr="00A73DA7" w:rsidRDefault="005076E5" w:rsidP="00A73DA7">
            <w:pPr>
              <w:spacing w:line="240" w:lineRule="auto"/>
              <w:jc w:val="center"/>
              <w:rPr>
                <w:rFonts w:eastAsia="仿宋"/>
                <w:sz w:val="21"/>
                <w:szCs w:val="21"/>
              </w:rPr>
            </w:pPr>
          </w:p>
        </w:tc>
        <w:tc>
          <w:tcPr>
            <w:tcW w:w="3735"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整体破裂</w:t>
            </w:r>
          </w:p>
        </w:tc>
        <w:tc>
          <w:tcPr>
            <w:tcW w:w="3458" w:type="dxa"/>
            <w:shd w:val="clear" w:color="auto" w:fill="auto"/>
            <w:vAlign w:val="center"/>
          </w:tcPr>
          <w:p w:rsidR="005076E5" w:rsidRPr="00A73DA7" w:rsidRDefault="005076E5" w:rsidP="00A73DA7">
            <w:pPr>
              <w:spacing w:line="240" w:lineRule="auto"/>
              <w:jc w:val="center"/>
              <w:rPr>
                <w:rFonts w:eastAsia="仿宋"/>
                <w:sz w:val="21"/>
                <w:szCs w:val="21"/>
              </w:rPr>
            </w:pPr>
            <w:r w:rsidRPr="00A73DA7">
              <w:rPr>
                <w:rFonts w:eastAsia="仿宋"/>
                <w:sz w:val="21"/>
                <w:szCs w:val="21"/>
              </w:rPr>
              <w:t>1×10</w:t>
            </w:r>
            <w:r w:rsidRPr="00A73DA7">
              <w:rPr>
                <w:rFonts w:eastAsia="仿宋"/>
                <w:sz w:val="21"/>
                <w:szCs w:val="21"/>
                <w:vertAlign w:val="superscript"/>
              </w:rPr>
              <w:t>-6</w:t>
            </w:r>
          </w:p>
        </w:tc>
      </w:tr>
    </w:tbl>
    <w:p w:rsidR="005076E5" w:rsidRPr="005076E5" w:rsidRDefault="005076E5" w:rsidP="005076E5">
      <w:pPr>
        <w:pStyle w:val="4"/>
        <w:numPr>
          <w:ilvl w:val="3"/>
          <w:numId w:val="1"/>
        </w:numPr>
        <w:adjustRightInd w:val="0"/>
        <w:snapToGrid w:val="0"/>
        <w:spacing w:line="360" w:lineRule="auto"/>
        <w:rPr>
          <w:rFonts w:eastAsia="仿宋"/>
          <w:b/>
          <w:sz w:val="24"/>
          <w:szCs w:val="24"/>
        </w:rPr>
      </w:pPr>
      <w:r w:rsidRPr="005076E5">
        <w:rPr>
          <w:rFonts w:eastAsia="仿宋" w:hint="eastAsia"/>
          <w:b/>
          <w:sz w:val="24"/>
          <w:szCs w:val="24"/>
        </w:rPr>
        <w:t>泄漏事故源项分析</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w:t>
      </w:r>
      <w:r w:rsidRPr="005076E5">
        <w:rPr>
          <w:rFonts w:eastAsia="仿宋"/>
          <w:sz w:val="24"/>
          <w:szCs w:val="24"/>
        </w:rPr>
        <w:t>1</w:t>
      </w:r>
      <w:r w:rsidRPr="005076E5">
        <w:rPr>
          <w:rFonts w:eastAsia="仿宋" w:hint="eastAsia"/>
          <w:sz w:val="24"/>
          <w:szCs w:val="24"/>
        </w:rPr>
        <w:t>）泄漏量计算</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由于多个容器发生破损的概率较小，本项目选取一个</w:t>
      </w:r>
      <w:r w:rsidR="008B35F7">
        <w:rPr>
          <w:rFonts w:eastAsia="仿宋" w:hint="eastAsia"/>
          <w:sz w:val="24"/>
        </w:rPr>
        <w:t>废铅酸蓄电池</w:t>
      </w:r>
      <w:r w:rsidRPr="005076E5">
        <w:rPr>
          <w:rFonts w:eastAsia="仿宋"/>
          <w:sz w:val="24"/>
          <w:szCs w:val="24"/>
        </w:rPr>
        <w:t>发生破损，物料全部漏出的情况做为源强进行估算。</w:t>
      </w:r>
      <w:r w:rsidR="008B35F7">
        <w:rPr>
          <w:rFonts w:eastAsia="仿宋" w:hint="eastAsia"/>
          <w:sz w:val="24"/>
        </w:rPr>
        <w:t>废铅酸蓄电池为</w:t>
      </w:r>
      <w:r w:rsidR="008B35F7">
        <w:rPr>
          <w:rFonts w:eastAsia="仿宋" w:hint="eastAsia"/>
          <w:sz w:val="24"/>
        </w:rPr>
        <w:t>10kg/</w:t>
      </w:r>
      <w:r w:rsidR="008B35F7">
        <w:rPr>
          <w:rFonts w:eastAsia="仿宋" w:hint="eastAsia"/>
          <w:sz w:val="24"/>
        </w:rPr>
        <w:t>块</w:t>
      </w:r>
      <w:r w:rsidRPr="005076E5">
        <w:rPr>
          <w:rFonts w:eastAsia="仿宋"/>
          <w:sz w:val="24"/>
          <w:szCs w:val="24"/>
        </w:rPr>
        <w:t>，其中各物质含量见表</w:t>
      </w:r>
      <w:r>
        <w:rPr>
          <w:rFonts w:eastAsia="仿宋" w:hint="eastAsia"/>
          <w:sz w:val="24"/>
          <w:szCs w:val="24"/>
        </w:rPr>
        <w:t>3.2-11</w:t>
      </w:r>
      <w:r w:rsidRPr="005076E5">
        <w:rPr>
          <w:rFonts w:eastAsia="仿宋"/>
          <w:sz w:val="24"/>
          <w:szCs w:val="24"/>
        </w:rPr>
        <w:t>。</w:t>
      </w:r>
    </w:p>
    <w:p w:rsidR="005076E5" w:rsidRPr="005076E5" w:rsidRDefault="005076E5" w:rsidP="005076E5">
      <w:pPr>
        <w:adjustRightInd w:val="0"/>
        <w:snapToGrid w:val="0"/>
        <w:spacing w:line="240" w:lineRule="auto"/>
        <w:jc w:val="center"/>
        <w:rPr>
          <w:rFonts w:eastAsia="仿宋"/>
          <w:b/>
          <w:sz w:val="21"/>
          <w:lang w:val="x-none" w:eastAsia="x-none"/>
        </w:rPr>
      </w:pPr>
      <w:r w:rsidRPr="005076E5">
        <w:rPr>
          <w:rFonts w:eastAsia="仿宋"/>
          <w:b/>
          <w:sz w:val="21"/>
          <w:lang w:val="x-none" w:eastAsia="x-none"/>
        </w:rPr>
        <w:t>表</w:t>
      </w:r>
      <w:r>
        <w:rPr>
          <w:rFonts w:eastAsia="仿宋" w:hint="eastAsia"/>
          <w:b/>
          <w:sz w:val="21"/>
          <w:lang w:val="x-none"/>
        </w:rPr>
        <w:t>3.2-11</w:t>
      </w:r>
      <w:r w:rsidRPr="005076E5">
        <w:rPr>
          <w:rFonts w:eastAsia="仿宋" w:hint="eastAsia"/>
          <w:b/>
          <w:sz w:val="21"/>
          <w:lang w:val="x-none" w:eastAsia="x-none"/>
        </w:rPr>
        <w:t xml:space="preserve"> </w:t>
      </w:r>
      <w:r w:rsidRPr="005076E5">
        <w:rPr>
          <w:rFonts w:eastAsia="仿宋" w:hint="eastAsia"/>
          <w:b/>
          <w:sz w:val="21"/>
          <w:lang w:val="x-none" w:eastAsia="x-none"/>
        </w:rPr>
        <w:t>物料泄漏量表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2743"/>
        <w:gridCol w:w="2537"/>
        <w:gridCol w:w="2630"/>
      </w:tblGrid>
      <w:tr w:rsidR="005076E5" w:rsidTr="00A73DA7">
        <w:tc>
          <w:tcPr>
            <w:tcW w:w="1376" w:type="dxa"/>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名称</w:t>
            </w:r>
          </w:p>
        </w:tc>
        <w:tc>
          <w:tcPr>
            <w:tcW w:w="2743" w:type="dxa"/>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物料名称</w:t>
            </w:r>
          </w:p>
        </w:tc>
        <w:tc>
          <w:tcPr>
            <w:tcW w:w="2537" w:type="dxa"/>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含量（</w:t>
            </w:r>
            <w:r w:rsidRPr="005076E5">
              <w:rPr>
                <w:rFonts w:eastAsia="仿宋" w:hint="eastAsia"/>
                <w:sz w:val="21"/>
                <w:szCs w:val="21"/>
              </w:rPr>
              <w:t>%</w:t>
            </w:r>
            <w:r w:rsidRPr="005076E5">
              <w:rPr>
                <w:rFonts w:eastAsia="仿宋" w:hint="eastAsia"/>
                <w:sz w:val="21"/>
                <w:szCs w:val="21"/>
              </w:rPr>
              <w:t>）</w:t>
            </w:r>
          </w:p>
        </w:tc>
        <w:tc>
          <w:tcPr>
            <w:tcW w:w="2630" w:type="dxa"/>
            <w:vAlign w:val="center"/>
          </w:tcPr>
          <w:p w:rsidR="005076E5" w:rsidRPr="005076E5" w:rsidRDefault="003F1608" w:rsidP="005076E5">
            <w:pPr>
              <w:spacing w:line="240" w:lineRule="auto"/>
              <w:jc w:val="center"/>
              <w:rPr>
                <w:rFonts w:eastAsia="仿宋"/>
                <w:sz w:val="21"/>
                <w:szCs w:val="21"/>
              </w:rPr>
            </w:pPr>
            <w:r>
              <w:rPr>
                <w:rFonts w:eastAsia="仿宋" w:hint="eastAsia"/>
                <w:sz w:val="21"/>
                <w:szCs w:val="21"/>
              </w:rPr>
              <w:t>泄漏量</w:t>
            </w:r>
            <w:r w:rsidR="008B35F7">
              <w:rPr>
                <w:rFonts w:eastAsia="仿宋" w:hint="eastAsia"/>
                <w:sz w:val="21"/>
                <w:szCs w:val="21"/>
              </w:rPr>
              <w:t>（</w:t>
            </w:r>
            <w:r w:rsidR="008B35F7">
              <w:rPr>
                <w:rFonts w:eastAsia="仿宋" w:hint="eastAsia"/>
                <w:sz w:val="21"/>
                <w:szCs w:val="21"/>
              </w:rPr>
              <w:t>kg</w:t>
            </w:r>
            <w:r w:rsidR="008B35F7">
              <w:rPr>
                <w:rFonts w:eastAsia="仿宋" w:hint="eastAsia"/>
                <w:sz w:val="21"/>
                <w:szCs w:val="21"/>
              </w:rPr>
              <w:t>）</w:t>
            </w:r>
          </w:p>
        </w:tc>
      </w:tr>
      <w:tr w:rsidR="005076E5" w:rsidTr="00A73DA7">
        <w:tc>
          <w:tcPr>
            <w:tcW w:w="1376" w:type="dxa"/>
            <w:vMerge w:val="restart"/>
            <w:vAlign w:val="center"/>
          </w:tcPr>
          <w:p w:rsidR="005076E5" w:rsidRPr="005076E5" w:rsidRDefault="00CD674E" w:rsidP="005076E5">
            <w:pPr>
              <w:spacing w:line="240" w:lineRule="auto"/>
              <w:jc w:val="center"/>
              <w:rPr>
                <w:rFonts w:eastAsia="仿宋"/>
                <w:sz w:val="21"/>
                <w:szCs w:val="21"/>
              </w:rPr>
            </w:pPr>
            <w:r>
              <w:rPr>
                <w:rFonts w:eastAsia="仿宋" w:hint="eastAsia"/>
                <w:sz w:val="21"/>
                <w:szCs w:val="21"/>
              </w:rPr>
              <w:t>废铅酸蓄电池</w:t>
            </w:r>
          </w:p>
        </w:tc>
        <w:tc>
          <w:tcPr>
            <w:tcW w:w="2743" w:type="dxa"/>
            <w:vAlign w:val="center"/>
          </w:tcPr>
          <w:p w:rsidR="005076E5" w:rsidRPr="005076E5" w:rsidRDefault="003F1608" w:rsidP="005076E5">
            <w:pPr>
              <w:spacing w:line="240" w:lineRule="auto"/>
              <w:jc w:val="center"/>
              <w:rPr>
                <w:rFonts w:eastAsia="仿宋"/>
                <w:sz w:val="21"/>
                <w:szCs w:val="21"/>
              </w:rPr>
            </w:pPr>
            <w:r>
              <w:rPr>
                <w:rFonts w:eastAsia="仿宋" w:hint="eastAsia"/>
                <w:sz w:val="21"/>
                <w:szCs w:val="21"/>
              </w:rPr>
              <w:t>硫酸</w:t>
            </w:r>
          </w:p>
        </w:tc>
        <w:tc>
          <w:tcPr>
            <w:tcW w:w="2537" w:type="dxa"/>
            <w:vAlign w:val="center"/>
          </w:tcPr>
          <w:p w:rsidR="005076E5" w:rsidRPr="005076E5" w:rsidRDefault="008B35F7" w:rsidP="005076E5">
            <w:pPr>
              <w:spacing w:line="240" w:lineRule="auto"/>
              <w:jc w:val="center"/>
              <w:rPr>
                <w:rFonts w:eastAsia="仿宋"/>
                <w:sz w:val="21"/>
                <w:szCs w:val="21"/>
              </w:rPr>
            </w:pPr>
            <w:r>
              <w:rPr>
                <w:rFonts w:eastAsia="仿宋" w:hint="eastAsia"/>
                <w:sz w:val="21"/>
                <w:szCs w:val="21"/>
              </w:rPr>
              <w:t>5.7</w:t>
            </w:r>
          </w:p>
        </w:tc>
        <w:tc>
          <w:tcPr>
            <w:tcW w:w="2630" w:type="dxa"/>
            <w:vAlign w:val="center"/>
          </w:tcPr>
          <w:p w:rsidR="005076E5" w:rsidRPr="005076E5" w:rsidRDefault="008B35F7" w:rsidP="005076E5">
            <w:pPr>
              <w:spacing w:line="240" w:lineRule="auto"/>
              <w:jc w:val="center"/>
              <w:rPr>
                <w:rFonts w:eastAsia="仿宋"/>
                <w:sz w:val="21"/>
                <w:szCs w:val="21"/>
              </w:rPr>
            </w:pPr>
            <w:r>
              <w:rPr>
                <w:rFonts w:eastAsia="仿宋" w:hint="eastAsia"/>
                <w:sz w:val="21"/>
                <w:szCs w:val="21"/>
              </w:rPr>
              <w:t>0.57</w:t>
            </w:r>
          </w:p>
        </w:tc>
      </w:tr>
      <w:tr w:rsidR="005076E5" w:rsidTr="00A73DA7">
        <w:tc>
          <w:tcPr>
            <w:tcW w:w="1376" w:type="dxa"/>
            <w:vMerge/>
            <w:vAlign w:val="center"/>
          </w:tcPr>
          <w:p w:rsidR="005076E5" w:rsidRPr="005076E5" w:rsidRDefault="005076E5" w:rsidP="005076E5">
            <w:pPr>
              <w:spacing w:line="240" w:lineRule="auto"/>
              <w:jc w:val="center"/>
              <w:rPr>
                <w:rFonts w:eastAsia="仿宋"/>
                <w:sz w:val="21"/>
                <w:szCs w:val="21"/>
              </w:rPr>
            </w:pPr>
          </w:p>
        </w:tc>
        <w:tc>
          <w:tcPr>
            <w:tcW w:w="2743" w:type="dxa"/>
            <w:vAlign w:val="center"/>
          </w:tcPr>
          <w:p w:rsidR="005076E5" w:rsidRPr="005076E5" w:rsidRDefault="003F1608" w:rsidP="005076E5">
            <w:pPr>
              <w:spacing w:line="240" w:lineRule="auto"/>
              <w:jc w:val="center"/>
              <w:rPr>
                <w:rFonts w:eastAsia="仿宋"/>
                <w:sz w:val="21"/>
                <w:szCs w:val="21"/>
              </w:rPr>
            </w:pPr>
            <w:r>
              <w:rPr>
                <w:rFonts w:eastAsia="仿宋" w:hint="eastAsia"/>
                <w:sz w:val="21"/>
                <w:szCs w:val="21"/>
              </w:rPr>
              <w:t>铅</w:t>
            </w:r>
          </w:p>
        </w:tc>
        <w:tc>
          <w:tcPr>
            <w:tcW w:w="2537" w:type="dxa"/>
            <w:vAlign w:val="center"/>
          </w:tcPr>
          <w:p w:rsidR="005076E5" w:rsidRPr="005076E5" w:rsidRDefault="008B35F7" w:rsidP="005076E5">
            <w:pPr>
              <w:spacing w:line="240" w:lineRule="auto"/>
              <w:jc w:val="center"/>
              <w:rPr>
                <w:rFonts w:eastAsia="仿宋"/>
                <w:sz w:val="21"/>
                <w:szCs w:val="21"/>
              </w:rPr>
            </w:pPr>
            <w:r>
              <w:rPr>
                <w:rFonts w:eastAsia="仿宋" w:hint="eastAsia"/>
                <w:sz w:val="21"/>
                <w:szCs w:val="21"/>
              </w:rPr>
              <w:t>67</w:t>
            </w:r>
          </w:p>
        </w:tc>
        <w:tc>
          <w:tcPr>
            <w:tcW w:w="2630" w:type="dxa"/>
            <w:vAlign w:val="center"/>
          </w:tcPr>
          <w:p w:rsidR="005076E5" w:rsidRPr="005076E5" w:rsidRDefault="008B35F7" w:rsidP="005076E5">
            <w:pPr>
              <w:spacing w:line="240" w:lineRule="auto"/>
              <w:jc w:val="center"/>
              <w:rPr>
                <w:rFonts w:eastAsia="仿宋"/>
                <w:sz w:val="21"/>
                <w:szCs w:val="21"/>
              </w:rPr>
            </w:pPr>
            <w:r>
              <w:rPr>
                <w:rFonts w:eastAsia="仿宋" w:hint="eastAsia"/>
                <w:sz w:val="21"/>
                <w:szCs w:val="21"/>
              </w:rPr>
              <w:t>6.7</w:t>
            </w:r>
          </w:p>
        </w:tc>
      </w:tr>
    </w:tbl>
    <w:p w:rsidR="008B35F7" w:rsidRDefault="008B35F7" w:rsidP="005076E5">
      <w:pPr>
        <w:snapToGrid w:val="0"/>
        <w:spacing w:line="360" w:lineRule="auto"/>
        <w:ind w:firstLineChars="200" w:firstLine="480"/>
        <w:rPr>
          <w:rFonts w:eastAsia="仿宋" w:hint="eastAsia"/>
          <w:sz w:val="24"/>
          <w:szCs w:val="24"/>
        </w:rPr>
      </w:pP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w:t>
      </w:r>
      <w:r w:rsidRPr="005076E5">
        <w:rPr>
          <w:rFonts w:eastAsia="仿宋" w:hint="eastAsia"/>
          <w:sz w:val="24"/>
          <w:szCs w:val="24"/>
        </w:rPr>
        <w:t>2</w:t>
      </w:r>
      <w:r w:rsidRPr="005076E5">
        <w:rPr>
          <w:rFonts w:eastAsia="仿宋" w:hint="eastAsia"/>
          <w:sz w:val="24"/>
          <w:szCs w:val="24"/>
        </w:rPr>
        <w:t>）挥发速率计算</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有毒化学物质泄漏后，气态有毒物质全部进入大气，液态物料部分蒸发进入大气，其余仍以液态形式存在，待收容处理。</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液态有毒物质蒸发分为闪蒸蒸发、热量蒸发和质量蒸发三种，其蒸发总量为这三种蒸发量之和。</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1</w:t>
      </w:r>
      <w:r w:rsidRPr="005076E5">
        <w:rPr>
          <w:rFonts w:eastAsia="仿宋" w:hint="eastAsia"/>
          <w:sz w:val="24"/>
          <w:szCs w:val="24"/>
        </w:rPr>
        <w:t>）</w:t>
      </w:r>
      <w:r w:rsidRPr="005076E5">
        <w:rPr>
          <w:rFonts w:eastAsia="仿宋"/>
          <w:sz w:val="24"/>
          <w:szCs w:val="24"/>
        </w:rPr>
        <w:t>闪蒸量</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过热液体闪蒸量计算公式为：</w:t>
      </w:r>
    </w:p>
    <w:p w:rsidR="005076E5" w:rsidRPr="005076E5" w:rsidRDefault="005076E5" w:rsidP="00CD674E">
      <w:pPr>
        <w:snapToGrid w:val="0"/>
        <w:spacing w:line="360" w:lineRule="auto"/>
        <w:ind w:firstLineChars="200" w:firstLine="480"/>
        <w:jc w:val="center"/>
        <w:rPr>
          <w:rFonts w:eastAsia="仿宋"/>
          <w:sz w:val="24"/>
          <w:szCs w:val="24"/>
        </w:rPr>
      </w:pPr>
      <w:r w:rsidRPr="005076E5">
        <w:rPr>
          <w:rFonts w:eastAsia="仿宋"/>
          <w:sz w:val="24"/>
          <w:szCs w:val="24"/>
        </w:rPr>
        <w:object w:dxaOrig="1641" w:dyaOrig="360">
          <v:shape id="Picture 197" o:spid="_x0000_i1038" type="#_x0000_t75" style="width:101.3pt;height:21.75pt;mso-position-horizontal-relative:page;mso-position-vertical-relative:page" o:ole="">
            <v:imagedata r:id="rId37" o:title=""/>
          </v:shape>
          <o:OLEObject Type="Embed" ProgID="Equation.3" ShapeID="Picture 197" DrawAspect="Content" ObjectID="_1550407799" r:id="rId38"/>
        </w:objec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其中：</w:t>
      </w:r>
      <w:r w:rsidRPr="005076E5">
        <w:rPr>
          <w:rFonts w:eastAsia="仿宋"/>
          <w:sz w:val="24"/>
          <w:szCs w:val="24"/>
        </w:rPr>
        <w:t>Q1—</w:t>
      </w:r>
      <w:r w:rsidRPr="005076E5">
        <w:rPr>
          <w:rFonts w:eastAsia="仿宋"/>
          <w:sz w:val="24"/>
          <w:szCs w:val="24"/>
        </w:rPr>
        <w:t>闪蒸量，</w:t>
      </w:r>
      <w:r w:rsidRPr="005076E5">
        <w:rPr>
          <w:rFonts w:eastAsia="仿宋"/>
          <w:sz w:val="24"/>
          <w:szCs w:val="24"/>
        </w:rPr>
        <w:t>kg/s</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WT—</w:t>
      </w:r>
      <w:r w:rsidRPr="005076E5">
        <w:rPr>
          <w:rFonts w:eastAsia="仿宋"/>
          <w:sz w:val="24"/>
          <w:szCs w:val="24"/>
        </w:rPr>
        <w:t>液体泄漏总量，</w:t>
      </w:r>
      <w:r w:rsidRPr="005076E5">
        <w:rPr>
          <w:rFonts w:eastAsia="仿宋"/>
          <w:sz w:val="24"/>
          <w:szCs w:val="24"/>
        </w:rPr>
        <w:t>kg</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T1—</w:t>
      </w:r>
      <w:r w:rsidRPr="005076E5">
        <w:rPr>
          <w:rFonts w:eastAsia="仿宋"/>
          <w:sz w:val="24"/>
          <w:szCs w:val="24"/>
        </w:rPr>
        <w:t>闪蒸蒸发时间，</w:t>
      </w:r>
      <w:r w:rsidRPr="005076E5">
        <w:rPr>
          <w:rFonts w:eastAsia="仿宋"/>
          <w:sz w:val="24"/>
          <w:szCs w:val="24"/>
        </w:rPr>
        <w:t>s</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F—</w:t>
      </w:r>
      <w:r w:rsidRPr="005076E5">
        <w:rPr>
          <w:rFonts w:eastAsia="仿宋"/>
          <w:sz w:val="24"/>
          <w:szCs w:val="24"/>
        </w:rPr>
        <w:t>蒸发的液体占泄漏的液体总量的比例（闪蒸系数），按下式计算：</w:t>
      </w:r>
    </w:p>
    <w:p w:rsidR="005076E5" w:rsidRPr="005076E5" w:rsidRDefault="005076E5" w:rsidP="00CD674E">
      <w:pPr>
        <w:snapToGrid w:val="0"/>
        <w:spacing w:line="360" w:lineRule="auto"/>
        <w:ind w:firstLineChars="200" w:firstLine="480"/>
        <w:jc w:val="center"/>
        <w:rPr>
          <w:rFonts w:eastAsia="仿宋"/>
          <w:sz w:val="24"/>
          <w:szCs w:val="24"/>
        </w:rPr>
      </w:pPr>
      <w:r w:rsidRPr="005076E5">
        <w:rPr>
          <w:rFonts w:eastAsia="仿宋"/>
          <w:sz w:val="24"/>
          <w:szCs w:val="24"/>
        </w:rPr>
        <w:object w:dxaOrig="1680" w:dyaOrig="640">
          <v:shape id="Picture 198" o:spid="_x0000_i1039" type="#_x0000_t75" style="width:103.8pt;height:40.2pt;mso-position-horizontal-relative:page;mso-position-vertical-relative:page" o:ole="">
            <v:imagedata r:id="rId39" o:title=""/>
          </v:shape>
          <o:OLEObject Type="Embed" ProgID="Equation.3" ShapeID="Picture 198" DrawAspect="Content" ObjectID="_1550407800" r:id="rId40"/>
        </w:objec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其中：</w:t>
      </w:r>
      <w:r w:rsidRPr="005076E5">
        <w:rPr>
          <w:rFonts w:eastAsia="仿宋"/>
          <w:sz w:val="24"/>
          <w:szCs w:val="24"/>
        </w:rPr>
        <w:t>CP—</w:t>
      </w:r>
      <w:r w:rsidRPr="005076E5">
        <w:rPr>
          <w:rFonts w:eastAsia="仿宋"/>
          <w:sz w:val="24"/>
          <w:szCs w:val="24"/>
        </w:rPr>
        <w:t>液体的定压比热容，</w:t>
      </w:r>
      <w:r w:rsidRPr="005076E5">
        <w:rPr>
          <w:rFonts w:eastAsia="仿宋"/>
          <w:sz w:val="24"/>
          <w:szCs w:val="24"/>
        </w:rPr>
        <w:t>J</w:t>
      </w:r>
      <w:r w:rsidRPr="005076E5">
        <w:rPr>
          <w:rFonts w:eastAsia="仿宋"/>
          <w:sz w:val="24"/>
          <w:szCs w:val="24"/>
        </w:rPr>
        <w:t>（</w:t>
      </w:r>
      <w:r w:rsidRPr="005076E5">
        <w:rPr>
          <w:rFonts w:eastAsia="仿宋"/>
          <w:sz w:val="24"/>
          <w:szCs w:val="24"/>
        </w:rPr>
        <w:t>kg·k</w:t>
      </w:r>
      <w:r w:rsidRPr="005076E5">
        <w:rPr>
          <w:rFonts w:eastAsia="仿宋"/>
          <w:sz w:val="24"/>
          <w:szCs w:val="24"/>
        </w:rPr>
        <w:t>）；</w:t>
      </w:r>
    </w:p>
    <w:p w:rsidR="005076E5" w:rsidRPr="005076E5" w:rsidRDefault="005076E5" w:rsidP="008B35F7">
      <w:pPr>
        <w:snapToGrid w:val="0"/>
        <w:spacing w:line="360" w:lineRule="auto"/>
        <w:ind w:firstLineChars="500" w:firstLine="1200"/>
        <w:rPr>
          <w:rFonts w:eastAsia="仿宋"/>
          <w:sz w:val="24"/>
          <w:szCs w:val="24"/>
        </w:rPr>
      </w:pPr>
      <w:r w:rsidRPr="005076E5">
        <w:rPr>
          <w:rFonts w:eastAsia="仿宋"/>
          <w:sz w:val="24"/>
          <w:szCs w:val="24"/>
        </w:rPr>
        <w:t>TL—</w:t>
      </w:r>
      <w:r w:rsidRPr="005076E5">
        <w:rPr>
          <w:rFonts w:eastAsia="仿宋"/>
          <w:sz w:val="24"/>
          <w:szCs w:val="24"/>
        </w:rPr>
        <w:t>泄漏前液体的温度，</w:t>
      </w:r>
      <w:r w:rsidRPr="005076E5">
        <w:rPr>
          <w:rFonts w:eastAsia="仿宋"/>
          <w:sz w:val="24"/>
          <w:szCs w:val="24"/>
        </w:rPr>
        <w:t>K</w:t>
      </w:r>
      <w:r w:rsidRPr="005076E5">
        <w:rPr>
          <w:rFonts w:eastAsia="仿宋"/>
          <w:sz w:val="24"/>
          <w:szCs w:val="24"/>
        </w:rPr>
        <w:t>；</w:t>
      </w:r>
    </w:p>
    <w:p w:rsidR="005076E5" w:rsidRPr="005076E5" w:rsidRDefault="005076E5" w:rsidP="008B35F7">
      <w:pPr>
        <w:snapToGrid w:val="0"/>
        <w:spacing w:line="360" w:lineRule="auto"/>
        <w:ind w:firstLineChars="400" w:firstLine="960"/>
        <w:rPr>
          <w:rFonts w:eastAsia="仿宋"/>
          <w:sz w:val="24"/>
          <w:szCs w:val="24"/>
        </w:rPr>
      </w:pPr>
      <w:r w:rsidRPr="005076E5">
        <w:rPr>
          <w:rFonts w:eastAsia="仿宋"/>
          <w:sz w:val="24"/>
          <w:szCs w:val="24"/>
        </w:rPr>
        <w:t>Tb—</w:t>
      </w:r>
      <w:r w:rsidRPr="005076E5">
        <w:rPr>
          <w:rFonts w:eastAsia="仿宋"/>
          <w:sz w:val="24"/>
          <w:szCs w:val="24"/>
        </w:rPr>
        <w:t>液体在常压下的沸点，</w:t>
      </w:r>
      <w:r w:rsidRPr="005076E5">
        <w:rPr>
          <w:rFonts w:eastAsia="仿宋"/>
          <w:sz w:val="24"/>
          <w:szCs w:val="24"/>
        </w:rPr>
        <w:t>K</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H—</w:t>
      </w:r>
      <w:r w:rsidRPr="005076E5">
        <w:rPr>
          <w:rFonts w:eastAsia="仿宋"/>
          <w:sz w:val="24"/>
          <w:szCs w:val="24"/>
        </w:rPr>
        <w:t>液体的汽化热，</w:t>
      </w:r>
      <w:r w:rsidRPr="005076E5">
        <w:rPr>
          <w:rFonts w:eastAsia="仿宋"/>
          <w:sz w:val="24"/>
          <w:szCs w:val="24"/>
        </w:rPr>
        <w:t>J/kg</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实际泄漏时，直接蒸发的液体将以细小烟雾的形式形成云团，与空气相混合而吸热蒸发。如空气传给液体烟雾的热量不足以使其蒸发，有一些液体烟雾将凝结成液滴降落到地面，与未蒸发的液体形成液池。根据经验，当</w:t>
      </w:r>
      <w:r w:rsidRPr="005076E5">
        <w:rPr>
          <w:rFonts w:eastAsia="仿宋"/>
          <w:sz w:val="24"/>
          <w:szCs w:val="24"/>
        </w:rPr>
        <w:t>F</w:t>
      </w:r>
      <w:r w:rsidRPr="005076E5">
        <w:rPr>
          <w:rFonts w:eastAsia="仿宋"/>
          <w:sz w:val="24"/>
          <w:szCs w:val="24"/>
        </w:rPr>
        <w:t>＞</w:t>
      </w:r>
      <w:r w:rsidRPr="005076E5">
        <w:rPr>
          <w:rFonts w:eastAsia="仿宋"/>
          <w:sz w:val="24"/>
          <w:szCs w:val="24"/>
        </w:rPr>
        <w:t>0.2</w:t>
      </w:r>
      <w:r w:rsidRPr="005076E5">
        <w:rPr>
          <w:rFonts w:eastAsia="仿宋"/>
          <w:sz w:val="24"/>
          <w:szCs w:val="24"/>
        </w:rPr>
        <w:t>时，一般不会形成液池；当</w:t>
      </w:r>
      <w:r w:rsidRPr="005076E5">
        <w:rPr>
          <w:rFonts w:eastAsia="仿宋"/>
          <w:sz w:val="24"/>
          <w:szCs w:val="24"/>
        </w:rPr>
        <w:t>F</w:t>
      </w:r>
      <w:r w:rsidRPr="005076E5">
        <w:rPr>
          <w:rFonts w:eastAsia="仿宋"/>
          <w:sz w:val="24"/>
          <w:szCs w:val="24"/>
        </w:rPr>
        <w:t>＜</w:t>
      </w:r>
      <w:r w:rsidRPr="005076E5">
        <w:rPr>
          <w:rFonts w:eastAsia="仿宋"/>
          <w:sz w:val="24"/>
          <w:szCs w:val="24"/>
        </w:rPr>
        <w:t>0.2</w:t>
      </w:r>
      <w:r w:rsidRPr="005076E5">
        <w:rPr>
          <w:rFonts w:eastAsia="仿宋"/>
          <w:sz w:val="24"/>
          <w:szCs w:val="24"/>
        </w:rPr>
        <w:t>时，</w:t>
      </w:r>
      <w:r w:rsidRPr="005076E5">
        <w:rPr>
          <w:rFonts w:eastAsia="仿宋"/>
          <w:sz w:val="24"/>
          <w:szCs w:val="24"/>
        </w:rPr>
        <w:t>F</w:t>
      </w:r>
      <w:r w:rsidRPr="005076E5">
        <w:rPr>
          <w:rFonts w:eastAsia="仿宋"/>
          <w:sz w:val="24"/>
          <w:szCs w:val="24"/>
        </w:rPr>
        <w:t>与带走液体之比有线性关系，通常留在蒸气中物质的量是闪蒸量的</w:t>
      </w:r>
      <w:r w:rsidRPr="005076E5">
        <w:rPr>
          <w:rFonts w:eastAsia="仿宋"/>
          <w:sz w:val="24"/>
          <w:szCs w:val="24"/>
        </w:rPr>
        <w:t>5</w:t>
      </w:r>
      <w:r w:rsidRPr="005076E5">
        <w:rPr>
          <w:rFonts w:eastAsia="仿宋"/>
          <w:sz w:val="24"/>
          <w:szCs w:val="24"/>
        </w:rPr>
        <w:t>倍，即过热液体闪蒸产生的释放量可按下式计算：</w:t>
      </w:r>
      <w:r w:rsidRPr="005076E5">
        <w:rPr>
          <w:rFonts w:eastAsia="仿宋"/>
          <w:sz w:val="24"/>
          <w:szCs w:val="24"/>
        </w:rPr>
        <w:t>Q1=</w:t>
      </w:r>
      <w:smartTag w:uri="urn:schemas-microsoft-com:office:smarttags" w:element="chmetcnv">
        <w:smartTagPr>
          <w:attr w:name="UnitName" w:val="F"/>
          <w:attr w:name="SourceValue" w:val="5"/>
          <w:attr w:name="HasSpace" w:val="False"/>
          <w:attr w:name="Negative" w:val="False"/>
          <w:attr w:name="NumberType" w:val="1"/>
          <w:attr w:name="TCSC" w:val="0"/>
        </w:smartTagPr>
        <w:r w:rsidRPr="005076E5">
          <w:rPr>
            <w:rFonts w:eastAsia="仿宋"/>
            <w:sz w:val="24"/>
            <w:szCs w:val="24"/>
          </w:rPr>
          <w:t>5F</w:t>
        </w:r>
      </w:smartTag>
      <w:r w:rsidRPr="005076E5">
        <w:rPr>
          <w:rFonts w:eastAsia="仿宋"/>
          <w:sz w:val="24"/>
          <w:szCs w:val="24"/>
        </w:rPr>
        <w:t>·WT</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2</w:t>
      </w:r>
      <w:r w:rsidRPr="005076E5">
        <w:rPr>
          <w:rFonts w:eastAsia="仿宋" w:hint="eastAsia"/>
          <w:sz w:val="24"/>
          <w:szCs w:val="24"/>
        </w:rPr>
        <w:t>）</w:t>
      </w:r>
      <w:r w:rsidRPr="005076E5">
        <w:rPr>
          <w:rFonts w:eastAsia="仿宋"/>
          <w:sz w:val="24"/>
          <w:szCs w:val="24"/>
        </w:rPr>
        <w:t>热量蒸发</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当</w:t>
      </w:r>
      <w:r w:rsidRPr="005076E5">
        <w:rPr>
          <w:rFonts w:eastAsia="仿宋"/>
          <w:sz w:val="24"/>
          <w:szCs w:val="24"/>
        </w:rPr>
        <w:t>F</w:t>
      </w:r>
      <w:r w:rsidRPr="005076E5">
        <w:rPr>
          <w:rFonts w:eastAsia="仿宋"/>
          <w:sz w:val="24"/>
          <w:szCs w:val="24"/>
        </w:rPr>
        <w:t>＜</w:t>
      </w:r>
      <w:r w:rsidRPr="005076E5">
        <w:rPr>
          <w:rFonts w:eastAsia="仿宋"/>
          <w:sz w:val="24"/>
          <w:szCs w:val="24"/>
        </w:rPr>
        <w:t>0.2</w:t>
      </w:r>
      <w:r w:rsidRPr="005076E5">
        <w:rPr>
          <w:rFonts w:eastAsia="仿宋"/>
          <w:sz w:val="24"/>
          <w:szCs w:val="24"/>
        </w:rPr>
        <w:t>时，液体闪蒸不完全，根据以上计算结果，将有一部分液体流于地面形成液池，并吸收地面热量气化蒸发，其蒸发速度按下式计算：</w:t>
      </w:r>
    </w:p>
    <w:p w:rsidR="005076E5" w:rsidRPr="005076E5" w:rsidRDefault="005076E5" w:rsidP="00CD674E">
      <w:pPr>
        <w:snapToGrid w:val="0"/>
        <w:spacing w:line="360" w:lineRule="auto"/>
        <w:ind w:firstLineChars="200" w:firstLine="480"/>
        <w:jc w:val="center"/>
        <w:rPr>
          <w:rFonts w:eastAsia="仿宋"/>
          <w:sz w:val="24"/>
          <w:szCs w:val="24"/>
        </w:rPr>
      </w:pPr>
      <w:r w:rsidRPr="005076E5">
        <w:rPr>
          <w:rFonts w:eastAsia="仿宋"/>
          <w:sz w:val="24"/>
          <w:szCs w:val="24"/>
        </w:rPr>
        <w:object w:dxaOrig="1820" w:dyaOrig="700">
          <v:shape id="Picture 199" o:spid="_x0000_i1040" type="#_x0000_t75" style="width:112.2pt;height:42.7pt;mso-position-horizontal-relative:page;mso-position-vertical-relative:page" o:ole="">
            <v:imagedata r:id="rId41" o:title=""/>
          </v:shape>
          <o:OLEObject Type="Embed" ProgID="Equation.3" ShapeID="Picture 199" DrawAspect="Content" ObjectID="_1550407801" r:id="rId42"/>
        </w:objec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式中：</w:t>
      </w:r>
      <w:r w:rsidRPr="005076E5">
        <w:rPr>
          <w:rFonts w:eastAsia="仿宋"/>
          <w:sz w:val="24"/>
          <w:szCs w:val="24"/>
        </w:rPr>
        <w:t>Q2—</w:t>
      </w:r>
      <w:r w:rsidRPr="005076E5">
        <w:rPr>
          <w:rFonts w:eastAsia="仿宋"/>
          <w:sz w:val="24"/>
          <w:szCs w:val="24"/>
        </w:rPr>
        <w:t>热量蒸发速度，</w:t>
      </w:r>
      <w:r w:rsidRPr="005076E5">
        <w:rPr>
          <w:rFonts w:eastAsia="仿宋" w:hint="eastAsia"/>
          <w:sz w:val="24"/>
          <w:szCs w:val="24"/>
        </w:rPr>
        <w:t>k</w:t>
      </w:r>
      <w:r w:rsidRPr="005076E5">
        <w:rPr>
          <w:rFonts w:eastAsia="仿宋"/>
          <w:sz w:val="24"/>
          <w:szCs w:val="24"/>
        </w:rPr>
        <w:t>g/s</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T0—</w:t>
      </w:r>
      <w:r w:rsidRPr="005076E5">
        <w:rPr>
          <w:rFonts w:eastAsia="仿宋"/>
          <w:sz w:val="24"/>
          <w:szCs w:val="24"/>
        </w:rPr>
        <w:t>环境温度，</w:t>
      </w:r>
      <w:r w:rsidRPr="005076E5">
        <w:rPr>
          <w:rFonts w:eastAsia="仿宋"/>
          <w:sz w:val="24"/>
          <w:szCs w:val="24"/>
        </w:rPr>
        <w:t>k</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Tb—</w:t>
      </w:r>
      <w:r w:rsidRPr="005076E5">
        <w:rPr>
          <w:rFonts w:eastAsia="仿宋"/>
          <w:sz w:val="24"/>
          <w:szCs w:val="24"/>
        </w:rPr>
        <w:t>沸点温度，</w:t>
      </w:r>
      <w:r w:rsidRPr="005076E5">
        <w:rPr>
          <w:rFonts w:eastAsia="仿宋"/>
          <w:sz w:val="24"/>
          <w:szCs w:val="24"/>
        </w:rPr>
        <w:t>k</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S—</w:t>
      </w:r>
      <w:r w:rsidRPr="005076E5">
        <w:rPr>
          <w:rFonts w:eastAsia="仿宋"/>
          <w:sz w:val="24"/>
          <w:szCs w:val="24"/>
        </w:rPr>
        <w:t>液池面积；</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H—</w:t>
      </w:r>
      <w:r w:rsidRPr="005076E5">
        <w:rPr>
          <w:rFonts w:eastAsia="仿宋"/>
          <w:sz w:val="24"/>
          <w:szCs w:val="24"/>
        </w:rPr>
        <w:t>液体气化热，</w:t>
      </w:r>
      <w:r w:rsidRPr="005076E5">
        <w:rPr>
          <w:rFonts w:eastAsia="仿宋"/>
          <w:sz w:val="24"/>
          <w:szCs w:val="24"/>
        </w:rPr>
        <w:t>J/kg</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λ—</w:t>
      </w:r>
      <w:r w:rsidRPr="005076E5">
        <w:rPr>
          <w:rFonts w:eastAsia="仿宋"/>
          <w:sz w:val="24"/>
          <w:szCs w:val="24"/>
        </w:rPr>
        <w:t>表面导热系数，</w:t>
      </w:r>
      <w:r w:rsidRPr="005076E5">
        <w:rPr>
          <w:rFonts w:eastAsia="仿宋"/>
          <w:sz w:val="24"/>
          <w:szCs w:val="24"/>
        </w:rPr>
        <w:t>W/</w:t>
      </w:r>
      <w:r w:rsidRPr="005076E5">
        <w:rPr>
          <w:rFonts w:eastAsia="仿宋"/>
          <w:sz w:val="24"/>
          <w:szCs w:val="24"/>
        </w:rPr>
        <w:t>（</w:t>
      </w:r>
      <w:r w:rsidRPr="005076E5">
        <w:rPr>
          <w:rFonts w:eastAsia="仿宋"/>
          <w:sz w:val="24"/>
          <w:szCs w:val="24"/>
        </w:rPr>
        <w:t>m·K</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α—</w:t>
      </w:r>
      <w:r w:rsidRPr="005076E5">
        <w:rPr>
          <w:rFonts w:eastAsia="仿宋"/>
          <w:sz w:val="24"/>
          <w:szCs w:val="24"/>
        </w:rPr>
        <w:t>表面热扩散系数，</w:t>
      </w:r>
      <w:r w:rsidRPr="005076E5">
        <w:rPr>
          <w:rFonts w:eastAsia="仿宋"/>
          <w:sz w:val="24"/>
          <w:szCs w:val="24"/>
        </w:rPr>
        <w:t>m2/s</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t—</w:t>
      </w:r>
      <w:r w:rsidRPr="005076E5">
        <w:rPr>
          <w:rFonts w:eastAsia="仿宋"/>
          <w:sz w:val="24"/>
          <w:szCs w:val="24"/>
        </w:rPr>
        <w:t>蒸发时间，</w:t>
      </w:r>
      <w:r w:rsidRPr="005076E5">
        <w:rPr>
          <w:rFonts w:eastAsia="仿宋"/>
          <w:sz w:val="24"/>
          <w:szCs w:val="24"/>
        </w:rPr>
        <w:t>s</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当地面传热停止时热量蒸发结束，转由液池表面气流运动使液体蒸发，这个过程为质量蒸发。</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3</w:t>
      </w:r>
      <w:r w:rsidRPr="005076E5">
        <w:rPr>
          <w:rFonts w:eastAsia="仿宋" w:hint="eastAsia"/>
          <w:sz w:val="24"/>
          <w:szCs w:val="24"/>
        </w:rPr>
        <w:t>）</w:t>
      </w:r>
      <w:r w:rsidRPr="005076E5">
        <w:rPr>
          <w:rFonts w:eastAsia="仿宋"/>
          <w:sz w:val="24"/>
          <w:szCs w:val="24"/>
        </w:rPr>
        <w:t>质量蒸发</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质量蒸发量计算公式：</w:t>
      </w:r>
    </w:p>
    <w:p w:rsidR="005076E5" w:rsidRPr="005076E5" w:rsidRDefault="005076E5" w:rsidP="00CD674E">
      <w:pPr>
        <w:snapToGrid w:val="0"/>
        <w:spacing w:line="360" w:lineRule="auto"/>
        <w:ind w:firstLineChars="200" w:firstLine="480"/>
        <w:jc w:val="center"/>
        <w:rPr>
          <w:rFonts w:eastAsia="仿宋"/>
          <w:sz w:val="24"/>
          <w:szCs w:val="24"/>
        </w:rPr>
      </w:pPr>
      <w:r w:rsidRPr="005076E5">
        <w:rPr>
          <w:rFonts w:eastAsia="仿宋"/>
          <w:sz w:val="24"/>
          <w:szCs w:val="24"/>
        </w:rPr>
        <w:object w:dxaOrig="5081" w:dyaOrig="380">
          <v:shape id="Picture 200" o:spid="_x0000_i1041" type="#_x0000_t75" style="width:313.1pt;height:22.6pt;mso-position-horizontal-relative:page;mso-position-vertical-relative:page" o:ole="">
            <v:imagedata r:id="rId43" o:title=""/>
          </v:shape>
          <o:OLEObject Type="Embed" ProgID="Equation.3" ShapeID="Picture 200" DrawAspect="Content" ObjectID="_1550407802" r:id="rId44"/>
        </w:objec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式中：</w:t>
      </w:r>
      <w:r w:rsidRPr="005076E5">
        <w:rPr>
          <w:rFonts w:eastAsia="仿宋"/>
          <w:sz w:val="24"/>
          <w:szCs w:val="24"/>
        </w:rPr>
        <w:t>Q3—</w:t>
      </w:r>
      <w:r w:rsidRPr="005076E5">
        <w:rPr>
          <w:rFonts w:eastAsia="仿宋"/>
          <w:sz w:val="24"/>
          <w:szCs w:val="24"/>
        </w:rPr>
        <w:t>质量蒸发速度，</w:t>
      </w:r>
      <w:r w:rsidRPr="005076E5">
        <w:rPr>
          <w:rFonts w:eastAsia="仿宋"/>
          <w:sz w:val="24"/>
          <w:szCs w:val="24"/>
        </w:rPr>
        <w:t>kg/s</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a</w:t>
      </w:r>
      <w:r w:rsidRPr="005076E5">
        <w:rPr>
          <w:rFonts w:eastAsia="仿宋"/>
          <w:sz w:val="24"/>
          <w:szCs w:val="24"/>
        </w:rPr>
        <w:t>，</w:t>
      </w:r>
      <w:r w:rsidRPr="005076E5">
        <w:rPr>
          <w:rFonts w:eastAsia="仿宋"/>
          <w:sz w:val="24"/>
          <w:szCs w:val="24"/>
        </w:rPr>
        <w:t>n—</w:t>
      </w:r>
      <w:r w:rsidRPr="005076E5">
        <w:rPr>
          <w:rFonts w:eastAsia="仿宋"/>
          <w:sz w:val="24"/>
          <w:szCs w:val="24"/>
        </w:rPr>
        <w:t>大气稳定度系数，见下表；</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p—</w:t>
      </w:r>
      <w:r w:rsidRPr="005076E5">
        <w:rPr>
          <w:rFonts w:eastAsia="仿宋"/>
          <w:sz w:val="24"/>
          <w:szCs w:val="24"/>
        </w:rPr>
        <w:t>液体表面蒸汽压，</w:t>
      </w:r>
      <w:r w:rsidRPr="005076E5">
        <w:rPr>
          <w:rFonts w:eastAsia="仿宋"/>
          <w:sz w:val="24"/>
          <w:szCs w:val="24"/>
        </w:rPr>
        <w:t>Pa</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M—</w:t>
      </w:r>
      <w:r w:rsidRPr="005076E5">
        <w:rPr>
          <w:rFonts w:eastAsia="仿宋"/>
          <w:sz w:val="24"/>
          <w:szCs w:val="24"/>
        </w:rPr>
        <w:t>物质分子量，</w:t>
      </w:r>
      <w:r w:rsidRPr="005076E5">
        <w:rPr>
          <w:rFonts w:eastAsia="仿宋"/>
          <w:sz w:val="24"/>
          <w:szCs w:val="24"/>
        </w:rPr>
        <w:t>kg/mol</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R—</w:t>
      </w:r>
      <w:r w:rsidRPr="005076E5">
        <w:rPr>
          <w:rFonts w:eastAsia="仿宋"/>
          <w:sz w:val="24"/>
          <w:szCs w:val="24"/>
        </w:rPr>
        <w:t>气体常数，</w:t>
      </w:r>
      <w:r w:rsidRPr="005076E5">
        <w:rPr>
          <w:rFonts w:eastAsia="仿宋"/>
          <w:sz w:val="24"/>
          <w:szCs w:val="24"/>
        </w:rPr>
        <w:t>J/mol·k</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T0—</w:t>
      </w:r>
      <w:r w:rsidRPr="005076E5">
        <w:rPr>
          <w:rFonts w:eastAsia="仿宋"/>
          <w:sz w:val="24"/>
          <w:szCs w:val="24"/>
        </w:rPr>
        <w:t>环境温度，</w:t>
      </w:r>
      <w:r w:rsidRPr="005076E5">
        <w:rPr>
          <w:rFonts w:eastAsia="仿宋"/>
          <w:sz w:val="24"/>
          <w:szCs w:val="24"/>
        </w:rPr>
        <w:t>k</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u—</w:t>
      </w:r>
      <w:r w:rsidRPr="005076E5">
        <w:rPr>
          <w:rFonts w:eastAsia="仿宋"/>
          <w:sz w:val="24"/>
          <w:szCs w:val="24"/>
        </w:rPr>
        <w:t>风速，</w:t>
      </w:r>
      <w:r w:rsidRPr="005076E5">
        <w:rPr>
          <w:rFonts w:eastAsia="仿宋"/>
          <w:sz w:val="24"/>
          <w:szCs w:val="24"/>
        </w:rPr>
        <w:t>m/s</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sz w:val="24"/>
          <w:szCs w:val="24"/>
        </w:rPr>
        <w:t>r—</w:t>
      </w:r>
      <w:r w:rsidRPr="005076E5">
        <w:rPr>
          <w:rFonts w:eastAsia="仿宋"/>
          <w:sz w:val="24"/>
          <w:szCs w:val="24"/>
        </w:rPr>
        <w:t>液池半径，</w:t>
      </w:r>
      <w:r w:rsidRPr="005076E5">
        <w:rPr>
          <w:rFonts w:eastAsia="仿宋"/>
          <w:sz w:val="24"/>
          <w:szCs w:val="24"/>
        </w:rPr>
        <w:t>m</w:t>
      </w:r>
      <w:r w:rsidRPr="005076E5">
        <w:rPr>
          <w:rFonts w:eastAsia="仿宋"/>
          <w:sz w:val="24"/>
          <w:szCs w:val="24"/>
        </w:rPr>
        <w:t>。</w:t>
      </w:r>
    </w:p>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液池最大直径取决于泄漏点附近的地域构型、泄漏的连续性或瞬时性。有围堰时，以围堰最大等效半径为液池半径；无围堰时，设定液体瞬间扩散到最小厚度时，推算液池等效半径。泄漏液体形成的液池面积为</w:t>
      </w:r>
      <w:r w:rsidR="00DE6288">
        <w:rPr>
          <w:rFonts w:eastAsia="仿宋" w:hint="eastAsia"/>
          <w:sz w:val="24"/>
          <w:szCs w:val="24"/>
        </w:rPr>
        <w:t>10</w:t>
      </w:r>
      <w:r w:rsidRPr="005076E5">
        <w:rPr>
          <w:rFonts w:eastAsia="仿宋" w:hint="eastAsia"/>
          <w:sz w:val="24"/>
          <w:szCs w:val="24"/>
        </w:rPr>
        <w:t>m</w:t>
      </w:r>
      <w:r w:rsidRPr="008B35F7">
        <w:rPr>
          <w:rFonts w:eastAsia="仿宋" w:hint="eastAsia"/>
          <w:sz w:val="24"/>
          <w:szCs w:val="24"/>
          <w:vertAlign w:val="superscript"/>
        </w:rPr>
        <w:t>2</w:t>
      </w:r>
      <w:r w:rsidRPr="005076E5">
        <w:rPr>
          <w:rFonts w:eastAsia="仿宋" w:hint="eastAsia"/>
          <w:sz w:val="24"/>
          <w:szCs w:val="24"/>
        </w:rPr>
        <w:t>，等效半径为</w:t>
      </w:r>
      <w:smartTag w:uri="urn:schemas-microsoft-com:office:smarttags" w:element="chmetcnv">
        <w:smartTagPr>
          <w:attr w:name="UnitName" w:val="m"/>
          <w:attr w:name="SourceValue" w:val="4"/>
          <w:attr w:name="HasSpace" w:val="False"/>
          <w:attr w:name="Negative" w:val="False"/>
          <w:attr w:name="NumberType" w:val="1"/>
          <w:attr w:name="TCSC" w:val="0"/>
        </w:smartTagPr>
        <w:r w:rsidRPr="005076E5">
          <w:rPr>
            <w:rFonts w:eastAsia="仿宋" w:hint="eastAsia"/>
            <w:sz w:val="24"/>
            <w:szCs w:val="24"/>
          </w:rPr>
          <w:t>4m</w:t>
        </w:r>
      </w:smartTag>
      <w:r w:rsidRPr="005076E5">
        <w:rPr>
          <w:rFonts w:eastAsia="仿宋" w:hint="eastAsia"/>
          <w:sz w:val="24"/>
          <w:szCs w:val="24"/>
        </w:rPr>
        <w:t>。</w:t>
      </w:r>
    </w:p>
    <w:p w:rsidR="005076E5" w:rsidRPr="005076E5" w:rsidRDefault="005076E5" w:rsidP="005076E5">
      <w:pPr>
        <w:adjustRightInd w:val="0"/>
        <w:snapToGrid w:val="0"/>
        <w:spacing w:line="240" w:lineRule="auto"/>
        <w:jc w:val="center"/>
        <w:rPr>
          <w:rFonts w:eastAsia="仿宋"/>
          <w:b/>
          <w:sz w:val="21"/>
          <w:lang w:val="x-none" w:eastAsia="x-none"/>
        </w:rPr>
      </w:pPr>
      <w:r w:rsidRPr="005076E5">
        <w:rPr>
          <w:rFonts w:eastAsia="仿宋"/>
          <w:b/>
          <w:sz w:val="21"/>
          <w:lang w:val="x-none" w:eastAsia="x-none"/>
        </w:rPr>
        <w:t>表</w:t>
      </w:r>
      <w:r w:rsidR="008B35F7">
        <w:rPr>
          <w:rFonts w:eastAsia="仿宋" w:hint="eastAsia"/>
          <w:b/>
          <w:sz w:val="21"/>
          <w:lang w:val="x-none"/>
        </w:rPr>
        <w:t>3.2</w:t>
      </w:r>
      <w:r w:rsidRPr="005076E5">
        <w:rPr>
          <w:rFonts w:eastAsia="仿宋" w:hint="eastAsia"/>
          <w:b/>
          <w:sz w:val="21"/>
          <w:lang w:val="x-none" w:eastAsia="x-none"/>
        </w:rPr>
        <w:t>-</w:t>
      </w:r>
      <w:r w:rsidR="008B35F7">
        <w:rPr>
          <w:rFonts w:eastAsia="仿宋" w:hint="eastAsia"/>
          <w:b/>
          <w:sz w:val="21"/>
          <w:lang w:val="x-none"/>
        </w:rPr>
        <w:t>1</w:t>
      </w:r>
      <w:r w:rsidRPr="005076E5">
        <w:rPr>
          <w:rFonts w:eastAsia="仿宋" w:hint="eastAsia"/>
          <w:b/>
          <w:sz w:val="21"/>
          <w:lang w:val="x-none" w:eastAsia="x-none"/>
        </w:rPr>
        <w:t>2</w:t>
      </w:r>
      <w:r w:rsidRPr="005076E5">
        <w:rPr>
          <w:rFonts w:eastAsia="仿宋"/>
          <w:b/>
          <w:sz w:val="21"/>
          <w:lang w:val="x-none" w:eastAsia="x-none"/>
        </w:rPr>
        <w:t xml:space="preserve">  </w:t>
      </w:r>
      <w:r w:rsidRPr="005076E5">
        <w:rPr>
          <w:rFonts w:eastAsia="仿宋"/>
          <w:b/>
          <w:sz w:val="21"/>
          <w:lang w:val="x-none" w:eastAsia="x-none"/>
        </w:rPr>
        <w:t>液池蒸发模式参数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4"/>
        <w:gridCol w:w="3018"/>
        <w:gridCol w:w="3038"/>
      </w:tblGrid>
      <w:tr w:rsidR="005076E5" w:rsidRPr="005076E5" w:rsidTr="00A73DA7">
        <w:trPr>
          <w:trHeight w:val="340"/>
        </w:trPr>
        <w:tc>
          <w:tcPr>
            <w:tcW w:w="3024"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稳定度条件</w:t>
            </w:r>
          </w:p>
        </w:tc>
        <w:tc>
          <w:tcPr>
            <w:tcW w:w="3018"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n</w:t>
            </w:r>
          </w:p>
        </w:tc>
        <w:tc>
          <w:tcPr>
            <w:tcW w:w="3038"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a</w:t>
            </w:r>
          </w:p>
        </w:tc>
      </w:tr>
      <w:tr w:rsidR="005076E5" w:rsidRPr="005076E5" w:rsidTr="00A73DA7">
        <w:trPr>
          <w:trHeight w:val="340"/>
        </w:trPr>
        <w:tc>
          <w:tcPr>
            <w:tcW w:w="3024"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不稳定（</w:t>
            </w:r>
            <w:r w:rsidRPr="005076E5">
              <w:rPr>
                <w:rFonts w:eastAsia="仿宋"/>
                <w:sz w:val="21"/>
                <w:szCs w:val="21"/>
              </w:rPr>
              <w:t>A</w:t>
            </w:r>
            <w:r w:rsidRPr="005076E5">
              <w:rPr>
                <w:rFonts w:eastAsia="仿宋"/>
                <w:sz w:val="21"/>
                <w:szCs w:val="21"/>
              </w:rPr>
              <w:t>、</w:t>
            </w:r>
            <w:r w:rsidRPr="005076E5">
              <w:rPr>
                <w:rFonts w:eastAsia="仿宋"/>
                <w:sz w:val="21"/>
                <w:szCs w:val="21"/>
              </w:rPr>
              <w:t>B</w:t>
            </w:r>
            <w:r w:rsidRPr="005076E5">
              <w:rPr>
                <w:rFonts w:eastAsia="仿宋"/>
                <w:sz w:val="21"/>
                <w:szCs w:val="21"/>
              </w:rPr>
              <w:t>）</w:t>
            </w:r>
          </w:p>
        </w:tc>
        <w:tc>
          <w:tcPr>
            <w:tcW w:w="3018"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0.2</w:t>
            </w:r>
          </w:p>
        </w:tc>
        <w:tc>
          <w:tcPr>
            <w:tcW w:w="3038"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3.846×10</w:t>
            </w:r>
            <w:r w:rsidRPr="00DE6288">
              <w:rPr>
                <w:rFonts w:eastAsia="仿宋"/>
                <w:sz w:val="21"/>
                <w:szCs w:val="21"/>
                <w:vertAlign w:val="superscript"/>
              </w:rPr>
              <w:t>-3</w:t>
            </w:r>
          </w:p>
        </w:tc>
      </w:tr>
      <w:tr w:rsidR="005076E5" w:rsidRPr="005076E5" w:rsidTr="00A73DA7">
        <w:trPr>
          <w:trHeight w:val="340"/>
        </w:trPr>
        <w:tc>
          <w:tcPr>
            <w:tcW w:w="3024"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中性（</w:t>
            </w:r>
            <w:r w:rsidRPr="005076E5">
              <w:rPr>
                <w:rFonts w:eastAsia="仿宋"/>
                <w:sz w:val="21"/>
                <w:szCs w:val="21"/>
              </w:rPr>
              <w:t>D</w:t>
            </w:r>
            <w:r w:rsidRPr="005076E5">
              <w:rPr>
                <w:rFonts w:eastAsia="仿宋"/>
                <w:sz w:val="21"/>
                <w:szCs w:val="21"/>
              </w:rPr>
              <w:t>）</w:t>
            </w:r>
          </w:p>
        </w:tc>
        <w:tc>
          <w:tcPr>
            <w:tcW w:w="3018"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0.25</w:t>
            </w:r>
          </w:p>
        </w:tc>
        <w:tc>
          <w:tcPr>
            <w:tcW w:w="3038"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4.685×10</w:t>
            </w:r>
            <w:r w:rsidRPr="00DE6288">
              <w:rPr>
                <w:rFonts w:eastAsia="仿宋"/>
                <w:sz w:val="21"/>
                <w:szCs w:val="21"/>
                <w:vertAlign w:val="superscript"/>
              </w:rPr>
              <w:t>-3</w:t>
            </w:r>
          </w:p>
        </w:tc>
      </w:tr>
      <w:tr w:rsidR="005076E5" w:rsidRPr="005076E5" w:rsidTr="00A73DA7">
        <w:trPr>
          <w:trHeight w:val="340"/>
        </w:trPr>
        <w:tc>
          <w:tcPr>
            <w:tcW w:w="3024"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稳定（</w:t>
            </w:r>
            <w:r w:rsidRPr="005076E5">
              <w:rPr>
                <w:rFonts w:eastAsia="仿宋"/>
                <w:sz w:val="21"/>
                <w:szCs w:val="21"/>
              </w:rPr>
              <w:t>E</w:t>
            </w:r>
            <w:r w:rsidRPr="005076E5">
              <w:rPr>
                <w:rFonts w:eastAsia="仿宋"/>
                <w:sz w:val="21"/>
                <w:szCs w:val="21"/>
              </w:rPr>
              <w:t>、</w:t>
            </w:r>
            <w:r w:rsidRPr="005076E5">
              <w:rPr>
                <w:rFonts w:eastAsia="仿宋"/>
                <w:sz w:val="21"/>
                <w:szCs w:val="21"/>
              </w:rPr>
              <w:t>F</w:t>
            </w:r>
            <w:r w:rsidRPr="005076E5">
              <w:rPr>
                <w:rFonts w:eastAsia="仿宋"/>
                <w:sz w:val="21"/>
                <w:szCs w:val="21"/>
              </w:rPr>
              <w:t>）</w:t>
            </w:r>
          </w:p>
        </w:tc>
        <w:tc>
          <w:tcPr>
            <w:tcW w:w="3018"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0.3</w:t>
            </w:r>
          </w:p>
        </w:tc>
        <w:tc>
          <w:tcPr>
            <w:tcW w:w="3038"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5.285×10</w:t>
            </w:r>
            <w:r w:rsidRPr="00DE6288">
              <w:rPr>
                <w:rFonts w:eastAsia="仿宋"/>
                <w:sz w:val="21"/>
                <w:szCs w:val="21"/>
                <w:vertAlign w:val="superscript"/>
              </w:rPr>
              <w:t>-3</w:t>
            </w:r>
          </w:p>
        </w:tc>
      </w:tr>
    </w:tbl>
    <w:p w:rsidR="005076E5" w:rsidRPr="005076E5" w:rsidRDefault="005076E5" w:rsidP="005076E5">
      <w:pPr>
        <w:snapToGrid w:val="0"/>
        <w:spacing w:line="360" w:lineRule="auto"/>
        <w:ind w:firstLineChars="200" w:firstLine="480"/>
        <w:rPr>
          <w:rFonts w:eastAsia="仿宋"/>
          <w:sz w:val="24"/>
          <w:szCs w:val="24"/>
        </w:rPr>
      </w:pPr>
      <w:r w:rsidRPr="005076E5">
        <w:rPr>
          <w:rFonts w:eastAsia="仿宋" w:hint="eastAsia"/>
          <w:sz w:val="24"/>
          <w:szCs w:val="24"/>
        </w:rPr>
        <w:t>泄漏事故发生后，监控系统将在</w:t>
      </w:r>
      <w:r w:rsidRPr="005076E5">
        <w:rPr>
          <w:rFonts w:eastAsia="仿宋"/>
          <w:sz w:val="24"/>
          <w:szCs w:val="24"/>
        </w:rPr>
        <w:t xml:space="preserve">300 </w:t>
      </w:r>
      <w:r w:rsidRPr="005076E5">
        <w:rPr>
          <w:rFonts w:eastAsia="仿宋" w:hint="eastAsia"/>
          <w:sz w:val="24"/>
          <w:szCs w:val="24"/>
        </w:rPr>
        <w:t>秒内发现事故，工作人员及时进行补救，并对泄漏出的液体进行有效覆盖等，以减少泄漏时间、泄漏量以及液体挥发量。此处考虑不同稳定度，在静风</w:t>
      </w:r>
      <w:smartTag w:uri="urn:schemas-microsoft-com:office:smarttags" w:element="chmetcnv">
        <w:smartTagPr>
          <w:attr w:name="UnitName" w:val="m"/>
          <w:attr w:name="SourceValue" w:val="0.5"/>
          <w:attr w:name="HasSpace" w:val="False"/>
          <w:attr w:name="Negative" w:val="False"/>
          <w:attr w:name="NumberType" w:val="1"/>
          <w:attr w:name="TCSC" w:val="0"/>
        </w:smartTagPr>
        <w:r w:rsidRPr="005076E5">
          <w:rPr>
            <w:rFonts w:eastAsia="仿宋" w:hint="eastAsia"/>
            <w:sz w:val="24"/>
            <w:szCs w:val="24"/>
          </w:rPr>
          <w:t>0.5m</w:t>
        </w:r>
      </w:smartTag>
      <w:r w:rsidRPr="005076E5">
        <w:rPr>
          <w:rFonts w:eastAsia="仿宋" w:hint="eastAsia"/>
          <w:sz w:val="24"/>
          <w:szCs w:val="24"/>
        </w:rPr>
        <w:t>/s</w:t>
      </w:r>
      <w:r w:rsidRPr="005076E5">
        <w:rPr>
          <w:rFonts w:eastAsia="仿宋" w:hint="eastAsia"/>
          <w:sz w:val="24"/>
          <w:szCs w:val="24"/>
        </w:rPr>
        <w:t>、平均风速</w:t>
      </w:r>
      <w:smartTag w:uri="urn:schemas-microsoft-com:office:smarttags" w:element="chmetcnv">
        <w:smartTagPr>
          <w:attr w:name="UnitName" w:val="m"/>
          <w:attr w:name="SourceValue" w:val="2.4"/>
          <w:attr w:name="HasSpace" w:val="False"/>
          <w:attr w:name="Negative" w:val="False"/>
          <w:attr w:name="NumberType" w:val="1"/>
          <w:attr w:name="TCSC" w:val="0"/>
        </w:smartTagPr>
        <w:r w:rsidRPr="005076E5">
          <w:rPr>
            <w:rFonts w:eastAsia="仿宋" w:hint="eastAsia"/>
            <w:sz w:val="24"/>
            <w:szCs w:val="24"/>
          </w:rPr>
          <w:t>2.4</w:t>
        </w:r>
        <w:r w:rsidRPr="005076E5">
          <w:rPr>
            <w:rFonts w:eastAsia="仿宋"/>
            <w:sz w:val="24"/>
            <w:szCs w:val="24"/>
          </w:rPr>
          <w:t>m</w:t>
        </w:r>
      </w:smartTag>
      <w:r w:rsidRPr="005076E5">
        <w:rPr>
          <w:rFonts w:eastAsia="仿宋"/>
          <w:sz w:val="24"/>
          <w:szCs w:val="24"/>
        </w:rPr>
        <w:t>/s</w:t>
      </w:r>
      <w:r w:rsidRPr="005076E5">
        <w:rPr>
          <w:rFonts w:eastAsia="仿宋" w:hint="eastAsia"/>
          <w:sz w:val="24"/>
          <w:szCs w:val="24"/>
        </w:rPr>
        <w:t>条件下的</w:t>
      </w:r>
      <w:r w:rsidR="00DE6288">
        <w:rPr>
          <w:rFonts w:eastAsia="仿宋" w:hint="eastAsia"/>
          <w:sz w:val="24"/>
          <w:szCs w:val="24"/>
        </w:rPr>
        <w:t>硫酸</w:t>
      </w:r>
      <w:r w:rsidRPr="005076E5">
        <w:rPr>
          <w:rFonts w:eastAsia="仿宋" w:hint="eastAsia"/>
          <w:sz w:val="24"/>
          <w:szCs w:val="24"/>
        </w:rPr>
        <w:t>的挥发，其计算结果见表</w:t>
      </w:r>
      <w:r w:rsidR="00DE6288">
        <w:rPr>
          <w:rFonts w:eastAsia="仿宋" w:hint="eastAsia"/>
          <w:sz w:val="24"/>
          <w:szCs w:val="24"/>
        </w:rPr>
        <w:t>3.2</w:t>
      </w:r>
      <w:r w:rsidRPr="005076E5">
        <w:rPr>
          <w:rFonts w:eastAsia="仿宋"/>
          <w:sz w:val="24"/>
          <w:szCs w:val="24"/>
        </w:rPr>
        <w:t>-</w:t>
      </w:r>
      <w:r w:rsidR="00DE6288">
        <w:rPr>
          <w:rFonts w:eastAsia="仿宋" w:hint="eastAsia"/>
          <w:sz w:val="24"/>
          <w:szCs w:val="24"/>
        </w:rPr>
        <w:t>1</w:t>
      </w:r>
      <w:r w:rsidRPr="005076E5">
        <w:rPr>
          <w:rFonts w:eastAsia="仿宋"/>
          <w:sz w:val="24"/>
          <w:szCs w:val="24"/>
        </w:rPr>
        <w:t>3</w:t>
      </w:r>
      <w:r w:rsidRPr="005076E5">
        <w:rPr>
          <w:rFonts w:eastAsia="仿宋" w:hint="eastAsia"/>
          <w:sz w:val="24"/>
          <w:szCs w:val="24"/>
        </w:rPr>
        <w:t>。</w:t>
      </w:r>
    </w:p>
    <w:p w:rsidR="005076E5" w:rsidRPr="005076E5" w:rsidRDefault="005076E5" w:rsidP="005076E5">
      <w:pPr>
        <w:adjustRightInd w:val="0"/>
        <w:snapToGrid w:val="0"/>
        <w:spacing w:line="240" w:lineRule="auto"/>
        <w:jc w:val="center"/>
        <w:rPr>
          <w:rFonts w:eastAsia="仿宋"/>
          <w:b/>
          <w:sz w:val="21"/>
          <w:lang w:val="x-none" w:eastAsia="x-none"/>
        </w:rPr>
      </w:pPr>
      <w:r w:rsidRPr="005076E5">
        <w:rPr>
          <w:rFonts w:eastAsia="仿宋"/>
          <w:b/>
          <w:sz w:val="21"/>
          <w:lang w:val="x-none" w:eastAsia="x-none"/>
        </w:rPr>
        <w:t>表</w:t>
      </w:r>
      <w:r w:rsidR="00DE6288">
        <w:rPr>
          <w:rFonts w:eastAsia="仿宋" w:hint="eastAsia"/>
          <w:b/>
          <w:sz w:val="21"/>
          <w:lang w:val="x-none"/>
        </w:rPr>
        <w:t>3.2</w:t>
      </w:r>
      <w:r w:rsidRPr="005076E5">
        <w:rPr>
          <w:rFonts w:eastAsia="仿宋" w:hint="eastAsia"/>
          <w:b/>
          <w:sz w:val="21"/>
          <w:lang w:val="x-none" w:eastAsia="x-none"/>
        </w:rPr>
        <w:t>-</w:t>
      </w:r>
      <w:r w:rsidR="00DE6288">
        <w:rPr>
          <w:rFonts w:eastAsia="仿宋" w:hint="eastAsia"/>
          <w:b/>
          <w:sz w:val="21"/>
          <w:lang w:val="x-none"/>
        </w:rPr>
        <w:t>1</w:t>
      </w:r>
      <w:r w:rsidRPr="005076E5">
        <w:rPr>
          <w:rFonts w:eastAsia="仿宋" w:hint="eastAsia"/>
          <w:b/>
          <w:sz w:val="21"/>
          <w:lang w:val="x-none" w:eastAsia="x-none"/>
        </w:rPr>
        <w:t>3</w:t>
      </w:r>
      <w:r w:rsidRPr="005076E5">
        <w:rPr>
          <w:rFonts w:eastAsia="仿宋"/>
          <w:b/>
          <w:sz w:val="21"/>
          <w:lang w:val="x-none" w:eastAsia="x-none"/>
        </w:rPr>
        <w:t xml:space="preserve">  </w:t>
      </w:r>
      <w:r w:rsidRPr="005076E5">
        <w:rPr>
          <w:rFonts w:eastAsia="仿宋" w:hint="eastAsia"/>
          <w:b/>
          <w:sz w:val="21"/>
          <w:lang w:val="x-none" w:eastAsia="x-none"/>
        </w:rPr>
        <w:t>挥发速率计算结果（单位：</w:t>
      </w:r>
      <w:r w:rsidRPr="005076E5">
        <w:rPr>
          <w:rFonts w:eastAsia="仿宋" w:hint="eastAsia"/>
          <w:b/>
          <w:sz w:val="21"/>
          <w:lang w:val="x-none" w:eastAsia="x-none"/>
        </w:rPr>
        <w:t>kg/s</w:t>
      </w:r>
      <w:r w:rsidRPr="005076E5">
        <w:rPr>
          <w:rFonts w:eastAsia="仿宋" w:hint="eastAsia"/>
          <w:b/>
          <w:sz w:val="21"/>
          <w:lang w:val="x-none"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1561"/>
        <w:gridCol w:w="2025"/>
        <w:gridCol w:w="1823"/>
        <w:gridCol w:w="1823"/>
      </w:tblGrid>
      <w:tr w:rsidR="005076E5" w:rsidRPr="005076E5" w:rsidTr="006C425D">
        <w:tc>
          <w:tcPr>
            <w:tcW w:w="1848" w:type="dxa"/>
            <w:vMerge w:val="restart"/>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风速</w:t>
            </w:r>
          </w:p>
        </w:tc>
        <w:tc>
          <w:tcPr>
            <w:tcW w:w="1561" w:type="dxa"/>
            <w:vMerge w:val="restart"/>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预测因子</w:t>
            </w:r>
          </w:p>
        </w:tc>
        <w:tc>
          <w:tcPr>
            <w:tcW w:w="5671" w:type="dxa"/>
            <w:gridSpan w:val="3"/>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稳定度条件</w:t>
            </w:r>
          </w:p>
        </w:tc>
      </w:tr>
      <w:tr w:rsidR="005076E5" w:rsidRPr="005076E5" w:rsidTr="006C425D">
        <w:tc>
          <w:tcPr>
            <w:tcW w:w="1848" w:type="dxa"/>
            <w:vMerge/>
            <w:vAlign w:val="center"/>
          </w:tcPr>
          <w:p w:rsidR="005076E5" w:rsidRPr="005076E5" w:rsidRDefault="005076E5" w:rsidP="005076E5">
            <w:pPr>
              <w:spacing w:line="240" w:lineRule="auto"/>
              <w:jc w:val="center"/>
              <w:rPr>
                <w:rFonts w:eastAsia="仿宋"/>
                <w:sz w:val="21"/>
                <w:szCs w:val="21"/>
              </w:rPr>
            </w:pPr>
          </w:p>
        </w:tc>
        <w:tc>
          <w:tcPr>
            <w:tcW w:w="1561" w:type="dxa"/>
            <w:vMerge/>
            <w:vAlign w:val="center"/>
          </w:tcPr>
          <w:p w:rsidR="005076E5" w:rsidRPr="005076E5" w:rsidRDefault="005076E5" w:rsidP="005076E5">
            <w:pPr>
              <w:spacing w:line="240" w:lineRule="auto"/>
              <w:jc w:val="center"/>
              <w:rPr>
                <w:rFonts w:eastAsia="仿宋"/>
                <w:sz w:val="21"/>
                <w:szCs w:val="21"/>
              </w:rPr>
            </w:pPr>
          </w:p>
        </w:tc>
        <w:tc>
          <w:tcPr>
            <w:tcW w:w="2025" w:type="dxa"/>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不稳定（</w:t>
            </w:r>
            <w:r w:rsidRPr="005076E5">
              <w:rPr>
                <w:rFonts w:eastAsia="仿宋" w:hint="eastAsia"/>
                <w:sz w:val="21"/>
                <w:szCs w:val="21"/>
              </w:rPr>
              <w:t>A</w:t>
            </w:r>
            <w:r w:rsidRPr="005076E5">
              <w:rPr>
                <w:rFonts w:eastAsia="仿宋" w:hint="eastAsia"/>
                <w:sz w:val="21"/>
                <w:szCs w:val="21"/>
              </w:rPr>
              <w:t>，</w:t>
            </w:r>
            <w:r w:rsidRPr="005076E5">
              <w:rPr>
                <w:rFonts w:eastAsia="仿宋" w:hint="eastAsia"/>
                <w:sz w:val="21"/>
                <w:szCs w:val="21"/>
              </w:rPr>
              <w:t>B</w:t>
            </w:r>
            <w:r w:rsidRPr="005076E5">
              <w:rPr>
                <w:rFonts w:eastAsia="仿宋" w:hint="eastAsia"/>
                <w:sz w:val="21"/>
                <w:szCs w:val="21"/>
              </w:rPr>
              <w:t>）</w:t>
            </w:r>
          </w:p>
        </w:tc>
        <w:tc>
          <w:tcPr>
            <w:tcW w:w="1823" w:type="dxa"/>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中性（</w:t>
            </w:r>
            <w:r w:rsidRPr="005076E5">
              <w:rPr>
                <w:rFonts w:eastAsia="仿宋" w:hint="eastAsia"/>
                <w:sz w:val="21"/>
                <w:szCs w:val="21"/>
              </w:rPr>
              <w:t>D</w:t>
            </w:r>
            <w:r w:rsidRPr="005076E5">
              <w:rPr>
                <w:rFonts w:eastAsia="仿宋" w:hint="eastAsia"/>
                <w:sz w:val="21"/>
                <w:szCs w:val="21"/>
              </w:rPr>
              <w:t>）</w:t>
            </w:r>
          </w:p>
        </w:tc>
        <w:tc>
          <w:tcPr>
            <w:tcW w:w="1823" w:type="dxa"/>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稳定（</w:t>
            </w:r>
            <w:r w:rsidRPr="005076E5">
              <w:rPr>
                <w:rFonts w:eastAsia="仿宋" w:hint="eastAsia"/>
                <w:sz w:val="21"/>
                <w:szCs w:val="21"/>
              </w:rPr>
              <w:t>E</w:t>
            </w:r>
            <w:r w:rsidRPr="005076E5">
              <w:rPr>
                <w:rFonts w:eastAsia="仿宋" w:hint="eastAsia"/>
                <w:sz w:val="21"/>
                <w:szCs w:val="21"/>
              </w:rPr>
              <w:t>，</w:t>
            </w:r>
            <w:r w:rsidRPr="005076E5">
              <w:rPr>
                <w:rFonts w:eastAsia="仿宋" w:hint="eastAsia"/>
                <w:sz w:val="21"/>
                <w:szCs w:val="21"/>
              </w:rPr>
              <w:t>F</w:t>
            </w:r>
            <w:r w:rsidRPr="005076E5">
              <w:rPr>
                <w:rFonts w:eastAsia="仿宋" w:hint="eastAsia"/>
                <w:sz w:val="21"/>
                <w:szCs w:val="21"/>
              </w:rPr>
              <w:t>）</w:t>
            </w:r>
          </w:p>
        </w:tc>
      </w:tr>
      <w:tr w:rsidR="005076E5" w:rsidRPr="005076E5" w:rsidTr="006C425D">
        <w:tc>
          <w:tcPr>
            <w:tcW w:w="1848" w:type="dxa"/>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静风</w:t>
            </w:r>
            <w:smartTag w:uri="urn:schemas-microsoft-com:office:smarttags" w:element="chmetcnv">
              <w:smartTagPr>
                <w:attr w:name="UnitName" w:val="m"/>
                <w:attr w:name="SourceValue" w:val="0.5"/>
                <w:attr w:name="HasSpace" w:val="False"/>
                <w:attr w:name="Negative" w:val="False"/>
                <w:attr w:name="NumberType" w:val="1"/>
                <w:attr w:name="TCSC" w:val="0"/>
              </w:smartTagPr>
              <w:r w:rsidRPr="005076E5">
                <w:rPr>
                  <w:rFonts w:eastAsia="仿宋" w:hint="eastAsia"/>
                  <w:sz w:val="21"/>
                  <w:szCs w:val="21"/>
                </w:rPr>
                <w:t>0.5m</w:t>
              </w:r>
            </w:smartTag>
            <w:r w:rsidRPr="005076E5">
              <w:rPr>
                <w:rFonts w:eastAsia="仿宋" w:hint="eastAsia"/>
                <w:sz w:val="21"/>
                <w:szCs w:val="21"/>
              </w:rPr>
              <w:t>/s</w:t>
            </w:r>
          </w:p>
        </w:tc>
        <w:tc>
          <w:tcPr>
            <w:tcW w:w="1561" w:type="dxa"/>
            <w:vAlign w:val="center"/>
          </w:tcPr>
          <w:p w:rsidR="005076E5" w:rsidRPr="005076E5" w:rsidRDefault="00DE6288" w:rsidP="005076E5">
            <w:pPr>
              <w:spacing w:line="240" w:lineRule="auto"/>
              <w:jc w:val="center"/>
              <w:rPr>
                <w:rFonts w:eastAsia="仿宋"/>
                <w:sz w:val="21"/>
                <w:szCs w:val="21"/>
              </w:rPr>
            </w:pPr>
            <w:r>
              <w:rPr>
                <w:rFonts w:eastAsia="仿宋" w:hint="eastAsia"/>
                <w:sz w:val="21"/>
                <w:szCs w:val="21"/>
              </w:rPr>
              <w:t>硫酸</w:t>
            </w:r>
          </w:p>
        </w:tc>
        <w:tc>
          <w:tcPr>
            <w:tcW w:w="2025"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0.00175</w:t>
            </w:r>
            <w:r w:rsidRPr="005076E5">
              <w:rPr>
                <w:rFonts w:eastAsia="仿宋" w:hint="eastAsia"/>
                <w:sz w:val="21"/>
                <w:szCs w:val="21"/>
              </w:rPr>
              <w:t>0</w:t>
            </w:r>
          </w:p>
        </w:tc>
        <w:tc>
          <w:tcPr>
            <w:tcW w:w="1823"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0.002132</w:t>
            </w:r>
          </w:p>
        </w:tc>
        <w:tc>
          <w:tcPr>
            <w:tcW w:w="1823"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0.002406</w:t>
            </w:r>
          </w:p>
        </w:tc>
      </w:tr>
      <w:tr w:rsidR="005076E5" w:rsidRPr="005076E5" w:rsidTr="006C425D">
        <w:tc>
          <w:tcPr>
            <w:tcW w:w="1848" w:type="dxa"/>
            <w:vAlign w:val="center"/>
          </w:tcPr>
          <w:p w:rsidR="005076E5" w:rsidRPr="005076E5" w:rsidRDefault="005076E5" w:rsidP="005076E5">
            <w:pPr>
              <w:spacing w:line="240" w:lineRule="auto"/>
              <w:jc w:val="center"/>
              <w:rPr>
                <w:rFonts w:eastAsia="仿宋"/>
                <w:sz w:val="21"/>
                <w:szCs w:val="21"/>
              </w:rPr>
            </w:pPr>
            <w:r w:rsidRPr="005076E5">
              <w:rPr>
                <w:rFonts w:eastAsia="仿宋" w:hint="eastAsia"/>
                <w:sz w:val="21"/>
                <w:szCs w:val="21"/>
              </w:rPr>
              <w:t>平均风速</w:t>
            </w:r>
            <w:smartTag w:uri="urn:schemas-microsoft-com:office:smarttags" w:element="chmetcnv">
              <w:smartTagPr>
                <w:attr w:name="UnitName" w:val="m"/>
                <w:attr w:name="SourceValue" w:val="2.4"/>
                <w:attr w:name="HasSpace" w:val="False"/>
                <w:attr w:name="Negative" w:val="False"/>
                <w:attr w:name="NumberType" w:val="1"/>
                <w:attr w:name="TCSC" w:val="0"/>
              </w:smartTagPr>
              <w:r w:rsidRPr="005076E5">
                <w:rPr>
                  <w:rFonts w:eastAsia="仿宋" w:hint="eastAsia"/>
                  <w:sz w:val="21"/>
                  <w:szCs w:val="21"/>
                </w:rPr>
                <w:t>2.4m</w:t>
              </w:r>
            </w:smartTag>
            <w:r w:rsidRPr="005076E5">
              <w:rPr>
                <w:rFonts w:eastAsia="仿宋" w:hint="eastAsia"/>
                <w:sz w:val="21"/>
                <w:szCs w:val="21"/>
              </w:rPr>
              <w:t>/s</w:t>
            </w:r>
          </w:p>
        </w:tc>
        <w:tc>
          <w:tcPr>
            <w:tcW w:w="1561" w:type="dxa"/>
            <w:vAlign w:val="center"/>
          </w:tcPr>
          <w:p w:rsidR="005076E5" w:rsidRPr="005076E5" w:rsidRDefault="00DE6288" w:rsidP="005076E5">
            <w:pPr>
              <w:spacing w:line="240" w:lineRule="auto"/>
              <w:jc w:val="center"/>
              <w:rPr>
                <w:rFonts w:eastAsia="仿宋"/>
                <w:sz w:val="21"/>
                <w:szCs w:val="21"/>
              </w:rPr>
            </w:pPr>
            <w:r>
              <w:rPr>
                <w:rFonts w:eastAsia="仿宋" w:hint="eastAsia"/>
                <w:sz w:val="21"/>
                <w:szCs w:val="21"/>
              </w:rPr>
              <w:t>硫酸</w:t>
            </w:r>
          </w:p>
        </w:tc>
        <w:tc>
          <w:tcPr>
            <w:tcW w:w="2025"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0.006318</w:t>
            </w:r>
          </w:p>
        </w:tc>
        <w:tc>
          <w:tcPr>
            <w:tcW w:w="1823"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0.007224</w:t>
            </w:r>
          </w:p>
        </w:tc>
        <w:tc>
          <w:tcPr>
            <w:tcW w:w="1823" w:type="dxa"/>
            <w:vAlign w:val="center"/>
          </w:tcPr>
          <w:p w:rsidR="005076E5" w:rsidRPr="005076E5" w:rsidRDefault="005076E5" w:rsidP="005076E5">
            <w:pPr>
              <w:spacing w:line="240" w:lineRule="auto"/>
              <w:jc w:val="center"/>
              <w:rPr>
                <w:rFonts w:eastAsia="仿宋"/>
                <w:sz w:val="21"/>
                <w:szCs w:val="21"/>
              </w:rPr>
            </w:pPr>
            <w:r w:rsidRPr="005076E5">
              <w:rPr>
                <w:rFonts w:eastAsia="仿宋"/>
                <w:sz w:val="21"/>
                <w:szCs w:val="21"/>
              </w:rPr>
              <w:t>0.007670</w:t>
            </w:r>
          </w:p>
        </w:tc>
      </w:tr>
    </w:tbl>
    <w:p w:rsidR="005076E5" w:rsidRPr="005076E5" w:rsidRDefault="005076E5" w:rsidP="005076E5">
      <w:pPr>
        <w:snapToGrid w:val="0"/>
        <w:spacing w:line="360" w:lineRule="auto"/>
        <w:ind w:firstLineChars="200" w:firstLine="480"/>
        <w:rPr>
          <w:rFonts w:eastAsia="仿宋" w:hint="eastAsia"/>
          <w:sz w:val="24"/>
          <w:szCs w:val="24"/>
        </w:rPr>
      </w:pPr>
    </w:p>
    <w:p w:rsidR="00A11FBB" w:rsidRPr="00527EEA" w:rsidRDefault="008447C6" w:rsidP="008447C6">
      <w:pPr>
        <w:pStyle w:val="2"/>
        <w:numPr>
          <w:ilvl w:val="1"/>
          <w:numId w:val="1"/>
        </w:numPr>
        <w:tabs>
          <w:tab w:val="num" w:pos="360"/>
        </w:tabs>
        <w:spacing w:line="360" w:lineRule="auto"/>
        <w:rPr>
          <w:rFonts w:eastAsia="仿宋"/>
          <w:b/>
        </w:rPr>
      </w:pPr>
      <w:bookmarkStart w:id="243" w:name="_Toc476276922"/>
      <w:bookmarkEnd w:id="236"/>
      <w:bookmarkEnd w:id="237"/>
      <w:r w:rsidRPr="00527EEA">
        <w:rPr>
          <w:rFonts w:eastAsia="仿宋"/>
          <w:b/>
        </w:rPr>
        <w:t>污染源</w:t>
      </w:r>
      <w:r w:rsidR="003F46CC">
        <w:rPr>
          <w:rFonts w:eastAsia="仿宋" w:hint="eastAsia"/>
          <w:b/>
          <w:lang w:eastAsia="zh-CN"/>
        </w:rPr>
        <w:t>源强核算</w:t>
      </w:r>
      <w:bookmarkEnd w:id="243"/>
    </w:p>
    <w:p w:rsidR="00C30352" w:rsidRDefault="003F46CC" w:rsidP="00C30352">
      <w:pPr>
        <w:pStyle w:val="3"/>
        <w:rPr>
          <w:rFonts w:eastAsia="仿宋" w:hint="eastAsia"/>
        </w:rPr>
      </w:pPr>
      <w:r>
        <w:rPr>
          <w:rFonts w:eastAsia="仿宋" w:hint="eastAsia"/>
          <w:lang w:eastAsia="zh-CN"/>
        </w:rPr>
        <w:t>废水</w:t>
      </w:r>
      <w:r>
        <w:rPr>
          <w:rFonts w:eastAsia="仿宋" w:hint="eastAsia"/>
        </w:rPr>
        <w:t>污染</w:t>
      </w:r>
      <w:r>
        <w:rPr>
          <w:rFonts w:eastAsia="仿宋" w:hint="eastAsia"/>
          <w:lang w:eastAsia="zh-CN"/>
        </w:rPr>
        <w:t>物产生</w:t>
      </w:r>
      <w:r w:rsidR="00C30352">
        <w:rPr>
          <w:rFonts w:eastAsia="仿宋" w:hint="eastAsia"/>
        </w:rPr>
        <w:t>及排放</w:t>
      </w:r>
      <w:r>
        <w:rPr>
          <w:rFonts w:eastAsia="仿宋" w:hint="eastAsia"/>
          <w:lang w:eastAsia="zh-CN"/>
        </w:rPr>
        <w:t>分析</w:t>
      </w:r>
    </w:p>
    <w:p w:rsidR="00AB6063" w:rsidRPr="00527EEA" w:rsidRDefault="00AB6063" w:rsidP="00AB6063">
      <w:pPr>
        <w:pStyle w:val="afffe"/>
        <w:adjustRightInd w:val="0"/>
        <w:snapToGrid w:val="0"/>
        <w:spacing w:line="360" w:lineRule="auto"/>
        <w:ind w:firstLineChars="200" w:firstLine="480"/>
        <w:rPr>
          <w:rFonts w:ascii="Times New Roman" w:eastAsia="仿宋"/>
        </w:rPr>
      </w:pPr>
      <w:r w:rsidRPr="00527EEA">
        <w:rPr>
          <w:rFonts w:ascii="Times New Roman" w:eastAsia="仿宋"/>
        </w:rPr>
        <w:t>本项目废旧铅酸蓄电池日常规贮存</w:t>
      </w:r>
      <w:r w:rsidRPr="00734F4A">
        <w:rPr>
          <w:rFonts w:ascii="Times New Roman" w:eastAsia="仿宋"/>
        </w:rPr>
        <w:t>量为</w:t>
      </w:r>
      <w:r w:rsidRPr="00734F4A">
        <w:rPr>
          <w:rFonts w:ascii="Times New Roman" w:eastAsia="仿宋"/>
        </w:rPr>
        <w:t>3</w:t>
      </w:r>
      <w:r w:rsidR="00EB287C" w:rsidRPr="00734F4A">
        <w:rPr>
          <w:rFonts w:ascii="Times New Roman" w:eastAsia="仿宋" w:hint="eastAsia"/>
        </w:rPr>
        <w:t>0</w:t>
      </w:r>
      <w:r w:rsidRPr="00734F4A">
        <w:rPr>
          <w:rFonts w:ascii="Times New Roman" w:eastAsia="仿宋"/>
        </w:rPr>
        <w:t>T</w:t>
      </w:r>
      <w:r w:rsidRPr="00527EEA">
        <w:rPr>
          <w:rFonts w:ascii="Times New Roman" w:eastAsia="仿宋"/>
        </w:rPr>
        <w:t>。项目铅酸蓄电池收集、运输、贮存过程中均放置于耐酸、耐腐蚀</w:t>
      </w:r>
      <w:r w:rsidRPr="00527EEA">
        <w:rPr>
          <w:rFonts w:ascii="Times New Roman" w:eastAsia="仿宋"/>
        </w:rPr>
        <w:t xml:space="preserve">PV </w:t>
      </w:r>
      <w:r w:rsidRPr="00527EEA">
        <w:rPr>
          <w:rFonts w:ascii="Times New Roman" w:eastAsia="仿宋"/>
        </w:rPr>
        <w:t>桶、</w:t>
      </w:r>
      <w:r w:rsidRPr="00527EEA">
        <w:rPr>
          <w:rFonts w:ascii="Times New Roman" w:eastAsia="仿宋"/>
        </w:rPr>
        <w:t xml:space="preserve">PV </w:t>
      </w:r>
      <w:r w:rsidRPr="00527EEA">
        <w:rPr>
          <w:rFonts w:ascii="Times New Roman" w:eastAsia="仿宋"/>
        </w:rPr>
        <w:t>箱中，在严格按照操作规范的情况下，项目泄漏电解液较少</w:t>
      </w:r>
      <w:r w:rsidR="00F60260">
        <w:rPr>
          <w:rFonts w:ascii="Times New Roman" w:eastAsia="仿宋" w:hint="eastAsia"/>
        </w:rPr>
        <w:t>。</w:t>
      </w:r>
      <w:r w:rsidRPr="00527EEA">
        <w:rPr>
          <w:rFonts w:ascii="Times New Roman" w:eastAsia="仿宋"/>
        </w:rPr>
        <w:t>根据同行业相关操作规范，本项目拟不对车间地面进行冲洗，</w:t>
      </w:r>
      <w:r w:rsidR="00FF2504" w:rsidRPr="00527EEA">
        <w:rPr>
          <w:rFonts w:eastAsia="仿宋"/>
        </w:rPr>
        <w:t>项目转运容器（</w:t>
      </w:r>
      <w:r w:rsidR="00FF2504" w:rsidRPr="00527EEA">
        <w:rPr>
          <w:rFonts w:eastAsia="仿宋"/>
        </w:rPr>
        <w:t xml:space="preserve">PV </w:t>
      </w:r>
      <w:r w:rsidR="00FF2504" w:rsidRPr="00527EEA">
        <w:rPr>
          <w:rFonts w:eastAsia="仿宋"/>
        </w:rPr>
        <w:t>桶、</w:t>
      </w:r>
      <w:r w:rsidR="00FF2504" w:rsidRPr="00527EEA">
        <w:rPr>
          <w:rFonts w:eastAsia="仿宋"/>
        </w:rPr>
        <w:t xml:space="preserve">PV </w:t>
      </w:r>
      <w:r w:rsidR="00FF2504" w:rsidRPr="00527EEA">
        <w:rPr>
          <w:rFonts w:eastAsia="仿宋"/>
        </w:rPr>
        <w:t>周转箱）</w:t>
      </w:r>
      <w:r w:rsidR="00FF2504">
        <w:rPr>
          <w:rFonts w:eastAsia="仿宋" w:hint="eastAsia"/>
        </w:rPr>
        <w:t>、</w:t>
      </w:r>
      <w:r w:rsidR="00FF2504">
        <w:rPr>
          <w:rFonts w:ascii="Times New Roman" w:eastAsia="仿宋" w:hint="eastAsia"/>
        </w:rPr>
        <w:t>包装容器冲洗及车辆</w:t>
      </w:r>
      <w:r w:rsidR="00FF2504" w:rsidRPr="00527EEA">
        <w:rPr>
          <w:rFonts w:eastAsia="仿宋"/>
        </w:rPr>
        <w:t>不在本项目区清洗，随废铅酸蓄电池一起运输到接收单位（如皋市天鹏冶金有限公司</w:t>
      </w:r>
      <w:r w:rsidR="00FF2504">
        <w:rPr>
          <w:rFonts w:eastAsia="仿宋" w:hint="eastAsia"/>
        </w:rPr>
        <w:t>及</w:t>
      </w:r>
      <w:r w:rsidR="00FF2504" w:rsidRPr="004A7A27">
        <w:rPr>
          <w:rFonts w:eastAsia="仿宋" w:hint="eastAsia"/>
          <w:szCs w:val="24"/>
        </w:rPr>
        <w:t>江西省震宇再生资源有限公司</w:t>
      </w:r>
      <w:r w:rsidR="00FF2504" w:rsidRPr="00527EEA">
        <w:rPr>
          <w:rFonts w:eastAsia="仿宋"/>
        </w:rPr>
        <w:t>）后在接收单位清洗</w:t>
      </w:r>
      <w:r w:rsidR="00FF2504">
        <w:rPr>
          <w:rFonts w:eastAsia="仿宋" w:hint="eastAsia"/>
        </w:rPr>
        <w:t>。</w:t>
      </w:r>
      <w:r w:rsidRPr="00527EEA">
        <w:rPr>
          <w:rFonts w:ascii="Times New Roman" w:eastAsia="仿宋"/>
        </w:rPr>
        <w:t>少量泄漏电解液使用含酸棉纱或湿拖把处理后作为危险固废运走。</w:t>
      </w:r>
    </w:p>
    <w:p w:rsidR="00AB6063" w:rsidRPr="00527EEA" w:rsidRDefault="00AB6063" w:rsidP="00AB6063">
      <w:pPr>
        <w:pStyle w:val="afffe"/>
        <w:adjustRightInd w:val="0"/>
        <w:snapToGrid w:val="0"/>
        <w:spacing w:line="360" w:lineRule="auto"/>
        <w:ind w:firstLineChars="200" w:firstLine="480"/>
        <w:rPr>
          <w:rFonts w:ascii="Times New Roman" w:eastAsia="仿宋"/>
        </w:rPr>
      </w:pPr>
      <w:r w:rsidRPr="00527EEA">
        <w:rPr>
          <w:rFonts w:ascii="Times New Roman" w:eastAsia="仿宋"/>
        </w:rPr>
        <w:t>渗滤液，废旧铅酸蓄电池卸车、储存、上料过程中，可能会造成蓄电池的破碎，废电池废酸外泄形成渗滤液。根据国内同行业类比，在严格遵守相关操作规范及包装设施的情况下，本项目基本不产生渗滤液。</w:t>
      </w:r>
    </w:p>
    <w:p w:rsidR="00202ABD" w:rsidRPr="00527EEA" w:rsidRDefault="00AB6063" w:rsidP="00AB6063">
      <w:pPr>
        <w:pStyle w:val="afffe"/>
        <w:adjustRightInd w:val="0"/>
        <w:snapToGrid w:val="0"/>
        <w:spacing w:line="360" w:lineRule="auto"/>
        <w:ind w:firstLineChars="200" w:firstLine="480"/>
        <w:rPr>
          <w:rFonts w:ascii="Times New Roman" w:eastAsia="仿宋"/>
        </w:rPr>
      </w:pPr>
      <w:r w:rsidRPr="00527EEA">
        <w:rPr>
          <w:rFonts w:ascii="Times New Roman" w:eastAsia="仿宋"/>
        </w:rPr>
        <w:t>综上，本项目仓库仅作为废铅酸蓄电池的储存，不涉及工艺排水</w:t>
      </w:r>
      <w:r w:rsidR="00FF2504">
        <w:rPr>
          <w:rFonts w:ascii="Times New Roman" w:eastAsia="仿宋" w:hint="eastAsia"/>
        </w:rPr>
        <w:t>。</w:t>
      </w:r>
      <w:r w:rsidR="00FF2504" w:rsidRPr="00527EEA">
        <w:rPr>
          <w:rFonts w:ascii="Times New Roman" w:eastAsia="仿宋"/>
        </w:rPr>
        <w:t>本项目拟不对车间地面进行冲洗，</w:t>
      </w:r>
      <w:r w:rsidR="00FF2504" w:rsidRPr="00527EEA">
        <w:rPr>
          <w:rFonts w:eastAsia="仿宋"/>
        </w:rPr>
        <w:t>项目转运容器（</w:t>
      </w:r>
      <w:r w:rsidR="00FF2504" w:rsidRPr="00527EEA">
        <w:rPr>
          <w:rFonts w:eastAsia="仿宋"/>
        </w:rPr>
        <w:t xml:space="preserve">PV </w:t>
      </w:r>
      <w:r w:rsidR="00FF2504" w:rsidRPr="00527EEA">
        <w:rPr>
          <w:rFonts w:eastAsia="仿宋"/>
        </w:rPr>
        <w:t>桶、</w:t>
      </w:r>
      <w:r w:rsidR="00FF2504" w:rsidRPr="00527EEA">
        <w:rPr>
          <w:rFonts w:eastAsia="仿宋"/>
        </w:rPr>
        <w:t xml:space="preserve">PV </w:t>
      </w:r>
      <w:r w:rsidR="00FF2504" w:rsidRPr="00527EEA">
        <w:rPr>
          <w:rFonts w:eastAsia="仿宋"/>
        </w:rPr>
        <w:t>周转箱）</w:t>
      </w:r>
      <w:r w:rsidR="00FF2504">
        <w:rPr>
          <w:rFonts w:eastAsia="仿宋" w:hint="eastAsia"/>
        </w:rPr>
        <w:t>、</w:t>
      </w:r>
      <w:r w:rsidR="00FF2504">
        <w:rPr>
          <w:rFonts w:ascii="Times New Roman" w:eastAsia="仿宋" w:hint="eastAsia"/>
        </w:rPr>
        <w:t>包装容器冲洗及车辆</w:t>
      </w:r>
      <w:r w:rsidR="00FF2504" w:rsidRPr="00527EEA">
        <w:rPr>
          <w:rFonts w:eastAsia="仿宋"/>
        </w:rPr>
        <w:t>不在本项目区清洗，随废铅酸蓄电池一起运输到接收单位（如皋市天鹏冶金有限公司</w:t>
      </w:r>
      <w:r w:rsidR="00FF2504">
        <w:rPr>
          <w:rFonts w:eastAsia="仿宋" w:hint="eastAsia"/>
        </w:rPr>
        <w:t>及</w:t>
      </w:r>
      <w:r w:rsidR="00FF2504" w:rsidRPr="004A7A27">
        <w:rPr>
          <w:rFonts w:eastAsia="仿宋" w:hint="eastAsia"/>
          <w:szCs w:val="24"/>
        </w:rPr>
        <w:t>江西省震宇再生资源有限公司</w:t>
      </w:r>
      <w:r w:rsidR="00FF2504" w:rsidRPr="00527EEA">
        <w:rPr>
          <w:rFonts w:eastAsia="仿宋"/>
        </w:rPr>
        <w:t>）后在接收单位清洗</w:t>
      </w:r>
      <w:r w:rsidR="005D4398" w:rsidRPr="00527EEA">
        <w:rPr>
          <w:rFonts w:eastAsia="仿宋"/>
        </w:rPr>
        <w:t>。</w:t>
      </w:r>
      <w:r w:rsidRPr="00527EEA">
        <w:rPr>
          <w:rFonts w:ascii="Times New Roman" w:eastAsia="仿宋"/>
        </w:rPr>
        <w:t>项目产生的废水主要为生活污水，</w:t>
      </w:r>
      <w:r w:rsidR="00202ABD" w:rsidRPr="00527EEA">
        <w:rPr>
          <w:rFonts w:ascii="Times New Roman" w:eastAsia="仿宋"/>
        </w:rPr>
        <w:t>水质简单易降解，</w:t>
      </w:r>
      <w:r w:rsidR="00352412" w:rsidRPr="00527EEA">
        <w:rPr>
          <w:rFonts w:ascii="Times New Roman" w:eastAsia="仿宋"/>
        </w:rPr>
        <w:t>生活污水</w:t>
      </w:r>
      <w:r w:rsidR="00202ABD" w:rsidRPr="00527EEA">
        <w:rPr>
          <w:rFonts w:ascii="Times New Roman" w:eastAsia="仿宋"/>
        </w:rPr>
        <w:t>经化粪池预处理后达到</w:t>
      </w:r>
      <w:r w:rsidR="009F13FD" w:rsidRPr="00527EEA">
        <w:rPr>
          <w:rFonts w:ascii="Times New Roman" w:eastAsia="仿宋"/>
        </w:rPr>
        <w:t>《污水排入城市下水道水质标准》（</w:t>
      </w:r>
      <w:r w:rsidR="009F13FD" w:rsidRPr="00527EEA">
        <w:rPr>
          <w:rFonts w:ascii="Times New Roman" w:eastAsia="仿宋"/>
        </w:rPr>
        <w:t>CJ 343-2010</w:t>
      </w:r>
      <w:r w:rsidR="009F13FD" w:rsidRPr="00F73EA9">
        <w:rPr>
          <w:rFonts w:ascii="Times New Roman" w:eastAsia="仿宋"/>
        </w:rPr>
        <w:t>）中</w:t>
      </w:r>
      <w:r w:rsidR="009F13FD" w:rsidRPr="00F73EA9">
        <w:rPr>
          <w:rFonts w:ascii="Times New Roman" w:eastAsia="仿宋"/>
        </w:rPr>
        <w:t>B</w:t>
      </w:r>
      <w:r w:rsidR="009F13FD" w:rsidRPr="00F73EA9">
        <w:rPr>
          <w:rFonts w:ascii="Times New Roman" w:eastAsia="仿宋"/>
        </w:rPr>
        <w:t>等级</w:t>
      </w:r>
      <w:r w:rsidR="009F13FD" w:rsidRPr="00527EEA">
        <w:rPr>
          <w:rFonts w:ascii="Times New Roman" w:eastAsia="仿宋"/>
        </w:rPr>
        <w:t>标准</w:t>
      </w:r>
      <w:r w:rsidR="00202ABD" w:rsidRPr="00527EEA">
        <w:rPr>
          <w:rFonts w:ascii="Times New Roman" w:eastAsia="仿宋"/>
        </w:rPr>
        <w:t>接入市政污水管网</w:t>
      </w:r>
      <w:r w:rsidR="009F13FD" w:rsidRPr="00527EEA">
        <w:rPr>
          <w:rFonts w:ascii="Times New Roman" w:eastAsia="仿宋"/>
        </w:rPr>
        <w:t>，</w:t>
      </w:r>
      <w:r w:rsidR="00202ABD" w:rsidRPr="00527EEA">
        <w:rPr>
          <w:rFonts w:ascii="Times New Roman" w:eastAsia="仿宋"/>
        </w:rPr>
        <w:t>本项目废水接管</w:t>
      </w:r>
      <w:r w:rsidR="001E2A77" w:rsidRPr="00527EEA">
        <w:rPr>
          <w:rFonts w:ascii="Times New Roman" w:eastAsia="仿宋"/>
        </w:rPr>
        <w:t>导墅污水处理厂</w:t>
      </w:r>
      <w:r w:rsidR="00202ABD" w:rsidRPr="00527EEA">
        <w:rPr>
          <w:rFonts w:ascii="Times New Roman" w:eastAsia="仿宋"/>
        </w:rPr>
        <w:t>处理。</w:t>
      </w:r>
    </w:p>
    <w:p w:rsidR="00052A07" w:rsidRPr="00527EEA" w:rsidRDefault="00202ABD" w:rsidP="00202ABD">
      <w:pPr>
        <w:pStyle w:val="afffe"/>
        <w:adjustRightInd w:val="0"/>
        <w:snapToGrid w:val="0"/>
        <w:spacing w:line="360" w:lineRule="auto"/>
        <w:ind w:firstLineChars="200" w:firstLine="480"/>
        <w:rPr>
          <w:rFonts w:ascii="Times New Roman" w:eastAsia="仿宋"/>
        </w:rPr>
      </w:pPr>
      <w:r w:rsidRPr="00527EEA">
        <w:rPr>
          <w:rFonts w:ascii="Times New Roman" w:eastAsia="仿宋"/>
        </w:rPr>
        <w:t>根据</w:t>
      </w:r>
      <w:r w:rsidR="00372359" w:rsidRPr="00527EEA">
        <w:rPr>
          <w:rFonts w:ascii="Times New Roman" w:eastAsia="仿宋"/>
        </w:rPr>
        <w:t>3.</w:t>
      </w:r>
      <w:r w:rsidR="00384EF9">
        <w:rPr>
          <w:rFonts w:ascii="Times New Roman" w:eastAsia="仿宋" w:hint="eastAsia"/>
        </w:rPr>
        <w:t>4</w:t>
      </w:r>
      <w:r w:rsidR="009F13FD" w:rsidRPr="00527EEA">
        <w:rPr>
          <w:rFonts w:ascii="Times New Roman" w:eastAsia="仿宋"/>
        </w:rPr>
        <w:t>水平衡</w:t>
      </w:r>
      <w:r w:rsidRPr="00527EEA">
        <w:rPr>
          <w:rFonts w:ascii="Times New Roman" w:eastAsia="仿宋"/>
        </w:rPr>
        <w:t>章节的分析：建设项目污水排放总量为</w:t>
      </w:r>
      <w:r w:rsidR="00601AFE">
        <w:rPr>
          <w:rFonts w:ascii="Times New Roman" w:eastAsia="仿宋" w:hint="eastAsia"/>
        </w:rPr>
        <w:t>96</w:t>
      </w:r>
      <w:r w:rsidRPr="00527EEA">
        <w:rPr>
          <w:rFonts w:ascii="Times New Roman" w:eastAsia="仿宋"/>
        </w:rPr>
        <w:t>m</w:t>
      </w:r>
      <w:r w:rsidRPr="00527EEA">
        <w:rPr>
          <w:rFonts w:ascii="Times New Roman" w:eastAsia="仿宋"/>
          <w:vertAlign w:val="superscript"/>
        </w:rPr>
        <w:t>3</w:t>
      </w:r>
      <w:r w:rsidRPr="00527EEA">
        <w:rPr>
          <w:rFonts w:ascii="Times New Roman" w:eastAsia="仿宋"/>
        </w:rPr>
        <w:t>/a</w:t>
      </w:r>
      <w:r w:rsidRPr="00527EEA">
        <w:rPr>
          <w:rFonts w:ascii="Times New Roman" w:eastAsia="仿宋"/>
        </w:rPr>
        <w:t>。根据同类项目类比，结合本项目废水类型并经测算，建设项目水污染物产生及排放情况见表</w:t>
      </w:r>
      <w:r w:rsidR="00372359" w:rsidRPr="00527EEA">
        <w:rPr>
          <w:rFonts w:ascii="Times New Roman" w:eastAsia="仿宋"/>
        </w:rPr>
        <w:t>3</w:t>
      </w:r>
      <w:r w:rsidRPr="00527EEA">
        <w:rPr>
          <w:rFonts w:ascii="Times New Roman" w:eastAsia="仿宋"/>
        </w:rPr>
        <w:t>.</w:t>
      </w:r>
      <w:r w:rsidR="003F46CC">
        <w:rPr>
          <w:rFonts w:ascii="Times New Roman" w:eastAsia="仿宋" w:hint="eastAsia"/>
        </w:rPr>
        <w:t>3</w:t>
      </w:r>
      <w:r w:rsidRPr="00527EEA">
        <w:rPr>
          <w:rFonts w:ascii="Times New Roman" w:eastAsia="仿宋"/>
        </w:rPr>
        <w:t>-1</w:t>
      </w:r>
      <w:r w:rsidRPr="00527EEA">
        <w:rPr>
          <w:rFonts w:ascii="Times New Roman" w:eastAsia="仿宋"/>
        </w:rPr>
        <w:t>。</w:t>
      </w:r>
    </w:p>
    <w:p w:rsidR="00372359" w:rsidRPr="00527EEA" w:rsidRDefault="00372359" w:rsidP="008667F9">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3.</w:t>
      </w:r>
      <w:r w:rsidR="003F46CC">
        <w:rPr>
          <w:rFonts w:eastAsia="仿宋" w:hint="eastAsia"/>
          <w:b/>
          <w:sz w:val="21"/>
          <w:lang w:val="x-none"/>
        </w:rPr>
        <w:t>3</w:t>
      </w:r>
      <w:r w:rsidRPr="00527EEA">
        <w:rPr>
          <w:rFonts w:eastAsia="仿宋"/>
          <w:b/>
          <w:sz w:val="21"/>
          <w:lang w:val="x-none" w:eastAsia="x-none"/>
        </w:rPr>
        <w:t xml:space="preserve">-1  </w:t>
      </w:r>
      <w:r w:rsidRPr="00527EEA">
        <w:rPr>
          <w:rFonts w:eastAsia="仿宋"/>
          <w:b/>
          <w:sz w:val="21"/>
          <w:lang w:val="x-none" w:eastAsia="x-none"/>
        </w:rPr>
        <w:t>本项目水污染物产生及排放情况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703"/>
        <w:gridCol w:w="808"/>
        <w:gridCol w:w="682"/>
        <w:gridCol w:w="899"/>
        <w:gridCol w:w="962"/>
        <w:gridCol w:w="705"/>
        <w:gridCol w:w="660"/>
        <w:gridCol w:w="672"/>
        <w:gridCol w:w="794"/>
        <w:gridCol w:w="672"/>
        <w:gridCol w:w="1231"/>
      </w:tblGrid>
      <w:tr w:rsidR="00352412" w:rsidRPr="00527EEA" w:rsidTr="00601AFE">
        <w:tc>
          <w:tcPr>
            <w:tcW w:w="278" w:type="pct"/>
            <w:vMerge w:val="restar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废水来源</w:t>
            </w:r>
          </w:p>
        </w:tc>
        <w:tc>
          <w:tcPr>
            <w:tcW w:w="388" w:type="pct"/>
            <w:vMerge w:val="restar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废水量</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m</w:t>
            </w:r>
            <w:r w:rsidRPr="00527EEA">
              <w:rPr>
                <w:rFonts w:eastAsia="仿宋"/>
                <w:sz w:val="21"/>
                <w:szCs w:val="21"/>
                <w:vertAlign w:val="superscript"/>
              </w:rPr>
              <w:t>3</w:t>
            </w:r>
            <w:r w:rsidRPr="00527EEA">
              <w:rPr>
                <w:rFonts w:eastAsia="仿宋"/>
                <w:sz w:val="21"/>
                <w:szCs w:val="21"/>
              </w:rPr>
              <w:t>/a</w:t>
            </w:r>
          </w:p>
        </w:tc>
        <w:tc>
          <w:tcPr>
            <w:tcW w:w="1306" w:type="pct"/>
            <w:gridSpan w:val="3"/>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污染物产生量</w:t>
            </w:r>
          </w:p>
        </w:tc>
        <w:tc>
          <w:tcPr>
            <w:tcW w:w="527" w:type="pct"/>
            <w:vMerge w:val="restar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治理措施</w:t>
            </w:r>
          </w:p>
        </w:tc>
        <w:tc>
          <w:tcPr>
            <w:tcW w:w="389" w:type="pct"/>
            <w:vMerge w:val="restar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接管</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废水量</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m</w:t>
            </w:r>
            <w:r w:rsidRPr="00527EEA">
              <w:rPr>
                <w:rFonts w:eastAsia="仿宋"/>
                <w:sz w:val="21"/>
                <w:szCs w:val="21"/>
                <w:vertAlign w:val="superscript"/>
              </w:rPr>
              <w:t>3</w:t>
            </w:r>
            <w:r w:rsidRPr="00527EEA">
              <w:rPr>
                <w:rFonts w:eastAsia="仿宋"/>
                <w:sz w:val="21"/>
                <w:szCs w:val="21"/>
              </w:rPr>
              <w:t>/a</w:t>
            </w:r>
          </w:p>
        </w:tc>
        <w:tc>
          <w:tcPr>
            <w:tcW w:w="1088" w:type="pct"/>
            <w:gridSpan w:val="3"/>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污染物排放量</w:t>
            </w:r>
          </w:p>
        </w:tc>
        <w:tc>
          <w:tcPr>
            <w:tcW w:w="362" w:type="pct"/>
            <w:vMerge w:val="restar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接管浓度限值</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mg/L</w:t>
            </w:r>
          </w:p>
        </w:tc>
        <w:tc>
          <w:tcPr>
            <w:tcW w:w="663" w:type="pct"/>
            <w:vMerge w:val="restar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外排去向</w:t>
            </w:r>
          </w:p>
        </w:tc>
      </w:tr>
      <w:tr w:rsidR="00352412" w:rsidRPr="00527EEA" w:rsidTr="00601AFE">
        <w:tc>
          <w:tcPr>
            <w:tcW w:w="278"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388"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445"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污染物</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名称</w:t>
            </w:r>
          </w:p>
        </w:tc>
        <w:tc>
          <w:tcPr>
            <w:tcW w:w="377"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浓度</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mg/L</w:t>
            </w:r>
          </w:p>
        </w:tc>
        <w:tc>
          <w:tcPr>
            <w:tcW w:w="484"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产生量</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t/a</w:t>
            </w:r>
          </w:p>
        </w:tc>
        <w:tc>
          <w:tcPr>
            <w:tcW w:w="527"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389"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355"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污染物</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名称</w:t>
            </w:r>
          </w:p>
        </w:tc>
        <w:tc>
          <w:tcPr>
            <w:tcW w:w="362"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浓度</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mg/L</w:t>
            </w:r>
          </w:p>
        </w:tc>
        <w:tc>
          <w:tcPr>
            <w:tcW w:w="371"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接管量</w:t>
            </w:r>
          </w:p>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t/a</w:t>
            </w:r>
          </w:p>
        </w:tc>
        <w:tc>
          <w:tcPr>
            <w:tcW w:w="362"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663"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r>
      <w:tr w:rsidR="00352412" w:rsidRPr="00527EEA" w:rsidTr="0061351E">
        <w:trPr>
          <w:trHeight w:val="500"/>
        </w:trPr>
        <w:tc>
          <w:tcPr>
            <w:tcW w:w="278" w:type="pct"/>
            <w:vMerge w:val="restart"/>
            <w:shd w:val="clear" w:color="auto" w:fill="auto"/>
            <w:vAlign w:val="center"/>
          </w:tcPr>
          <w:p w:rsidR="00352412" w:rsidRPr="00527EEA" w:rsidRDefault="00352412" w:rsidP="00352412">
            <w:pPr>
              <w:snapToGrid w:val="0"/>
              <w:spacing w:line="240" w:lineRule="auto"/>
              <w:jc w:val="center"/>
              <w:rPr>
                <w:rFonts w:eastAsia="仿宋"/>
                <w:sz w:val="21"/>
                <w:szCs w:val="21"/>
              </w:rPr>
            </w:pPr>
            <w:bookmarkStart w:id="244" w:name="_Hlk428467917"/>
            <w:r w:rsidRPr="00527EEA">
              <w:rPr>
                <w:rFonts w:eastAsia="仿宋"/>
                <w:sz w:val="21"/>
                <w:szCs w:val="21"/>
              </w:rPr>
              <w:t>生活污水</w:t>
            </w:r>
          </w:p>
        </w:tc>
        <w:tc>
          <w:tcPr>
            <w:tcW w:w="388" w:type="pct"/>
            <w:vMerge w:val="restart"/>
            <w:shd w:val="clear" w:color="auto" w:fill="auto"/>
            <w:vAlign w:val="center"/>
          </w:tcPr>
          <w:p w:rsidR="00352412" w:rsidRPr="00527EEA" w:rsidRDefault="00BC077F" w:rsidP="00352412">
            <w:pPr>
              <w:snapToGrid w:val="0"/>
              <w:spacing w:line="240" w:lineRule="auto"/>
              <w:jc w:val="center"/>
              <w:rPr>
                <w:rFonts w:eastAsia="仿宋"/>
                <w:sz w:val="21"/>
                <w:szCs w:val="21"/>
              </w:rPr>
            </w:pPr>
            <w:r>
              <w:rPr>
                <w:rFonts w:eastAsia="仿宋" w:hint="eastAsia"/>
                <w:sz w:val="21"/>
                <w:szCs w:val="21"/>
              </w:rPr>
              <w:t>96</w:t>
            </w:r>
          </w:p>
        </w:tc>
        <w:tc>
          <w:tcPr>
            <w:tcW w:w="445"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COD</w:t>
            </w:r>
          </w:p>
        </w:tc>
        <w:tc>
          <w:tcPr>
            <w:tcW w:w="377"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350</w:t>
            </w:r>
          </w:p>
        </w:tc>
        <w:tc>
          <w:tcPr>
            <w:tcW w:w="484" w:type="pct"/>
            <w:shd w:val="clear" w:color="auto" w:fill="auto"/>
            <w:vAlign w:val="center"/>
          </w:tcPr>
          <w:p w:rsidR="00352412" w:rsidRPr="00527EEA" w:rsidRDefault="00601AFE" w:rsidP="00352412">
            <w:pPr>
              <w:spacing w:line="240" w:lineRule="auto"/>
              <w:jc w:val="center"/>
              <w:rPr>
                <w:rFonts w:eastAsia="仿宋"/>
                <w:sz w:val="21"/>
                <w:szCs w:val="21"/>
              </w:rPr>
            </w:pPr>
            <w:r>
              <w:rPr>
                <w:rFonts w:eastAsia="仿宋" w:hint="eastAsia"/>
                <w:sz w:val="21"/>
                <w:szCs w:val="21"/>
              </w:rPr>
              <w:t>0.0336</w:t>
            </w:r>
          </w:p>
        </w:tc>
        <w:tc>
          <w:tcPr>
            <w:tcW w:w="527" w:type="pct"/>
            <w:vMerge w:val="restar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由化粪池预处理，达标后接管</w:t>
            </w:r>
            <w:r w:rsidR="001E2A77" w:rsidRPr="00527EEA">
              <w:rPr>
                <w:rFonts w:eastAsia="仿宋"/>
                <w:sz w:val="21"/>
                <w:szCs w:val="21"/>
              </w:rPr>
              <w:t>导墅污水处理厂</w:t>
            </w:r>
          </w:p>
        </w:tc>
        <w:tc>
          <w:tcPr>
            <w:tcW w:w="389" w:type="pct"/>
            <w:vMerge w:val="restart"/>
            <w:shd w:val="clear" w:color="auto" w:fill="auto"/>
            <w:vAlign w:val="center"/>
          </w:tcPr>
          <w:p w:rsidR="00352412" w:rsidRPr="00527EEA" w:rsidRDefault="00BC077F" w:rsidP="00352412">
            <w:pPr>
              <w:snapToGrid w:val="0"/>
              <w:spacing w:line="240" w:lineRule="auto"/>
              <w:jc w:val="center"/>
              <w:rPr>
                <w:rFonts w:eastAsia="仿宋"/>
                <w:sz w:val="21"/>
                <w:szCs w:val="21"/>
              </w:rPr>
            </w:pPr>
            <w:r>
              <w:rPr>
                <w:rFonts w:eastAsia="仿宋" w:hint="eastAsia"/>
                <w:sz w:val="21"/>
                <w:szCs w:val="21"/>
              </w:rPr>
              <w:t>96</w:t>
            </w:r>
          </w:p>
        </w:tc>
        <w:tc>
          <w:tcPr>
            <w:tcW w:w="355"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COD</w:t>
            </w:r>
          </w:p>
        </w:tc>
        <w:tc>
          <w:tcPr>
            <w:tcW w:w="362"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300</w:t>
            </w:r>
          </w:p>
        </w:tc>
        <w:tc>
          <w:tcPr>
            <w:tcW w:w="371" w:type="pct"/>
            <w:shd w:val="clear" w:color="auto" w:fill="auto"/>
            <w:vAlign w:val="center"/>
          </w:tcPr>
          <w:p w:rsidR="00352412" w:rsidRPr="00527EEA" w:rsidRDefault="00384EF9" w:rsidP="00202042">
            <w:pPr>
              <w:spacing w:line="240" w:lineRule="auto"/>
              <w:jc w:val="center"/>
              <w:rPr>
                <w:rFonts w:eastAsia="仿宋"/>
                <w:sz w:val="21"/>
                <w:szCs w:val="21"/>
              </w:rPr>
            </w:pPr>
            <w:r>
              <w:rPr>
                <w:rFonts w:eastAsia="仿宋" w:hint="eastAsia"/>
                <w:sz w:val="21"/>
                <w:szCs w:val="21"/>
              </w:rPr>
              <w:t>0.</w:t>
            </w:r>
            <w:r w:rsidR="00202042">
              <w:rPr>
                <w:rFonts w:eastAsia="仿宋" w:hint="eastAsia"/>
                <w:sz w:val="21"/>
                <w:szCs w:val="21"/>
              </w:rPr>
              <w:t>0288</w:t>
            </w:r>
          </w:p>
        </w:tc>
        <w:tc>
          <w:tcPr>
            <w:tcW w:w="362"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≤500</w:t>
            </w:r>
          </w:p>
        </w:tc>
        <w:tc>
          <w:tcPr>
            <w:tcW w:w="663" w:type="pct"/>
            <w:vMerge w:val="restart"/>
            <w:shd w:val="clear" w:color="auto" w:fill="auto"/>
            <w:vAlign w:val="center"/>
          </w:tcPr>
          <w:p w:rsidR="00352412" w:rsidRPr="00527EEA" w:rsidRDefault="00352412" w:rsidP="00AB6063">
            <w:pPr>
              <w:snapToGrid w:val="0"/>
              <w:spacing w:line="240" w:lineRule="auto"/>
              <w:jc w:val="center"/>
              <w:rPr>
                <w:rFonts w:eastAsia="仿宋"/>
                <w:sz w:val="21"/>
                <w:szCs w:val="21"/>
              </w:rPr>
            </w:pPr>
            <w:r w:rsidRPr="00527EEA">
              <w:rPr>
                <w:rFonts w:eastAsia="仿宋"/>
                <w:sz w:val="21"/>
                <w:szCs w:val="21"/>
              </w:rPr>
              <w:t>达《污水排入城市下水道水质标准》（</w:t>
            </w:r>
            <w:r w:rsidRPr="00527EEA">
              <w:rPr>
                <w:rFonts w:eastAsia="仿宋"/>
                <w:sz w:val="21"/>
                <w:szCs w:val="21"/>
              </w:rPr>
              <w:t>CJ 343-2010</w:t>
            </w:r>
            <w:r w:rsidRPr="00527EEA">
              <w:rPr>
                <w:rFonts w:eastAsia="仿宋"/>
                <w:sz w:val="21"/>
                <w:szCs w:val="21"/>
              </w:rPr>
              <w:t>）中</w:t>
            </w:r>
            <w:r w:rsidRPr="00527EEA">
              <w:rPr>
                <w:rFonts w:eastAsia="仿宋"/>
                <w:sz w:val="21"/>
                <w:szCs w:val="21"/>
              </w:rPr>
              <w:t>B</w:t>
            </w:r>
            <w:r w:rsidRPr="00527EEA">
              <w:rPr>
                <w:rFonts w:eastAsia="仿宋"/>
                <w:sz w:val="21"/>
                <w:szCs w:val="21"/>
              </w:rPr>
              <w:t>等级标准后接管</w:t>
            </w:r>
            <w:r w:rsidR="001E2A77" w:rsidRPr="00527EEA">
              <w:rPr>
                <w:rFonts w:eastAsia="仿宋"/>
                <w:sz w:val="21"/>
                <w:szCs w:val="21"/>
              </w:rPr>
              <w:t>导墅污水处理厂</w:t>
            </w:r>
            <w:r w:rsidRPr="00527EEA">
              <w:rPr>
                <w:rFonts w:eastAsia="仿宋"/>
                <w:sz w:val="21"/>
                <w:szCs w:val="21"/>
              </w:rPr>
              <w:t>处理，最终排入</w:t>
            </w:r>
            <w:r w:rsidR="00AB6063" w:rsidRPr="00527EEA">
              <w:rPr>
                <w:rFonts w:eastAsia="仿宋"/>
                <w:sz w:val="21"/>
                <w:szCs w:val="21"/>
              </w:rPr>
              <w:t>新鹤溪河</w:t>
            </w:r>
          </w:p>
        </w:tc>
      </w:tr>
      <w:tr w:rsidR="00352412" w:rsidRPr="00527EEA" w:rsidTr="0061351E">
        <w:trPr>
          <w:trHeight w:val="497"/>
        </w:trPr>
        <w:tc>
          <w:tcPr>
            <w:tcW w:w="278" w:type="pct"/>
            <w:vMerge/>
            <w:shd w:val="clear" w:color="auto" w:fill="auto"/>
            <w:vAlign w:val="center"/>
          </w:tcPr>
          <w:p w:rsidR="00352412" w:rsidRPr="00527EEA" w:rsidRDefault="00352412" w:rsidP="00826869">
            <w:pPr>
              <w:adjustRightInd w:val="0"/>
              <w:snapToGrid w:val="0"/>
              <w:spacing w:line="320" w:lineRule="exact"/>
              <w:jc w:val="center"/>
              <w:rPr>
                <w:rFonts w:eastAsia="仿宋"/>
                <w:sz w:val="18"/>
                <w:szCs w:val="21"/>
              </w:rPr>
            </w:pPr>
          </w:p>
        </w:tc>
        <w:tc>
          <w:tcPr>
            <w:tcW w:w="388" w:type="pct"/>
            <w:vMerge/>
            <w:shd w:val="clear" w:color="auto" w:fill="auto"/>
            <w:vAlign w:val="center"/>
          </w:tcPr>
          <w:p w:rsidR="00352412" w:rsidRPr="00527EEA" w:rsidRDefault="00352412" w:rsidP="00826869">
            <w:pPr>
              <w:adjustRightInd w:val="0"/>
              <w:snapToGrid w:val="0"/>
              <w:spacing w:line="320" w:lineRule="exact"/>
              <w:jc w:val="center"/>
              <w:rPr>
                <w:rFonts w:eastAsia="仿宋"/>
                <w:sz w:val="18"/>
                <w:szCs w:val="21"/>
              </w:rPr>
            </w:pPr>
          </w:p>
        </w:tc>
        <w:tc>
          <w:tcPr>
            <w:tcW w:w="445"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SS</w:t>
            </w:r>
          </w:p>
        </w:tc>
        <w:tc>
          <w:tcPr>
            <w:tcW w:w="377"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250</w:t>
            </w:r>
          </w:p>
        </w:tc>
        <w:tc>
          <w:tcPr>
            <w:tcW w:w="484" w:type="pct"/>
            <w:shd w:val="clear" w:color="auto" w:fill="auto"/>
            <w:vAlign w:val="center"/>
          </w:tcPr>
          <w:p w:rsidR="00352412" w:rsidRPr="00527EEA" w:rsidRDefault="00601AFE" w:rsidP="00352412">
            <w:pPr>
              <w:spacing w:line="240" w:lineRule="auto"/>
              <w:jc w:val="center"/>
              <w:rPr>
                <w:rFonts w:eastAsia="仿宋"/>
                <w:sz w:val="21"/>
                <w:szCs w:val="21"/>
              </w:rPr>
            </w:pPr>
            <w:r>
              <w:rPr>
                <w:rFonts w:eastAsia="仿宋" w:hint="eastAsia"/>
                <w:sz w:val="21"/>
                <w:szCs w:val="21"/>
              </w:rPr>
              <w:t>0.024</w:t>
            </w:r>
          </w:p>
        </w:tc>
        <w:tc>
          <w:tcPr>
            <w:tcW w:w="527"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389"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355"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SS</w:t>
            </w:r>
          </w:p>
        </w:tc>
        <w:tc>
          <w:tcPr>
            <w:tcW w:w="362"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175</w:t>
            </w:r>
          </w:p>
        </w:tc>
        <w:tc>
          <w:tcPr>
            <w:tcW w:w="371" w:type="pct"/>
            <w:shd w:val="clear" w:color="auto" w:fill="auto"/>
            <w:vAlign w:val="center"/>
          </w:tcPr>
          <w:p w:rsidR="00352412" w:rsidRPr="00527EEA" w:rsidRDefault="00384EF9" w:rsidP="00202042">
            <w:pPr>
              <w:spacing w:line="240" w:lineRule="auto"/>
              <w:jc w:val="center"/>
              <w:rPr>
                <w:rFonts w:eastAsia="仿宋"/>
                <w:sz w:val="21"/>
                <w:szCs w:val="21"/>
              </w:rPr>
            </w:pPr>
            <w:r>
              <w:rPr>
                <w:rFonts w:eastAsia="仿宋" w:hint="eastAsia"/>
                <w:sz w:val="21"/>
                <w:szCs w:val="21"/>
              </w:rPr>
              <w:t>0.0</w:t>
            </w:r>
            <w:r w:rsidR="00202042">
              <w:rPr>
                <w:rFonts w:eastAsia="仿宋" w:hint="eastAsia"/>
                <w:sz w:val="21"/>
                <w:szCs w:val="21"/>
              </w:rPr>
              <w:t>17</w:t>
            </w:r>
          </w:p>
        </w:tc>
        <w:tc>
          <w:tcPr>
            <w:tcW w:w="362"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≤400</w:t>
            </w:r>
          </w:p>
        </w:tc>
        <w:tc>
          <w:tcPr>
            <w:tcW w:w="663" w:type="pct"/>
            <w:vMerge/>
            <w:shd w:val="clear" w:color="auto" w:fill="auto"/>
            <w:vAlign w:val="center"/>
          </w:tcPr>
          <w:p w:rsidR="00352412" w:rsidRPr="00527EEA" w:rsidRDefault="00352412" w:rsidP="00826869">
            <w:pPr>
              <w:adjustRightInd w:val="0"/>
              <w:snapToGrid w:val="0"/>
              <w:spacing w:line="320" w:lineRule="exact"/>
              <w:jc w:val="center"/>
              <w:rPr>
                <w:rFonts w:eastAsia="仿宋"/>
                <w:sz w:val="18"/>
                <w:szCs w:val="21"/>
              </w:rPr>
            </w:pPr>
          </w:p>
        </w:tc>
      </w:tr>
      <w:tr w:rsidR="00352412" w:rsidRPr="00527EEA" w:rsidTr="00665250">
        <w:trPr>
          <w:trHeight w:val="614"/>
        </w:trPr>
        <w:tc>
          <w:tcPr>
            <w:tcW w:w="278" w:type="pct"/>
            <w:vMerge/>
            <w:shd w:val="clear" w:color="auto" w:fill="auto"/>
            <w:vAlign w:val="center"/>
          </w:tcPr>
          <w:p w:rsidR="00352412" w:rsidRPr="00527EEA" w:rsidRDefault="00352412" w:rsidP="00826869">
            <w:pPr>
              <w:adjustRightInd w:val="0"/>
              <w:snapToGrid w:val="0"/>
              <w:spacing w:line="320" w:lineRule="exact"/>
              <w:jc w:val="center"/>
              <w:rPr>
                <w:rFonts w:eastAsia="仿宋"/>
                <w:sz w:val="18"/>
                <w:szCs w:val="21"/>
              </w:rPr>
            </w:pPr>
          </w:p>
        </w:tc>
        <w:tc>
          <w:tcPr>
            <w:tcW w:w="388" w:type="pct"/>
            <w:vMerge/>
            <w:shd w:val="clear" w:color="auto" w:fill="auto"/>
            <w:vAlign w:val="center"/>
          </w:tcPr>
          <w:p w:rsidR="00352412" w:rsidRPr="00527EEA" w:rsidRDefault="00352412" w:rsidP="00826869">
            <w:pPr>
              <w:adjustRightInd w:val="0"/>
              <w:snapToGrid w:val="0"/>
              <w:spacing w:line="320" w:lineRule="exact"/>
              <w:jc w:val="center"/>
              <w:rPr>
                <w:rFonts w:eastAsia="仿宋"/>
                <w:sz w:val="18"/>
                <w:szCs w:val="21"/>
              </w:rPr>
            </w:pPr>
          </w:p>
        </w:tc>
        <w:tc>
          <w:tcPr>
            <w:tcW w:w="445"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氨氮</w:t>
            </w:r>
          </w:p>
        </w:tc>
        <w:tc>
          <w:tcPr>
            <w:tcW w:w="377"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30</w:t>
            </w:r>
          </w:p>
        </w:tc>
        <w:tc>
          <w:tcPr>
            <w:tcW w:w="484" w:type="pct"/>
            <w:shd w:val="clear" w:color="auto" w:fill="auto"/>
            <w:vAlign w:val="center"/>
          </w:tcPr>
          <w:p w:rsidR="00601AFE" w:rsidRPr="00527EEA" w:rsidRDefault="00601AFE" w:rsidP="00601AFE">
            <w:pPr>
              <w:spacing w:line="240" w:lineRule="auto"/>
              <w:jc w:val="center"/>
              <w:rPr>
                <w:rFonts w:eastAsia="仿宋"/>
                <w:sz w:val="21"/>
                <w:szCs w:val="21"/>
              </w:rPr>
            </w:pPr>
            <w:r>
              <w:rPr>
                <w:rFonts w:eastAsia="仿宋" w:hint="eastAsia"/>
                <w:sz w:val="21"/>
                <w:szCs w:val="21"/>
              </w:rPr>
              <w:t>0.0029</w:t>
            </w:r>
          </w:p>
        </w:tc>
        <w:tc>
          <w:tcPr>
            <w:tcW w:w="527"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389" w:type="pct"/>
            <w:vMerge/>
            <w:shd w:val="clear" w:color="auto" w:fill="auto"/>
            <w:vAlign w:val="center"/>
          </w:tcPr>
          <w:p w:rsidR="00352412" w:rsidRPr="00527EEA" w:rsidRDefault="00352412" w:rsidP="00352412">
            <w:pPr>
              <w:snapToGrid w:val="0"/>
              <w:spacing w:line="240" w:lineRule="auto"/>
              <w:jc w:val="center"/>
              <w:rPr>
                <w:rFonts w:eastAsia="仿宋"/>
                <w:sz w:val="21"/>
                <w:szCs w:val="21"/>
              </w:rPr>
            </w:pPr>
          </w:p>
        </w:tc>
        <w:tc>
          <w:tcPr>
            <w:tcW w:w="355"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氨氮</w:t>
            </w:r>
          </w:p>
        </w:tc>
        <w:tc>
          <w:tcPr>
            <w:tcW w:w="362"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28</w:t>
            </w:r>
          </w:p>
        </w:tc>
        <w:tc>
          <w:tcPr>
            <w:tcW w:w="371" w:type="pct"/>
            <w:shd w:val="clear" w:color="auto" w:fill="auto"/>
            <w:vAlign w:val="center"/>
          </w:tcPr>
          <w:p w:rsidR="00352412" w:rsidRPr="00527EEA" w:rsidRDefault="00384EF9" w:rsidP="00202042">
            <w:pPr>
              <w:spacing w:line="240" w:lineRule="auto"/>
              <w:jc w:val="center"/>
              <w:rPr>
                <w:rFonts w:eastAsia="仿宋"/>
                <w:sz w:val="21"/>
                <w:szCs w:val="21"/>
              </w:rPr>
            </w:pPr>
            <w:r>
              <w:rPr>
                <w:rFonts w:eastAsia="仿宋" w:hint="eastAsia"/>
                <w:sz w:val="21"/>
                <w:szCs w:val="21"/>
              </w:rPr>
              <w:t>0.0</w:t>
            </w:r>
            <w:r w:rsidR="00E318B0">
              <w:rPr>
                <w:rFonts w:eastAsia="仿宋" w:hint="eastAsia"/>
                <w:sz w:val="21"/>
                <w:szCs w:val="21"/>
              </w:rPr>
              <w:t>0</w:t>
            </w:r>
            <w:r w:rsidR="00202042">
              <w:rPr>
                <w:rFonts w:eastAsia="仿宋" w:hint="eastAsia"/>
                <w:sz w:val="21"/>
                <w:szCs w:val="21"/>
              </w:rPr>
              <w:t>27</w:t>
            </w:r>
          </w:p>
        </w:tc>
        <w:tc>
          <w:tcPr>
            <w:tcW w:w="362" w:type="pct"/>
            <w:shd w:val="clear" w:color="auto" w:fill="auto"/>
            <w:vAlign w:val="center"/>
          </w:tcPr>
          <w:p w:rsidR="00352412" w:rsidRPr="00527EEA" w:rsidRDefault="00352412" w:rsidP="00352412">
            <w:pPr>
              <w:snapToGrid w:val="0"/>
              <w:spacing w:line="240" w:lineRule="auto"/>
              <w:jc w:val="center"/>
              <w:rPr>
                <w:rFonts w:eastAsia="仿宋"/>
                <w:sz w:val="21"/>
                <w:szCs w:val="21"/>
              </w:rPr>
            </w:pPr>
            <w:r w:rsidRPr="00527EEA">
              <w:rPr>
                <w:rFonts w:eastAsia="仿宋"/>
                <w:sz w:val="21"/>
                <w:szCs w:val="21"/>
              </w:rPr>
              <w:t>≤45</w:t>
            </w:r>
          </w:p>
        </w:tc>
        <w:tc>
          <w:tcPr>
            <w:tcW w:w="663" w:type="pct"/>
            <w:vMerge/>
            <w:shd w:val="clear" w:color="auto" w:fill="auto"/>
            <w:vAlign w:val="center"/>
          </w:tcPr>
          <w:p w:rsidR="00352412" w:rsidRPr="00527EEA" w:rsidRDefault="00352412" w:rsidP="00826869">
            <w:pPr>
              <w:adjustRightInd w:val="0"/>
              <w:snapToGrid w:val="0"/>
              <w:spacing w:line="320" w:lineRule="exact"/>
              <w:jc w:val="center"/>
              <w:rPr>
                <w:rFonts w:eastAsia="仿宋"/>
                <w:sz w:val="18"/>
                <w:szCs w:val="21"/>
              </w:rPr>
            </w:pPr>
          </w:p>
        </w:tc>
      </w:tr>
      <w:tr w:rsidR="00EE7F77" w:rsidRPr="00527EEA" w:rsidTr="00665250">
        <w:trPr>
          <w:trHeight w:val="552"/>
        </w:trPr>
        <w:tc>
          <w:tcPr>
            <w:tcW w:w="278" w:type="pct"/>
            <w:vMerge/>
            <w:shd w:val="clear" w:color="auto" w:fill="auto"/>
            <w:vAlign w:val="center"/>
          </w:tcPr>
          <w:p w:rsidR="00EE7F77" w:rsidRPr="00527EEA" w:rsidRDefault="00EE7F77" w:rsidP="00826869">
            <w:pPr>
              <w:adjustRightInd w:val="0"/>
              <w:snapToGrid w:val="0"/>
              <w:spacing w:line="320" w:lineRule="exact"/>
              <w:jc w:val="center"/>
              <w:rPr>
                <w:rFonts w:eastAsia="仿宋"/>
                <w:sz w:val="18"/>
                <w:szCs w:val="21"/>
              </w:rPr>
            </w:pPr>
          </w:p>
        </w:tc>
        <w:tc>
          <w:tcPr>
            <w:tcW w:w="388" w:type="pct"/>
            <w:vMerge/>
            <w:shd w:val="clear" w:color="auto" w:fill="auto"/>
            <w:vAlign w:val="center"/>
          </w:tcPr>
          <w:p w:rsidR="00EE7F77" w:rsidRPr="00527EEA" w:rsidRDefault="00EE7F77" w:rsidP="00826869">
            <w:pPr>
              <w:adjustRightInd w:val="0"/>
              <w:snapToGrid w:val="0"/>
              <w:spacing w:line="320" w:lineRule="exact"/>
              <w:jc w:val="center"/>
              <w:rPr>
                <w:rFonts w:eastAsia="仿宋"/>
                <w:sz w:val="18"/>
                <w:szCs w:val="21"/>
              </w:rPr>
            </w:pPr>
          </w:p>
        </w:tc>
        <w:tc>
          <w:tcPr>
            <w:tcW w:w="445" w:type="pct"/>
            <w:shd w:val="clear" w:color="auto" w:fill="auto"/>
            <w:vAlign w:val="center"/>
          </w:tcPr>
          <w:p w:rsidR="00EE7F77" w:rsidRPr="00527EEA" w:rsidRDefault="00EE7F77" w:rsidP="00352412">
            <w:pPr>
              <w:snapToGrid w:val="0"/>
              <w:spacing w:line="240" w:lineRule="auto"/>
              <w:jc w:val="center"/>
              <w:rPr>
                <w:rFonts w:eastAsia="仿宋"/>
                <w:sz w:val="21"/>
                <w:szCs w:val="21"/>
              </w:rPr>
            </w:pPr>
            <w:r w:rsidRPr="00527EEA">
              <w:rPr>
                <w:rFonts w:eastAsia="仿宋"/>
                <w:sz w:val="21"/>
                <w:szCs w:val="21"/>
              </w:rPr>
              <w:t>总磷</w:t>
            </w:r>
          </w:p>
        </w:tc>
        <w:tc>
          <w:tcPr>
            <w:tcW w:w="377" w:type="pct"/>
            <w:shd w:val="clear" w:color="auto" w:fill="auto"/>
            <w:vAlign w:val="center"/>
          </w:tcPr>
          <w:p w:rsidR="00EE7F77" w:rsidRPr="00527EEA" w:rsidRDefault="00EE7F77" w:rsidP="00352412">
            <w:pPr>
              <w:snapToGrid w:val="0"/>
              <w:spacing w:line="240" w:lineRule="auto"/>
              <w:jc w:val="center"/>
              <w:rPr>
                <w:rFonts w:eastAsia="仿宋"/>
                <w:sz w:val="21"/>
                <w:szCs w:val="21"/>
              </w:rPr>
            </w:pPr>
            <w:r w:rsidRPr="00527EEA">
              <w:rPr>
                <w:rFonts w:eastAsia="仿宋"/>
                <w:sz w:val="21"/>
                <w:szCs w:val="21"/>
              </w:rPr>
              <w:t>5</w:t>
            </w:r>
          </w:p>
        </w:tc>
        <w:tc>
          <w:tcPr>
            <w:tcW w:w="484" w:type="pct"/>
            <w:shd w:val="clear" w:color="auto" w:fill="auto"/>
            <w:vAlign w:val="center"/>
          </w:tcPr>
          <w:p w:rsidR="00EE7F77" w:rsidRPr="00527EEA" w:rsidRDefault="00601AFE" w:rsidP="00352412">
            <w:pPr>
              <w:spacing w:line="240" w:lineRule="auto"/>
              <w:jc w:val="center"/>
              <w:rPr>
                <w:rFonts w:eastAsia="仿宋"/>
                <w:sz w:val="21"/>
                <w:szCs w:val="21"/>
              </w:rPr>
            </w:pPr>
            <w:r>
              <w:rPr>
                <w:rFonts w:eastAsia="仿宋" w:hint="eastAsia"/>
                <w:sz w:val="21"/>
                <w:szCs w:val="21"/>
              </w:rPr>
              <w:t>0.00048</w:t>
            </w:r>
          </w:p>
        </w:tc>
        <w:tc>
          <w:tcPr>
            <w:tcW w:w="527" w:type="pct"/>
            <w:vMerge/>
            <w:shd w:val="clear" w:color="auto" w:fill="auto"/>
            <w:vAlign w:val="center"/>
          </w:tcPr>
          <w:p w:rsidR="00EE7F77" w:rsidRPr="00527EEA" w:rsidRDefault="00EE7F77" w:rsidP="00352412">
            <w:pPr>
              <w:snapToGrid w:val="0"/>
              <w:spacing w:line="240" w:lineRule="auto"/>
              <w:jc w:val="center"/>
              <w:rPr>
                <w:rFonts w:eastAsia="仿宋"/>
                <w:sz w:val="21"/>
                <w:szCs w:val="21"/>
              </w:rPr>
            </w:pPr>
          </w:p>
        </w:tc>
        <w:tc>
          <w:tcPr>
            <w:tcW w:w="389" w:type="pct"/>
            <w:vMerge/>
            <w:shd w:val="clear" w:color="auto" w:fill="auto"/>
            <w:vAlign w:val="center"/>
          </w:tcPr>
          <w:p w:rsidR="00EE7F77" w:rsidRPr="00527EEA" w:rsidRDefault="00EE7F77" w:rsidP="00352412">
            <w:pPr>
              <w:snapToGrid w:val="0"/>
              <w:spacing w:line="240" w:lineRule="auto"/>
              <w:jc w:val="center"/>
              <w:rPr>
                <w:rFonts w:eastAsia="仿宋"/>
                <w:sz w:val="21"/>
                <w:szCs w:val="21"/>
              </w:rPr>
            </w:pPr>
          </w:p>
        </w:tc>
        <w:tc>
          <w:tcPr>
            <w:tcW w:w="355" w:type="pct"/>
            <w:shd w:val="clear" w:color="auto" w:fill="auto"/>
            <w:vAlign w:val="center"/>
          </w:tcPr>
          <w:p w:rsidR="00EE7F77" w:rsidRPr="00527EEA" w:rsidRDefault="00EE7F77" w:rsidP="00352412">
            <w:pPr>
              <w:snapToGrid w:val="0"/>
              <w:spacing w:line="240" w:lineRule="auto"/>
              <w:jc w:val="center"/>
              <w:rPr>
                <w:rFonts w:eastAsia="仿宋"/>
                <w:sz w:val="21"/>
                <w:szCs w:val="21"/>
              </w:rPr>
            </w:pPr>
            <w:r w:rsidRPr="00527EEA">
              <w:rPr>
                <w:rFonts w:eastAsia="仿宋"/>
                <w:sz w:val="21"/>
                <w:szCs w:val="21"/>
              </w:rPr>
              <w:t>TP</w:t>
            </w:r>
          </w:p>
        </w:tc>
        <w:tc>
          <w:tcPr>
            <w:tcW w:w="362" w:type="pct"/>
            <w:shd w:val="clear" w:color="auto" w:fill="auto"/>
            <w:vAlign w:val="center"/>
          </w:tcPr>
          <w:p w:rsidR="00EE7F77" w:rsidRPr="00527EEA" w:rsidRDefault="00EE7F77" w:rsidP="00352412">
            <w:pPr>
              <w:snapToGrid w:val="0"/>
              <w:spacing w:line="240" w:lineRule="auto"/>
              <w:jc w:val="center"/>
              <w:rPr>
                <w:rFonts w:eastAsia="仿宋"/>
                <w:sz w:val="21"/>
                <w:szCs w:val="21"/>
              </w:rPr>
            </w:pPr>
            <w:r w:rsidRPr="00527EEA">
              <w:rPr>
                <w:rFonts w:eastAsia="仿宋"/>
                <w:sz w:val="21"/>
                <w:szCs w:val="21"/>
              </w:rPr>
              <w:t>3.5</w:t>
            </w:r>
          </w:p>
        </w:tc>
        <w:tc>
          <w:tcPr>
            <w:tcW w:w="371" w:type="pct"/>
            <w:shd w:val="clear" w:color="auto" w:fill="auto"/>
            <w:vAlign w:val="center"/>
          </w:tcPr>
          <w:p w:rsidR="00EE7F77" w:rsidRPr="00527EEA" w:rsidRDefault="00384EF9" w:rsidP="00202042">
            <w:pPr>
              <w:spacing w:line="240" w:lineRule="auto"/>
              <w:jc w:val="center"/>
              <w:rPr>
                <w:rFonts w:eastAsia="仿宋"/>
                <w:sz w:val="21"/>
                <w:szCs w:val="21"/>
              </w:rPr>
            </w:pPr>
            <w:r>
              <w:rPr>
                <w:rFonts w:eastAsia="仿宋" w:hint="eastAsia"/>
                <w:sz w:val="21"/>
                <w:szCs w:val="21"/>
              </w:rPr>
              <w:t>0.00</w:t>
            </w:r>
            <w:r w:rsidR="00202042">
              <w:rPr>
                <w:rFonts w:eastAsia="仿宋" w:hint="eastAsia"/>
                <w:sz w:val="21"/>
                <w:szCs w:val="21"/>
              </w:rPr>
              <w:t>03</w:t>
            </w:r>
          </w:p>
        </w:tc>
        <w:tc>
          <w:tcPr>
            <w:tcW w:w="362" w:type="pct"/>
            <w:shd w:val="clear" w:color="auto" w:fill="auto"/>
            <w:vAlign w:val="center"/>
          </w:tcPr>
          <w:p w:rsidR="00EE7F77" w:rsidRPr="00527EEA" w:rsidRDefault="00EE7F77" w:rsidP="00352412">
            <w:pPr>
              <w:snapToGrid w:val="0"/>
              <w:spacing w:line="240" w:lineRule="auto"/>
              <w:jc w:val="center"/>
              <w:rPr>
                <w:rFonts w:eastAsia="仿宋"/>
                <w:sz w:val="21"/>
                <w:szCs w:val="21"/>
              </w:rPr>
            </w:pPr>
            <w:r w:rsidRPr="00527EEA">
              <w:rPr>
                <w:rFonts w:eastAsia="仿宋"/>
                <w:sz w:val="21"/>
                <w:szCs w:val="21"/>
              </w:rPr>
              <w:t>≤8</w:t>
            </w:r>
          </w:p>
        </w:tc>
        <w:tc>
          <w:tcPr>
            <w:tcW w:w="663" w:type="pct"/>
            <w:vMerge/>
            <w:shd w:val="clear" w:color="auto" w:fill="auto"/>
            <w:vAlign w:val="center"/>
          </w:tcPr>
          <w:p w:rsidR="00EE7F77" w:rsidRPr="00527EEA" w:rsidRDefault="00EE7F77" w:rsidP="00826869">
            <w:pPr>
              <w:adjustRightInd w:val="0"/>
              <w:snapToGrid w:val="0"/>
              <w:spacing w:line="320" w:lineRule="exact"/>
              <w:jc w:val="center"/>
              <w:rPr>
                <w:rFonts w:eastAsia="仿宋"/>
                <w:sz w:val="18"/>
                <w:szCs w:val="21"/>
              </w:rPr>
            </w:pPr>
          </w:p>
        </w:tc>
      </w:tr>
      <w:tr w:rsidR="00BC077F" w:rsidRPr="00527EEA" w:rsidTr="00665250">
        <w:trPr>
          <w:trHeight w:val="560"/>
        </w:trPr>
        <w:tc>
          <w:tcPr>
            <w:tcW w:w="278" w:type="pct"/>
            <w:vMerge/>
            <w:shd w:val="clear" w:color="auto" w:fill="auto"/>
            <w:vAlign w:val="center"/>
          </w:tcPr>
          <w:p w:rsidR="00BC077F" w:rsidRPr="00527EEA" w:rsidRDefault="00BC077F" w:rsidP="00826869">
            <w:pPr>
              <w:adjustRightInd w:val="0"/>
              <w:snapToGrid w:val="0"/>
              <w:spacing w:line="320" w:lineRule="exact"/>
              <w:jc w:val="center"/>
              <w:rPr>
                <w:rFonts w:eastAsia="仿宋"/>
                <w:sz w:val="18"/>
                <w:szCs w:val="21"/>
              </w:rPr>
            </w:pPr>
          </w:p>
        </w:tc>
        <w:tc>
          <w:tcPr>
            <w:tcW w:w="388" w:type="pct"/>
            <w:vMerge/>
            <w:shd w:val="clear" w:color="auto" w:fill="auto"/>
            <w:vAlign w:val="center"/>
          </w:tcPr>
          <w:p w:rsidR="00BC077F" w:rsidRPr="00527EEA" w:rsidRDefault="00BC077F" w:rsidP="00826869">
            <w:pPr>
              <w:adjustRightInd w:val="0"/>
              <w:snapToGrid w:val="0"/>
              <w:spacing w:line="320" w:lineRule="exact"/>
              <w:jc w:val="center"/>
              <w:rPr>
                <w:rFonts w:eastAsia="仿宋"/>
                <w:sz w:val="18"/>
                <w:szCs w:val="21"/>
              </w:rPr>
            </w:pPr>
          </w:p>
        </w:tc>
        <w:tc>
          <w:tcPr>
            <w:tcW w:w="445" w:type="pct"/>
            <w:shd w:val="clear" w:color="auto" w:fill="auto"/>
            <w:vAlign w:val="center"/>
          </w:tcPr>
          <w:p w:rsidR="00BC077F" w:rsidRPr="00527EEA" w:rsidRDefault="00BC077F" w:rsidP="00352412">
            <w:pPr>
              <w:snapToGrid w:val="0"/>
              <w:spacing w:line="240" w:lineRule="auto"/>
              <w:jc w:val="center"/>
              <w:rPr>
                <w:rFonts w:eastAsia="仿宋"/>
                <w:sz w:val="21"/>
                <w:szCs w:val="21"/>
              </w:rPr>
            </w:pPr>
            <w:r w:rsidRPr="00527EEA">
              <w:rPr>
                <w:rFonts w:eastAsia="仿宋"/>
                <w:sz w:val="21"/>
                <w:szCs w:val="21"/>
              </w:rPr>
              <w:t>总氮</w:t>
            </w:r>
          </w:p>
        </w:tc>
        <w:tc>
          <w:tcPr>
            <w:tcW w:w="377" w:type="pct"/>
            <w:shd w:val="clear" w:color="auto" w:fill="auto"/>
            <w:vAlign w:val="center"/>
          </w:tcPr>
          <w:p w:rsidR="00BC077F" w:rsidRPr="00527EEA" w:rsidRDefault="00BC077F" w:rsidP="00352412">
            <w:pPr>
              <w:snapToGrid w:val="0"/>
              <w:spacing w:line="240" w:lineRule="auto"/>
              <w:jc w:val="center"/>
              <w:rPr>
                <w:rFonts w:eastAsia="仿宋"/>
                <w:sz w:val="21"/>
                <w:szCs w:val="21"/>
              </w:rPr>
            </w:pPr>
            <w:r w:rsidRPr="00527EEA">
              <w:rPr>
                <w:rFonts w:eastAsia="仿宋"/>
                <w:sz w:val="21"/>
                <w:szCs w:val="21"/>
              </w:rPr>
              <w:t>70</w:t>
            </w:r>
          </w:p>
        </w:tc>
        <w:tc>
          <w:tcPr>
            <w:tcW w:w="484" w:type="pct"/>
            <w:shd w:val="clear" w:color="auto" w:fill="auto"/>
            <w:vAlign w:val="center"/>
          </w:tcPr>
          <w:p w:rsidR="00BC077F" w:rsidRDefault="00601AFE" w:rsidP="00352412">
            <w:pPr>
              <w:spacing w:line="240" w:lineRule="auto"/>
              <w:jc w:val="center"/>
              <w:rPr>
                <w:rFonts w:eastAsia="仿宋" w:hint="eastAsia"/>
                <w:sz w:val="21"/>
                <w:szCs w:val="21"/>
              </w:rPr>
            </w:pPr>
            <w:r>
              <w:rPr>
                <w:rFonts w:eastAsia="仿宋" w:hint="eastAsia"/>
                <w:sz w:val="21"/>
                <w:szCs w:val="21"/>
              </w:rPr>
              <w:t>0.0067</w:t>
            </w:r>
          </w:p>
        </w:tc>
        <w:tc>
          <w:tcPr>
            <w:tcW w:w="527" w:type="pct"/>
            <w:vMerge/>
            <w:shd w:val="clear" w:color="auto" w:fill="auto"/>
            <w:vAlign w:val="center"/>
          </w:tcPr>
          <w:p w:rsidR="00BC077F" w:rsidRPr="00527EEA" w:rsidRDefault="00BC077F" w:rsidP="00352412">
            <w:pPr>
              <w:snapToGrid w:val="0"/>
              <w:spacing w:line="240" w:lineRule="auto"/>
              <w:jc w:val="center"/>
              <w:rPr>
                <w:rFonts w:eastAsia="仿宋"/>
                <w:sz w:val="21"/>
                <w:szCs w:val="21"/>
              </w:rPr>
            </w:pPr>
          </w:p>
        </w:tc>
        <w:tc>
          <w:tcPr>
            <w:tcW w:w="389" w:type="pct"/>
            <w:vMerge/>
            <w:shd w:val="clear" w:color="auto" w:fill="auto"/>
            <w:vAlign w:val="center"/>
          </w:tcPr>
          <w:p w:rsidR="00BC077F" w:rsidRPr="00527EEA" w:rsidRDefault="00BC077F" w:rsidP="00352412">
            <w:pPr>
              <w:snapToGrid w:val="0"/>
              <w:spacing w:line="240" w:lineRule="auto"/>
              <w:jc w:val="center"/>
              <w:rPr>
                <w:rFonts w:eastAsia="仿宋"/>
                <w:sz w:val="21"/>
                <w:szCs w:val="21"/>
              </w:rPr>
            </w:pPr>
          </w:p>
        </w:tc>
        <w:tc>
          <w:tcPr>
            <w:tcW w:w="355" w:type="pct"/>
            <w:shd w:val="clear" w:color="auto" w:fill="auto"/>
            <w:vAlign w:val="center"/>
          </w:tcPr>
          <w:p w:rsidR="00BC077F" w:rsidRPr="00527EEA" w:rsidRDefault="00BC077F" w:rsidP="00352412">
            <w:pPr>
              <w:snapToGrid w:val="0"/>
              <w:spacing w:line="240" w:lineRule="auto"/>
              <w:jc w:val="center"/>
              <w:rPr>
                <w:rFonts w:eastAsia="仿宋"/>
                <w:sz w:val="21"/>
                <w:szCs w:val="21"/>
              </w:rPr>
            </w:pPr>
            <w:r w:rsidRPr="00527EEA">
              <w:rPr>
                <w:rFonts w:eastAsia="仿宋"/>
                <w:sz w:val="21"/>
                <w:szCs w:val="21"/>
              </w:rPr>
              <w:t>总氮</w:t>
            </w:r>
          </w:p>
        </w:tc>
        <w:tc>
          <w:tcPr>
            <w:tcW w:w="362" w:type="pct"/>
            <w:shd w:val="clear" w:color="auto" w:fill="auto"/>
            <w:vAlign w:val="center"/>
          </w:tcPr>
          <w:p w:rsidR="00BC077F" w:rsidRPr="00527EEA" w:rsidRDefault="00BC077F" w:rsidP="00352412">
            <w:pPr>
              <w:snapToGrid w:val="0"/>
              <w:spacing w:line="240" w:lineRule="auto"/>
              <w:jc w:val="center"/>
              <w:rPr>
                <w:rFonts w:eastAsia="仿宋"/>
                <w:sz w:val="21"/>
                <w:szCs w:val="21"/>
              </w:rPr>
            </w:pPr>
            <w:r w:rsidRPr="00527EEA">
              <w:rPr>
                <w:rFonts w:eastAsia="仿宋"/>
                <w:sz w:val="21"/>
                <w:szCs w:val="21"/>
              </w:rPr>
              <w:t>70</w:t>
            </w:r>
          </w:p>
        </w:tc>
        <w:tc>
          <w:tcPr>
            <w:tcW w:w="371" w:type="pct"/>
            <w:shd w:val="clear" w:color="auto" w:fill="auto"/>
            <w:vAlign w:val="center"/>
          </w:tcPr>
          <w:p w:rsidR="00BC077F" w:rsidRDefault="00BC077F" w:rsidP="00202042">
            <w:pPr>
              <w:spacing w:line="240" w:lineRule="auto"/>
              <w:jc w:val="center"/>
              <w:rPr>
                <w:rFonts w:eastAsia="仿宋" w:hint="eastAsia"/>
                <w:sz w:val="21"/>
                <w:szCs w:val="21"/>
              </w:rPr>
            </w:pPr>
            <w:r>
              <w:rPr>
                <w:rFonts w:eastAsia="仿宋" w:hint="eastAsia"/>
                <w:sz w:val="21"/>
                <w:szCs w:val="21"/>
              </w:rPr>
              <w:t>0.0</w:t>
            </w:r>
            <w:r w:rsidR="00202042">
              <w:rPr>
                <w:rFonts w:eastAsia="仿宋" w:hint="eastAsia"/>
                <w:sz w:val="21"/>
                <w:szCs w:val="21"/>
              </w:rPr>
              <w:t>067</w:t>
            </w:r>
          </w:p>
        </w:tc>
        <w:tc>
          <w:tcPr>
            <w:tcW w:w="362" w:type="pct"/>
            <w:shd w:val="clear" w:color="auto" w:fill="auto"/>
            <w:vAlign w:val="center"/>
          </w:tcPr>
          <w:p w:rsidR="00BC077F" w:rsidRPr="00527EEA" w:rsidRDefault="00BC077F" w:rsidP="00352412">
            <w:pPr>
              <w:snapToGrid w:val="0"/>
              <w:spacing w:line="240" w:lineRule="auto"/>
              <w:jc w:val="center"/>
              <w:rPr>
                <w:rFonts w:eastAsia="仿宋"/>
                <w:sz w:val="21"/>
                <w:szCs w:val="21"/>
              </w:rPr>
            </w:pPr>
            <w:r w:rsidRPr="00527EEA">
              <w:rPr>
                <w:rFonts w:eastAsia="仿宋"/>
                <w:sz w:val="21"/>
                <w:szCs w:val="21"/>
              </w:rPr>
              <w:t>≤70</w:t>
            </w:r>
          </w:p>
        </w:tc>
        <w:tc>
          <w:tcPr>
            <w:tcW w:w="663" w:type="pct"/>
            <w:vMerge/>
            <w:shd w:val="clear" w:color="auto" w:fill="auto"/>
            <w:vAlign w:val="center"/>
          </w:tcPr>
          <w:p w:rsidR="00BC077F" w:rsidRPr="00527EEA" w:rsidRDefault="00BC077F" w:rsidP="00826869">
            <w:pPr>
              <w:adjustRightInd w:val="0"/>
              <w:snapToGrid w:val="0"/>
              <w:spacing w:line="320" w:lineRule="exact"/>
              <w:jc w:val="center"/>
              <w:rPr>
                <w:rFonts w:eastAsia="仿宋"/>
                <w:sz w:val="18"/>
                <w:szCs w:val="21"/>
              </w:rPr>
            </w:pPr>
          </w:p>
        </w:tc>
      </w:tr>
      <w:tr w:rsidR="00601AFE" w:rsidRPr="00527EEA" w:rsidTr="00601AFE">
        <w:trPr>
          <w:trHeight w:val="543"/>
        </w:trPr>
        <w:tc>
          <w:tcPr>
            <w:tcW w:w="278" w:type="pct"/>
            <w:vMerge/>
            <w:shd w:val="clear" w:color="auto" w:fill="auto"/>
            <w:vAlign w:val="center"/>
          </w:tcPr>
          <w:p w:rsidR="00601AFE" w:rsidRPr="00527EEA" w:rsidRDefault="00601AFE" w:rsidP="00826869">
            <w:pPr>
              <w:adjustRightInd w:val="0"/>
              <w:snapToGrid w:val="0"/>
              <w:spacing w:line="320" w:lineRule="exact"/>
              <w:jc w:val="center"/>
              <w:rPr>
                <w:rFonts w:eastAsia="仿宋"/>
                <w:sz w:val="18"/>
                <w:szCs w:val="21"/>
              </w:rPr>
            </w:pPr>
          </w:p>
        </w:tc>
        <w:tc>
          <w:tcPr>
            <w:tcW w:w="388" w:type="pct"/>
            <w:vMerge/>
            <w:shd w:val="clear" w:color="auto" w:fill="auto"/>
            <w:vAlign w:val="center"/>
          </w:tcPr>
          <w:p w:rsidR="00601AFE" w:rsidRPr="00527EEA" w:rsidRDefault="00601AFE" w:rsidP="00826869">
            <w:pPr>
              <w:adjustRightInd w:val="0"/>
              <w:snapToGrid w:val="0"/>
              <w:spacing w:line="320" w:lineRule="exact"/>
              <w:jc w:val="center"/>
              <w:rPr>
                <w:rFonts w:eastAsia="仿宋"/>
                <w:sz w:val="18"/>
                <w:szCs w:val="21"/>
              </w:rPr>
            </w:pPr>
          </w:p>
        </w:tc>
        <w:tc>
          <w:tcPr>
            <w:tcW w:w="445" w:type="pct"/>
            <w:shd w:val="clear" w:color="auto" w:fill="auto"/>
            <w:vAlign w:val="center"/>
          </w:tcPr>
          <w:p w:rsidR="00601AFE" w:rsidRPr="00527EEA" w:rsidRDefault="00601AFE" w:rsidP="00352412">
            <w:pPr>
              <w:snapToGrid w:val="0"/>
              <w:spacing w:line="240" w:lineRule="auto"/>
              <w:jc w:val="center"/>
              <w:rPr>
                <w:rFonts w:eastAsia="仿宋"/>
                <w:sz w:val="21"/>
                <w:szCs w:val="21"/>
              </w:rPr>
            </w:pPr>
            <w:r>
              <w:rPr>
                <w:rFonts w:eastAsia="仿宋" w:hint="eastAsia"/>
                <w:sz w:val="21"/>
                <w:szCs w:val="21"/>
              </w:rPr>
              <w:t>动植物油</w:t>
            </w:r>
          </w:p>
        </w:tc>
        <w:tc>
          <w:tcPr>
            <w:tcW w:w="377" w:type="pct"/>
            <w:shd w:val="clear" w:color="auto" w:fill="auto"/>
            <w:vAlign w:val="center"/>
          </w:tcPr>
          <w:p w:rsidR="00601AFE" w:rsidRPr="00527EEA" w:rsidRDefault="00202042" w:rsidP="00352412">
            <w:pPr>
              <w:snapToGrid w:val="0"/>
              <w:spacing w:line="240" w:lineRule="auto"/>
              <w:jc w:val="center"/>
              <w:rPr>
                <w:rFonts w:eastAsia="仿宋"/>
                <w:sz w:val="21"/>
                <w:szCs w:val="21"/>
              </w:rPr>
            </w:pPr>
            <w:r>
              <w:rPr>
                <w:rFonts w:eastAsia="仿宋" w:hint="eastAsia"/>
                <w:sz w:val="21"/>
                <w:szCs w:val="21"/>
              </w:rPr>
              <w:t>5</w:t>
            </w:r>
            <w:r w:rsidR="00601AFE">
              <w:rPr>
                <w:rFonts w:eastAsia="仿宋" w:hint="eastAsia"/>
                <w:sz w:val="21"/>
                <w:szCs w:val="21"/>
              </w:rPr>
              <w:t>0</w:t>
            </w:r>
          </w:p>
        </w:tc>
        <w:tc>
          <w:tcPr>
            <w:tcW w:w="484" w:type="pct"/>
            <w:shd w:val="clear" w:color="auto" w:fill="auto"/>
            <w:vAlign w:val="center"/>
          </w:tcPr>
          <w:p w:rsidR="00601AFE" w:rsidRPr="00527EEA" w:rsidRDefault="00601AFE" w:rsidP="00202042">
            <w:pPr>
              <w:spacing w:line="240" w:lineRule="auto"/>
              <w:jc w:val="center"/>
              <w:rPr>
                <w:rFonts w:eastAsia="仿宋"/>
                <w:sz w:val="21"/>
                <w:szCs w:val="21"/>
              </w:rPr>
            </w:pPr>
            <w:r>
              <w:rPr>
                <w:rFonts w:eastAsia="仿宋" w:hint="eastAsia"/>
                <w:sz w:val="21"/>
                <w:szCs w:val="21"/>
              </w:rPr>
              <w:t>0.00</w:t>
            </w:r>
            <w:r w:rsidR="00202042">
              <w:rPr>
                <w:rFonts w:eastAsia="仿宋" w:hint="eastAsia"/>
                <w:sz w:val="21"/>
                <w:szCs w:val="21"/>
              </w:rPr>
              <w:t>48</w:t>
            </w:r>
          </w:p>
        </w:tc>
        <w:tc>
          <w:tcPr>
            <w:tcW w:w="527" w:type="pct"/>
            <w:vMerge/>
            <w:shd w:val="clear" w:color="auto" w:fill="auto"/>
            <w:vAlign w:val="center"/>
          </w:tcPr>
          <w:p w:rsidR="00601AFE" w:rsidRPr="00527EEA" w:rsidRDefault="00601AFE" w:rsidP="00352412">
            <w:pPr>
              <w:snapToGrid w:val="0"/>
              <w:spacing w:line="240" w:lineRule="auto"/>
              <w:jc w:val="center"/>
              <w:rPr>
                <w:rFonts w:eastAsia="仿宋"/>
                <w:sz w:val="21"/>
                <w:szCs w:val="21"/>
              </w:rPr>
            </w:pPr>
          </w:p>
        </w:tc>
        <w:tc>
          <w:tcPr>
            <w:tcW w:w="389" w:type="pct"/>
            <w:vMerge/>
            <w:shd w:val="clear" w:color="auto" w:fill="auto"/>
            <w:vAlign w:val="center"/>
          </w:tcPr>
          <w:p w:rsidR="00601AFE" w:rsidRPr="00527EEA" w:rsidRDefault="00601AFE" w:rsidP="00352412">
            <w:pPr>
              <w:snapToGrid w:val="0"/>
              <w:spacing w:line="240" w:lineRule="auto"/>
              <w:jc w:val="center"/>
              <w:rPr>
                <w:rFonts w:eastAsia="仿宋"/>
                <w:sz w:val="21"/>
                <w:szCs w:val="21"/>
              </w:rPr>
            </w:pPr>
          </w:p>
        </w:tc>
        <w:tc>
          <w:tcPr>
            <w:tcW w:w="355" w:type="pct"/>
            <w:shd w:val="clear" w:color="auto" w:fill="auto"/>
            <w:vAlign w:val="center"/>
          </w:tcPr>
          <w:p w:rsidR="00601AFE" w:rsidRPr="00527EEA" w:rsidRDefault="00601AFE" w:rsidP="00352412">
            <w:pPr>
              <w:snapToGrid w:val="0"/>
              <w:spacing w:line="240" w:lineRule="auto"/>
              <w:jc w:val="center"/>
              <w:rPr>
                <w:rFonts w:eastAsia="仿宋"/>
                <w:sz w:val="21"/>
                <w:szCs w:val="21"/>
              </w:rPr>
            </w:pPr>
            <w:r>
              <w:rPr>
                <w:rFonts w:eastAsia="仿宋" w:hint="eastAsia"/>
                <w:sz w:val="21"/>
                <w:szCs w:val="21"/>
              </w:rPr>
              <w:t>动植物油</w:t>
            </w:r>
          </w:p>
        </w:tc>
        <w:tc>
          <w:tcPr>
            <w:tcW w:w="362" w:type="pct"/>
            <w:shd w:val="clear" w:color="auto" w:fill="auto"/>
            <w:vAlign w:val="center"/>
          </w:tcPr>
          <w:p w:rsidR="00601AFE" w:rsidRPr="00527EEA" w:rsidRDefault="00202042" w:rsidP="00352412">
            <w:pPr>
              <w:snapToGrid w:val="0"/>
              <w:spacing w:line="240" w:lineRule="auto"/>
              <w:jc w:val="center"/>
              <w:rPr>
                <w:rFonts w:eastAsia="仿宋"/>
                <w:sz w:val="21"/>
                <w:szCs w:val="21"/>
              </w:rPr>
            </w:pPr>
            <w:r>
              <w:rPr>
                <w:rFonts w:eastAsia="仿宋" w:hint="eastAsia"/>
                <w:sz w:val="21"/>
                <w:szCs w:val="21"/>
              </w:rPr>
              <w:t>26</w:t>
            </w:r>
          </w:p>
        </w:tc>
        <w:tc>
          <w:tcPr>
            <w:tcW w:w="371" w:type="pct"/>
            <w:shd w:val="clear" w:color="auto" w:fill="auto"/>
            <w:vAlign w:val="center"/>
          </w:tcPr>
          <w:p w:rsidR="00601AFE" w:rsidRPr="00527EEA" w:rsidRDefault="00202042" w:rsidP="00352412">
            <w:pPr>
              <w:spacing w:line="240" w:lineRule="auto"/>
              <w:jc w:val="center"/>
              <w:rPr>
                <w:rFonts w:eastAsia="仿宋"/>
                <w:sz w:val="21"/>
                <w:szCs w:val="21"/>
              </w:rPr>
            </w:pPr>
            <w:r>
              <w:rPr>
                <w:rFonts w:eastAsia="仿宋" w:hint="eastAsia"/>
                <w:sz w:val="21"/>
                <w:szCs w:val="21"/>
              </w:rPr>
              <w:t>0.0025</w:t>
            </w:r>
          </w:p>
        </w:tc>
        <w:tc>
          <w:tcPr>
            <w:tcW w:w="362" w:type="pct"/>
            <w:shd w:val="clear" w:color="auto" w:fill="auto"/>
            <w:vAlign w:val="center"/>
          </w:tcPr>
          <w:p w:rsidR="00601AFE" w:rsidRPr="00527EEA" w:rsidRDefault="00601AFE" w:rsidP="00E318B0">
            <w:pPr>
              <w:snapToGrid w:val="0"/>
              <w:spacing w:line="240" w:lineRule="auto"/>
              <w:jc w:val="center"/>
              <w:rPr>
                <w:rFonts w:eastAsia="仿宋"/>
                <w:sz w:val="21"/>
                <w:szCs w:val="21"/>
              </w:rPr>
            </w:pPr>
            <w:r w:rsidRPr="00527EEA">
              <w:rPr>
                <w:rFonts w:eastAsia="仿宋"/>
                <w:sz w:val="21"/>
                <w:szCs w:val="21"/>
              </w:rPr>
              <w:t>≤</w:t>
            </w:r>
            <w:r w:rsidR="00E318B0" w:rsidRPr="00E318B0">
              <w:rPr>
                <w:rFonts w:eastAsia="仿宋" w:hint="eastAsia"/>
                <w:sz w:val="21"/>
                <w:szCs w:val="21"/>
              </w:rPr>
              <w:t>100</w:t>
            </w:r>
          </w:p>
        </w:tc>
        <w:tc>
          <w:tcPr>
            <w:tcW w:w="663" w:type="pct"/>
            <w:vMerge/>
            <w:shd w:val="clear" w:color="auto" w:fill="auto"/>
            <w:vAlign w:val="center"/>
          </w:tcPr>
          <w:p w:rsidR="00601AFE" w:rsidRPr="00527EEA" w:rsidRDefault="00601AFE" w:rsidP="00826869">
            <w:pPr>
              <w:adjustRightInd w:val="0"/>
              <w:snapToGrid w:val="0"/>
              <w:spacing w:line="320" w:lineRule="exact"/>
              <w:jc w:val="center"/>
              <w:rPr>
                <w:rFonts w:eastAsia="仿宋"/>
                <w:sz w:val="18"/>
                <w:szCs w:val="21"/>
              </w:rPr>
            </w:pPr>
          </w:p>
        </w:tc>
      </w:tr>
      <w:bookmarkEnd w:id="244"/>
    </w:tbl>
    <w:p w:rsidR="00352412" w:rsidRPr="00527EEA" w:rsidRDefault="00352412" w:rsidP="00372359">
      <w:pPr>
        <w:adjustRightInd w:val="0"/>
        <w:snapToGrid w:val="0"/>
        <w:spacing w:line="360" w:lineRule="auto"/>
        <w:jc w:val="center"/>
        <w:rPr>
          <w:rFonts w:eastAsia="仿宋"/>
          <w:b/>
          <w:sz w:val="24"/>
        </w:rPr>
      </w:pPr>
    </w:p>
    <w:p w:rsidR="0013368F" w:rsidRPr="003F46CC" w:rsidRDefault="0013368F" w:rsidP="003F46CC">
      <w:pPr>
        <w:pStyle w:val="3"/>
        <w:rPr>
          <w:rFonts w:eastAsia="仿宋"/>
          <w:lang w:eastAsia="zh-CN"/>
        </w:rPr>
      </w:pPr>
      <w:r w:rsidRPr="003F46CC">
        <w:rPr>
          <w:rFonts w:eastAsia="仿宋"/>
          <w:lang w:eastAsia="zh-CN"/>
        </w:rPr>
        <w:t>大气污染</w:t>
      </w:r>
      <w:r w:rsidR="003F46CC" w:rsidRPr="003F46CC">
        <w:rPr>
          <w:rFonts w:eastAsia="仿宋" w:hint="eastAsia"/>
          <w:lang w:eastAsia="zh-CN"/>
        </w:rPr>
        <w:t>物产生及排放分析</w:t>
      </w:r>
    </w:p>
    <w:p w:rsidR="003F46CC" w:rsidRPr="003F46CC" w:rsidRDefault="003F46CC" w:rsidP="003F46CC">
      <w:pPr>
        <w:pStyle w:val="4"/>
        <w:numPr>
          <w:ilvl w:val="3"/>
          <w:numId w:val="1"/>
        </w:numPr>
        <w:adjustRightInd w:val="0"/>
        <w:snapToGrid w:val="0"/>
        <w:spacing w:line="360" w:lineRule="auto"/>
        <w:rPr>
          <w:rFonts w:eastAsia="仿宋" w:hint="eastAsia"/>
          <w:b/>
          <w:sz w:val="24"/>
          <w:szCs w:val="24"/>
        </w:rPr>
      </w:pPr>
      <w:r w:rsidRPr="003F46CC">
        <w:rPr>
          <w:rFonts w:eastAsia="仿宋" w:hint="eastAsia"/>
          <w:b/>
          <w:sz w:val="24"/>
          <w:szCs w:val="24"/>
        </w:rPr>
        <w:t>有组织废气</w:t>
      </w:r>
    </w:p>
    <w:p w:rsidR="00F75484" w:rsidRPr="003A305D" w:rsidRDefault="00F75484" w:rsidP="00F75484">
      <w:pPr>
        <w:adjustRightInd w:val="0"/>
        <w:snapToGrid w:val="0"/>
        <w:spacing w:line="360" w:lineRule="auto"/>
        <w:ind w:firstLineChars="200" w:firstLine="480"/>
        <w:rPr>
          <w:rFonts w:eastAsia="仿宋"/>
          <w:sz w:val="24"/>
        </w:rPr>
      </w:pPr>
      <w:r w:rsidRPr="003A305D">
        <w:rPr>
          <w:rFonts w:eastAsia="仿宋"/>
          <w:sz w:val="24"/>
        </w:rPr>
        <w:t>本项目属于废电池收贮项目，不进行废旧铅酸蓄电池的拆解及后续加工，项目收集、运输过程中破损的废旧铅酸蓄电池采用密封耐酸、耐腐蚀的</w:t>
      </w:r>
      <w:r w:rsidRPr="003A305D">
        <w:rPr>
          <w:rFonts w:eastAsia="仿宋"/>
          <w:sz w:val="24"/>
        </w:rPr>
        <w:t>PV</w:t>
      </w:r>
      <w:r w:rsidRPr="003A305D">
        <w:rPr>
          <w:rFonts w:eastAsia="仿宋"/>
          <w:sz w:val="24"/>
        </w:rPr>
        <w:t>桶包装，外观完好未破损的废旧铅酸蓄电池采用耐酸、耐腐蚀的</w:t>
      </w:r>
      <w:r w:rsidRPr="003A305D">
        <w:rPr>
          <w:rFonts w:eastAsia="仿宋"/>
          <w:sz w:val="24"/>
        </w:rPr>
        <w:t>PV</w:t>
      </w:r>
      <w:r w:rsidRPr="003A305D">
        <w:rPr>
          <w:rFonts w:eastAsia="仿宋"/>
          <w:sz w:val="24"/>
        </w:rPr>
        <w:t>周转箱包装，密封，在严格按照操作规范进行转运、收贮的过程时基本不产生铅尘和硫酸雾。考虑到搬卸过程中的外力撞击、电池老化破损等会产生微量铅尘、硫酸雾，经类比《富阳双隆再生资源回收有限公司新建废铅酸蓄电池、锂电池回收贮存项目》、《长沙圣恒再生资源有限公司年收贮废旧铅酸蓄电池</w:t>
      </w:r>
      <w:r w:rsidRPr="003A305D">
        <w:rPr>
          <w:rFonts w:eastAsia="仿宋"/>
          <w:sz w:val="24"/>
        </w:rPr>
        <w:t>4</w:t>
      </w:r>
      <w:r w:rsidRPr="003A305D">
        <w:rPr>
          <w:rFonts w:eastAsia="仿宋"/>
          <w:sz w:val="24"/>
        </w:rPr>
        <w:t>万吨、手机废电池</w:t>
      </w:r>
      <w:r w:rsidRPr="003A305D">
        <w:rPr>
          <w:rFonts w:eastAsia="仿宋"/>
          <w:sz w:val="24"/>
        </w:rPr>
        <w:t>6000</w:t>
      </w:r>
      <w:r w:rsidRPr="003A305D">
        <w:rPr>
          <w:rFonts w:eastAsia="仿宋"/>
          <w:sz w:val="24"/>
        </w:rPr>
        <w:t>吨建设项目》</w:t>
      </w:r>
      <w:r w:rsidR="00665250">
        <w:rPr>
          <w:rFonts w:eastAsia="仿宋" w:hint="eastAsia"/>
          <w:sz w:val="24"/>
        </w:rPr>
        <w:t>、</w:t>
      </w:r>
      <w:r w:rsidRPr="003A305D">
        <w:rPr>
          <w:rFonts w:eastAsia="仿宋"/>
          <w:sz w:val="24"/>
        </w:rPr>
        <w:t>《江苏嘉汇再生资源利用有限公司年储存</w:t>
      </w:r>
      <w:r w:rsidRPr="003A305D">
        <w:rPr>
          <w:rFonts w:eastAsia="仿宋"/>
          <w:sz w:val="24"/>
        </w:rPr>
        <w:t>3.5</w:t>
      </w:r>
      <w:r w:rsidRPr="003A305D">
        <w:rPr>
          <w:rFonts w:eastAsia="仿宋"/>
          <w:sz w:val="24"/>
        </w:rPr>
        <w:t>万吨废铅酸蓄电池项目》，以上项目均只进行废旧铅酸蓄电池的贮存，不进行后续拆解和加工，本项目大气污染物产生情况如下：</w:t>
      </w:r>
    </w:p>
    <w:p w:rsidR="00FF2504" w:rsidRDefault="00F75484" w:rsidP="00031C8A">
      <w:pPr>
        <w:adjustRightInd w:val="0"/>
        <w:snapToGrid w:val="0"/>
        <w:spacing w:line="360" w:lineRule="auto"/>
        <w:ind w:firstLineChars="200" w:firstLine="480"/>
        <w:rPr>
          <w:rFonts w:eastAsia="仿宋" w:hint="eastAsia"/>
          <w:sz w:val="24"/>
        </w:rPr>
      </w:pPr>
      <w:r w:rsidRPr="003A305D">
        <w:rPr>
          <w:rFonts w:eastAsia="仿宋"/>
          <w:sz w:val="24"/>
        </w:rPr>
        <w:t>项目在搬卸过程中因外力撞击、电池老化破损等会产生微量铅尘、硫酸雾，类比相关同类型项目，其排放量约为</w:t>
      </w:r>
      <w:r w:rsidRPr="003A305D">
        <w:rPr>
          <w:rFonts w:eastAsia="仿宋"/>
          <w:sz w:val="24"/>
        </w:rPr>
        <w:t>0.</w:t>
      </w:r>
      <w:r w:rsidR="00792142">
        <w:rPr>
          <w:rFonts w:eastAsia="仿宋" w:hint="eastAsia"/>
          <w:sz w:val="24"/>
        </w:rPr>
        <w:t>062</w:t>
      </w:r>
      <w:r w:rsidRPr="003A305D">
        <w:rPr>
          <w:rFonts w:eastAsia="仿宋"/>
          <w:sz w:val="24"/>
        </w:rPr>
        <w:t>kg/a</w:t>
      </w:r>
      <w:r w:rsidRPr="003A305D">
        <w:rPr>
          <w:rFonts w:eastAsia="仿宋"/>
          <w:sz w:val="24"/>
        </w:rPr>
        <w:t>和</w:t>
      </w:r>
      <w:r w:rsidR="00792142">
        <w:rPr>
          <w:rFonts w:eastAsia="仿宋" w:hint="eastAsia"/>
          <w:sz w:val="24"/>
        </w:rPr>
        <w:t>1.56</w:t>
      </w:r>
      <w:r w:rsidRPr="003A305D">
        <w:rPr>
          <w:rFonts w:eastAsia="仿宋"/>
          <w:sz w:val="24"/>
        </w:rPr>
        <w:t>kg/a</w:t>
      </w:r>
      <w:r w:rsidRPr="003A305D">
        <w:rPr>
          <w:rFonts w:eastAsia="仿宋"/>
          <w:sz w:val="24"/>
        </w:rPr>
        <w:t>。</w:t>
      </w:r>
      <w:r w:rsidR="00FF2504">
        <w:rPr>
          <w:rFonts w:eastAsia="仿宋" w:hint="eastAsia"/>
          <w:sz w:val="24"/>
        </w:rPr>
        <w:t>储存车间设置微负压</w:t>
      </w:r>
      <w:r w:rsidR="00D30BF2">
        <w:rPr>
          <w:rFonts w:eastAsia="仿宋" w:hint="eastAsia"/>
          <w:sz w:val="24"/>
        </w:rPr>
        <w:t>排气系统，项目产生的</w:t>
      </w:r>
      <w:r w:rsidR="00D30BF2" w:rsidRPr="003A305D">
        <w:rPr>
          <w:rFonts w:eastAsia="仿宋"/>
          <w:sz w:val="24"/>
        </w:rPr>
        <w:t>微量铅尘、硫酸雾</w:t>
      </w:r>
      <w:r w:rsidR="00031C8A">
        <w:rPr>
          <w:rFonts w:eastAsia="仿宋" w:hint="eastAsia"/>
          <w:sz w:val="24"/>
        </w:rPr>
        <w:t>利用引风机引出（风机风量为</w:t>
      </w:r>
      <w:r w:rsidR="00031C8A">
        <w:rPr>
          <w:rFonts w:eastAsia="仿宋" w:hint="eastAsia"/>
          <w:sz w:val="24"/>
        </w:rPr>
        <w:t>7500m</w:t>
      </w:r>
      <w:r w:rsidR="00031C8A" w:rsidRPr="00031C8A">
        <w:rPr>
          <w:rFonts w:eastAsia="仿宋" w:hint="eastAsia"/>
          <w:sz w:val="24"/>
          <w:vertAlign w:val="superscript"/>
        </w:rPr>
        <w:t>3</w:t>
      </w:r>
      <w:r w:rsidR="00031C8A">
        <w:rPr>
          <w:rFonts w:eastAsia="仿宋" w:hint="eastAsia"/>
          <w:sz w:val="24"/>
        </w:rPr>
        <w:t>/h</w:t>
      </w:r>
      <w:r w:rsidR="00031C8A">
        <w:rPr>
          <w:rFonts w:eastAsia="仿宋" w:hint="eastAsia"/>
          <w:sz w:val="24"/>
        </w:rPr>
        <w:t>），</w:t>
      </w:r>
      <w:r w:rsidR="00D30BF2">
        <w:rPr>
          <w:rFonts w:eastAsia="仿宋" w:hint="eastAsia"/>
          <w:sz w:val="24"/>
        </w:rPr>
        <w:t>经碱液喷淋处理</w:t>
      </w:r>
      <w:r w:rsidR="00F934BA">
        <w:rPr>
          <w:rFonts w:eastAsia="仿宋" w:hint="eastAsia"/>
          <w:sz w:val="24"/>
        </w:rPr>
        <w:t>后</w:t>
      </w:r>
      <w:r w:rsidR="00D30BF2">
        <w:rPr>
          <w:rFonts w:eastAsia="仿宋" w:hint="eastAsia"/>
          <w:sz w:val="24"/>
        </w:rPr>
        <w:t>由厂区西南侧</w:t>
      </w:r>
      <w:r w:rsidR="00D30BF2">
        <w:rPr>
          <w:rFonts w:eastAsia="仿宋" w:hint="eastAsia"/>
          <w:sz w:val="24"/>
        </w:rPr>
        <w:t>15</w:t>
      </w:r>
      <w:r w:rsidR="00D30BF2">
        <w:rPr>
          <w:rFonts w:eastAsia="仿宋" w:hint="eastAsia"/>
          <w:sz w:val="24"/>
        </w:rPr>
        <w:t>米高排气筒高空排放。有组织废气收集、处理和排放方式统计表见表</w:t>
      </w:r>
    </w:p>
    <w:p w:rsidR="00D30BF2" w:rsidRPr="006C425D" w:rsidRDefault="00D30BF2" w:rsidP="006C425D">
      <w:pPr>
        <w:adjustRightInd w:val="0"/>
        <w:snapToGrid w:val="0"/>
        <w:spacing w:line="240" w:lineRule="auto"/>
        <w:jc w:val="center"/>
        <w:rPr>
          <w:rFonts w:eastAsia="仿宋" w:hint="eastAsia"/>
          <w:b/>
          <w:sz w:val="21"/>
          <w:lang w:val="x-none" w:eastAsia="x-none"/>
        </w:rPr>
      </w:pPr>
      <w:r w:rsidRPr="006C425D">
        <w:rPr>
          <w:rFonts w:eastAsia="仿宋" w:hint="eastAsia"/>
          <w:b/>
          <w:sz w:val="21"/>
          <w:lang w:val="x-none" w:eastAsia="x-none"/>
        </w:rPr>
        <w:t>表</w:t>
      </w:r>
      <w:r w:rsidRPr="006C425D">
        <w:rPr>
          <w:rFonts w:eastAsia="仿宋" w:hint="eastAsia"/>
          <w:b/>
          <w:sz w:val="21"/>
          <w:lang w:val="x-none" w:eastAsia="x-none"/>
        </w:rPr>
        <w:t xml:space="preserve">3.3-2  </w:t>
      </w:r>
      <w:r w:rsidRPr="006C425D">
        <w:rPr>
          <w:rFonts w:eastAsia="仿宋" w:hint="eastAsia"/>
          <w:b/>
          <w:sz w:val="21"/>
          <w:lang w:val="x-none" w:eastAsia="x-none"/>
        </w:rPr>
        <w:t>有组织废气收集、处理和排放方式统计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1904"/>
        <w:gridCol w:w="1850"/>
        <w:gridCol w:w="2048"/>
        <w:gridCol w:w="1798"/>
      </w:tblGrid>
      <w:tr w:rsidR="00D30BF2" w:rsidRPr="00A73DA7" w:rsidTr="00A73DA7">
        <w:trPr>
          <w:trHeight w:val="340"/>
        </w:trPr>
        <w:tc>
          <w:tcPr>
            <w:tcW w:w="908" w:type="pct"/>
            <w:shd w:val="clear" w:color="auto" w:fill="auto"/>
            <w:vAlign w:val="center"/>
          </w:tcPr>
          <w:p w:rsidR="00D30BF2" w:rsidRPr="00A73DA7" w:rsidRDefault="00D30BF2" w:rsidP="00A73DA7">
            <w:pPr>
              <w:adjustRightInd w:val="0"/>
              <w:snapToGrid w:val="0"/>
              <w:spacing w:line="240" w:lineRule="auto"/>
              <w:jc w:val="center"/>
              <w:rPr>
                <w:rFonts w:eastAsia="仿宋" w:hint="eastAsia"/>
                <w:b/>
                <w:sz w:val="21"/>
                <w:lang w:val="x-none"/>
              </w:rPr>
            </w:pPr>
            <w:r w:rsidRPr="00A73DA7">
              <w:rPr>
                <w:rFonts w:eastAsia="仿宋" w:hint="eastAsia"/>
                <w:b/>
                <w:sz w:val="21"/>
                <w:lang w:val="x-none"/>
              </w:rPr>
              <w:t>废气产生源</w:t>
            </w:r>
          </w:p>
        </w:tc>
        <w:tc>
          <w:tcPr>
            <w:tcW w:w="1025" w:type="pct"/>
            <w:shd w:val="clear" w:color="auto" w:fill="auto"/>
            <w:vAlign w:val="center"/>
          </w:tcPr>
          <w:p w:rsidR="00D30BF2" w:rsidRPr="00A73DA7" w:rsidRDefault="00D30BF2" w:rsidP="00A73DA7">
            <w:pPr>
              <w:adjustRightInd w:val="0"/>
              <w:snapToGrid w:val="0"/>
              <w:spacing w:line="240" w:lineRule="auto"/>
              <w:jc w:val="center"/>
              <w:rPr>
                <w:rFonts w:eastAsia="仿宋" w:hint="eastAsia"/>
                <w:b/>
                <w:sz w:val="21"/>
                <w:lang w:val="x-none"/>
              </w:rPr>
            </w:pPr>
            <w:r w:rsidRPr="00A73DA7">
              <w:rPr>
                <w:rFonts w:eastAsia="仿宋" w:hint="eastAsia"/>
                <w:b/>
                <w:sz w:val="21"/>
                <w:lang w:val="x-none"/>
              </w:rPr>
              <w:t>废气污染物</w:t>
            </w:r>
          </w:p>
        </w:tc>
        <w:tc>
          <w:tcPr>
            <w:tcW w:w="996" w:type="pct"/>
            <w:shd w:val="clear" w:color="auto" w:fill="auto"/>
            <w:vAlign w:val="center"/>
          </w:tcPr>
          <w:p w:rsidR="00D30BF2" w:rsidRPr="00A73DA7" w:rsidRDefault="00D30BF2" w:rsidP="00A73DA7">
            <w:pPr>
              <w:adjustRightInd w:val="0"/>
              <w:snapToGrid w:val="0"/>
              <w:spacing w:line="240" w:lineRule="auto"/>
              <w:jc w:val="center"/>
              <w:rPr>
                <w:rFonts w:eastAsia="仿宋" w:hint="eastAsia"/>
                <w:b/>
                <w:sz w:val="21"/>
                <w:lang w:val="x-none"/>
              </w:rPr>
            </w:pPr>
            <w:r w:rsidRPr="00A73DA7">
              <w:rPr>
                <w:rFonts w:eastAsia="仿宋" w:hint="eastAsia"/>
                <w:b/>
                <w:sz w:val="21"/>
                <w:lang w:val="x-none"/>
              </w:rPr>
              <w:t>废气收集方式</w:t>
            </w:r>
          </w:p>
        </w:tc>
        <w:tc>
          <w:tcPr>
            <w:tcW w:w="1103" w:type="pct"/>
            <w:shd w:val="clear" w:color="auto" w:fill="auto"/>
            <w:vAlign w:val="center"/>
          </w:tcPr>
          <w:p w:rsidR="00D30BF2" w:rsidRPr="00A73DA7" w:rsidRDefault="00D30BF2" w:rsidP="00A73DA7">
            <w:pPr>
              <w:adjustRightInd w:val="0"/>
              <w:snapToGrid w:val="0"/>
              <w:spacing w:line="240" w:lineRule="auto"/>
              <w:jc w:val="center"/>
              <w:rPr>
                <w:rFonts w:eastAsia="仿宋" w:hint="eastAsia"/>
                <w:b/>
                <w:sz w:val="21"/>
                <w:lang w:val="x-none"/>
              </w:rPr>
            </w:pPr>
            <w:r w:rsidRPr="00A73DA7">
              <w:rPr>
                <w:rFonts w:eastAsia="仿宋" w:hint="eastAsia"/>
                <w:b/>
                <w:sz w:val="21"/>
                <w:lang w:val="x-none"/>
              </w:rPr>
              <w:t>废气处理方式</w:t>
            </w:r>
          </w:p>
        </w:tc>
        <w:tc>
          <w:tcPr>
            <w:tcW w:w="968" w:type="pct"/>
            <w:shd w:val="clear" w:color="auto" w:fill="auto"/>
            <w:vAlign w:val="center"/>
          </w:tcPr>
          <w:p w:rsidR="00D30BF2" w:rsidRPr="00A73DA7" w:rsidRDefault="00D30BF2" w:rsidP="00A73DA7">
            <w:pPr>
              <w:adjustRightInd w:val="0"/>
              <w:snapToGrid w:val="0"/>
              <w:spacing w:line="240" w:lineRule="auto"/>
              <w:jc w:val="center"/>
              <w:rPr>
                <w:rFonts w:eastAsia="仿宋" w:hint="eastAsia"/>
                <w:b/>
                <w:sz w:val="21"/>
                <w:lang w:val="x-none"/>
              </w:rPr>
            </w:pPr>
            <w:r w:rsidRPr="00A73DA7">
              <w:rPr>
                <w:rFonts w:eastAsia="仿宋" w:hint="eastAsia"/>
                <w:b/>
                <w:sz w:val="21"/>
                <w:lang w:val="x-none"/>
              </w:rPr>
              <w:t>废气排放方式</w:t>
            </w:r>
          </w:p>
        </w:tc>
      </w:tr>
      <w:tr w:rsidR="00D30BF2" w:rsidRPr="00A73DA7" w:rsidTr="00A73DA7">
        <w:trPr>
          <w:trHeight w:val="340"/>
        </w:trPr>
        <w:tc>
          <w:tcPr>
            <w:tcW w:w="908" w:type="pct"/>
            <w:shd w:val="clear" w:color="auto" w:fill="auto"/>
            <w:vAlign w:val="center"/>
          </w:tcPr>
          <w:p w:rsidR="00D30BF2" w:rsidRPr="00A73DA7" w:rsidRDefault="00D30BF2" w:rsidP="00A73DA7">
            <w:pPr>
              <w:adjustRightInd w:val="0"/>
              <w:snapToGrid w:val="0"/>
              <w:spacing w:line="240" w:lineRule="auto"/>
              <w:jc w:val="center"/>
              <w:rPr>
                <w:rFonts w:eastAsia="仿宋" w:hint="eastAsia"/>
                <w:sz w:val="21"/>
                <w:lang w:val="x-none"/>
              </w:rPr>
            </w:pPr>
            <w:r w:rsidRPr="00A73DA7">
              <w:rPr>
                <w:rFonts w:eastAsia="仿宋" w:hint="eastAsia"/>
                <w:sz w:val="21"/>
                <w:lang w:val="x-none"/>
              </w:rPr>
              <w:t>储存车间</w:t>
            </w:r>
          </w:p>
        </w:tc>
        <w:tc>
          <w:tcPr>
            <w:tcW w:w="1025" w:type="pct"/>
            <w:shd w:val="clear" w:color="auto" w:fill="auto"/>
            <w:vAlign w:val="center"/>
          </w:tcPr>
          <w:p w:rsidR="00D30BF2" w:rsidRPr="00A73DA7" w:rsidRDefault="00D30BF2" w:rsidP="00A73DA7">
            <w:pPr>
              <w:adjustRightInd w:val="0"/>
              <w:snapToGrid w:val="0"/>
              <w:spacing w:line="240" w:lineRule="auto"/>
              <w:jc w:val="center"/>
              <w:rPr>
                <w:rFonts w:eastAsia="仿宋" w:hint="eastAsia"/>
                <w:sz w:val="21"/>
                <w:lang w:val="x-none"/>
              </w:rPr>
            </w:pPr>
            <w:r w:rsidRPr="00A73DA7">
              <w:rPr>
                <w:rFonts w:eastAsia="仿宋" w:hint="eastAsia"/>
                <w:sz w:val="21"/>
                <w:lang w:val="x-none"/>
              </w:rPr>
              <w:t>硫酸雾、铅尘</w:t>
            </w:r>
          </w:p>
        </w:tc>
        <w:tc>
          <w:tcPr>
            <w:tcW w:w="996" w:type="pct"/>
            <w:shd w:val="clear" w:color="auto" w:fill="auto"/>
            <w:vAlign w:val="center"/>
          </w:tcPr>
          <w:p w:rsidR="00D30BF2" w:rsidRPr="00A73DA7" w:rsidRDefault="00D30BF2" w:rsidP="00A922EB">
            <w:pPr>
              <w:adjustRightInd w:val="0"/>
              <w:snapToGrid w:val="0"/>
              <w:spacing w:line="240" w:lineRule="auto"/>
              <w:jc w:val="center"/>
              <w:rPr>
                <w:rFonts w:eastAsia="仿宋" w:hint="eastAsia"/>
                <w:sz w:val="21"/>
                <w:lang w:val="x-none"/>
              </w:rPr>
            </w:pPr>
            <w:r w:rsidRPr="00A73DA7">
              <w:rPr>
                <w:rFonts w:eastAsia="仿宋" w:hint="eastAsia"/>
                <w:sz w:val="21"/>
                <w:lang w:val="x-none"/>
              </w:rPr>
              <w:t>设备密闭排风，废气捕集率</w:t>
            </w:r>
            <w:r w:rsidR="00A922EB">
              <w:rPr>
                <w:rFonts w:eastAsia="仿宋" w:hint="eastAsia"/>
                <w:sz w:val="21"/>
                <w:lang w:val="x-none"/>
              </w:rPr>
              <w:t>95</w:t>
            </w:r>
            <w:r w:rsidRPr="00A73DA7">
              <w:rPr>
                <w:rFonts w:eastAsia="仿宋" w:hint="eastAsia"/>
                <w:sz w:val="21"/>
                <w:lang w:val="x-none"/>
              </w:rPr>
              <w:t>%</w:t>
            </w:r>
          </w:p>
        </w:tc>
        <w:tc>
          <w:tcPr>
            <w:tcW w:w="1103" w:type="pct"/>
            <w:shd w:val="clear" w:color="auto" w:fill="auto"/>
            <w:vAlign w:val="center"/>
          </w:tcPr>
          <w:p w:rsidR="00D30BF2" w:rsidRPr="00A73DA7" w:rsidRDefault="00D30BF2" w:rsidP="00A73DA7">
            <w:pPr>
              <w:adjustRightInd w:val="0"/>
              <w:snapToGrid w:val="0"/>
              <w:spacing w:line="240" w:lineRule="auto"/>
              <w:jc w:val="center"/>
              <w:rPr>
                <w:rFonts w:eastAsia="仿宋" w:hint="eastAsia"/>
                <w:sz w:val="21"/>
                <w:lang w:val="x-none"/>
              </w:rPr>
            </w:pPr>
            <w:r w:rsidRPr="00A73DA7">
              <w:rPr>
                <w:rFonts w:eastAsia="仿宋" w:hint="eastAsia"/>
                <w:sz w:val="21"/>
                <w:lang w:val="x-none"/>
              </w:rPr>
              <w:t>碱液喷淋，吸收效率</w:t>
            </w:r>
            <w:r w:rsidRPr="00A73DA7">
              <w:rPr>
                <w:rFonts w:eastAsia="仿宋" w:hint="eastAsia"/>
                <w:sz w:val="21"/>
                <w:lang w:val="x-none"/>
              </w:rPr>
              <w:t>90%</w:t>
            </w:r>
          </w:p>
        </w:tc>
        <w:tc>
          <w:tcPr>
            <w:tcW w:w="968" w:type="pct"/>
            <w:shd w:val="clear" w:color="auto" w:fill="auto"/>
            <w:vAlign w:val="center"/>
          </w:tcPr>
          <w:p w:rsidR="00D30BF2" w:rsidRPr="00A73DA7" w:rsidRDefault="00D30BF2" w:rsidP="00A73DA7">
            <w:pPr>
              <w:adjustRightInd w:val="0"/>
              <w:snapToGrid w:val="0"/>
              <w:spacing w:line="240" w:lineRule="auto"/>
              <w:jc w:val="center"/>
              <w:rPr>
                <w:rFonts w:eastAsia="仿宋" w:hint="eastAsia"/>
                <w:sz w:val="21"/>
                <w:lang w:val="x-none"/>
              </w:rPr>
            </w:pPr>
            <w:r w:rsidRPr="00A73DA7">
              <w:rPr>
                <w:rFonts w:eastAsia="仿宋" w:hint="eastAsia"/>
                <w:sz w:val="21"/>
                <w:lang w:val="x-none"/>
              </w:rPr>
              <w:t>由</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73DA7">
                <w:rPr>
                  <w:rFonts w:eastAsia="仿宋"/>
                  <w:sz w:val="21"/>
                  <w:lang w:val="x-none"/>
                </w:rPr>
                <w:t>15</w:t>
              </w:r>
              <w:r w:rsidRPr="00A73DA7">
                <w:rPr>
                  <w:rFonts w:eastAsia="仿宋"/>
                  <w:sz w:val="21"/>
                  <w:lang w:val="x-none"/>
                </w:rPr>
                <w:t>米</w:t>
              </w:r>
            </w:smartTag>
            <w:r w:rsidRPr="00A73DA7">
              <w:rPr>
                <w:rFonts w:eastAsia="仿宋"/>
                <w:sz w:val="21"/>
                <w:lang w:val="x-none"/>
              </w:rPr>
              <w:t>高排气筒排放</w:t>
            </w:r>
          </w:p>
        </w:tc>
      </w:tr>
    </w:tbl>
    <w:p w:rsidR="00031C8A" w:rsidRDefault="00031C8A" w:rsidP="00031C8A">
      <w:pPr>
        <w:adjustRightInd w:val="0"/>
        <w:snapToGrid w:val="0"/>
        <w:spacing w:line="360" w:lineRule="auto"/>
        <w:rPr>
          <w:rFonts w:eastAsia="仿宋" w:hint="eastAsia"/>
          <w:sz w:val="24"/>
        </w:rPr>
      </w:pPr>
    </w:p>
    <w:p w:rsidR="00C64ED8" w:rsidRPr="003F46CC" w:rsidRDefault="002A155B" w:rsidP="003F46CC">
      <w:pPr>
        <w:pStyle w:val="4"/>
        <w:numPr>
          <w:ilvl w:val="3"/>
          <w:numId w:val="1"/>
        </w:numPr>
        <w:adjustRightInd w:val="0"/>
        <w:snapToGrid w:val="0"/>
        <w:spacing w:line="360" w:lineRule="auto"/>
        <w:rPr>
          <w:rFonts w:eastAsia="仿宋"/>
          <w:b/>
          <w:sz w:val="24"/>
          <w:szCs w:val="24"/>
        </w:rPr>
      </w:pPr>
      <w:r w:rsidRPr="003F46CC">
        <w:rPr>
          <w:rFonts w:eastAsia="仿宋"/>
          <w:b/>
          <w:sz w:val="24"/>
          <w:szCs w:val="24"/>
        </w:rPr>
        <w:t>无组织废气</w:t>
      </w:r>
    </w:p>
    <w:p w:rsidR="007D5BB6" w:rsidRDefault="00391A9A" w:rsidP="007D5BB6">
      <w:pPr>
        <w:adjustRightInd w:val="0"/>
        <w:snapToGrid w:val="0"/>
        <w:spacing w:line="360" w:lineRule="auto"/>
        <w:ind w:firstLineChars="200" w:firstLine="480"/>
        <w:rPr>
          <w:rFonts w:eastAsia="仿宋" w:hint="eastAsia"/>
          <w:sz w:val="24"/>
        </w:rPr>
      </w:pPr>
      <w:r>
        <w:rPr>
          <w:rFonts w:eastAsia="仿宋" w:hint="eastAsia"/>
          <w:sz w:val="24"/>
        </w:rPr>
        <w:t>储存车间设置微负压排气系统，无组织排放主要考虑运输车辆进出开闭库房大门等情况的少量逸散，</w:t>
      </w:r>
      <w:r w:rsidRPr="00391A9A">
        <w:rPr>
          <w:rFonts w:eastAsia="仿宋"/>
          <w:sz w:val="24"/>
        </w:rPr>
        <w:t>根据本项目</w:t>
      </w:r>
      <w:r>
        <w:rPr>
          <w:rFonts w:eastAsia="仿宋" w:hint="eastAsia"/>
          <w:sz w:val="24"/>
        </w:rPr>
        <w:t>废铅酸蓄电池储存</w:t>
      </w:r>
      <w:r w:rsidRPr="00391A9A">
        <w:rPr>
          <w:rFonts w:eastAsia="仿宋"/>
          <w:sz w:val="24"/>
        </w:rPr>
        <w:t>情况、企业生产工艺及企业技术人员提供的数据，本项目</w:t>
      </w:r>
      <w:r w:rsidRPr="00391A9A">
        <w:rPr>
          <w:rFonts w:eastAsia="仿宋" w:hint="eastAsia"/>
          <w:sz w:val="24"/>
        </w:rPr>
        <w:t>硫酸</w:t>
      </w:r>
      <w:r>
        <w:rPr>
          <w:rFonts w:eastAsia="仿宋" w:hint="eastAsia"/>
          <w:sz w:val="24"/>
        </w:rPr>
        <w:t>、铅尘</w:t>
      </w:r>
      <w:r w:rsidRPr="00391A9A">
        <w:rPr>
          <w:rFonts w:eastAsia="仿宋"/>
          <w:sz w:val="24"/>
        </w:rPr>
        <w:t>废气无组织产生量</w:t>
      </w:r>
      <w:r>
        <w:rPr>
          <w:rFonts w:eastAsia="仿宋" w:hint="eastAsia"/>
          <w:sz w:val="24"/>
        </w:rPr>
        <w:t>分别</w:t>
      </w:r>
      <w:r w:rsidRPr="00391A9A">
        <w:rPr>
          <w:rFonts w:eastAsia="仿宋"/>
          <w:sz w:val="24"/>
        </w:rPr>
        <w:t>约</w:t>
      </w:r>
      <w:r w:rsidR="00E73445" w:rsidRPr="003A305D">
        <w:rPr>
          <w:rFonts w:eastAsia="仿宋"/>
          <w:sz w:val="24"/>
        </w:rPr>
        <w:t>0.</w:t>
      </w:r>
      <w:r w:rsidR="00E73445">
        <w:rPr>
          <w:rFonts w:eastAsia="仿宋" w:hint="eastAsia"/>
          <w:sz w:val="24"/>
        </w:rPr>
        <w:t>006</w:t>
      </w:r>
      <w:r w:rsidR="00E73445" w:rsidRPr="003A305D">
        <w:rPr>
          <w:rFonts w:eastAsia="仿宋"/>
          <w:sz w:val="24"/>
        </w:rPr>
        <w:t>kg/a</w:t>
      </w:r>
      <w:r w:rsidR="00E73445" w:rsidRPr="003A305D">
        <w:rPr>
          <w:rFonts w:eastAsia="仿宋"/>
          <w:sz w:val="24"/>
        </w:rPr>
        <w:t>和</w:t>
      </w:r>
      <w:r w:rsidR="00E73445">
        <w:rPr>
          <w:rFonts w:eastAsia="仿宋" w:hint="eastAsia"/>
          <w:sz w:val="24"/>
        </w:rPr>
        <w:t>0.16</w:t>
      </w:r>
      <w:r w:rsidR="00E73445" w:rsidRPr="003A305D">
        <w:rPr>
          <w:rFonts w:eastAsia="仿宋"/>
          <w:sz w:val="24"/>
        </w:rPr>
        <w:t>kg/a</w:t>
      </w:r>
      <w:r>
        <w:rPr>
          <w:rFonts w:eastAsia="仿宋" w:hint="eastAsia"/>
          <w:sz w:val="24"/>
        </w:rPr>
        <w:t>。</w:t>
      </w:r>
    </w:p>
    <w:p w:rsidR="00DB29C4" w:rsidRPr="006423F4" w:rsidRDefault="007D5BB6" w:rsidP="006423F4">
      <w:pPr>
        <w:adjustRightInd w:val="0"/>
        <w:snapToGrid w:val="0"/>
        <w:spacing w:line="360" w:lineRule="auto"/>
        <w:ind w:firstLineChars="200" w:firstLine="480"/>
        <w:rPr>
          <w:rFonts w:eastAsia="仿宋"/>
          <w:sz w:val="24"/>
        </w:rPr>
      </w:pPr>
      <w:r w:rsidRPr="007D5BB6">
        <w:rPr>
          <w:rFonts w:eastAsia="仿宋"/>
          <w:sz w:val="24"/>
        </w:rPr>
        <w:t>本项目废气污染物产生及排放情况详见表</w:t>
      </w:r>
      <w:r w:rsidRPr="007D5BB6">
        <w:rPr>
          <w:rFonts w:eastAsia="仿宋"/>
          <w:sz w:val="24"/>
        </w:rPr>
        <w:t>3.</w:t>
      </w:r>
      <w:r w:rsidRPr="007D5BB6">
        <w:rPr>
          <w:rFonts w:eastAsia="仿宋" w:hint="eastAsia"/>
          <w:sz w:val="24"/>
        </w:rPr>
        <w:t>3</w:t>
      </w:r>
      <w:r w:rsidRPr="007D5BB6">
        <w:rPr>
          <w:rFonts w:eastAsia="仿宋"/>
          <w:sz w:val="24"/>
        </w:rPr>
        <w:t>-3</w:t>
      </w:r>
      <w:r w:rsidRPr="007D5BB6">
        <w:rPr>
          <w:rFonts w:eastAsia="仿宋"/>
          <w:sz w:val="24"/>
        </w:rPr>
        <w:t>及表</w:t>
      </w:r>
      <w:r w:rsidRPr="007D5BB6">
        <w:rPr>
          <w:rFonts w:eastAsia="仿宋"/>
          <w:sz w:val="24"/>
        </w:rPr>
        <w:t>3.</w:t>
      </w:r>
      <w:r w:rsidRPr="007D5BB6">
        <w:rPr>
          <w:rFonts w:eastAsia="仿宋" w:hint="eastAsia"/>
          <w:sz w:val="24"/>
        </w:rPr>
        <w:t>3</w:t>
      </w:r>
      <w:r w:rsidRPr="007D5BB6">
        <w:rPr>
          <w:rFonts w:eastAsia="仿宋"/>
          <w:sz w:val="24"/>
        </w:rPr>
        <w:t>-4</w:t>
      </w:r>
      <w:r w:rsidRPr="007D5BB6">
        <w:rPr>
          <w:rFonts w:eastAsia="仿宋"/>
          <w:sz w:val="24"/>
        </w:rPr>
        <w:t>。</w:t>
      </w:r>
    </w:p>
    <w:p w:rsidR="00391A9A" w:rsidRPr="00E73445" w:rsidRDefault="00391A9A" w:rsidP="003A305D">
      <w:pPr>
        <w:adjustRightInd w:val="0"/>
        <w:snapToGrid w:val="0"/>
        <w:spacing w:line="360" w:lineRule="auto"/>
        <w:ind w:firstLineChars="200" w:firstLine="480"/>
        <w:rPr>
          <w:rFonts w:eastAsia="仿宋"/>
          <w:sz w:val="24"/>
          <w:lang w:val="x-none"/>
        </w:rPr>
        <w:sectPr w:rsidR="00391A9A" w:rsidRPr="00E73445" w:rsidSect="00CA6D3D">
          <w:type w:val="nextColumn"/>
          <w:pgSz w:w="11906" w:h="16838" w:code="9"/>
          <w:pgMar w:top="1440" w:right="1418" w:bottom="1440" w:left="1418" w:header="851" w:footer="992" w:gutter="0"/>
          <w:cols w:space="425"/>
          <w:docGrid w:linePitch="312"/>
        </w:sectPr>
      </w:pPr>
    </w:p>
    <w:p w:rsidR="00391A9A" w:rsidRPr="006C425D" w:rsidRDefault="006C425D" w:rsidP="006C425D">
      <w:pPr>
        <w:adjustRightInd w:val="0"/>
        <w:snapToGrid w:val="0"/>
        <w:spacing w:line="240" w:lineRule="auto"/>
        <w:jc w:val="center"/>
        <w:rPr>
          <w:rFonts w:eastAsia="仿宋" w:hint="eastAsia"/>
          <w:b/>
          <w:sz w:val="21"/>
          <w:lang w:val="x-none"/>
        </w:rPr>
      </w:pPr>
      <w:r w:rsidRPr="00527EEA">
        <w:rPr>
          <w:rFonts w:eastAsia="仿宋"/>
          <w:b/>
          <w:sz w:val="21"/>
          <w:lang w:val="x-none" w:eastAsia="x-none"/>
        </w:rPr>
        <w:t>表</w:t>
      </w:r>
      <w:r w:rsidRPr="00527EEA">
        <w:rPr>
          <w:rFonts w:eastAsia="仿宋"/>
          <w:b/>
          <w:sz w:val="21"/>
          <w:lang w:val="x-none"/>
        </w:rPr>
        <w:t>3.</w:t>
      </w:r>
      <w:r>
        <w:rPr>
          <w:rFonts w:eastAsia="仿宋" w:hint="eastAsia"/>
          <w:b/>
          <w:sz w:val="21"/>
          <w:lang w:val="x-none"/>
        </w:rPr>
        <w:t>3</w:t>
      </w:r>
      <w:r w:rsidRPr="00527EEA">
        <w:rPr>
          <w:rFonts w:eastAsia="仿宋"/>
          <w:b/>
          <w:sz w:val="21"/>
          <w:lang w:val="x-none" w:eastAsia="x-none"/>
        </w:rPr>
        <w:t>-</w:t>
      </w:r>
      <w:r>
        <w:rPr>
          <w:rFonts w:eastAsia="仿宋" w:hint="eastAsia"/>
          <w:b/>
          <w:sz w:val="21"/>
          <w:lang w:val="x-none"/>
        </w:rPr>
        <w:t>3</w:t>
      </w:r>
      <w:r w:rsidRPr="00527EEA">
        <w:rPr>
          <w:rFonts w:eastAsia="仿宋"/>
          <w:b/>
          <w:sz w:val="21"/>
          <w:lang w:val="x-none"/>
        </w:rPr>
        <w:t xml:space="preserve">  </w:t>
      </w:r>
      <w:r w:rsidRPr="00527EEA">
        <w:rPr>
          <w:rFonts w:eastAsia="仿宋"/>
          <w:b/>
          <w:sz w:val="21"/>
          <w:lang w:val="x-none" w:eastAsia="x-none"/>
        </w:rPr>
        <w:t xml:space="preserve"> </w:t>
      </w:r>
      <w:r>
        <w:rPr>
          <w:rFonts w:eastAsia="仿宋" w:hint="eastAsia"/>
          <w:b/>
          <w:sz w:val="21"/>
          <w:lang w:val="x-none"/>
        </w:rPr>
        <w:t>有组织排放废气产生源强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9"/>
        <w:gridCol w:w="897"/>
        <w:gridCol w:w="1201"/>
        <w:gridCol w:w="780"/>
        <w:gridCol w:w="741"/>
        <w:gridCol w:w="884"/>
        <w:gridCol w:w="1206"/>
        <w:gridCol w:w="522"/>
        <w:gridCol w:w="853"/>
        <w:gridCol w:w="766"/>
        <w:gridCol w:w="949"/>
        <w:gridCol w:w="965"/>
        <w:gridCol w:w="769"/>
        <w:gridCol w:w="570"/>
        <w:gridCol w:w="769"/>
        <w:gridCol w:w="543"/>
      </w:tblGrid>
      <w:tr w:rsidR="00E73445" w:rsidRPr="002C31E4" w:rsidTr="00E73445">
        <w:tblPrEx>
          <w:tblCellMar>
            <w:top w:w="0" w:type="dxa"/>
            <w:bottom w:w="0" w:type="dxa"/>
          </w:tblCellMar>
        </w:tblPrEx>
        <w:trPr>
          <w:trHeight w:val="227"/>
          <w:jc w:val="center"/>
        </w:trPr>
        <w:tc>
          <w:tcPr>
            <w:tcW w:w="575" w:type="pct"/>
            <w:vMerge w:val="restar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排放源</w:t>
            </w:r>
          </w:p>
        </w:tc>
        <w:tc>
          <w:tcPr>
            <w:tcW w:w="320" w:type="pct"/>
            <w:vMerge w:val="restar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排气量</w:t>
            </w:r>
          </w:p>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w:t>
            </w:r>
            <w:r w:rsidRPr="00391A9A">
              <w:rPr>
                <w:rFonts w:eastAsia="仿宋"/>
                <w:b/>
                <w:sz w:val="21"/>
                <w:lang w:val="x-none"/>
              </w:rPr>
              <w:t>m</w:t>
            </w:r>
            <w:r w:rsidRPr="006C425D">
              <w:rPr>
                <w:rFonts w:eastAsia="仿宋"/>
                <w:b/>
                <w:sz w:val="21"/>
                <w:vertAlign w:val="superscript"/>
                <w:lang w:val="x-none"/>
              </w:rPr>
              <w:t>3</w:t>
            </w:r>
            <w:r w:rsidRPr="00391A9A">
              <w:rPr>
                <w:rFonts w:eastAsia="仿宋"/>
                <w:b/>
                <w:sz w:val="21"/>
                <w:lang w:val="x-none"/>
              </w:rPr>
              <w:t>/h</w:t>
            </w:r>
            <w:r w:rsidRPr="00391A9A">
              <w:rPr>
                <w:rFonts w:eastAsia="仿宋"/>
                <w:b/>
                <w:sz w:val="21"/>
                <w:lang w:val="x-none"/>
              </w:rPr>
              <w:t>）</w:t>
            </w:r>
          </w:p>
        </w:tc>
        <w:tc>
          <w:tcPr>
            <w:tcW w:w="433" w:type="pct"/>
            <w:vMerge w:val="restar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污染物</w:t>
            </w:r>
          </w:p>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名称</w:t>
            </w:r>
          </w:p>
        </w:tc>
        <w:tc>
          <w:tcPr>
            <w:tcW w:w="867" w:type="pct"/>
            <w:gridSpan w:val="3"/>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产生状况</w:t>
            </w:r>
          </w:p>
        </w:tc>
        <w:tc>
          <w:tcPr>
            <w:tcW w:w="435" w:type="pct"/>
            <w:vMerge w:val="restar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治理</w:t>
            </w:r>
          </w:p>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措施</w:t>
            </w:r>
          </w:p>
        </w:tc>
        <w:tc>
          <w:tcPr>
            <w:tcW w:w="191" w:type="pct"/>
            <w:vMerge w:val="restar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处理效率</w:t>
            </w:r>
          </w:p>
        </w:tc>
        <w:tc>
          <w:tcPr>
            <w:tcW w:w="866" w:type="pct"/>
            <w:gridSpan w:val="3"/>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排放状况</w:t>
            </w:r>
          </w:p>
        </w:tc>
        <w:tc>
          <w:tcPr>
            <w:tcW w:w="627" w:type="pct"/>
            <w:gridSpan w:val="2"/>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执行标准</w:t>
            </w:r>
          </w:p>
        </w:tc>
        <w:tc>
          <w:tcPr>
            <w:tcW w:w="687" w:type="pct"/>
            <w:gridSpan w:val="3"/>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排放源参数</w:t>
            </w:r>
          </w:p>
        </w:tc>
      </w:tr>
      <w:tr w:rsidR="00E73445" w:rsidRPr="002C31E4" w:rsidTr="00E73445">
        <w:tblPrEx>
          <w:tblCellMar>
            <w:top w:w="0" w:type="dxa"/>
            <w:bottom w:w="0" w:type="dxa"/>
          </w:tblCellMar>
        </w:tblPrEx>
        <w:trPr>
          <w:trHeight w:val="227"/>
          <w:jc w:val="center"/>
        </w:trPr>
        <w:tc>
          <w:tcPr>
            <w:tcW w:w="575" w:type="pct"/>
            <w:vMerge/>
            <w:vAlign w:val="center"/>
          </w:tcPr>
          <w:p w:rsidR="00E73445" w:rsidRPr="00391A9A" w:rsidRDefault="00E73445" w:rsidP="00391A9A">
            <w:pPr>
              <w:adjustRightInd w:val="0"/>
              <w:snapToGrid w:val="0"/>
              <w:spacing w:line="240" w:lineRule="auto"/>
              <w:jc w:val="center"/>
              <w:rPr>
                <w:rFonts w:eastAsia="仿宋"/>
                <w:b/>
                <w:sz w:val="21"/>
                <w:lang w:val="x-none"/>
              </w:rPr>
            </w:pPr>
          </w:p>
        </w:tc>
        <w:tc>
          <w:tcPr>
            <w:tcW w:w="320" w:type="pct"/>
            <w:vMerge/>
            <w:vAlign w:val="center"/>
          </w:tcPr>
          <w:p w:rsidR="00E73445" w:rsidRPr="00391A9A" w:rsidRDefault="00E73445" w:rsidP="00391A9A">
            <w:pPr>
              <w:adjustRightInd w:val="0"/>
              <w:snapToGrid w:val="0"/>
              <w:spacing w:line="240" w:lineRule="auto"/>
              <w:jc w:val="center"/>
              <w:rPr>
                <w:rFonts w:eastAsia="仿宋"/>
                <w:b/>
                <w:sz w:val="21"/>
                <w:lang w:val="x-none"/>
              </w:rPr>
            </w:pPr>
          </w:p>
        </w:tc>
        <w:tc>
          <w:tcPr>
            <w:tcW w:w="433" w:type="pct"/>
            <w:vMerge/>
            <w:vAlign w:val="center"/>
          </w:tcPr>
          <w:p w:rsidR="00E73445" w:rsidRPr="00391A9A" w:rsidRDefault="00E73445" w:rsidP="00391A9A">
            <w:pPr>
              <w:adjustRightInd w:val="0"/>
              <w:snapToGrid w:val="0"/>
              <w:spacing w:line="240" w:lineRule="auto"/>
              <w:jc w:val="center"/>
              <w:rPr>
                <w:rFonts w:eastAsia="仿宋"/>
                <w:b/>
                <w:sz w:val="21"/>
                <w:lang w:val="x-none"/>
              </w:rPr>
            </w:pPr>
          </w:p>
        </w:tc>
        <w:tc>
          <w:tcPr>
            <w:tcW w:w="278"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浓度</w:t>
            </w:r>
            <w:r w:rsidRPr="00391A9A">
              <w:rPr>
                <w:rFonts w:eastAsia="仿宋"/>
                <w:b/>
                <w:sz w:val="21"/>
                <w:lang w:val="x-none"/>
              </w:rPr>
              <w:t>(mg/m</w:t>
            </w:r>
            <w:r w:rsidRPr="006C425D">
              <w:rPr>
                <w:rFonts w:eastAsia="仿宋"/>
                <w:b/>
                <w:sz w:val="21"/>
                <w:vertAlign w:val="superscript"/>
                <w:lang w:val="x-none"/>
              </w:rPr>
              <w:t>3</w:t>
            </w:r>
            <w:r w:rsidRPr="00391A9A">
              <w:rPr>
                <w:rFonts w:eastAsia="仿宋"/>
                <w:b/>
                <w:sz w:val="21"/>
                <w:lang w:val="x-none"/>
              </w:rPr>
              <w:t>)</w:t>
            </w:r>
          </w:p>
        </w:tc>
        <w:tc>
          <w:tcPr>
            <w:tcW w:w="269"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速率</w:t>
            </w:r>
            <w:r w:rsidRPr="00391A9A">
              <w:rPr>
                <w:rFonts w:eastAsia="仿宋"/>
                <w:b/>
                <w:sz w:val="21"/>
                <w:lang w:val="x-none"/>
              </w:rPr>
              <w:t>(kg/h)</w:t>
            </w:r>
          </w:p>
        </w:tc>
        <w:tc>
          <w:tcPr>
            <w:tcW w:w="320"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年产生量（</w:t>
            </w:r>
            <w:r w:rsidRPr="00391A9A">
              <w:rPr>
                <w:rFonts w:eastAsia="仿宋"/>
                <w:b/>
                <w:sz w:val="21"/>
                <w:lang w:val="x-none"/>
              </w:rPr>
              <w:t>t/a</w:t>
            </w:r>
            <w:r w:rsidRPr="00391A9A">
              <w:rPr>
                <w:rFonts w:eastAsia="仿宋"/>
                <w:b/>
                <w:sz w:val="21"/>
                <w:lang w:val="x-none"/>
              </w:rPr>
              <w:t>）</w:t>
            </w:r>
          </w:p>
        </w:tc>
        <w:tc>
          <w:tcPr>
            <w:tcW w:w="435" w:type="pct"/>
            <w:vMerge/>
            <w:vAlign w:val="center"/>
          </w:tcPr>
          <w:p w:rsidR="00E73445" w:rsidRPr="00391A9A" w:rsidRDefault="00E73445" w:rsidP="00391A9A">
            <w:pPr>
              <w:adjustRightInd w:val="0"/>
              <w:snapToGrid w:val="0"/>
              <w:spacing w:line="240" w:lineRule="auto"/>
              <w:jc w:val="center"/>
              <w:rPr>
                <w:rFonts w:eastAsia="仿宋"/>
                <w:b/>
                <w:sz w:val="21"/>
                <w:lang w:val="x-none"/>
              </w:rPr>
            </w:pPr>
          </w:p>
        </w:tc>
        <w:tc>
          <w:tcPr>
            <w:tcW w:w="191" w:type="pct"/>
            <w:vMerge/>
            <w:vAlign w:val="center"/>
          </w:tcPr>
          <w:p w:rsidR="00E73445" w:rsidRPr="00391A9A" w:rsidRDefault="00E73445" w:rsidP="00391A9A">
            <w:pPr>
              <w:adjustRightInd w:val="0"/>
              <w:snapToGrid w:val="0"/>
              <w:spacing w:line="240" w:lineRule="auto"/>
              <w:jc w:val="center"/>
              <w:rPr>
                <w:rFonts w:eastAsia="仿宋"/>
                <w:b/>
                <w:sz w:val="21"/>
                <w:lang w:val="x-none"/>
              </w:rPr>
            </w:pPr>
          </w:p>
        </w:tc>
        <w:tc>
          <w:tcPr>
            <w:tcW w:w="309"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浓度</w:t>
            </w:r>
            <w:r w:rsidRPr="00391A9A">
              <w:rPr>
                <w:rFonts w:eastAsia="仿宋"/>
                <w:b/>
                <w:sz w:val="21"/>
                <w:lang w:val="x-none"/>
              </w:rPr>
              <w:t>(mg/m</w:t>
            </w:r>
            <w:r w:rsidRPr="006C425D">
              <w:rPr>
                <w:rFonts w:eastAsia="仿宋"/>
                <w:b/>
                <w:sz w:val="21"/>
                <w:vertAlign w:val="superscript"/>
                <w:lang w:val="x-none"/>
              </w:rPr>
              <w:t>3</w:t>
            </w:r>
            <w:r w:rsidRPr="00391A9A">
              <w:rPr>
                <w:rFonts w:eastAsia="仿宋"/>
                <w:b/>
                <w:sz w:val="21"/>
                <w:lang w:val="x-none"/>
              </w:rPr>
              <w:t>)</w:t>
            </w:r>
          </w:p>
        </w:tc>
        <w:tc>
          <w:tcPr>
            <w:tcW w:w="278"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速率</w:t>
            </w:r>
            <w:r w:rsidRPr="00391A9A">
              <w:rPr>
                <w:rFonts w:eastAsia="仿宋"/>
                <w:b/>
                <w:sz w:val="21"/>
                <w:lang w:val="x-none"/>
              </w:rPr>
              <w:t>(kg/h)</w:t>
            </w:r>
          </w:p>
        </w:tc>
        <w:tc>
          <w:tcPr>
            <w:tcW w:w="279"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年排放量（</w:t>
            </w:r>
            <w:r w:rsidRPr="00391A9A">
              <w:rPr>
                <w:rFonts w:eastAsia="仿宋"/>
                <w:b/>
                <w:sz w:val="21"/>
                <w:lang w:val="x-none"/>
              </w:rPr>
              <w:t>t/a</w:t>
            </w:r>
            <w:r w:rsidRPr="00391A9A">
              <w:rPr>
                <w:rFonts w:eastAsia="仿宋"/>
                <w:b/>
                <w:sz w:val="21"/>
                <w:lang w:val="x-none"/>
              </w:rPr>
              <w:t>）</w:t>
            </w:r>
          </w:p>
        </w:tc>
        <w:tc>
          <w:tcPr>
            <w:tcW w:w="349"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浓度</w:t>
            </w:r>
            <w:r w:rsidRPr="00391A9A">
              <w:rPr>
                <w:rFonts w:eastAsia="仿宋"/>
                <w:b/>
                <w:sz w:val="21"/>
                <w:lang w:val="x-none"/>
              </w:rPr>
              <w:t>(mg/m</w:t>
            </w:r>
            <w:r w:rsidRPr="006C425D">
              <w:rPr>
                <w:rFonts w:eastAsia="仿宋"/>
                <w:b/>
                <w:sz w:val="21"/>
                <w:vertAlign w:val="superscript"/>
                <w:lang w:val="x-none"/>
              </w:rPr>
              <w:t>3</w:t>
            </w:r>
            <w:r w:rsidRPr="00391A9A">
              <w:rPr>
                <w:rFonts w:eastAsia="仿宋"/>
                <w:b/>
                <w:sz w:val="21"/>
                <w:lang w:val="x-none"/>
              </w:rPr>
              <w:t>)</w:t>
            </w:r>
          </w:p>
        </w:tc>
        <w:tc>
          <w:tcPr>
            <w:tcW w:w="279"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速率</w:t>
            </w:r>
            <w:r w:rsidRPr="00391A9A">
              <w:rPr>
                <w:rFonts w:eastAsia="仿宋"/>
                <w:b/>
                <w:sz w:val="21"/>
                <w:lang w:val="x-none"/>
              </w:rPr>
              <w:t>(kg/h)</w:t>
            </w:r>
          </w:p>
        </w:tc>
        <w:tc>
          <w:tcPr>
            <w:tcW w:w="208"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高度</w:t>
            </w:r>
          </w:p>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(m)</w:t>
            </w:r>
          </w:p>
        </w:tc>
        <w:tc>
          <w:tcPr>
            <w:tcW w:w="279"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直径</w:t>
            </w:r>
          </w:p>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w:t>
            </w:r>
            <w:r w:rsidRPr="00391A9A">
              <w:rPr>
                <w:rFonts w:eastAsia="仿宋"/>
                <w:b/>
                <w:sz w:val="21"/>
                <w:lang w:val="x-none"/>
              </w:rPr>
              <w:t>m</w:t>
            </w:r>
            <w:r w:rsidRPr="00391A9A">
              <w:rPr>
                <w:rFonts w:eastAsia="仿宋"/>
                <w:b/>
                <w:sz w:val="21"/>
                <w:lang w:val="x-none"/>
              </w:rPr>
              <w:t>）</w:t>
            </w:r>
          </w:p>
        </w:tc>
        <w:tc>
          <w:tcPr>
            <w:tcW w:w="201" w:type="pct"/>
            <w:vAlign w:val="center"/>
          </w:tcPr>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温度</w:t>
            </w:r>
          </w:p>
          <w:p w:rsidR="00E73445" w:rsidRPr="00391A9A" w:rsidRDefault="00E73445" w:rsidP="00391A9A">
            <w:pPr>
              <w:adjustRightInd w:val="0"/>
              <w:snapToGrid w:val="0"/>
              <w:spacing w:line="240" w:lineRule="auto"/>
              <w:jc w:val="center"/>
              <w:rPr>
                <w:rFonts w:eastAsia="仿宋"/>
                <w:b/>
                <w:sz w:val="21"/>
                <w:lang w:val="x-none"/>
              </w:rPr>
            </w:pPr>
            <w:r w:rsidRPr="00391A9A">
              <w:rPr>
                <w:rFonts w:eastAsia="仿宋"/>
                <w:b/>
                <w:sz w:val="21"/>
                <w:lang w:val="x-none"/>
              </w:rPr>
              <w:t>℃</w:t>
            </w:r>
          </w:p>
        </w:tc>
      </w:tr>
      <w:tr w:rsidR="00E73445" w:rsidRPr="002C31E4" w:rsidTr="00E73445">
        <w:tblPrEx>
          <w:tblCellMar>
            <w:top w:w="0" w:type="dxa"/>
            <w:bottom w:w="0" w:type="dxa"/>
          </w:tblCellMar>
        </w:tblPrEx>
        <w:trPr>
          <w:trHeight w:val="227"/>
          <w:jc w:val="center"/>
        </w:trPr>
        <w:tc>
          <w:tcPr>
            <w:tcW w:w="575" w:type="pct"/>
            <w:vMerge w:val="restar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储存仓库</w:t>
            </w:r>
          </w:p>
        </w:tc>
        <w:tc>
          <w:tcPr>
            <w:tcW w:w="320" w:type="pct"/>
            <w:vMerge w:val="restar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75</w:t>
            </w:r>
            <w:r w:rsidRPr="00391A9A">
              <w:rPr>
                <w:rFonts w:eastAsia="仿宋"/>
                <w:sz w:val="21"/>
                <w:lang w:val="x-none"/>
              </w:rPr>
              <w:t>00</w:t>
            </w:r>
          </w:p>
        </w:tc>
        <w:tc>
          <w:tcPr>
            <w:tcW w:w="433"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硫酸雾</w:t>
            </w:r>
          </w:p>
        </w:tc>
        <w:tc>
          <w:tcPr>
            <w:tcW w:w="278"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13.68</w:t>
            </w:r>
          </w:p>
        </w:tc>
        <w:tc>
          <w:tcPr>
            <w:tcW w:w="269"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0.103</w:t>
            </w:r>
          </w:p>
        </w:tc>
        <w:tc>
          <w:tcPr>
            <w:tcW w:w="320"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0.00156</w:t>
            </w:r>
          </w:p>
        </w:tc>
        <w:tc>
          <w:tcPr>
            <w:tcW w:w="435" w:type="pct"/>
            <w:vMerge w:val="restart"/>
            <w:vAlign w:val="center"/>
          </w:tcPr>
          <w:p w:rsidR="00E73445" w:rsidRPr="00391A9A" w:rsidRDefault="00E73445" w:rsidP="00391A9A">
            <w:pPr>
              <w:adjustRightInd w:val="0"/>
              <w:snapToGrid w:val="0"/>
              <w:spacing w:line="240" w:lineRule="auto"/>
              <w:jc w:val="center"/>
              <w:rPr>
                <w:rFonts w:eastAsia="仿宋"/>
                <w:sz w:val="21"/>
                <w:lang w:val="x-none"/>
              </w:rPr>
            </w:pPr>
            <w:r w:rsidRPr="00391A9A">
              <w:rPr>
                <w:rFonts w:eastAsia="仿宋"/>
                <w:sz w:val="21"/>
                <w:lang w:val="x-none"/>
              </w:rPr>
              <w:t>碱液喷淋吸收</w:t>
            </w:r>
          </w:p>
        </w:tc>
        <w:tc>
          <w:tcPr>
            <w:tcW w:w="191" w:type="pct"/>
            <w:vMerge w:val="restart"/>
            <w:vAlign w:val="center"/>
          </w:tcPr>
          <w:p w:rsidR="00E73445" w:rsidRPr="00391A9A" w:rsidRDefault="00E73445" w:rsidP="00391A9A">
            <w:pPr>
              <w:adjustRightInd w:val="0"/>
              <w:snapToGrid w:val="0"/>
              <w:spacing w:line="240" w:lineRule="auto"/>
              <w:jc w:val="center"/>
              <w:rPr>
                <w:rFonts w:eastAsia="仿宋"/>
                <w:sz w:val="21"/>
                <w:lang w:val="x-none"/>
              </w:rPr>
            </w:pPr>
            <w:r w:rsidRPr="00391A9A">
              <w:rPr>
                <w:rFonts w:eastAsia="仿宋" w:hint="eastAsia"/>
                <w:sz w:val="21"/>
                <w:lang w:val="x-none"/>
              </w:rPr>
              <w:t>90</w:t>
            </w:r>
            <w:r w:rsidRPr="00391A9A">
              <w:rPr>
                <w:rFonts w:eastAsia="仿宋"/>
                <w:sz w:val="21"/>
                <w:lang w:val="x-none"/>
              </w:rPr>
              <w:t>%</w:t>
            </w:r>
          </w:p>
        </w:tc>
        <w:tc>
          <w:tcPr>
            <w:tcW w:w="309" w:type="pct"/>
            <w:vAlign w:val="center"/>
          </w:tcPr>
          <w:p w:rsidR="00E73445" w:rsidRPr="00391A9A" w:rsidRDefault="007D5BB6" w:rsidP="00391A9A">
            <w:pPr>
              <w:adjustRightInd w:val="0"/>
              <w:snapToGrid w:val="0"/>
              <w:spacing w:line="240" w:lineRule="auto"/>
              <w:jc w:val="center"/>
              <w:rPr>
                <w:rFonts w:eastAsia="仿宋"/>
                <w:sz w:val="21"/>
                <w:lang w:val="x-none"/>
              </w:rPr>
            </w:pPr>
            <w:r>
              <w:rPr>
                <w:rFonts w:eastAsia="仿宋" w:hint="eastAsia"/>
                <w:sz w:val="21"/>
                <w:lang w:val="x-none"/>
              </w:rPr>
              <w:t>1.368</w:t>
            </w:r>
          </w:p>
        </w:tc>
        <w:tc>
          <w:tcPr>
            <w:tcW w:w="278" w:type="pct"/>
            <w:vAlign w:val="center"/>
          </w:tcPr>
          <w:p w:rsidR="00E73445" w:rsidRPr="00391A9A" w:rsidRDefault="007D5BB6" w:rsidP="00391A9A">
            <w:pPr>
              <w:adjustRightInd w:val="0"/>
              <w:snapToGrid w:val="0"/>
              <w:spacing w:line="240" w:lineRule="auto"/>
              <w:jc w:val="center"/>
              <w:rPr>
                <w:rFonts w:eastAsia="仿宋"/>
                <w:sz w:val="21"/>
                <w:lang w:val="x-none"/>
              </w:rPr>
            </w:pPr>
            <w:r>
              <w:rPr>
                <w:rFonts w:eastAsia="仿宋" w:hint="eastAsia"/>
                <w:sz w:val="21"/>
                <w:lang w:val="x-none"/>
              </w:rPr>
              <w:t>0.0103</w:t>
            </w:r>
          </w:p>
        </w:tc>
        <w:tc>
          <w:tcPr>
            <w:tcW w:w="279" w:type="pct"/>
            <w:vAlign w:val="center"/>
          </w:tcPr>
          <w:p w:rsidR="00E73445" w:rsidRPr="00391A9A" w:rsidRDefault="007D5BB6" w:rsidP="00391A9A">
            <w:pPr>
              <w:adjustRightInd w:val="0"/>
              <w:snapToGrid w:val="0"/>
              <w:spacing w:line="240" w:lineRule="auto"/>
              <w:jc w:val="center"/>
              <w:rPr>
                <w:rFonts w:eastAsia="仿宋"/>
                <w:sz w:val="21"/>
                <w:lang w:val="x-none"/>
              </w:rPr>
            </w:pPr>
            <w:r>
              <w:rPr>
                <w:rFonts w:eastAsia="仿宋" w:hint="eastAsia"/>
                <w:sz w:val="21"/>
                <w:lang w:val="x-none"/>
              </w:rPr>
              <w:t>0.000156</w:t>
            </w:r>
          </w:p>
        </w:tc>
        <w:tc>
          <w:tcPr>
            <w:tcW w:w="349"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45</w:t>
            </w:r>
          </w:p>
        </w:tc>
        <w:tc>
          <w:tcPr>
            <w:tcW w:w="279"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1.5</w:t>
            </w:r>
          </w:p>
        </w:tc>
        <w:tc>
          <w:tcPr>
            <w:tcW w:w="208" w:type="pct"/>
            <w:vMerge w:val="restart"/>
            <w:vAlign w:val="center"/>
          </w:tcPr>
          <w:p w:rsidR="00E73445" w:rsidRPr="00391A9A" w:rsidRDefault="00E73445" w:rsidP="00391A9A">
            <w:pPr>
              <w:adjustRightInd w:val="0"/>
              <w:snapToGrid w:val="0"/>
              <w:spacing w:line="240" w:lineRule="auto"/>
              <w:jc w:val="center"/>
              <w:rPr>
                <w:rFonts w:eastAsia="仿宋"/>
                <w:sz w:val="21"/>
                <w:lang w:val="x-none"/>
              </w:rPr>
            </w:pPr>
            <w:r w:rsidRPr="00391A9A">
              <w:rPr>
                <w:rFonts w:eastAsia="仿宋"/>
                <w:sz w:val="21"/>
                <w:lang w:val="x-none"/>
              </w:rPr>
              <w:t>15</w:t>
            </w:r>
          </w:p>
        </w:tc>
        <w:tc>
          <w:tcPr>
            <w:tcW w:w="279" w:type="pct"/>
            <w:vMerge w:val="restart"/>
            <w:vAlign w:val="center"/>
          </w:tcPr>
          <w:p w:rsidR="00E73445" w:rsidRPr="00391A9A" w:rsidRDefault="00E73445" w:rsidP="006C6772">
            <w:pPr>
              <w:adjustRightInd w:val="0"/>
              <w:snapToGrid w:val="0"/>
              <w:spacing w:line="240" w:lineRule="auto"/>
              <w:jc w:val="center"/>
              <w:rPr>
                <w:rFonts w:eastAsia="仿宋"/>
                <w:sz w:val="21"/>
                <w:lang w:val="x-none"/>
              </w:rPr>
            </w:pPr>
            <w:r w:rsidRPr="00391A9A">
              <w:rPr>
                <w:rFonts w:eastAsia="仿宋"/>
                <w:sz w:val="21"/>
                <w:lang w:val="x-none"/>
              </w:rPr>
              <w:t>0.</w:t>
            </w:r>
            <w:r w:rsidR="006C6772">
              <w:rPr>
                <w:rFonts w:eastAsia="仿宋" w:hint="eastAsia"/>
                <w:sz w:val="21"/>
                <w:lang w:val="x-none"/>
              </w:rPr>
              <w:t>4</w:t>
            </w:r>
          </w:p>
        </w:tc>
        <w:tc>
          <w:tcPr>
            <w:tcW w:w="201" w:type="pct"/>
            <w:vMerge w:val="restart"/>
            <w:vAlign w:val="center"/>
          </w:tcPr>
          <w:p w:rsidR="00E73445" w:rsidRPr="00391A9A" w:rsidRDefault="00E73445" w:rsidP="00391A9A">
            <w:pPr>
              <w:adjustRightInd w:val="0"/>
              <w:snapToGrid w:val="0"/>
              <w:spacing w:line="240" w:lineRule="auto"/>
              <w:jc w:val="center"/>
              <w:rPr>
                <w:rFonts w:eastAsia="仿宋"/>
                <w:sz w:val="21"/>
                <w:lang w:val="x-none"/>
              </w:rPr>
            </w:pPr>
            <w:r w:rsidRPr="00391A9A">
              <w:rPr>
                <w:rFonts w:eastAsia="仿宋"/>
                <w:sz w:val="21"/>
                <w:lang w:val="x-none"/>
              </w:rPr>
              <w:t>25</w:t>
            </w:r>
          </w:p>
        </w:tc>
      </w:tr>
      <w:tr w:rsidR="00E73445" w:rsidRPr="002C31E4" w:rsidTr="00E73445">
        <w:tblPrEx>
          <w:tblCellMar>
            <w:top w:w="0" w:type="dxa"/>
            <w:bottom w:w="0" w:type="dxa"/>
          </w:tblCellMar>
        </w:tblPrEx>
        <w:trPr>
          <w:trHeight w:val="227"/>
          <w:jc w:val="center"/>
        </w:trPr>
        <w:tc>
          <w:tcPr>
            <w:tcW w:w="575" w:type="pct"/>
            <w:vMerge/>
            <w:vAlign w:val="center"/>
          </w:tcPr>
          <w:p w:rsidR="00E73445" w:rsidRPr="00391A9A" w:rsidRDefault="00E73445" w:rsidP="00391A9A">
            <w:pPr>
              <w:adjustRightInd w:val="0"/>
              <w:snapToGrid w:val="0"/>
              <w:spacing w:line="240" w:lineRule="auto"/>
              <w:jc w:val="center"/>
              <w:rPr>
                <w:rFonts w:eastAsia="仿宋"/>
                <w:sz w:val="21"/>
                <w:lang w:val="x-none"/>
              </w:rPr>
            </w:pPr>
          </w:p>
        </w:tc>
        <w:tc>
          <w:tcPr>
            <w:tcW w:w="320" w:type="pct"/>
            <w:vMerge/>
            <w:vAlign w:val="center"/>
          </w:tcPr>
          <w:p w:rsidR="00E73445" w:rsidRPr="00391A9A" w:rsidRDefault="00E73445" w:rsidP="00391A9A">
            <w:pPr>
              <w:adjustRightInd w:val="0"/>
              <w:snapToGrid w:val="0"/>
              <w:spacing w:line="240" w:lineRule="auto"/>
              <w:jc w:val="center"/>
              <w:rPr>
                <w:rFonts w:eastAsia="仿宋"/>
                <w:sz w:val="21"/>
                <w:lang w:val="x-none"/>
              </w:rPr>
            </w:pPr>
          </w:p>
        </w:tc>
        <w:tc>
          <w:tcPr>
            <w:tcW w:w="433"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铅尘</w:t>
            </w:r>
          </w:p>
        </w:tc>
        <w:tc>
          <w:tcPr>
            <w:tcW w:w="278"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0.54</w:t>
            </w:r>
          </w:p>
        </w:tc>
        <w:tc>
          <w:tcPr>
            <w:tcW w:w="269"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0.004</w:t>
            </w:r>
          </w:p>
        </w:tc>
        <w:tc>
          <w:tcPr>
            <w:tcW w:w="320"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0.000062</w:t>
            </w:r>
          </w:p>
        </w:tc>
        <w:tc>
          <w:tcPr>
            <w:tcW w:w="435" w:type="pct"/>
            <w:vMerge/>
            <w:vAlign w:val="center"/>
          </w:tcPr>
          <w:p w:rsidR="00E73445" w:rsidRPr="00391A9A" w:rsidRDefault="00E73445" w:rsidP="00391A9A">
            <w:pPr>
              <w:adjustRightInd w:val="0"/>
              <w:snapToGrid w:val="0"/>
              <w:spacing w:line="240" w:lineRule="auto"/>
              <w:jc w:val="center"/>
              <w:rPr>
                <w:rFonts w:eastAsia="仿宋"/>
                <w:sz w:val="21"/>
                <w:lang w:val="x-none"/>
              </w:rPr>
            </w:pPr>
          </w:p>
        </w:tc>
        <w:tc>
          <w:tcPr>
            <w:tcW w:w="191" w:type="pct"/>
            <w:vMerge/>
            <w:vAlign w:val="center"/>
          </w:tcPr>
          <w:p w:rsidR="00E73445" w:rsidRPr="00391A9A" w:rsidRDefault="00E73445" w:rsidP="00391A9A">
            <w:pPr>
              <w:adjustRightInd w:val="0"/>
              <w:snapToGrid w:val="0"/>
              <w:spacing w:line="240" w:lineRule="auto"/>
              <w:jc w:val="center"/>
              <w:rPr>
                <w:rFonts w:eastAsia="仿宋"/>
                <w:sz w:val="21"/>
                <w:lang w:val="x-none"/>
              </w:rPr>
            </w:pPr>
          </w:p>
        </w:tc>
        <w:tc>
          <w:tcPr>
            <w:tcW w:w="309" w:type="pct"/>
            <w:vAlign w:val="center"/>
          </w:tcPr>
          <w:p w:rsidR="00E73445" w:rsidRPr="00391A9A" w:rsidRDefault="007D5BB6" w:rsidP="00391A9A">
            <w:pPr>
              <w:adjustRightInd w:val="0"/>
              <w:snapToGrid w:val="0"/>
              <w:spacing w:line="240" w:lineRule="auto"/>
              <w:jc w:val="center"/>
              <w:rPr>
                <w:rFonts w:eastAsia="仿宋"/>
                <w:sz w:val="21"/>
                <w:lang w:val="x-none"/>
              </w:rPr>
            </w:pPr>
            <w:r>
              <w:rPr>
                <w:rFonts w:eastAsia="仿宋" w:hint="eastAsia"/>
                <w:sz w:val="21"/>
                <w:lang w:val="x-none"/>
              </w:rPr>
              <w:t>0.054</w:t>
            </w:r>
          </w:p>
        </w:tc>
        <w:tc>
          <w:tcPr>
            <w:tcW w:w="278" w:type="pct"/>
            <w:vAlign w:val="center"/>
          </w:tcPr>
          <w:p w:rsidR="00E73445" w:rsidRPr="00391A9A" w:rsidRDefault="007D5BB6" w:rsidP="00391A9A">
            <w:pPr>
              <w:adjustRightInd w:val="0"/>
              <w:snapToGrid w:val="0"/>
              <w:spacing w:line="240" w:lineRule="auto"/>
              <w:jc w:val="center"/>
              <w:rPr>
                <w:rFonts w:eastAsia="仿宋"/>
                <w:sz w:val="21"/>
                <w:lang w:val="x-none"/>
              </w:rPr>
            </w:pPr>
            <w:r>
              <w:rPr>
                <w:rFonts w:eastAsia="仿宋" w:hint="eastAsia"/>
                <w:sz w:val="21"/>
                <w:lang w:val="x-none"/>
              </w:rPr>
              <w:t>0.0004</w:t>
            </w:r>
          </w:p>
        </w:tc>
        <w:tc>
          <w:tcPr>
            <w:tcW w:w="279"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0.0000062</w:t>
            </w:r>
          </w:p>
        </w:tc>
        <w:tc>
          <w:tcPr>
            <w:tcW w:w="349"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0.7</w:t>
            </w:r>
          </w:p>
        </w:tc>
        <w:tc>
          <w:tcPr>
            <w:tcW w:w="279" w:type="pct"/>
            <w:vAlign w:val="center"/>
          </w:tcPr>
          <w:p w:rsidR="00E73445" w:rsidRPr="00391A9A" w:rsidRDefault="00E73445" w:rsidP="00391A9A">
            <w:pPr>
              <w:adjustRightInd w:val="0"/>
              <w:snapToGrid w:val="0"/>
              <w:spacing w:line="240" w:lineRule="auto"/>
              <w:jc w:val="center"/>
              <w:rPr>
                <w:rFonts w:eastAsia="仿宋"/>
                <w:sz w:val="21"/>
                <w:lang w:val="x-none"/>
              </w:rPr>
            </w:pPr>
            <w:r>
              <w:rPr>
                <w:rFonts w:eastAsia="仿宋" w:hint="eastAsia"/>
                <w:sz w:val="21"/>
                <w:lang w:val="x-none"/>
              </w:rPr>
              <w:t>0.004</w:t>
            </w:r>
          </w:p>
        </w:tc>
        <w:tc>
          <w:tcPr>
            <w:tcW w:w="208" w:type="pct"/>
            <w:vMerge/>
            <w:vAlign w:val="center"/>
          </w:tcPr>
          <w:p w:rsidR="00E73445" w:rsidRPr="00391A9A" w:rsidRDefault="00E73445" w:rsidP="00391A9A">
            <w:pPr>
              <w:adjustRightInd w:val="0"/>
              <w:snapToGrid w:val="0"/>
              <w:spacing w:line="240" w:lineRule="auto"/>
              <w:jc w:val="center"/>
              <w:rPr>
                <w:rFonts w:eastAsia="仿宋"/>
                <w:b/>
                <w:sz w:val="21"/>
                <w:lang w:val="x-none"/>
              </w:rPr>
            </w:pPr>
          </w:p>
        </w:tc>
        <w:tc>
          <w:tcPr>
            <w:tcW w:w="279" w:type="pct"/>
            <w:vMerge/>
            <w:vAlign w:val="center"/>
          </w:tcPr>
          <w:p w:rsidR="00E73445" w:rsidRPr="00391A9A" w:rsidRDefault="00E73445" w:rsidP="00391A9A">
            <w:pPr>
              <w:adjustRightInd w:val="0"/>
              <w:snapToGrid w:val="0"/>
              <w:spacing w:line="240" w:lineRule="auto"/>
              <w:jc w:val="center"/>
              <w:rPr>
                <w:rFonts w:eastAsia="仿宋"/>
                <w:b/>
                <w:sz w:val="21"/>
                <w:lang w:val="x-none"/>
              </w:rPr>
            </w:pPr>
          </w:p>
        </w:tc>
        <w:tc>
          <w:tcPr>
            <w:tcW w:w="201" w:type="pct"/>
            <w:vMerge/>
            <w:vAlign w:val="center"/>
          </w:tcPr>
          <w:p w:rsidR="00E73445" w:rsidRPr="00391A9A" w:rsidRDefault="00E73445" w:rsidP="00391A9A">
            <w:pPr>
              <w:adjustRightInd w:val="0"/>
              <w:snapToGrid w:val="0"/>
              <w:spacing w:line="240" w:lineRule="auto"/>
              <w:jc w:val="center"/>
              <w:rPr>
                <w:rFonts w:eastAsia="仿宋"/>
                <w:b/>
                <w:sz w:val="21"/>
                <w:lang w:val="x-none"/>
              </w:rPr>
            </w:pPr>
          </w:p>
        </w:tc>
      </w:tr>
    </w:tbl>
    <w:p w:rsidR="00391A9A" w:rsidRDefault="00391A9A" w:rsidP="003A305D">
      <w:pPr>
        <w:adjustRightInd w:val="0"/>
        <w:snapToGrid w:val="0"/>
        <w:spacing w:line="360" w:lineRule="auto"/>
        <w:ind w:firstLineChars="200" w:firstLine="480"/>
        <w:rPr>
          <w:rFonts w:eastAsia="仿宋" w:hint="eastAsia"/>
          <w:sz w:val="24"/>
        </w:rPr>
      </w:pPr>
    </w:p>
    <w:p w:rsidR="00391A9A" w:rsidRPr="00527EEA" w:rsidRDefault="00391A9A" w:rsidP="00391A9A">
      <w:pPr>
        <w:adjustRightInd w:val="0"/>
        <w:snapToGrid w:val="0"/>
        <w:spacing w:line="240" w:lineRule="auto"/>
        <w:jc w:val="center"/>
        <w:rPr>
          <w:rFonts w:eastAsia="仿宋"/>
          <w:b/>
          <w:sz w:val="21"/>
          <w:lang w:val="x-none"/>
        </w:rPr>
      </w:pPr>
      <w:r w:rsidRPr="00527EEA">
        <w:rPr>
          <w:rFonts w:eastAsia="仿宋"/>
          <w:b/>
          <w:sz w:val="21"/>
          <w:lang w:val="x-none" w:eastAsia="x-none"/>
        </w:rPr>
        <w:t>表</w:t>
      </w:r>
      <w:r w:rsidRPr="00527EEA">
        <w:rPr>
          <w:rFonts w:eastAsia="仿宋"/>
          <w:b/>
          <w:sz w:val="21"/>
          <w:lang w:val="x-none"/>
        </w:rPr>
        <w:t>3.</w:t>
      </w:r>
      <w:r w:rsidR="006C425D">
        <w:rPr>
          <w:rFonts w:eastAsia="仿宋" w:hint="eastAsia"/>
          <w:b/>
          <w:sz w:val="21"/>
          <w:lang w:val="x-none"/>
        </w:rPr>
        <w:t>3</w:t>
      </w:r>
      <w:r w:rsidRPr="00527EEA">
        <w:rPr>
          <w:rFonts w:eastAsia="仿宋"/>
          <w:b/>
          <w:sz w:val="21"/>
          <w:lang w:val="x-none" w:eastAsia="x-none"/>
        </w:rPr>
        <w:t>-</w:t>
      </w:r>
      <w:r w:rsidR="006C425D">
        <w:rPr>
          <w:rFonts w:eastAsia="仿宋" w:hint="eastAsia"/>
          <w:b/>
          <w:sz w:val="21"/>
          <w:lang w:val="x-none"/>
        </w:rPr>
        <w:t>4</w:t>
      </w:r>
      <w:r w:rsidRPr="00527EEA">
        <w:rPr>
          <w:rFonts w:eastAsia="仿宋"/>
          <w:b/>
          <w:sz w:val="21"/>
          <w:lang w:val="x-none"/>
        </w:rPr>
        <w:t xml:space="preserve">  </w:t>
      </w:r>
      <w:r w:rsidRPr="00527EEA">
        <w:rPr>
          <w:rFonts w:eastAsia="仿宋"/>
          <w:b/>
          <w:sz w:val="21"/>
          <w:lang w:val="x-none" w:eastAsia="x-none"/>
        </w:rPr>
        <w:t xml:space="preserve"> </w:t>
      </w:r>
      <w:r>
        <w:rPr>
          <w:rFonts w:eastAsia="仿宋" w:hint="eastAsia"/>
          <w:b/>
          <w:sz w:val="21"/>
          <w:lang w:val="x-none"/>
        </w:rPr>
        <w:t>无组织排放废气产生源强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5"/>
        <w:gridCol w:w="2835"/>
        <w:gridCol w:w="2835"/>
        <w:gridCol w:w="2835"/>
      </w:tblGrid>
      <w:tr w:rsidR="00391A9A" w:rsidRPr="00527EEA" w:rsidTr="00391A9A">
        <w:tc>
          <w:tcPr>
            <w:tcW w:w="1000" w:type="pct"/>
            <w:shd w:val="clear" w:color="auto" w:fill="auto"/>
          </w:tcPr>
          <w:p w:rsidR="00391A9A" w:rsidRPr="00527EEA" w:rsidRDefault="00391A9A" w:rsidP="00A73DA7">
            <w:pPr>
              <w:adjustRightInd w:val="0"/>
              <w:snapToGrid w:val="0"/>
              <w:spacing w:line="240" w:lineRule="auto"/>
              <w:jc w:val="center"/>
              <w:rPr>
                <w:rFonts w:eastAsia="仿宋"/>
                <w:b/>
                <w:sz w:val="21"/>
                <w:lang w:val="x-none"/>
              </w:rPr>
            </w:pPr>
            <w:r w:rsidRPr="00527EEA">
              <w:rPr>
                <w:rFonts w:eastAsia="仿宋"/>
                <w:b/>
                <w:sz w:val="21"/>
                <w:lang w:val="x-none"/>
              </w:rPr>
              <w:t>污染源位置</w:t>
            </w:r>
          </w:p>
        </w:tc>
        <w:tc>
          <w:tcPr>
            <w:tcW w:w="1000" w:type="pct"/>
            <w:shd w:val="clear" w:color="auto" w:fill="auto"/>
          </w:tcPr>
          <w:p w:rsidR="00391A9A" w:rsidRPr="00527EEA" w:rsidRDefault="00391A9A" w:rsidP="00A73DA7">
            <w:pPr>
              <w:adjustRightInd w:val="0"/>
              <w:snapToGrid w:val="0"/>
              <w:spacing w:line="240" w:lineRule="auto"/>
              <w:jc w:val="center"/>
              <w:rPr>
                <w:rFonts w:eastAsia="仿宋"/>
                <w:b/>
                <w:sz w:val="21"/>
                <w:lang w:val="x-none"/>
              </w:rPr>
            </w:pPr>
            <w:r w:rsidRPr="00527EEA">
              <w:rPr>
                <w:rFonts w:eastAsia="仿宋"/>
                <w:b/>
                <w:sz w:val="21"/>
                <w:lang w:val="x-none"/>
              </w:rPr>
              <w:t>污染物名称</w:t>
            </w:r>
          </w:p>
        </w:tc>
        <w:tc>
          <w:tcPr>
            <w:tcW w:w="1000" w:type="pct"/>
            <w:shd w:val="clear" w:color="auto" w:fill="auto"/>
          </w:tcPr>
          <w:p w:rsidR="00391A9A" w:rsidRPr="00527EEA" w:rsidRDefault="00391A9A" w:rsidP="00A73DA7">
            <w:pPr>
              <w:adjustRightInd w:val="0"/>
              <w:snapToGrid w:val="0"/>
              <w:spacing w:line="240" w:lineRule="auto"/>
              <w:jc w:val="center"/>
              <w:rPr>
                <w:rFonts w:eastAsia="仿宋"/>
                <w:b/>
                <w:sz w:val="21"/>
                <w:lang w:val="x-none"/>
              </w:rPr>
            </w:pPr>
            <w:r w:rsidRPr="00527EEA">
              <w:rPr>
                <w:rFonts w:eastAsia="仿宋"/>
                <w:b/>
                <w:sz w:val="21"/>
                <w:lang w:val="x-none"/>
              </w:rPr>
              <w:t>排放量</w:t>
            </w:r>
            <w:r w:rsidRPr="00527EEA">
              <w:rPr>
                <w:rFonts w:eastAsia="仿宋"/>
                <w:b/>
                <w:sz w:val="21"/>
                <w:lang w:val="x-none" w:eastAsia="x-none"/>
              </w:rPr>
              <w:t>（</w:t>
            </w:r>
            <w:r>
              <w:rPr>
                <w:rFonts w:eastAsia="仿宋" w:hint="eastAsia"/>
                <w:b/>
                <w:sz w:val="21"/>
                <w:lang w:val="x-none"/>
              </w:rPr>
              <w:t>kg/a</w:t>
            </w:r>
            <w:r w:rsidRPr="00527EEA">
              <w:rPr>
                <w:rFonts w:eastAsia="仿宋"/>
                <w:b/>
                <w:sz w:val="21"/>
                <w:lang w:val="x-none" w:eastAsia="x-none"/>
              </w:rPr>
              <w:t>）</w:t>
            </w:r>
          </w:p>
        </w:tc>
        <w:tc>
          <w:tcPr>
            <w:tcW w:w="1000" w:type="pct"/>
            <w:shd w:val="clear" w:color="auto" w:fill="auto"/>
          </w:tcPr>
          <w:p w:rsidR="00391A9A" w:rsidRPr="00792142" w:rsidRDefault="00391A9A" w:rsidP="00A73DA7">
            <w:pPr>
              <w:adjustRightInd w:val="0"/>
              <w:snapToGrid w:val="0"/>
              <w:spacing w:line="240" w:lineRule="auto"/>
              <w:jc w:val="center"/>
              <w:rPr>
                <w:rFonts w:eastAsia="仿宋"/>
                <w:b/>
                <w:color w:val="FF0000"/>
                <w:sz w:val="21"/>
                <w:lang w:val="x-none"/>
              </w:rPr>
            </w:pPr>
            <w:r w:rsidRPr="00BC077F">
              <w:rPr>
                <w:rFonts w:eastAsia="仿宋"/>
                <w:b/>
                <w:sz w:val="21"/>
                <w:lang w:val="x-none"/>
              </w:rPr>
              <w:t>面积（</w:t>
            </w:r>
            <w:r w:rsidRPr="00BC077F">
              <w:rPr>
                <w:rFonts w:eastAsia="仿宋"/>
                <w:b/>
                <w:sz w:val="21"/>
                <w:lang w:val="x-none"/>
              </w:rPr>
              <w:t>m</w:t>
            </w:r>
            <w:r w:rsidRPr="00BC077F">
              <w:rPr>
                <w:rFonts w:eastAsia="仿宋"/>
                <w:b/>
                <w:sz w:val="21"/>
                <w:vertAlign w:val="superscript"/>
                <w:lang w:val="x-none"/>
              </w:rPr>
              <w:t>2</w:t>
            </w:r>
            <w:r w:rsidRPr="00BC077F">
              <w:rPr>
                <w:rFonts w:eastAsia="仿宋"/>
                <w:b/>
                <w:sz w:val="21"/>
                <w:lang w:val="x-none"/>
              </w:rPr>
              <w:t>）</w:t>
            </w:r>
          </w:p>
        </w:tc>
        <w:tc>
          <w:tcPr>
            <w:tcW w:w="1000" w:type="pct"/>
            <w:shd w:val="clear" w:color="auto" w:fill="auto"/>
          </w:tcPr>
          <w:p w:rsidR="00391A9A" w:rsidRPr="00527EEA" w:rsidRDefault="00391A9A" w:rsidP="00A73DA7">
            <w:pPr>
              <w:adjustRightInd w:val="0"/>
              <w:snapToGrid w:val="0"/>
              <w:spacing w:line="240" w:lineRule="auto"/>
              <w:jc w:val="center"/>
              <w:rPr>
                <w:rFonts w:eastAsia="仿宋"/>
                <w:b/>
                <w:sz w:val="21"/>
                <w:lang w:val="x-none"/>
              </w:rPr>
            </w:pPr>
            <w:r w:rsidRPr="00527EEA">
              <w:rPr>
                <w:rFonts w:eastAsia="仿宋"/>
                <w:b/>
                <w:sz w:val="21"/>
                <w:lang w:val="x-none"/>
              </w:rPr>
              <w:t>高度（</w:t>
            </w:r>
            <w:r w:rsidRPr="00527EEA">
              <w:rPr>
                <w:rFonts w:eastAsia="仿宋"/>
                <w:b/>
                <w:sz w:val="21"/>
                <w:lang w:val="x-none"/>
              </w:rPr>
              <w:t>m</w:t>
            </w:r>
            <w:r w:rsidRPr="00527EEA">
              <w:rPr>
                <w:rFonts w:eastAsia="仿宋"/>
                <w:b/>
                <w:sz w:val="21"/>
                <w:lang w:val="x-none"/>
              </w:rPr>
              <w:t>）</w:t>
            </w:r>
          </w:p>
        </w:tc>
      </w:tr>
      <w:tr w:rsidR="00391A9A" w:rsidRPr="00527EEA" w:rsidTr="00391A9A">
        <w:trPr>
          <w:trHeight w:val="403"/>
        </w:trPr>
        <w:tc>
          <w:tcPr>
            <w:tcW w:w="1000" w:type="pct"/>
            <w:vMerge w:val="restart"/>
            <w:shd w:val="clear" w:color="auto" w:fill="auto"/>
            <w:vAlign w:val="center"/>
          </w:tcPr>
          <w:p w:rsidR="00391A9A" w:rsidRPr="00527EEA" w:rsidRDefault="00391A9A" w:rsidP="00CF273A">
            <w:pPr>
              <w:adjustRightInd w:val="0"/>
              <w:snapToGrid w:val="0"/>
              <w:spacing w:line="240" w:lineRule="auto"/>
              <w:jc w:val="center"/>
              <w:rPr>
                <w:rFonts w:eastAsia="仿宋"/>
                <w:sz w:val="21"/>
                <w:lang w:val="x-none"/>
              </w:rPr>
            </w:pPr>
            <w:r w:rsidRPr="00527EEA">
              <w:rPr>
                <w:rFonts w:eastAsia="仿宋"/>
                <w:sz w:val="21"/>
                <w:lang w:val="x-none"/>
              </w:rPr>
              <w:t>废电池</w:t>
            </w:r>
            <w:r w:rsidR="00CF273A">
              <w:rPr>
                <w:rFonts w:eastAsia="仿宋" w:hint="eastAsia"/>
                <w:sz w:val="21"/>
                <w:lang w:val="x-none"/>
              </w:rPr>
              <w:t>储存仓库</w:t>
            </w:r>
          </w:p>
        </w:tc>
        <w:tc>
          <w:tcPr>
            <w:tcW w:w="1000" w:type="pct"/>
            <w:shd w:val="clear" w:color="auto" w:fill="auto"/>
            <w:vAlign w:val="center"/>
          </w:tcPr>
          <w:p w:rsidR="00391A9A" w:rsidRPr="00527EEA" w:rsidRDefault="00391A9A" w:rsidP="00A73DA7">
            <w:pPr>
              <w:adjustRightInd w:val="0"/>
              <w:snapToGrid w:val="0"/>
              <w:spacing w:line="240" w:lineRule="auto"/>
              <w:jc w:val="center"/>
              <w:rPr>
                <w:rFonts w:eastAsia="仿宋"/>
                <w:sz w:val="21"/>
                <w:lang w:val="x-none"/>
              </w:rPr>
            </w:pPr>
            <w:r w:rsidRPr="00527EEA">
              <w:rPr>
                <w:rFonts w:eastAsia="仿宋"/>
                <w:sz w:val="21"/>
                <w:lang w:val="x-none"/>
              </w:rPr>
              <w:t>铅尘</w:t>
            </w:r>
          </w:p>
        </w:tc>
        <w:tc>
          <w:tcPr>
            <w:tcW w:w="1000" w:type="pct"/>
            <w:shd w:val="clear" w:color="auto" w:fill="auto"/>
            <w:vAlign w:val="center"/>
          </w:tcPr>
          <w:p w:rsidR="00391A9A" w:rsidRPr="00527EEA" w:rsidRDefault="00391A9A" w:rsidP="00A73DA7">
            <w:pPr>
              <w:adjustRightInd w:val="0"/>
              <w:snapToGrid w:val="0"/>
              <w:spacing w:line="240" w:lineRule="auto"/>
              <w:jc w:val="center"/>
              <w:rPr>
                <w:rFonts w:eastAsia="仿宋"/>
                <w:sz w:val="21"/>
                <w:lang w:val="x-none"/>
              </w:rPr>
            </w:pPr>
            <w:r>
              <w:rPr>
                <w:rFonts w:eastAsia="仿宋" w:hint="eastAsia"/>
                <w:sz w:val="21"/>
                <w:lang w:val="x-none"/>
              </w:rPr>
              <w:t>0.0</w:t>
            </w:r>
            <w:r w:rsidR="007D5BB6">
              <w:rPr>
                <w:rFonts w:eastAsia="仿宋" w:hint="eastAsia"/>
                <w:sz w:val="21"/>
                <w:lang w:val="x-none"/>
              </w:rPr>
              <w:t>0</w:t>
            </w:r>
            <w:r>
              <w:rPr>
                <w:rFonts w:eastAsia="仿宋" w:hint="eastAsia"/>
                <w:sz w:val="21"/>
                <w:lang w:val="x-none"/>
              </w:rPr>
              <w:t>62</w:t>
            </w:r>
          </w:p>
        </w:tc>
        <w:tc>
          <w:tcPr>
            <w:tcW w:w="1000" w:type="pct"/>
            <w:shd w:val="clear" w:color="auto" w:fill="auto"/>
            <w:vAlign w:val="center"/>
          </w:tcPr>
          <w:p w:rsidR="00391A9A" w:rsidRPr="00527EEA" w:rsidRDefault="00391A9A" w:rsidP="00A73DA7">
            <w:pPr>
              <w:adjustRightInd w:val="0"/>
              <w:snapToGrid w:val="0"/>
              <w:spacing w:line="240" w:lineRule="auto"/>
              <w:jc w:val="center"/>
              <w:rPr>
                <w:rFonts w:eastAsia="仿宋"/>
                <w:sz w:val="21"/>
                <w:lang w:val="x-none"/>
              </w:rPr>
            </w:pPr>
            <w:r>
              <w:rPr>
                <w:rFonts w:eastAsia="仿宋" w:hint="eastAsia"/>
                <w:sz w:val="21"/>
                <w:lang w:val="x-none"/>
              </w:rPr>
              <w:t>125</w:t>
            </w:r>
          </w:p>
        </w:tc>
        <w:tc>
          <w:tcPr>
            <w:tcW w:w="1000" w:type="pct"/>
            <w:shd w:val="clear" w:color="auto" w:fill="auto"/>
            <w:vAlign w:val="center"/>
          </w:tcPr>
          <w:p w:rsidR="00391A9A" w:rsidRPr="00527EEA" w:rsidRDefault="007D5BB6" w:rsidP="00A73DA7">
            <w:pPr>
              <w:adjustRightInd w:val="0"/>
              <w:snapToGrid w:val="0"/>
              <w:spacing w:line="240" w:lineRule="auto"/>
              <w:jc w:val="center"/>
              <w:rPr>
                <w:rFonts w:eastAsia="仿宋"/>
                <w:sz w:val="21"/>
                <w:lang w:val="x-none"/>
              </w:rPr>
            </w:pPr>
            <w:r>
              <w:rPr>
                <w:rFonts w:eastAsia="仿宋" w:hint="eastAsia"/>
                <w:sz w:val="21"/>
                <w:lang w:val="x-none"/>
              </w:rPr>
              <w:t>4.5</w:t>
            </w:r>
          </w:p>
        </w:tc>
      </w:tr>
      <w:tr w:rsidR="00391A9A" w:rsidRPr="00527EEA" w:rsidTr="00391A9A">
        <w:tc>
          <w:tcPr>
            <w:tcW w:w="1000" w:type="pct"/>
            <w:vMerge/>
            <w:shd w:val="clear" w:color="auto" w:fill="auto"/>
            <w:vAlign w:val="center"/>
          </w:tcPr>
          <w:p w:rsidR="00391A9A" w:rsidRPr="00527EEA" w:rsidRDefault="00391A9A" w:rsidP="00A73DA7">
            <w:pPr>
              <w:adjustRightInd w:val="0"/>
              <w:snapToGrid w:val="0"/>
              <w:spacing w:line="240" w:lineRule="auto"/>
              <w:jc w:val="center"/>
              <w:rPr>
                <w:rFonts w:eastAsia="仿宋"/>
                <w:sz w:val="21"/>
                <w:lang w:val="x-none"/>
              </w:rPr>
            </w:pPr>
          </w:p>
        </w:tc>
        <w:tc>
          <w:tcPr>
            <w:tcW w:w="1000" w:type="pct"/>
            <w:shd w:val="clear" w:color="auto" w:fill="auto"/>
            <w:vAlign w:val="center"/>
          </w:tcPr>
          <w:p w:rsidR="00391A9A" w:rsidRPr="00527EEA" w:rsidRDefault="00391A9A" w:rsidP="00A73DA7">
            <w:pPr>
              <w:adjustRightInd w:val="0"/>
              <w:snapToGrid w:val="0"/>
              <w:spacing w:line="240" w:lineRule="auto"/>
              <w:jc w:val="center"/>
              <w:rPr>
                <w:rFonts w:eastAsia="仿宋"/>
                <w:sz w:val="21"/>
                <w:lang w:val="x-none"/>
              </w:rPr>
            </w:pPr>
            <w:r w:rsidRPr="00527EEA">
              <w:rPr>
                <w:rFonts w:eastAsia="仿宋"/>
                <w:sz w:val="21"/>
                <w:lang w:val="x-none"/>
              </w:rPr>
              <w:t>硫酸雾</w:t>
            </w:r>
          </w:p>
        </w:tc>
        <w:tc>
          <w:tcPr>
            <w:tcW w:w="1000" w:type="pct"/>
            <w:shd w:val="clear" w:color="auto" w:fill="auto"/>
            <w:vAlign w:val="center"/>
          </w:tcPr>
          <w:p w:rsidR="00391A9A" w:rsidRPr="00527EEA" w:rsidRDefault="007D5BB6" w:rsidP="00A73DA7">
            <w:pPr>
              <w:adjustRightInd w:val="0"/>
              <w:snapToGrid w:val="0"/>
              <w:spacing w:line="240" w:lineRule="auto"/>
              <w:jc w:val="center"/>
              <w:rPr>
                <w:rFonts w:eastAsia="仿宋"/>
                <w:sz w:val="21"/>
                <w:lang w:val="x-none"/>
              </w:rPr>
            </w:pPr>
            <w:r>
              <w:rPr>
                <w:rFonts w:eastAsia="仿宋" w:hint="eastAsia"/>
                <w:sz w:val="21"/>
                <w:lang w:val="x-none"/>
              </w:rPr>
              <w:t>0.16</w:t>
            </w:r>
          </w:p>
        </w:tc>
        <w:tc>
          <w:tcPr>
            <w:tcW w:w="1000" w:type="pct"/>
            <w:shd w:val="clear" w:color="auto" w:fill="auto"/>
            <w:vAlign w:val="center"/>
          </w:tcPr>
          <w:p w:rsidR="00391A9A" w:rsidRPr="00527EEA" w:rsidRDefault="00391A9A" w:rsidP="00A73DA7">
            <w:pPr>
              <w:adjustRightInd w:val="0"/>
              <w:snapToGrid w:val="0"/>
              <w:spacing w:line="240" w:lineRule="auto"/>
              <w:jc w:val="center"/>
              <w:rPr>
                <w:rFonts w:eastAsia="仿宋"/>
                <w:sz w:val="21"/>
                <w:lang w:val="x-none"/>
              </w:rPr>
            </w:pPr>
            <w:r>
              <w:rPr>
                <w:rFonts w:eastAsia="仿宋" w:hint="eastAsia"/>
                <w:sz w:val="21"/>
                <w:lang w:val="x-none"/>
              </w:rPr>
              <w:t>125</w:t>
            </w:r>
          </w:p>
        </w:tc>
        <w:tc>
          <w:tcPr>
            <w:tcW w:w="1000" w:type="pct"/>
            <w:shd w:val="clear" w:color="auto" w:fill="auto"/>
            <w:vAlign w:val="center"/>
          </w:tcPr>
          <w:p w:rsidR="00391A9A" w:rsidRPr="00527EEA" w:rsidRDefault="007D5BB6" w:rsidP="00A73DA7">
            <w:pPr>
              <w:adjustRightInd w:val="0"/>
              <w:snapToGrid w:val="0"/>
              <w:spacing w:line="240" w:lineRule="auto"/>
              <w:jc w:val="center"/>
              <w:rPr>
                <w:rFonts w:eastAsia="仿宋"/>
                <w:sz w:val="21"/>
                <w:lang w:val="x-none"/>
              </w:rPr>
            </w:pPr>
            <w:r>
              <w:rPr>
                <w:rFonts w:eastAsia="仿宋" w:hint="eastAsia"/>
                <w:sz w:val="21"/>
                <w:lang w:val="x-none"/>
              </w:rPr>
              <w:t>4.5</w:t>
            </w:r>
          </w:p>
        </w:tc>
      </w:tr>
    </w:tbl>
    <w:p w:rsidR="00391A9A" w:rsidRDefault="00391A9A" w:rsidP="003A305D">
      <w:pPr>
        <w:adjustRightInd w:val="0"/>
        <w:snapToGrid w:val="0"/>
        <w:spacing w:line="360" w:lineRule="auto"/>
        <w:ind w:firstLineChars="200" w:firstLine="480"/>
        <w:rPr>
          <w:rFonts w:eastAsia="仿宋" w:hint="eastAsia"/>
          <w:sz w:val="24"/>
        </w:rPr>
      </w:pPr>
    </w:p>
    <w:p w:rsidR="00391A9A" w:rsidRDefault="00391A9A" w:rsidP="003A305D">
      <w:pPr>
        <w:adjustRightInd w:val="0"/>
        <w:snapToGrid w:val="0"/>
        <w:spacing w:line="360" w:lineRule="auto"/>
        <w:ind w:firstLineChars="200" w:firstLine="480"/>
        <w:rPr>
          <w:rFonts w:eastAsia="仿宋"/>
          <w:sz w:val="24"/>
        </w:rPr>
        <w:sectPr w:rsidR="00391A9A" w:rsidSect="00CA6D3D">
          <w:type w:val="nextColumn"/>
          <w:pgSz w:w="16838" w:h="11906" w:orient="landscape" w:code="9"/>
          <w:pgMar w:top="1418" w:right="1440" w:bottom="1418" w:left="1440" w:header="851" w:footer="992" w:gutter="0"/>
          <w:cols w:space="425"/>
          <w:docGrid w:linePitch="381"/>
        </w:sectPr>
      </w:pPr>
    </w:p>
    <w:p w:rsidR="00372359" w:rsidRPr="003F46CC" w:rsidRDefault="00372359" w:rsidP="003F46CC">
      <w:pPr>
        <w:pStyle w:val="3"/>
        <w:rPr>
          <w:rFonts w:eastAsia="仿宋"/>
          <w:lang w:eastAsia="zh-CN"/>
        </w:rPr>
      </w:pPr>
      <w:r w:rsidRPr="003F46CC">
        <w:rPr>
          <w:rFonts w:eastAsia="仿宋"/>
          <w:lang w:eastAsia="zh-CN"/>
        </w:rPr>
        <w:t>噪声污染</w:t>
      </w:r>
      <w:r w:rsidR="003F46CC" w:rsidRPr="003F46CC">
        <w:rPr>
          <w:rFonts w:eastAsia="仿宋" w:hint="eastAsia"/>
          <w:lang w:eastAsia="zh-CN"/>
        </w:rPr>
        <w:t>产生及排放分析</w:t>
      </w:r>
    </w:p>
    <w:p w:rsidR="00E70D8A" w:rsidRPr="00527EEA" w:rsidRDefault="00C64ED8" w:rsidP="00C64ED8">
      <w:pPr>
        <w:adjustRightInd w:val="0"/>
        <w:snapToGrid w:val="0"/>
        <w:spacing w:line="360" w:lineRule="auto"/>
        <w:ind w:firstLineChars="200" w:firstLine="480"/>
        <w:rPr>
          <w:rFonts w:eastAsia="仿宋"/>
          <w:sz w:val="24"/>
          <w:szCs w:val="24"/>
        </w:rPr>
      </w:pPr>
      <w:r w:rsidRPr="00527EEA">
        <w:rPr>
          <w:rFonts w:eastAsia="仿宋"/>
          <w:sz w:val="24"/>
          <w:szCs w:val="24"/>
        </w:rPr>
        <w:t>本项目噪声来源于叉车</w:t>
      </w:r>
      <w:r w:rsidR="007D5BB6">
        <w:rPr>
          <w:rFonts w:eastAsia="仿宋" w:hint="eastAsia"/>
          <w:sz w:val="24"/>
          <w:szCs w:val="24"/>
        </w:rPr>
        <w:t>、废气处理风机</w:t>
      </w:r>
      <w:r w:rsidRPr="00527EEA">
        <w:rPr>
          <w:rFonts w:eastAsia="仿宋"/>
          <w:sz w:val="24"/>
          <w:szCs w:val="24"/>
        </w:rPr>
        <w:t>，噪声强度</w:t>
      </w:r>
      <w:r w:rsidR="007D5BB6">
        <w:rPr>
          <w:rFonts w:eastAsia="仿宋" w:hint="eastAsia"/>
          <w:sz w:val="24"/>
          <w:szCs w:val="24"/>
        </w:rPr>
        <w:t>约</w:t>
      </w:r>
      <w:r w:rsidRPr="00527EEA">
        <w:rPr>
          <w:rFonts w:eastAsia="仿宋"/>
          <w:sz w:val="24"/>
          <w:szCs w:val="24"/>
        </w:rPr>
        <w:t>80</w:t>
      </w:r>
      <w:r w:rsidRPr="00527EEA">
        <w:rPr>
          <w:rFonts w:eastAsia="仿宋"/>
          <w:sz w:val="24"/>
          <w:szCs w:val="24"/>
        </w:rPr>
        <w:t>～</w:t>
      </w:r>
      <w:r w:rsidRPr="00527EEA">
        <w:rPr>
          <w:rFonts w:eastAsia="仿宋"/>
          <w:sz w:val="24"/>
          <w:szCs w:val="24"/>
        </w:rPr>
        <w:t>85dB</w:t>
      </w:r>
      <w:r w:rsidRPr="00527EEA">
        <w:rPr>
          <w:rFonts w:eastAsia="仿宋"/>
          <w:sz w:val="24"/>
          <w:szCs w:val="24"/>
        </w:rPr>
        <w:t>（</w:t>
      </w:r>
      <w:r w:rsidRPr="00527EEA">
        <w:rPr>
          <w:rFonts w:eastAsia="仿宋"/>
          <w:sz w:val="24"/>
          <w:szCs w:val="24"/>
        </w:rPr>
        <w:t>A</w:t>
      </w:r>
      <w:r w:rsidRPr="00527EEA">
        <w:rPr>
          <w:rFonts w:eastAsia="仿宋"/>
          <w:sz w:val="24"/>
          <w:szCs w:val="24"/>
        </w:rPr>
        <w:t>）。营运期噪声排放源见表</w:t>
      </w:r>
      <w:r w:rsidRPr="00527EEA">
        <w:rPr>
          <w:rFonts w:eastAsia="仿宋"/>
          <w:sz w:val="24"/>
          <w:szCs w:val="24"/>
        </w:rPr>
        <w:t>3.</w:t>
      </w:r>
      <w:r w:rsidR="00F60260">
        <w:rPr>
          <w:rFonts w:eastAsia="仿宋" w:hint="eastAsia"/>
          <w:sz w:val="24"/>
          <w:szCs w:val="24"/>
        </w:rPr>
        <w:t>8</w:t>
      </w:r>
      <w:r w:rsidRPr="00527EEA">
        <w:rPr>
          <w:rFonts w:eastAsia="仿宋"/>
          <w:sz w:val="24"/>
          <w:szCs w:val="24"/>
        </w:rPr>
        <w:t>-</w:t>
      </w:r>
      <w:r w:rsidR="00FC7256">
        <w:rPr>
          <w:rFonts w:eastAsia="仿宋" w:hint="eastAsia"/>
          <w:sz w:val="24"/>
          <w:szCs w:val="24"/>
        </w:rPr>
        <w:t>5</w:t>
      </w:r>
      <w:r w:rsidR="00E70D8A" w:rsidRPr="00527EEA">
        <w:rPr>
          <w:rFonts w:eastAsia="仿宋"/>
          <w:sz w:val="24"/>
          <w:szCs w:val="24"/>
        </w:rPr>
        <w:t>。</w:t>
      </w:r>
    </w:p>
    <w:p w:rsidR="00372359" w:rsidRPr="00527EEA" w:rsidRDefault="00372359" w:rsidP="00DB7450">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DB7450" w:rsidRPr="00527EEA">
        <w:rPr>
          <w:rFonts w:eastAsia="仿宋"/>
          <w:b/>
          <w:sz w:val="21"/>
          <w:lang w:val="x-none"/>
        </w:rPr>
        <w:t>3.</w:t>
      </w:r>
      <w:r w:rsidR="00F60260">
        <w:rPr>
          <w:rFonts w:eastAsia="仿宋" w:hint="eastAsia"/>
          <w:b/>
          <w:sz w:val="21"/>
          <w:lang w:val="x-none"/>
        </w:rPr>
        <w:t>8</w:t>
      </w:r>
      <w:r w:rsidR="00DB7450" w:rsidRPr="00527EEA">
        <w:rPr>
          <w:rFonts w:eastAsia="仿宋"/>
          <w:b/>
          <w:sz w:val="21"/>
          <w:lang w:val="x-none"/>
        </w:rPr>
        <w:t>-</w:t>
      </w:r>
      <w:r w:rsidR="00FC7256">
        <w:rPr>
          <w:rFonts w:eastAsia="仿宋" w:hint="eastAsia"/>
          <w:b/>
          <w:sz w:val="21"/>
          <w:lang w:val="x-none"/>
        </w:rPr>
        <w:t>5</w:t>
      </w:r>
      <w:r w:rsidR="00DB7450" w:rsidRPr="00527EEA">
        <w:rPr>
          <w:rFonts w:eastAsia="仿宋"/>
          <w:b/>
          <w:sz w:val="21"/>
          <w:lang w:val="x-none"/>
        </w:rPr>
        <w:t xml:space="preserve">  </w:t>
      </w:r>
      <w:r w:rsidRPr="00527EEA">
        <w:rPr>
          <w:rFonts w:eastAsia="仿宋"/>
          <w:b/>
          <w:sz w:val="21"/>
          <w:lang w:val="x-none" w:eastAsia="x-none"/>
        </w:rPr>
        <w:t>噪声源强及防治措施情况一览表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15"/>
        <w:gridCol w:w="871"/>
        <w:gridCol w:w="1489"/>
        <w:gridCol w:w="1133"/>
        <w:gridCol w:w="1985"/>
        <w:gridCol w:w="1987"/>
      </w:tblGrid>
      <w:tr w:rsidR="00D76141" w:rsidRPr="00527EEA" w:rsidTr="00CF273A">
        <w:trPr>
          <w:trHeight w:val="387"/>
        </w:trPr>
        <w:tc>
          <w:tcPr>
            <w:tcW w:w="889" w:type="pct"/>
            <w:vAlign w:val="center"/>
          </w:tcPr>
          <w:p w:rsidR="00D76141" w:rsidRPr="00527EEA" w:rsidRDefault="00C64ED8" w:rsidP="00075ADE">
            <w:pPr>
              <w:snapToGrid w:val="0"/>
              <w:spacing w:line="240" w:lineRule="auto"/>
              <w:jc w:val="center"/>
              <w:rPr>
                <w:rFonts w:eastAsia="仿宋"/>
                <w:sz w:val="21"/>
                <w:szCs w:val="21"/>
              </w:rPr>
            </w:pPr>
            <w:r w:rsidRPr="00527EEA">
              <w:rPr>
                <w:rFonts w:eastAsia="仿宋"/>
                <w:sz w:val="21"/>
                <w:szCs w:val="21"/>
              </w:rPr>
              <w:t>主噪声源</w:t>
            </w:r>
            <w:r w:rsidR="00D76141" w:rsidRPr="00527EEA">
              <w:rPr>
                <w:rFonts w:eastAsia="仿宋"/>
                <w:sz w:val="21"/>
                <w:szCs w:val="21"/>
              </w:rPr>
              <w:t>名称</w:t>
            </w:r>
          </w:p>
        </w:tc>
        <w:tc>
          <w:tcPr>
            <w:tcW w:w="479" w:type="pct"/>
            <w:vAlign w:val="center"/>
          </w:tcPr>
          <w:p w:rsidR="00D76141" w:rsidRPr="00527EEA" w:rsidRDefault="00D76141" w:rsidP="00075ADE">
            <w:pPr>
              <w:snapToGrid w:val="0"/>
              <w:spacing w:line="240" w:lineRule="auto"/>
              <w:jc w:val="center"/>
              <w:rPr>
                <w:rFonts w:eastAsia="仿宋"/>
                <w:sz w:val="21"/>
                <w:szCs w:val="21"/>
              </w:rPr>
            </w:pPr>
            <w:r w:rsidRPr="00527EEA">
              <w:rPr>
                <w:rFonts w:eastAsia="仿宋"/>
                <w:sz w:val="21"/>
                <w:szCs w:val="21"/>
              </w:rPr>
              <w:t>数量</w:t>
            </w:r>
          </w:p>
        </w:tc>
        <w:tc>
          <w:tcPr>
            <w:tcW w:w="820" w:type="pct"/>
            <w:vAlign w:val="center"/>
          </w:tcPr>
          <w:p w:rsidR="00D76141" w:rsidRPr="00527EEA" w:rsidRDefault="00C64ED8" w:rsidP="00075ADE">
            <w:pPr>
              <w:snapToGrid w:val="0"/>
              <w:spacing w:line="240" w:lineRule="auto"/>
              <w:jc w:val="center"/>
              <w:rPr>
                <w:rFonts w:eastAsia="仿宋"/>
                <w:sz w:val="21"/>
                <w:szCs w:val="21"/>
              </w:rPr>
            </w:pPr>
            <w:r w:rsidRPr="00527EEA">
              <w:rPr>
                <w:rFonts w:eastAsia="仿宋"/>
                <w:sz w:val="21"/>
                <w:szCs w:val="21"/>
              </w:rPr>
              <w:t>源强</w:t>
            </w:r>
            <w:r w:rsidR="00D76141" w:rsidRPr="00527EEA">
              <w:rPr>
                <w:rFonts w:eastAsia="仿宋"/>
                <w:sz w:val="21"/>
                <w:szCs w:val="21"/>
              </w:rPr>
              <w:t>dB</w:t>
            </w:r>
            <w:r w:rsidR="00D76141" w:rsidRPr="00527EEA">
              <w:rPr>
                <w:rFonts w:eastAsia="仿宋"/>
                <w:sz w:val="21"/>
                <w:szCs w:val="21"/>
              </w:rPr>
              <w:t>（</w:t>
            </w:r>
            <w:r w:rsidR="00D76141" w:rsidRPr="00527EEA">
              <w:rPr>
                <w:rFonts w:eastAsia="仿宋"/>
                <w:sz w:val="21"/>
                <w:szCs w:val="21"/>
              </w:rPr>
              <w:t>A</w:t>
            </w:r>
            <w:r w:rsidR="00D76141" w:rsidRPr="00527EEA">
              <w:rPr>
                <w:rFonts w:eastAsia="仿宋"/>
                <w:sz w:val="21"/>
                <w:szCs w:val="21"/>
              </w:rPr>
              <w:t>）</w:t>
            </w:r>
          </w:p>
        </w:tc>
        <w:tc>
          <w:tcPr>
            <w:tcW w:w="624" w:type="pct"/>
            <w:vAlign w:val="center"/>
          </w:tcPr>
          <w:p w:rsidR="00D76141" w:rsidRPr="00527EEA" w:rsidRDefault="00C64ED8" w:rsidP="00075ADE">
            <w:pPr>
              <w:snapToGrid w:val="0"/>
              <w:spacing w:line="240" w:lineRule="auto"/>
              <w:jc w:val="center"/>
              <w:rPr>
                <w:rFonts w:eastAsia="仿宋"/>
                <w:sz w:val="21"/>
                <w:szCs w:val="21"/>
              </w:rPr>
            </w:pPr>
            <w:r w:rsidRPr="00527EEA">
              <w:rPr>
                <w:rFonts w:eastAsia="仿宋"/>
                <w:sz w:val="21"/>
                <w:szCs w:val="21"/>
              </w:rPr>
              <w:t>所在位置</w:t>
            </w:r>
          </w:p>
        </w:tc>
        <w:tc>
          <w:tcPr>
            <w:tcW w:w="1093" w:type="pct"/>
            <w:vAlign w:val="center"/>
          </w:tcPr>
          <w:p w:rsidR="00D76141" w:rsidRPr="00527EEA" w:rsidRDefault="00C64ED8" w:rsidP="00075ADE">
            <w:pPr>
              <w:snapToGrid w:val="0"/>
              <w:spacing w:line="240" w:lineRule="auto"/>
              <w:jc w:val="center"/>
              <w:rPr>
                <w:rFonts w:eastAsia="仿宋"/>
                <w:sz w:val="21"/>
                <w:szCs w:val="21"/>
              </w:rPr>
            </w:pPr>
            <w:r w:rsidRPr="00527EEA">
              <w:rPr>
                <w:rFonts w:eastAsia="仿宋"/>
                <w:sz w:val="21"/>
                <w:szCs w:val="21"/>
              </w:rPr>
              <w:t>降噪措施</w:t>
            </w:r>
          </w:p>
        </w:tc>
        <w:tc>
          <w:tcPr>
            <w:tcW w:w="1094" w:type="pct"/>
            <w:vAlign w:val="center"/>
          </w:tcPr>
          <w:p w:rsidR="00D76141" w:rsidRPr="00527EEA" w:rsidRDefault="00D76141" w:rsidP="00075ADE">
            <w:pPr>
              <w:snapToGrid w:val="0"/>
              <w:spacing w:line="240" w:lineRule="auto"/>
              <w:jc w:val="center"/>
              <w:rPr>
                <w:rFonts w:eastAsia="仿宋"/>
                <w:sz w:val="21"/>
                <w:szCs w:val="21"/>
              </w:rPr>
            </w:pPr>
            <w:r w:rsidRPr="00527EEA">
              <w:rPr>
                <w:rFonts w:eastAsia="仿宋"/>
                <w:sz w:val="21"/>
                <w:szCs w:val="21"/>
              </w:rPr>
              <w:t>预计降噪效果</w:t>
            </w:r>
            <w:r w:rsidR="00113F50" w:rsidRPr="00527EEA">
              <w:rPr>
                <w:rFonts w:eastAsia="仿宋"/>
                <w:sz w:val="21"/>
                <w:szCs w:val="21"/>
              </w:rPr>
              <w:t>dB</w:t>
            </w:r>
            <w:r w:rsidR="00113F50" w:rsidRPr="00527EEA">
              <w:rPr>
                <w:rFonts w:eastAsia="仿宋"/>
                <w:sz w:val="21"/>
                <w:szCs w:val="21"/>
              </w:rPr>
              <w:t>（</w:t>
            </w:r>
            <w:r w:rsidR="00113F50" w:rsidRPr="00527EEA">
              <w:rPr>
                <w:rFonts w:eastAsia="仿宋"/>
                <w:sz w:val="21"/>
                <w:szCs w:val="21"/>
              </w:rPr>
              <w:t>A</w:t>
            </w:r>
            <w:r w:rsidR="00113F50" w:rsidRPr="00527EEA">
              <w:rPr>
                <w:rFonts w:eastAsia="仿宋"/>
                <w:sz w:val="21"/>
                <w:szCs w:val="21"/>
              </w:rPr>
              <w:t>）</w:t>
            </w:r>
          </w:p>
        </w:tc>
      </w:tr>
      <w:tr w:rsidR="00D76141" w:rsidRPr="00527EEA" w:rsidTr="00CF273A">
        <w:trPr>
          <w:trHeight w:val="421"/>
        </w:trPr>
        <w:tc>
          <w:tcPr>
            <w:tcW w:w="889" w:type="pct"/>
            <w:vAlign w:val="center"/>
          </w:tcPr>
          <w:p w:rsidR="00D76141" w:rsidRPr="00527EEA" w:rsidRDefault="00C64ED8" w:rsidP="00075ADE">
            <w:pPr>
              <w:snapToGrid w:val="0"/>
              <w:spacing w:line="240" w:lineRule="auto"/>
              <w:jc w:val="center"/>
              <w:rPr>
                <w:rFonts w:eastAsia="仿宋"/>
                <w:sz w:val="21"/>
                <w:szCs w:val="21"/>
              </w:rPr>
            </w:pPr>
            <w:r w:rsidRPr="00527EEA">
              <w:rPr>
                <w:rFonts w:eastAsia="仿宋"/>
                <w:sz w:val="21"/>
                <w:szCs w:val="21"/>
              </w:rPr>
              <w:t>叉车</w:t>
            </w:r>
          </w:p>
        </w:tc>
        <w:tc>
          <w:tcPr>
            <w:tcW w:w="479" w:type="pct"/>
            <w:vAlign w:val="center"/>
          </w:tcPr>
          <w:p w:rsidR="00D76141" w:rsidRPr="00BC077F" w:rsidRDefault="00F60260" w:rsidP="00075ADE">
            <w:pPr>
              <w:snapToGrid w:val="0"/>
              <w:spacing w:line="240" w:lineRule="auto"/>
              <w:jc w:val="center"/>
              <w:rPr>
                <w:rFonts w:eastAsia="仿宋"/>
                <w:sz w:val="21"/>
                <w:szCs w:val="21"/>
              </w:rPr>
            </w:pPr>
            <w:r w:rsidRPr="00BC077F">
              <w:rPr>
                <w:rFonts w:eastAsia="仿宋" w:hint="eastAsia"/>
                <w:sz w:val="21"/>
                <w:szCs w:val="21"/>
              </w:rPr>
              <w:t>3</w:t>
            </w:r>
            <w:r w:rsidR="00C64ED8" w:rsidRPr="00BC077F">
              <w:rPr>
                <w:rFonts w:eastAsia="仿宋"/>
                <w:sz w:val="21"/>
                <w:szCs w:val="21"/>
              </w:rPr>
              <w:t>辆</w:t>
            </w:r>
          </w:p>
        </w:tc>
        <w:tc>
          <w:tcPr>
            <w:tcW w:w="820" w:type="pct"/>
            <w:vAlign w:val="center"/>
          </w:tcPr>
          <w:p w:rsidR="00D76141" w:rsidRPr="00527EEA" w:rsidRDefault="00C64ED8" w:rsidP="00075ADE">
            <w:pPr>
              <w:snapToGrid w:val="0"/>
              <w:spacing w:line="240" w:lineRule="auto"/>
              <w:jc w:val="center"/>
              <w:rPr>
                <w:rFonts w:eastAsia="仿宋"/>
                <w:sz w:val="21"/>
                <w:szCs w:val="21"/>
              </w:rPr>
            </w:pPr>
            <w:r w:rsidRPr="00CF273A">
              <w:rPr>
                <w:rFonts w:eastAsia="仿宋"/>
                <w:sz w:val="21"/>
                <w:szCs w:val="21"/>
              </w:rPr>
              <w:t>80</w:t>
            </w:r>
            <w:r w:rsidRPr="00CF273A">
              <w:rPr>
                <w:rFonts w:eastAsia="仿宋"/>
                <w:sz w:val="21"/>
                <w:szCs w:val="21"/>
              </w:rPr>
              <w:t>～</w:t>
            </w:r>
            <w:r w:rsidRPr="00CF273A">
              <w:rPr>
                <w:rFonts w:eastAsia="仿宋"/>
                <w:sz w:val="21"/>
                <w:szCs w:val="21"/>
              </w:rPr>
              <w:t>85</w:t>
            </w:r>
          </w:p>
        </w:tc>
        <w:tc>
          <w:tcPr>
            <w:tcW w:w="624" w:type="pct"/>
            <w:vAlign w:val="center"/>
          </w:tcPr>
          <w:p w:rsidR="00D76141" w:rsidRPr="00527EEA" w:rsidRDefault="00C64ED8" w:rsidP="00075ADE">
            <w:pPr>
              <w:snapToGrid w:val="0"/>
              <w:spacing w:line="240" w:lineRule="auto"/>
              <w:jc w:val="center"/>
              <w:rPr>
                <w:rFonts w:eastAsia="仿宋"/>
                <w:sz w:val="21"/>
                <w:szCs w:val="21"/>
              </w:rPr>
            </w:pPr>
            <w:r w:rsidRPr="00527EEA">
              <w:rPr>
                <w:rFonts w:eastAsia="仿宋"/>
                <w:sz w:val="21"/>
                <w:szCs w:val="21"/>
              </w:rPr>
              <w:t>仓库</w:t>
            </w:r>
          </w:p>
        </w:tc>
        <w:tc>
          <w:tcPr>
            <w:tcW w:w="1093" w:type="pct"/>
            <w:vAlign w:val="center"/>
          </w:tcPr>
          <w:p w:rsidR="00D76141" w:rsidRPr="00527EEA" w:rsidRDefault="00C64ED8" w:rsidP="00075ADE">
            <w:pPr>
              <w:snapToGrid w:val="0"/>
              <w:spacing w:line="240" w:lineRule="auto"/>
              <w:jc w:val="center"/>
              <w:rPr>
                <w:rFonts w:eastAsia="仿宋"/>
                <w:sz w:val="21"/>
                <w:szCs w:val="21"/>
              </w:rPr>
            </w:pPr>
            <w:r w:rsidRPr="00527EEA">
              <w:rPr>
                <w:rFonts w:eastAsia="仿宋"/>
                <w:sz w:val="21"/>
                <w:szCs w:val="21"/>
              </w:rPr>
              <w:t>建筑隔声</w:t>
            </w:r>
          </w:p>
        </w:tc>
        <w:tc>
          <w:tcPr>
            <w:tcW w:w="1094" w:type="pct"/>
            <w:vAlign w:val="center"/>
          </w:tcPr>
          <w:p w:rsidR="00D76141" w:rsidRPr="00527EEA" w:rsidRDefault="007D5BB6" w:rsidP="00075ADE">
            <w:pPr>
              <w:snapToGrid w:val="0"/>
              <w:spacing w:line="240" w:lineRule="auto"/>
              <w:jc w:val="center"/>
              <w:rPr>
                <w:rFonts w:eastAsia="仿宋"/>
                <w:sz w:val="21"/>
                <w:szCs w:val="21"/>
              </w:rPr>
            </w:pPr>
            <w:r>
              <w:rPr>
                <w:rFonts w:eastAsia="仿宋" w:hint="eastAsia"/>
                <w:sz w:val="21"/>
                <w:szCs w:val="21"/>
              </w:rPr>
              <w:t>20</w:t>
            </w:r>
          </w:p>
        </w:tc>
      </w:tr>
      <w:tr w:rsidR="007D5BB6" w:rsidRPr="00527EEA" w:rsidTr="00CF273A">
        <w:trPr>
          <w:trHeight w:val="421"/>
        </w:trPr>
        <w:tc>
          <w:tcPr>
            <w:tcW w:w="889" w:type="pct"/>
            <w:vAlign w:val="center"/>
          </w:tcPr>
          <w:p w:rsidR="007D5BB6" w:rsidRPr="00527EEA" w:rsidRDefault="007D5BB6" w:rsidP="00075ADE">
            <w:pPr>
              <w:snapToGrid w:val="0"/>
              <w:spacing w:line="240" w:lineRule="auto"/>
              <w:jc w:val="center"/>
              <w:rPr>
                <w:rFonts w:eastAsia="仿宋"/>
                <w:sz w:val="21"/>
                <w:szCs w:val="21"/>
              </w:rPr>
            </w:pPr>
            <w:r>
              <w:rPr>
                <w:rFonts w:eastAsia="仿宋" w:hint="eastAsia"/>
                <w:sz w:val="21"/>
                <w:szCs w:val="21"/>
              </w:rPr>
              <w:t>废气处理风机</w:t>
            </w:r>
          </w:p>
        </w:tc>
        <w:tc>
          <w:tcPr>
            <w:tcW w:w="479" w:type="pct"/>
            <w:vAlign w:val="center"/>
          </w:tcPr>
          <w:p w:rsidR="007D5BB6" w:rsidRPr="00BC077F" w:rsidRDefault="007D5BB6" w:rsidP="00075ADE">
            <w:pPr>
              <w:snapToGrid w:val="0"/>
              <w:spacing w:line="240" w:lineRule="auto"/>
              <w:jc w:val="center"/>
              <w:rPr>
                <w:rFonts w:eastAsia="仿宋" w:hint="eastAsia"/>
                <w:sz w:val="21"/>
                <w:szCs w:val="21"/>
              </w:rPr>
            </w:pPr>
            <w:r>
              <w:rPr>
                <w:rFonts w:eastAsia="仿宋" w:hint="eastAsia"/>
                <w:sz w:val="21"/>
                <w:szCs w:val="21"/>
              </w:rPr>
              <w:t>1</w:t>
            </w:r>
            <w:r>
              <w:rPr>
                <w:rFonts w:eastAsia="仿宋" w:hint="eastAsia"/>
                <w:sz w:val="21"/>
                <w:szCs w:val="21"/>
              </w:rPr>
              <w:t>个</w:t>
            </w:r>
          </w:p>
        </w:tc>
        <w:tc>
          <w:tcPr>
            <w:tcW w:w="820" w:type="pct"/>
            <w:vAlign w:val="center"/>
          </w:tcPr>
          <w:p w:rsidR="007D5BB6" w:rsidRPr="00CF273A" w:rsidRDefault="007D5BB6" w:rsidP="00075ADE">
            <w:pPr>
              <w:snapToGrid w:val="0"/>
              <w:spacing w:line="240" w:lineRule="auto"/>
              <w:jc w:val="center"/>
              <w:rPr>
                <w:rFonts w:eastAsia="仿宋"/>
                <w:sz w:val="21"/>
                <w:szCs w:val="21"/>
              </w:rPr>
            </w:pPr>
            <w:r w:rsidRPr="00CF273A">
              <w:rPr>
                <w:rFonts w:eastAsia="仿宋" w:hint="eastAsia"/>
                <w:sz w:val="21"/>
                <w:szCs w:val="21"/>
              </w:rPr>
              <w:t>85</w:t>
            </w:r>
          </w:p>
        </w:tc>
        <w:tc>
          <w:tcPr>
            <w:tcW w:w="624" w:type="pct"/>
            <w:vAlign w:val="center"/>
          </w:tcPr>
          <w:p w:rsidR="007D5BB6" w:rsidRPr="00527EEA" w:rsidRDefault="007D5BB6" w:rsidP="00075ADE">
            <w:pPr>
              <w:snapToGrid w:val="0"/>
              <w:spacing w:line="240" w:lineRule="auto"/>
              <w:jc w:val="center"/>
              <w:rPr>
                <w:rFonts w:eastAsia="仿宋"/>
                <w:sz w:val="21"/>
                <w:szCs w:val="21"/>
              </w:rPr>
            </w:pPr>
            <w:r>
              <w:rPr>
                <w:rFonts w:eastAsia="仿宋" w:hint="eastAsia"/>
                <w:sz w:val="21"/>
                <w:szCs w:val="21"/>
              </w:rPr>
              <w:t>仓库</w:t>
            </w:r>
          </w:p>
        </w:tc>
        <w:tc>
          <w:tcPr>
            <w:tcW w:w="1093" w:type="pct"/>
            <w:vAlign w:val="center"/>
          </w:tcPr>
          <w:p w:rsidR="007D5BB6" w:rsidRPr="007D5BB6" w:rsidRDefault="007D5BB6" w:rsidP="007D5BB6">
            <w:pPr>
              <w:snapToGrid w:val="0"/>
              <w:spacing w:line="240" w:lineRule="auto"/>
              <w:jc w:val="center"/>
              <w:rPr>
                <w:rFonts w:eastAsia="仿宋"/>
                <w:sz w:val="21"/>
                <w:szCs w:val="21"/>
              </w:rPr>
            </w:pPr>
            <w:r w:rsidRPr="007D5BB6">
              <w:rPr>
                <w:rFonts w:eastAsia="仿宋"/>
                <w:sz w:val="21"/>
                <w:szCs w:val="21"/>
              </w:rPr>
              <w:t>隔声、</w:t>
            </w:r>
            <w:r w:rsidRPr="007D5BB6">
              <w:rPr>
                <w:rFonts w:eastAsia="仿宋" w:hint="eastAsia"/>
                <w:sz w:val="21"/>
                <w:szCs w:val="21"/>
              </w:rPr>
              <w:t>消声、</w:t>
            </w:r>
            <w:r w:rsidRPr="007D5BB6">
              <w:rPr>
                <w:rFonts w:eastAsia="仿宋"/>
                <w:sz w:val="21"/>
                <w:szCs w:val="21"/>
              </w:rPr>
              <w:t>减振</w:t>
            </w:r>
          </w:p>
        </w:tc>
        <w:tc>
          <w:tcPr>
            <w:tcW w:w="1094" w:type="pct"/>
            <w:vAlign w:val="center"/>
          </w:tcPr>
          <w:p w:rsidR="007D5BB6" w:rsidRPr="007D5BB6" w:rsidRDefault="007D5BB6" w:rsidP="007D5BB6">
            <w:pPr>
              <w:snapToGrid w:val="0"/>
              <w:spacing w:line="240" w:lineRule="auto"/>
              <w:jc w:val="center"/>
              <w:rPr>
                <w:rFonts w:eastAsia="仿宋" w:hint="eastAsia"/>
                <w:sz w:val="21"/>
                <w:szCs w:val="21"/>
              </w:rPr>
            </w:pPr>
            <w:r w:rsidRPr="007D5BB6">
              <w:rPr>
                <w:rFonts w:eastAsia="仿宋" w:hint="eastAsia"/>
                <w:sz w:val="21"/>
                <w:szCs w:val="21"/>
              </w:rPr>
              <w:t>25</w:t>
            </w:r>
          </w:p>
        </w:tc>
      </w:tr>
    </w:tbl>
    <w:p w:rsidR="00D76141" w:rsidRPr="00527EEA" w:rsidRDefault="00D76141" w:rsidP="00372359">
      <w:pPr>
        <w:adjustRightInd w:val="0"/>
        <w:snapToGrid w:val="0"/>
        <w:spacing w:line="360" w:lineRule="auto"/>
        <w:jc w:val="center"/>
        <w:rPr>
          <w:rFonts w:eastAsia="仿宋"/>
          <w:b/>
          <w:sz w:val="24"/>
        </w:rPr>
      </w:pPr>
    </w:p>
    <w:p w:rsidR="00372359" w:rsidRPr="003F46CC" w:rsidRDefault="00372359" w:rsidP="003F46CC">
      <w:pPr>
        <w:pStyle w:val="3"/>
        <w:rPr>
          <w:rFonts w:eastAsia="仿宋"/>
          <w:lang w:eastAsia="zh-CN"/>
        </w:rPr>
      </w:pPr>
      <w:r w:rsidRPr="003F46CC">
        <w:rPr>
          <w:rFonts w:eastAsia="仿宋"/>
          <w:lang w:eastAsia="zh-CN"/>
        </w:rPr>
        <w:t>固体废弃物</w:t>
      </w:r>
      <w:r w:rsidR="003F46CC">
        <w:rPr>
          <w:rFonts w:eastAsia="仿宋" w:hint="eastAsia"/>
          <w:lang w:eastAsia="zh-CN"/>
        </w:rPr>
        <w:t>产生及排放分析</w:t>
      </w:r>
    </w:p>
    <w:p w:rsidR="00C64ED8" w:rsidRPr="00527EEA" w:rsidRDefault="00C64ED8" w:rsidP="00C64ED8">
      <w:pPr>
        <w:adjustRightInd w:val="0"/>
        <w:snapToGrid w:val="0"/>
        <w:spacing w:line="360" w:lineRule="auto"/>
        <w:ind w:firstLineChars="200" w:firstLine="480"/>
        <w:rPr>
          <w:rFonts w:eastAsia="仿宋"/>
          <w:sz w:val="24"/>
        </w:rPr>
      </w:pPr>
      <w:r w:rsidRPr="00527EEA">
        <w:rPr>
          <w:rFonts w:eastAsia="仿宋"/>
          <w:sz w:val="24"/>
        </w:rPr>
        <w:t>本项目产生的固废主要为职工生活垃圾、少量泄漏的电解液、含酸绵纱及拖把</w:t>
      </w:r>
      <w:r w:rsidR="007D5BB6">
        <w:rPr>
          <w:rFonts w:eastAsia="仿宋" w:hint="eastAsia"/>
          <w:sz w:val="24"/>
        </w:rPr>
        <w:t>、</w:t>
      </w:r>
      <w:r w:rsidR="00961469">
        <w:rPr>
          <w:rFonts w:eastAsia="仿宋" w:hint="eastAsia"/>
          <w:sz w:val="24"/>
        </w:rPr>
        <w:t>废防护服、废气</w:t>
      </w:r>
      <w:r w:rsidR="008A7DA7">
        <w:rPr>
          <w:rFonts w:eastAsia="仿宋" w:hint="eastAsia"/>
          <w:sz w:val="24"/>
        </w:rPr>
        <w:t>喷淋废液</w:t>
      </w:r>
      <w:r w:rsidR="00BB792E">
        <w:rPr>
          <w:rFonts w:eastAsia="仿宋" w:hint="eastAsia"/>
          <w:sz w:val="24"/>
        </w:rPr>
        <w:t>等</w:t>
      </w:r>
      <w:r w:rsidRPr="00527EEA">
        <w:rPr>
          <w:rFonts w:eastAsia="仿宋"/>
          <w:sz w:val="24"/>
        </w:rPr>
        <w:t>。</w:t>
      </w:r>
    </w:p>
    <w:p w:rsidR="00C64ED8" w:rsidRPr="00527EEA" w:rsidRDefault="00C64ED8" w:rsidP="00C64ED8">
      <w:pPr>
        <w:adjustRightInd w:val="0"/>
        <w:snapToGrid w:val="0"/>
        <w:spacing w:line="360" w:lineRule="auto"/>
        <w:ind w:firstLineChars="200" w:firstLine="480"/>
        <w:rPr>
          <w:rFonts w:eastAsia="仿宋"/>
          <w:sz w:val="24"/>
        </w:rPr>
      </w:pPr>
      <w:r w:rsidRPr="00527EEA">
        <w:rPr>
          <w:rFonts w:eastAsia="仿宋"/>
          <w:sz w:val="24"/>
        </w:rPr>
        <w:t>人均日生活垃圾产生量按</w:t>
      </w:r>
      <w:r w:rsidRPr="00527EEA">
        <w:rPr>
          <w:rFonts w:eastAsia="仿宋"/>
          <w:sz w:val="24"/>
        </w:rPr>
        <w:t xml:space="preserve">0.8kg </w:t>
      </w:r>
      <w:r w:rsidRPr="00527EEA">
        <w:rPr>
          <w:rFonts w:eastAsia="仿宋"/>
          <w:sz w:val="24"/>
        </w:rPr>
        <w:t>计，劳动定员为</w:t>
      </w:r>
      <w:r w:rsidR="00BC077F">
        <w:rPr>
          <w:rFonts w:eastAsia="仿宋" w:hint="eastAsia"/>
          <w:sz w:val="24"/>
        </w:rPr>
        <w:t>5</w:t>
      </w:r>
      <w:r w:rsidRPr="00527EEA">
        <w:rPr>
          <w:rFonts w:eastAsia="仿宋"/>
          <w:sz w:val="24"/>
        </w:rPr>
        <w:t>人，则日产生生活垃圾为</w:t>
      </w:r>
      <w:r w:rsidR="00BC077F">
        <w:rPr>
          <w:rFonts w:eastAsia="仿宋" w:hint="eastAsia"/>
          <w:sz w:val="24"/>
        </w:rPr>
        <w:t>4</w:t>
      </w:r>
      <w:r w:rsidRPr="00527EEA">
        <w:rPr>
          <w:rFonts w:eastAsia="仿宋"/>
          <w:sz w:val="24"/>
        </w:rPr>
        <w:t>kg</w:t>
      </w:r>
      <w:r w:rsidRPr="00527EEA">
        <w:rPr>
          <w:rFonts w:eastAsia="仿宋"/>
          <w:sz w:val="24"/>
        </w:rPr>
        <w:t>，年产生活垃圾</w:t>
      </w:r>
      <w:r w:rsidR="00BC077F">
        <w:rPr>
          <w:rFonts w:eastAsia="仿宋" w:hint="eastAsia"/>
          <w:sz w:val="24"/>
        </w:rPr>
        <w:t>1.2</w:t>
      </w:r>
      <w:r w:rsidRPr="00527EEA">
        <w:rPr>
          <w:rFonts w:eastAsia="仿宋"/>
          <w:sz w:val="24"/>
        </w:rPr>
        <w:t>t</w:t>
      </w:r>
      <w:r w:rsidRPr="00527EEA">
        <w:rPr>
          <w:rFonts w:eastAsia="仿宋"/>
          <w:sz w:val="24"/>
        </w:rPr>
        <w:t>。固废产生排放量见表</w:t>
      </w:r>
      <w:r w:rsidRPr="00527EEA">
        <w:rPr>
          <w:rFonts w:eastAsia="仿宋"/>
          <w:sz w:val="24"/>
        </w:rPr>
        <w:t>3.</w:t>
      </w:r>
      <w:r w:rsidR="004F4F73">
        <w:rPr>
          <w:rFonts w:eastAsia="仿宋" w:hint="eastAsia"/>
          <w:sz w:val="24"/>
        </w:rPr>
        <w:t>8</w:t>
      </w:r>
      <w:r w:rsidRPr="00527EEA">
        <w:rPr>
          <w:rFonts w:eastAsia="仿宋"/>
          <w:sz w:val="24"/>
        </w:rPr>
        <w:t>-</w:t>
      </w:r>
      <w:r w:rsidR="00FC7256">
        <w:rPr>
          <w:rFonts w:eastAsia="仿宋" w:hint="eastAsia"/>
          <w:sz w:val="24"/>
        </w:rPr>
        <w:t>6</w:t>
      </w:r>
      <w:r w:rsidRPr="00527EEA">
        <w:rPr>
          <w:rFonts w:eastAsia="仿宋"/>
          <w:sz w:val="24"/>
        </w:rPr>
        <w:t>。</w:t>
      </w:r>
    </w:p>
    <w:p w:rsidR="00D76141" w:rsidRDefault="00D76141" w:rsidP="00DB7450">
      <w:pPr>
        <w:adjustRightInd w:val="0"/>
        <w:snapToGrid w:val="0"/>
        <w:spacing w:line="240" w:lineRule="auto"/>
        <w:jc w:val="center"/>
        <w:rPr>
          <w:rFonts w:eastAsia="仿宋" w:hint="eastAsia"/>
          <w:b/>
          <w:sz w:val="21"/>
          <w:lang w:val="x-none"/>
        </w:rPr>
      </w:pPr>
      <w:r w:rsidRPr="00527EEA">
        <w:rPr>
          <w:rFonts w:eastAsia="仿宋"/>
          <w:b/>
          <w:sz w:val="21"/>
          <w:lang w:val="x-none" w:eastAsia="x-none"/>
        </w:rPr>
        <w:t>表</w:t>
      </w:r>
      <w:r w:rsidR="00DB7450" w:rsidRPr="00527EEA">
        <w:rPr>
          <w:rFonts w:eastAsia="仿宋"/>
          <w:b/>
          <w:sz w:val="21"/>
          <w:lang w:val="x-none"/>
        </w:rPr>
        <w:t>3.</w:t>
      </w:r>
      <w:r w:rsidR="004F4F73">
        <w:rPr>
          <w:rFonts w:eastAsia="仿宋" w:hint="eastAsia"/>
          <w:b/>
          <w:sz w:val="21"/>
          <w:lang w:val="x-none"/>
        </w:rPr>
        <w:t>8</w:t>
      </w:r>
      <w:r w:rsidR="00DB7450" w:rsidRPr="00527EEA">
        <w:rPr>
          <w:rFonts w:eastAsia="仿宋"/>
          <w:b/>
          <w:sz w:val="21"/>
          <w:lang w:val="x-none"/>
        </w:rPr>
        <w:t>-</w:t>
      </w:r>
      <w:r w:rsidR="00FC7256">
        <w:rPr>
          <w:rFonts w:eastAsia="仿宋" w:hint="eastAsia"/>
          <w:b/>
          <w:sz w:val="21"/>
          <w:lang w:val="x-none"/>
        </w:rPr>
        <w:t>6</w:t>
      </w:r>
      <w:r w:rsidRPr="00527EEA">
        <w:rPr>
          <w:rFonts w:eastAsia="仿宋"/>
          <w:b/>
          <w:sz w:val="21"/>
          <w:lang w:val="x-none" w:eastAsia="x-none"/>
        </w:rPr>
        <w:t xml:space="preserve">  </w:t>
      </w:r>
      <w:r w:rsidRPr="00527EEA">
        <w:rPr>
          <w:rFonts w:eastAsia="仿宋"/>
          <w:b/>
          <w:sz w:val="21"/>
          <w:lang w:val="x-none" w:eastAsia="x-none"/>
        </w:rPr>
        <w:t>项目固体废弃物产生情况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68"/>
        <w:gridCol w:w="1424"/>
        <w:gridCol w:w="708"/>
        <w:gridCol w:w="708"/>
        <w:gridCol w:w="851"/>
        <w:gridCol w:w="708"/>
        <w:gridCol w:w="709"/>
        <w:gridCol w:w="934"/>
        <w:gridCol w:w="1205"/>
        <w:gridCol w:w="945"/>
      </w:tblGrid>
      <w:tr w:rsidR="00E260C8" w:rsidRPr="00527EEA" w:rsidTr="001926CD">
        <w:tc>
          <w:tcPr>
            <w:tcW w:w="229"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序号</w:t>
            </w:r>
          </w:p>
        </w:tc>
        <w:tc>
          <w:tcPr>
            <w:tcW w:w="360"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固废名称</w:t>
            </w:r>
          </w:p>
        </w:tc>
        <w:tc>
          <w:tcPr>
            <w:tcW w:w="767"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属性（危险废物、一般工业固体废物或待鉴别）</w:t>
            </w:r>
          </w:p>
        </w:tc>
        <w:tc>
          <w:tcPr>
            <w:tcW w:w="381"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产生工序</w:t>
            </w:r>
          </w:p>
        </w:tc>
        <w:tc>
          <w:tcPr>
            <w:tcW w:w="381"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形态</w:t>
            </w:r>
          </w:p>
        </w:tc>
        <w:tc>
          <w:tcPr>
            <w:tcW w:w="458"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主要</w:t>
            </w:r>
          </w:p>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成分</w:t>
            </w:r>
          </w:p>
        </w:tc>
        <w:tc>
          <w:tcPr>
            <w:tcW w:w="381"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危险特性鉴别方法</w:t>
            </w:r>
          </w:p>
        </w:tc>
        <w:tc>
          <w:tcPr>
            <w:tcW w:w="382"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危险特性</w:t>
            </w:r>
          </w:p>
        </w:tc>
        <w:tc>
          <w:tcPr>
            <w:tcW w:w="503"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废物类别</w:t>
            </w:r>
          </w:p>
        </w:tc>
        <w:tc>
          <w:tcPr>
            <w:tcW w:w="649"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废物</w:t>
            </w:r>
          </w:p>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代码</w:t>
            </w:r>
          </w:p>
        </w:tc>
        <w:tc>
          <w:tcPr>
            <w:tcW w:w="509"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估算产生量（吨）</w:t>
            </w:r>
          </w:p>
        </w:tc>
      </w:tr>
      <w:tr w:rsidR="00E260C8" w:rsidRPr="00527EEA" w:rsidTr="001926CD">
        <w:trPr>
          <w:trHeight w:val="318"/>
        </w:trPr>
        <w:tc>
          <w:tcPr>
            <w:tcW w:w="229" w:type="pct"/>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1</w:t>
            </w:r>
          </w:p>
        </w:tc>
        <w:tc>
          <w:tcPr>
            <w:tcW w:w="360"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生活垃圾</w:t>
            </w:r>
          </w:p>
        </w:tc>
        <w:tc>
          <w:tcPr>
            <w:tcW w:w="767"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一般固废</w:t>
            </w:r>
          </w:p>
        </w:tc>
        <w:tc>
          <w:tcPr>
            <w:tcW w:w="381"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日常生活</w:t>
            </w:r>
          </w:p>
        </w:tc>
        <w:tc>
          <w:tcPr>
            <w:tcW w:w="381" w:type="pct"/>
            <w:shd w:val="clear" w:color="auto" w:fill="auto"/>
            <w:vAlign w:val="center"/>
          </w:tcPr>
          <w:p w:rsidR="00E260C8" w:rsidRPr="00527EEA" w:rsidRDefault="00955CC0" w:rsidP="001926CD">
            <w:pPr>
              <w:snapToGrid w:val="0"/>
              <w:spacing w:line="240" w:lineRule="auto"/>
              <w:jc w:val="center"/>
              <w:rPr>
                <w:rFonts w:eastAsia="仿宋"/>
                <w:sz w:val="21"/>
                <w:szCs w:val="21"/>
              </w:rPr>
            </w:pPr>
            <w:r w:rsidRPr="00527EEA">
              <w:rPr>
                <w:rFonts w:eastAsia="仿宋"/>
                <w:sz w:val="21"/>
                <w:szCs w:val="21"/>
              </w:rPr>
              <w:t>固态</w:t>
            </w:r>
          </w:p>
        </w:tc>
        <w:tc>
          <w:tcPr>
            <w:tcW w:w="458" w:type="pct"/>
            <w:shd w:val="clear" w:color="auto" w:fill="auto"/>
            <w:vAlign w:val="center"/>
          </w:tcPr>
          <w:p w:rsidR="00E260C8" w:rsidRPr="00527EEA" w:rsidRDefault="00100ED4" w:rsidP="001926CD">
            <w:pPr>
              <w:snapToGrid w:val="0"/>
              <w:spacing w:line="240" w:lineRule="auto"/>
              <w:jc w:val="center"/>
              <w:rPr>
                <w:rFonts w:eastAsia="仿宋"/>
                <w:sz w:val="21"/>
                <w:szCs w:val="21"/>
              </w:rPr>
            </w:pPr>
            <w:r>
              <w:rPr>
                <w:rFonts w:eastAsia="仿宋" w:hint="eastAsia"/>
                <w:sz w:val="21"/>
                <w:szCs w:val="21"/>
              </w:rPr>
              <w:t>有机质</w:t>
            </w:r>
          </w:p>
        </w:tc>
        <w:tc>
          <w:tcPr>
            <w:tcW w:w="381"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w:t>
            </w:r>
          </w:p>
        </w:tc>
        <w:tc>
          <w:tcPr>
            <w:tcW w:w="382"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w:t>
            </w:r>
          </w:p>
        </w:tc>
        <w:tc>
          <w:tcPr>
            <w:tcW w:w="503"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w:t>
            </w:r>
          </w:p>
        </w:tc>
        <w:tc>
          <w:tcPr>
            <w:tcW w:w="649"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Pr>
                <w:rFonts w:eastAsia="仿宋" w:hint="eastAsia"/>
                <w:sz w:val="21"/>
                <w:szCs w:val="21"/>
              </w:rPr>
              <w:t>/</w:t>
            </w:r>
          </w:p>
        </w:tc>
        <w:tc>
          <w:tcPr>
            <w:tcW w:w="509"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Pr>
                <w:rFonts w:eastAsia="仿宋" w:hint="eastAsia"/>
                <w:sz w:val="21"/>
                <w:szCs w:val="21"/>
              </w:rPr>
              <w:t>1.2</w:t>
            </w:r>
          </w:p>
        </w:tc>
      </w:tr>
      <w:tr w:rsidR="00E260C8" w:rsidRPr="00527EEA" w:rsidTr="001926CD">
        <w:trPr>
          <w:trHeight w:val="318"/>
        </w:trPr>
        <w:tc>
          <w:tcPr>
            <w:tcW w:w="229"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2</w:t>
            </w:r>
          </w:p>
        </w:tc>
        <w:tc>
          <w:tcPr>
            <w:tcW w:w="360"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渗漏液</w:t>
            </w:r>
          </w:p>
        </w:tc>
        <w:tc>
          <w:tcPr>
            <w:tcW w:w="767"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危险固废</w:t>
            </w:r>
          </w:p>
        </w:tc>
        <w:tc>
          <w:tcPr>
            <w:tcW w:w="381"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储存</w:t>
            </w:r>
          </w:p>
        </w:tc>
        <w:tc>
          <w:tcPr>
            <w:tcW w:w="381"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液态</w:t>
            </w:r>
          </w:p>
        </w:tc>
        <w:tc>
          <w:tcPr>
            <w:tcW w:w="458" w:type="pct"/>
            <w:shd w:val="clear" w:color="auto" w:fill="auto"/>
            <w:vAlign w:val="center"/>
          </w:tcPr>
          <w:p w:rsidR="00E260C8" w:rsidRPr="00527EEA" w:rsidRDefault="00E525E9" w:rsidP="001926CD">
            <w:pPr>
              <w:snapToGrid w:val="0"/>
              <w:spacing w:line="240" w:lineRule="auto"/>
              <w:jc w:val="center"/>
              <w:rPr>
                <w:rFonts w:eastAsia="仿宋"/>
                <w:sz w:val="21"/>
                <w:szCs w:val="21"/>
              </w:rPr>
            </w:pPr>
            <w:r>
              <w:rPr>
                <w:rFonts w:eastAsia="仿宋" w:hint="eastAsia"/>
                <w:sz w:val="21"/>
                <w:szCs w:val="21"/>
              </w:rPr>
              <w:t>硫酸、铅</w:t>
            </w:r>
          </w:p>
        </w:tc>
        <w:tc>
          <w:tcPr>
            <w:tcW w:w="381"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4F4F73">
              <w:rPr>
                <w:rFonts w:eastAsia="仿宋"/>
                <w:sz w:val="21"/>
                <w:szCs w:val="21"/>
              </w:rPr>
              <w:t>危废名录</w:t>
            </w:r>
          </w:p>
        </w:tc>
        <w:tc>
          <w:tcPr>
            <w:tcW w:w="382"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Pr>
                <w:rFonts w:eastAsia="仿宋" w:hint="eastAsia"/>
                <w:sz w:val="21"/>
                <w:szCs w:val="21"/>
              </w:rPr>
              <w:t>T</w:t>
            </w:r>
          </w:p>
        </w:tc>
        <w:tc>
          <w:tcPr>
            <w:tcW w:w="503"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Pr>
                <w:rFonts w:eastAsia="仿宋" w:hint="eastAsia"/>
                <w:sz w:val="21"/>
                <w:szCs w:val="21"/>
              </w:rPr>
              <w:t>HW49</w:t>
            </w:r>
          </w:p>
        </w:tc>
        <w:tc>
          <w:tcPr>
            <w:tcW w:w="649"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kern w:val="0"/>
                <w:sz w:val="21"/>
                <w:szCs w:val="21"/>
              </w:rPr>
              <w:t>900-044-49</w:t>
            </w:r>
          </w:p>
        </w:tc>
        <w:tc>
          <w:tcPr>
            <w:tcW w:w="509" w:type="pct"/>
            <w:shd w:val="clear" w:color="auto" w:fill="auto"/>
            <w:vAlign w:val="center"/>
          </w:tcPr>
          <w:p w:rsidR="00E260C8" w:rsidRPr="00732F2B" w:rsidRDefault="00E260C8" w:rsidP="001926CD">
            <w:pPr>
              <w:snapToGrid w:val="0"/>
              <w:spacing w:line="240" w:lineRule="auto"/>
              <w:jc w:val="center"/>
              <w:rPr>
                <w:rFonts w:eastAsia="仿宋"/>
                <w:sz w:val="21"/>
                <w:szCs w:val="21"/>
              </w:rPr>
            </w:pPr>
            <w:r w:rsidRPr="00732F2B">
              <w:rPr>
                <w:rFonts w:eastAsia="仿宋" w:hint="eastAsia"/>
                <w:sz w:val="21"/>
                <w:szCs w:val="21"/>
              </w:rPr>
              <w:t>0.3</w:t>
            </w:r>
          </w:p>
        </w:tc>
      </w:tr>
      <w:tr w:rsidR="00E260C8" w:rsidRPr="00527EEA" w:rsidTr="001926CD">
        <w:tc>
          <w:tcPr>
            <w:tcW w:w="229"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3</w:t>
            </w:r>
          </w:p>
        </w:tc>
        <w:tc>
          <w:tcPr>
            <w:tcW w:w="360"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含酸棉纱及拖把</w:t>
            </w:r>
          </w:p>
        </w:tc>
        <w:tc>
          <w:tcPr>
            <w:tcW w:w="767"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危险固废</w:t>
            </w:r>
          </w:p>
        </w:tc>
        <w:tc>
          <w:tcPr>
            <w:tcW w:w="381"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储存</w:t>
            </w:r>
          </w:p>
        </w:tc>
        <w:tc>
          <w:tcPr>
            <w:tcW w:w="381" w:type="pct"/>
            <w:shd w:val="clear" w:color="auto" w:fill="auto"/>
            <w:vAlign w:val="center"/>
          </w:tcPr>
          <w:p w:rsidR="00E260C8" w:rsidRPr="00527EEA" w:rsidRDefault="00955CC0" w:rsidP="001926CD">
            <w:pPr>
              <w:snapToGrid w:val="0"/>
              <w:spacing w:line="240" w:lineRule="auto"/>
              <w:jc w:val="center"/>
              <w:rPr>
                <w:rFonts w:eastAsia="仿宋"/>
                <w:sz w:val="21"/>
                <w:szCs w:val="21"/>
              </w:rPr>
            </w:pPr>
            <w:r w:rsidRPr="00527EEA">
              <w:rPr>
                <w:rFonts w:eastAsia="仿宋"/>
                <w:sz w:val="21"/>
                <w:szCs w:val="21"/>
              </w:rPr>
              <w:t>固态</w:t>
            </w:r>
          </w:p>
        </w:tc>
        <w:tc>
          <w:tcPr>
            <w:tcW w:w="458" w:type="pct"/>
            <w:shd w:val="clear" w:color="auto" w:fill="auto"/>
            <w:vAlign w:val="center"/>
          </w:tcPr>
          <w:p w:rsidR="00E260C8" w:rsidRPr="00527EEA" w:rsidRDefault="003C1118" w:rsidP="001926CD">
            <w:pPr>
              <w:snapToGrid w:val="0"/>
              <w:spacing w:line="240" w:lineRule="auto"/>
              <w:jc w:val="center"/>
              <w:rPr>
                <w:rFonts w:eastAsia="仿宋"/>
                <w:sz w:val="21"/>
                <w:szCs w:val="21"/>
              </w:rPr>
            </w:pPr>
            <w:r>
              <w:rPr>
                <w:rFonts w:eastAsia="仿宋" w:hint="eastAsia"/>
                <w:sz w:val="21"/>
                <w:szCs w:val="21"/>
              </w:rPr>
              <w:t>棉纱、</w:t>
            </w:r>
            <w:r w:rsidR="00E525E9">
              <w:rPr>
                <w:rFonts w:eastAsia="仿宋" w:hint="eastAsia"/>
                <w:sz w:val="21"/>
                <w:szCs w:val="21"/>
              </w:rPr>
              <w:t>拖把</w:t>
            </w:r>
          </w:p>
        </w:tc>
        <w:tc>
          <w:tcPr>
            <w:tcW w:w="381"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4F4F73">
              <w:rPr>
                <w:rFonts w:eastAsia="仿宋"/>
                <w:sz w:val="21"/>
                <w:szCs w:val="21"/>
              </w:rPr>
              <w:t>危废名录</w:t>
            </w:r>
          </w:p>
        </w:tc>
        <w:tc>
          <w:tcPr>
            <w:tcW w:w="382"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Pr>
                <w:rFonts w:eastAsia="仿宋" w:hint="eastAsia"/>
                <w:sz w:val="21"/>
                <w:szCs w:val="21"/>
              </w:rPr>
              <w:t>T</w:t>
            </w:r>
          </w:p>
        </w:tc>
        <w:tc>
          <w:tcPr>
            <w:tcW w:w="503"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Pr>
                <w:rFonts w:eastAsia="仿宋" w:hint="eastAsia"/>
                <w:sz w:val="21"/>
                <w:szCs w:val="21"/>
              </w:rPr>
              <w:t>HW31</w:t>
            </w:r>
          </w:p>
        </w:tc>
        <w:tc>
          <w:tcPr>
            <w:tcW w:w="649"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sidRPr="00527EEA">
              <w:rPr>
                <w:rFonts w:eastAsia="仿宋"/>
                <w:kern w:val="0"/>
                <w:sz w:val="21"/>
                <w:szCs w:val="21"/>
              </w:rPr>
              <w:t>421-001-31</w:t>
            </w:r>
          </w:p>
        </w:tc>
        <w:tc>
          <w:tcPr>
            <w:tcW w:w="509" w:type="pct"/>
            <w:shd w:val="clear" w:color="auto" w:fill="auto"/>
            <w:vAlign w:val="center"/>
          </w:tcPr>
          <w:p w:rsidR="00E260C8" w:rsidRPr="00527EEA" w:rsidRDefault="00E260C8" w:rsidP="001926CD">
            <w:pPr>
              <w:snapToGrid w:val="0"/>
              <w:spacing w:line="240" w:lineRule="auto"/>
              <w:jc w:val="center"/>
              <w:rPr>
                <w:rFonts w:eastAsia="仿宋"/>
                <w:sz w:val="21"/>
                <w:szCs w:val="21"/>
              </w:rPr>
            </w:pPr>
            <w:r>
              <w:rPr>
                <w:rFonts w:eastAsia="仿宋" w:hint="eastAsia"/>
                <w:sz w:val="21"/>
                <w:szCs w:val="21"/>
              </w:rPr>
              <w:t>0.03</w:t>
            </w:r>
          </w:p>
        </w:tc>
      </w:tr>
      <w:tr w:rsidR="00CF273A" w:rsidRPr="00527EEA" w:rsidTr="001926CD">
        <w:tc>
          <w:tcPr>
            <w:tcW w:w="229" w:type="pct"/>
            <w:shd w:val="clear" w:color="auto" w:fill="auto"/>
            <w:vAlign w:val="center"/>
          </w:tcPr>
          <w:p w:rsidR="00CF273A" w:rsidRPr="00527EEA" w:rsidRDefault="00CF273A" w:rsidP="001926CD">
            <w:pPr>
              <w:snapToGrid w:val="0"/>
              <w:spacing w:line="240" w:lineRule="auto"/>
              <w:jc w:val="center"/>
              <w:rPr>
                <w:rFonts w:eastAsia="仿宋"/>
                <w:sz w:val="21"/>
                <w:szCs w:val="21"/>
              </w:rPr>
            </w:pPr>
            <w:r>
              <w:rPr>
                <w:rFonts w:eastAsia="仿宋" w:hint="eastAsia"/>
                <w:sz w:val="21"/>
                <w:szCs w:val="21"/>
              </w:rPr>
              <w:t>4</w:t>
            </w:r>
          </w:p>
        </w:tc>
        <w:tc>
          <w:tcPr>
            <w:tcW w:w="360" w:type="pct"/>
            <w:shd w:val="clear" w:color="auto" w:fill="auto"/>
            <w:vAlign w:val="center"/>
          </w:tcPr>
          <w:p w:rsidR="00CF273A" w:rsidRPr="00527EEA" w:rsidRDefault="00CF273A" w:rsidP="001926CD">
            <w:pPr>
              <w:snapToGrid w:val="0"/>
              <w:spacing w:line="240" w:lineRule="auto"/>
              <w:jc w:val="center"/>
              <w:rPr>
                <w:rFonts w:eastAsia="仿宋"/>
                <w:sz w:val="21"/>
                <w:szCs w:val="21"/>
              </w:rPr>
            </w:pPr>
            <w:r>
              <w:rPr>
                <w:rFonts w:eastAsia="仿宋" w:hint="eastAsia"/>
                <w:sz w:val="21"/>
                <w:szCs w:val="21"/>
              </w:rPr>
              <w:t>废防护服</w:t>
            </w:r>
          </w:p>
        </w:tc>
        <w:tc>
          <w:tcPr>
            <w:tcW w:w="767" w:type="pct"/>
            <w:shd w:val="clear" w:color="auto" w:fill="auto"/>
            <w:vAlign w:val="center"/>
          </w:tcPr>
          <w:p w:rsidR="00CF273A" w:rsidRPr="00527EEA" w:rsidRDefault="00CF273A" w:rsidP="00A73DA7">
            <w:pPr>
              <w:snapToGrid w:val="0"/>
              <w:spacing w:line="240" w:lineRule="auto"/>
              <w:jc w:val="center"/>
              <w:rPr>
                <w:rFonts w:eastAsia="仿宋"/>
                <w:sz w:val="21"/>
                <w:szCs w:val="21"/>
              </w:rPr>
            </w:pPr>
            <w:r w:rsidRPr="00527EEA">
              <w:rPr>
                <w:rFonts w:eastAsia="仿宋"/>
                <w:sz w:val="21"/>
                <w:szCs w:val="21"/>
              </w:rPr>
              <w:t>危险固废</w:t>
            </w:r>
          </w:p>
        </w:tc>
        <w:tc>
          <w:tcPr>
            <w:tcW w:w="381" w:type="pct"/>
            <w:shd w:val="clear" w:color="auto" w:fill="auto"/>
            <w:vAlign w:val="center"/>
          </w:tcPr>
          <w:p w:rsidR="00CF273A" w:rsidRPr="00527EEA" w:rsidRDefault="00CF273A" w:rsidP="00A73DA7">
            <w:pPr>
              <w:snapToGrid w:val="0"/>
              <w:spacing w:line="240" w:lineRule="auto"/>
              <w:jc w:val="center"/>
              <w:rPr>
                <w:rFonts w:eastAsia="仿宋"/>
                <w:sz w:val="21"/>
                <w:szCs w:val="21"/>
              </w:rPr>
            </w:pPr>
            <w:r w:rsidRPr="00527EEA">
              <w:rPr>
                <w:rFonts w:eastAsia="仿宋"/>
                <w:sz w:val="21"/>
                <w:szCs w:val="21"/>
              </w:rPr>
              <w:t>储存</w:t>
            </w:r>
          </w:p>
        </w:tc>
        <w:tc>
          <w:tcPr>
            <w:tcW w:w="381" w:type="pct"/>
            <w:shd w:val="clear" w:color="auto" w:fill="auto"/>
            <w:vAlign w:val="center"/>
          </w:tcPr>
          <w:p w:rsidR="00CF273A" w:rsidRPr="00527EEA" w:rsidRDefault="00955CC0" w:rsidP="00A73DA7">
            <w:pPr>
              <w:snapToGrid w:val="0"/>
              <w:spacing w:line="240" w:lineRule="auto"/>
              <w:jc w:val="center"/>
              <w:rPr>
                <w:rFonts w:eastAsia="仿宋"/>
                <w:sz w:val="21"/>
                <w:szCs w:val="21"/>
              </w:rPr>
            </w:pPr>
            <w:r w:rsidRPr="00527EEA">
              <w:rPr>
                <w:rFonts w:eastAsia="仿宋"/>
                <w:sz w:val="21"/>
                <w:szCs w:val="21"/>
              </w:rPr>
              <w:t>固态</w:t>
            </w:r>
          </w:p>
        </w:tc>
        <w:tc>
          <w:tcPr>
            <w:tcW w:w="458" w:type="pct"/>
            <w:shd w:val="clear" w:color="auto" w:fill="auto"/>
            <w:vAlign w:val="center"/>
          </w:tcPr>
          <w:p w:rsidR="00CF273A" w:rsidRPr="00527EEA" w:rsidRDefault="00E525E9" w:rsidP="00A73DA7">
            <w:pPr>
              <w:snapToGrid w:val="0"/>
              <w:spacing w:line="240" w:lineRule="auto"/>
              <w:jc w:val="center"/>
              <w:rPr>
                <w:rFonts w:eastAsia="仿宋"/>
                <w:sz w:val="21"/>
                <w:szCs w:val="21"/>
              </w:rPr>
            </w:pPr>
            <w:r>
              <w:rPr>
                <w:rFonts w:eastAsia="仿宋" w:hint="eastAsia"/>
                <w:sz w:val="21"/>
                <w:szCs w:val="21"/>
              </w:rPr>
              <w:t>布</w:t>
            </w:r>
          </w:p>
        </w:tc>
        <w:tc>
          <w:tcPr>
            <w:tcW w:w="381" w:type="pct"/>
            <w:shd w:val="clear" w:color="auto" w:fill="auto"/>
            <w:vAlign w:val="center"/>
          </w:tcPr>
          <w:p w:rsidR="00CF273A" w:rsidRPr="00527EEA" w:rsidRDefault="00CF273A" w:rsidP="00A73DA7">
            <w:pPr>
              <w:snapToGrid w:val="0"/>
              <w:spacing w:line="240" w:lineRule="auto"/>
              <w:jc w:val="center"/>
              <w:rPr>
                <w:rFonts w:eastAsia="仿宋"/>
                <w:sz w:val="21"/>
                <w:szCs w:val="21"/>
              </w:rPr>
            </w:pPr>
            <w:r w:rsidRPr="004F4F73">
              <w:rPr>
                <w:rFonts w:eastAsia="仿宋"/>
                <w:sz w:val="21"/>
                <w:szCs w:val="21"/>
              </w:rPr>
              <w:t>危废名录</w:t>
            </w:r>
          </w:p>
        </w:tc>
        <w:tc>
          <w:tcPr>
            <w:tcW w:w="382" w:type="pct"/>
            <w:shd w:val="clear" w:color="auto" w:fill="auto"/>
            <w:vAlign w:val="center"/>
          </w:tcPr>
          <w:p w:rsidR="00CF273A" w:rsidRPr="00527EEA" w:rsidRDefault="00CF273A" w:rsidP="00A73DA7">
            <w:pPr>
              <w:snapToGrid w:val="0"/>
              <w:spacing w:line="240" w:lineRule="auto"/>
              <w:jc w:val="center"/>
              <w:rPr>
                <w:rFonts w:eastAsia="仿宋"/>
                <w:sz w:val="21"/>
                <w:szCs w:val="21"/>
              </w:rPr>
            </w:pPr>
            <w:r>
              <w:rPr>
                <w:rFonts w:eastAsia="仿宋" w:hint="eastAsia"/>
                <w:sz w:val="21"/>
                <w:szCs w:val="21"/>
              </w:rPr>
              <w:t>T</w:t>
            </w:r>
          </w:p>
        </w:tc>
        <w:tc>
          <w:tcPr>
            <w:tcW w:w="503" w:type="pct"/>
            <w:shd w:val="clear" w:color="auto" w:fill="auto"/>
            <w:vAlign w:val="center"/>
          </w:tcPr>
          <w:p w:rsidR="00CF273A" w:rsidRPr="00527EEA" w:rsidRDefault="00CF273A" w:rsidP="00A73DA7">
            <w:pPr>
              <w:snapToGrid w:val="0"/>
              <w:spacing w:line="240" w:lineRule="auto"/>
              <w:jc w:val="center"/>
              <w:rPr>
                <w:rFonts w:eastAsia="仿宋"/>
                <w:sz w:val="21"/>
                <w:szCs w:val="21"/>
              </w:rPr>
            </w:pPr>
            <w:r>
              <w:rPr>
                <w:rFonts w:eastAsia="仿宋" w:hint="eastAsia"/>
                <w:sz w:val="21"/>
                <w:szCs w:val="21"/>
              </w:rPr>
              <w:t>HW31</w:t>
            </w:r>
          </w:p>
        </w:tc>
        <w:tc>
          <w:tcPr>
            <w:tcW w:w="649" w:type="pct"/>
            <w:shd w:val="clear" w:color="auto" w:fill="auto"/>
            <w:vAlign w:val="center"/>
          </w:tcPr>
          <w:p w:rsidR="00CF273A" w:rsidRPr="00527EEA" w:rsidRDefault="00CF273A" w:rsidP="00A73DA7">
            <w:pPr>
              <w:snapToGrid w:val="0"/>
              <w:spacing w:line="240" w:lineRule="auto"/>
              <w:jc w:val="center"/>
              <w:rPr>
                <w:rFonts w:eastAsia="仿宋"/>
                <w:sz w:val="21"/>
                <w:szCs w:val="21"/>
              </w:rPr>
            </w:pPr>
            <w:r w:rsidRPr="00527EEA">
              <w:rPr>
                <w:rFonts w:eastAsia="仿宋"/>
                <w:kern w:val="0"/>
                <w:sz w:val="21"/>
                <w:szCs w:val="21"/>
              </w:rPr>
              <w:t>421-001-31</w:t>
            </w:r>
          </w:p>
        </w:tc>
        <w:tc>
          <w:tcPr>
            <w:tcW w:w="509" w:type="pct"/>
            <w:shd w:val="clear" w:color="auto" w:fill="auto"/>
            <w:vAlign w:val="center"/>
          </w:tcPr>
          <w:p w:rsidR="00CF273A" w:rsidRPr="00732F2B" w:rsidRDefault="00CF273A" w:rsidP="00CF273A">
            <w:pPr>
              <w:snapToGrid w:val="0"/>
              <w:spacing w:line="240" w:lineRule="auto"/>
              <w:jc w:val="center"/>
              <w:rPr>
                <w:rFonts w:eastAsia="仿宋"/>
                <w:sz w:val="21"/>
                <w:szCs w:val="21"/>
              </w:rPr>
            </w:pPr>
            <w:r w:rsidRPr="00732F2B">
              <w:rPr>
                <w:rFonts w:eastAsia="仿宋" w:hint="eastAsia"/>
                <w:sz w:val="21"/>
                <w:szCs w:val="21"/>
              </w:rPr>
              <w:t>0.</w:t>
            </w:r>
            <w:r>
              <w:rPr>
                <w:rFonts w:eastAsia="仿宋" w:hint="eastAsia"/>
                <w:sz w:val="21"/>
                <w:szCs w:val="21"/>
              </w:rPr>
              <w:t>015</w:t>
            </w:r>
          </w:p>
        </w:tc>
      </w:tr>
      <w:tr w:rsidR="007D5BB6" w:rsidRPr="00527EEA" w:rsidTr="001926CD">
        <w:tc>
          <w:tcPr>
            <w:tcW w:w="229" w:type="pct"/>
            <w:shd w:val="clear" w:color="auto" w:fill="auto"/>
            <w:vAlign w:val="center"/>
          </w:tcPr>
          <w:p w:rsidR="007D5BB6" w:rsidRPr="00527EEA" w:rsidRDefault="007D5BB6" w:rsidP="001926CD">
            <w:pPr>
              <w:snapToGrid w:val="0"/>
              <w:spacing w:line="240" w:lineRule="auto"/>
              <w:jc w:val="center"/>
              <w:rPr>
                <w:rFonts w:eastAsia="仿宋"/>
                <w:sz w:val="21"/>
                <w:szCs w:val="21"/>
              </w:rPr>
            </w:pPr>
            <w:r>
              <w:rPr>
                <w:rFonts w:eastAsia="仿宋" w:hint="eastAsia"/>
                <w:sz w:val="21"/>
                <w:szCs w:val="21"/>
              </w:rPr>
              <w:t>5</w:t>
            </w:r>
          </w:p>
        </w:tc>
        <w:tc>
          <w:tcPr>
            <w:tcW w:w="360" w:type="pct"/>
            <w:shd w:val="clear" w:color="auto" w:fill="auto"/>
            <w:vAlign w:val="center"/>
          </w:tcPr>
          <w:p w:rsidR="007D5BB6" w:rsidRPr="00527EEA" w:rsidRDefault="00CF273A" w:rsidP="008A7DA7">
            <w:pPr>
              <w:snapToGrid w:val="0"/>
              <w:spacing w:line="240" w:lineRule="auto"/>
              <w:jc w:val="center"/>
              <w:rPr>
                <w:rFonts w:eastAsia="仿宋"/>
                <w:sz w:val="21"/>
                <w:szCs w:val="21"/>
              </w:rPr>
            </w:pPr>
            <w:r>
              <w:rPr>
                <w:rFonts w:eastAsia="仿宋" w:hint="eastAsia"/>
                <w:sz w:val="21"/>
                <w:szCs w:val="21"/>
              </w:rPr>
              <w:t>废气</w:t>
            </w:r>
            <w:r w:rsidR="008A7DA7">
              <w:rPr>
                <w:rFonts w:eastAsia="仿宋" w:hint="eastAsia"/>
                <w:sz w:val="21"/>
                <w:szCs w:val="21"/>
              </w:rPr>
              <w:t>喷淋废液</w:t>
            </w:r>
          </w:p>
        </w:tc>
        <w:tc>
          <w:tcPr>
            <w:tcW w:w="767" w:type="pct"/>
            <w:shd w:val="clear" w:color="auto" w:fill="auto"/>
            <w:vAlign w:val="center"/>
          </w:tcPr>
          <w:p w:rsidR="007D5BB6" w:rsidRPr="00527EEA" w:rsidRDefault="007D5BB6" w:rsidP="00A73DA7">
            <w:pPr>
              <w:snapToGrid w:val="0"/>
              <w:spacing w:line="240" w:lineRule="auto"/>
              <w:jc w:val="center"/>
              <w:rPr>
                <w:rFonts w:eastAsia="仿宋"/>
                <w:sz w:val="21"/>
                <w:szCs w:val="21"/>
              </w:rPr>
            </w:pPr>
            <w:r w:rsidRPr="00527EEA">
              <w:rPr>
                <w:rFonts w:eastAsia="仿宋"/>
                <w:sz w:val="21"/>
                <w:szCs w:val="21"/>
              </w:rPr>
              <w:t>危险固废</w:t>
            </w:r>
          </w:p>
        </w:tc>
        <w:tc>
          <w:tcPr>
            <w:tcW w:w="381" w:type="pct"/>
            <w:shd w:val="clear" w:color="auto" w:fill="auto"/>
            <w:vAlign w:val="center"/>
          </w:tcPr>
          <w:p w:rsidR="007D5BB6" w:rsidRPr="00527EEA" w:rsidRDefault="007D5BB6" w:rsidP="00A73DA7">
            <w:pPr>
              <w:snapToGrid w:val="0"/>
              <w:spacing w:line="240" w:lineRule="auto"/>
              <w:jc w:val="center"/>
              <w:rPr>
                <w:rFonts w:eastAsia="仿宋"/>
                <w:sz w:val="21"/>
                <w:szCs w:val="21"/>
              </w:rPr>
            </w:pPr>
            <w:r w:rsidRPr="00527EEA">
              <w:rPr>
                <w:rFonts w:eastAsia="仿宋"/>
                <w:sz w:val="21"/>
                <w:szCs w:val="21"/>
              </w:rPr>
              <w:t>储存</w:t>
            </w:r>
          </w:p>
        </w:tc>
        <w:tc>
          <w:tcPr>
            <w:tcW w:w="381" w:type="pct"/>
            <w:shd w:val="clear" w:color="auto" w:fill="auto"/>
            <w:vAlign w:val="center"/>
          </w:tcPr>
          <w:p w:rsidR="007D5BB6" w:rsidRPr="00527EEA" w:rsidRDefault="00955CC0" w:rsidP="00A73DA7">
            <w:pPr>
              <w:snapToGrid w:val="0"/>
              <w:spacing w:line="240" w:lineRule="auto"/>
              <w:jc w:val="center"/>
              <w:rPr>
                <w:rFonts w:eastAsia="仿宋"/>
                <w:sz w:val="21"/>
                <w:szCs w:val="21"/>
              </w:rPr>
            </w:pPr>
            <w:r w:rsidRPr="00527EEA">
              <w:rPr>
                <w:rFonts w:eastAsia="仿宋"/>
                <w:sz w:val="21"/>
                <w:szCs w:val="21"/>
              </w:rPr>
              <w:t>液态</w:t>
            </w:r>
          </w:p>
        </w:tc>
        <w:tc>
          <w:tcPr>
            <w:tcW w:w="458" w:type="pct"/>
            <w:shd w:val="clear" w:color="auto" w:fill="auto"/>
            <w:vAlign w:val="center"/>
          </w:tcPr>
          <w:p w:rsidR="007D5BB6" w:rsidRPr="00527EEA" w:rsidRDefault="00E525E9" w:rsidP="00A73DA7">
            <w:pPr>
              <w:snapToGrid w:val="0"/>
              <w:spacing w:line="240" w:lineRule="auto"/>
              <w:jc w:val="center"/>
              <w:rPr>
                <w:rFonts w:eastAsia="仿宋" w:hint="eastAsia"/>
                <w:sz w:val="21"/>
                <w:szCs w:val="21"/>
              </w:rPr>
            </w:pPr>
            <w:r>
              <w:rPr>
                <w:rFonts w:eastAsia="仿宋" w:hint="eastAsia"/>
                <w:sz w:val="21"/>
                <w:szCs w:val="21"/>
              </w:rPr>
              <w:t>盐、铅</w:t>
            </w:r>
          </w:p>
        </w:tc>
        <w:tc>
          <w:tcPr>
            <w:tcW w:w="381" w:type="pct"/>
            <w:shd w:val="clear" w:color="auto" w:fill="auto"/>
            <w:vAlign w:val="center"/>
          </w:tcPr>
          <w:p w:rsidR="007D5BB6" w:rsidRPr="00527EEA" w:rsidRDefault="007D5BB6" w:rsidP="00A73DA7">
            <w:pPr>
              <w:snapToGrid w:val="0"/>
              <w:spacing w:line="240" w:lineRule="auto"/>
              <w:jc w:val="center"/>
              <w:rPr>
                <w:rFonts w:eastAsia="仿宋"/>
                <w:sz w:val="21"/>
                <w:szCs w:val="21"/>
              </w:rPr>
            </w:pPr>
            <w:r w:rsidRPr="004F4F73">
              <w:rPr>
                <w:rFonts w:eastAsia="仿宋"/>
                <w:sz w:val="21"/>
                <w:szCs w:val="21"/>
              </w:rPr>
              <w:t>危废名录</w:t>
            </w:r>
          </w:p>
        </w:tc>
        <w:tc>
          <w:tcPr>
            <w:tcW w:w="382" w:type="pct"/>
            <w:shd w:val="clear" w:color="auto" w:fill="auto"/>
            <w:vAlign w:val="center"/>
          </w:tcPr>
          <w:p w:rsidR="007D5BB6" w:rsidRPr="00527EEA" w:rsidRDefault="007D5BB6" w:rsidP="00A73DA7">
            <w:pPr>
              <w:snapToGrid w:val="0"/>
              <w:spacing w:line="240" w:lineRule="auto"/>
              <w:jc w:val="center"/>
              <w:rPr>
                <w:rFonts w:eastAsia="仿宋"/>
                <w:sz w:val="21"/>
                <w:szCs w:val="21"/>
              </w:rPr>
            </w:pPr>
            <w:r>
              <w:rPr>
                <w:rFonts w:eastAsia="仿宋" w:hint="eastAsia"/>
                <w:sz w:val="21"/>
                <w:szCs w:val="21"/>
              </w:rPr>
              <w:t>T</w:t>
            </w:r>
          </w:p>
        </w:tc>
        <w:tc>
          <w:tcPr>
            <w:tcW w:w="503" w:type="pct"/>
            <w:shd w:val="clear" w:color="auto" w:fill="auto"/>
            <w:vAlign w:val="center"/>
          </w:tcPr>
          <w:p w:rsidR="007D5BB6" w:rsidRPr="00527EEA" w:rsidRDefault="007D5BB6" w:rsidP="00A73DA7">
            <w:pPr>
              <w:snapToGrid w:val="0"/>
              <w:spacing w:line="240" w:lineRule="auto"/>
              <w:jc w:val="center"/>
              <w:rPr>
                <w:rFonts w:eastAsia="仿宋"/>
                <w:sz w:val="21"/>
                <w:szCs w:val="21"/>
              </w:rPr>
            </w:pPr>
            <w:r>
              <w:rPr>
                <w:rFonts w:eastAsia="仿宋" w:hint="eastAsia"/>
                <w:sz w:val="21"/>
                <w:szCs w:val="21"/>
              </w:rPr>
              <w:t>HW31</w:t>
            </w:r>
          </w:p>
        </w:tc>
        <w:tc>
          <w:tcPr>
            <w:tcW w:w="649" w:type="pct"/>
            <w:shd w:val="clear" w:color="auto" w:fill="auto"/>
            <w:vAlign w:val="center"/>
          </w:tcPr>
          <w:p w:rsidR="007D5BB6" w:rsidRPr="00527EEA" w:rsidRDefault="007D5BB6" w:rsidP="00A73DA7">
            <w:pPr>
              <w:snapToGrid w:val="0"/>
              <w:spacing w:line="240" w:lineRule="auto"/>
              <w:jc w:val="center"/>
              <w:rPr>
                <w:rFonts w:eastAsia="仿宋"/>
                <w:sz w:val="21"/>
                <w:szCs w:val="21"/>
              </w:rPr>
            </w:pPr>
            <w:r w:rsidRPr="00527EEA">
              <w:rPr>
                <w:rFonts w:eastAsia="仿宋"/>
                <w:kern w:val="0"/>
                <w:sz w:val="21"/>
                <w:szCs w:val="21"/>
              </w:rPr>
              <w:t>421-001-31</w:t>
            </w:r>
          </w:p>
        </w:tc>
        <w:tc>
          <w:tcPr>
            <w:tcW w:w="509" w:type="pct"/>
            <w:shd w:val="clear" w:color="auto" w:fill="auto"/>
            <w:vAlign w:val="center"/>
          </w:tcPr>
          <w:p w:rsidR="007D5BB6" w:rsidRPr="00527EEA" w:rsidRDefault="007D5BB6" w:rsidP="00A73DA7">
            <w:pPr>
              <w:snapToGrid w:val="0"/>
              <w:spacing w:line="240" w:lineRule="auto"/>
              <w:jc w:val="center"/>
              <w:rPr>
                <w:rFonts w:eastAsia="仿宋"/>
                <w:sz w:val="21"/>
                <w:szCs w:val="21"/>
              </w:rPr>
            </w:pPr>
            <w:r>
              <w:rPr>
                <w:rFonts w:eastAsia="仿宋" w:hint="eastAsia"/>
                <w:sz w:val="21"/>
                <w:szCs w:val="21"/>
              </w:rPr>
              <w:t>0.03</w:t>
            </w:r>
          </w:p>
        </w:tc>
      </w:tr>
      <w:tr w:rsidR="00E260C8" w:rsidRPr="00527EEA" w:rsidTr="001926CD">
        <w:tc>
          <w:tcPr>
            <w:tcW w:w="4491" w:type="pct"/>
            <w:gridSpan w:val="10"/>
            <w:shd w:val="clear" w:color="auto" w:fill="auto"/>
            <w:vAlign w:val="center"/>
            <w:hideMark/>
          </w:tcPr>
          <w:p w:rsidR="00E260C8" w:rsidRPr="00527EEA" w:rsidRDefault="00E260C8" w:rsidP="001926CD">
            <w:pPr>
              <w:snapToGrid w:val="0"/>
              <w:spacing w:line="240" w:lineRule="auto"/>
              <w:jc w:val="center"/>
              <w:rPr>
                <w:rFonts w:eastAsia="仿宋"/>
                <w:sz w:val="21"/>
                <w:szCs w:val="21"/>
              </w:rPr>
            </w:pPr>
            <w:r w:rsidRPr="00527EEA">
              <w:rPr>
                <w:rFonts w:eastAsia="仿宋"/>
                <w:sz w:val="21"/>
                <w:szCs w:val="21"/>
              </w:rPr>
              <w:t>合计</w:t>
            </w:r>
          </w:p>
        </w:tc>
        <w:tc>
          <w:tcPr>
            <w:tcW w:w="509" w:type="pct"/>
            <w:shd w:val="clear" w:color="auto" w:fill="auto"/>
            <w:vAlign w:val="center"/>
          </w:tcPr>
          <w:p w:rsidR="00E260C8" w:rsidRPr="00527EEA" w:rsidRDefault="00E260C8" w:rsidP="004873C5">
            <w:pPr>
              <w:snapToGrid w:val="0"/>
              <w:spacing w:line="240" w:lineRule="auto"/>
              <w:jc w:val="center"/>
              <w:rPr>
                <w:rFonts w:eastAsia="仿宋"/>
                <w:sz w:val="21"/>
                <w:szCs w:val="21"/>
              </w:rPr>
            </w:pPr>
            <w:r>
              <w:rPr>
                <w:rFonts w:eastAsia="仿宋" w:hint="eastAsia"/>
                <w:sz w:val="21"/>
                <w:szCs w:val="21"/>
              </w:rPr>
              <w:t>1.5</w:t>
            </w:r>
            <w:r w:rsidR="004873C5">
              <w:rPr>
                <w:rFonts w:eastAsia="仿宋" w:hint="eastAsia"/>
                <w:sz w:val="21"/>
                <w:szCs w:val="21"/>
              </w:rPr>
              <w:t>75</w:t>
            </w:r>
          </w:p>
        </w:tc>
      </w:tr>
    </w:tbl>
    <w:p w:rsidR="00E260C8" w:rsidRDefault="00E260C8" w:rsidP="00DB7450">
      <w:pPr>
        <w:adjustRightInd w:val="0"/>
        <w:snapToGrid w:val="0"/>
        <w:spacing w:line="240" w:lineRule="auto"/>
        <w:jc w:val="center"/>
        <w:rPr>
          <w:rFonts w:eastAsia="仿宋" w:hint="eastAsia"/>
          <w:b/>
          <w:sz w:val="21"/>
          <w:lang w:val="x-none"/>
        </w:rPr>
      </w:pPr>
    </w:p>
    <w:p w:rsidR="003F46CC" w:rsidRPr="003F46CC" w:rsidRDefault="003F46CC" w:rsidP="003F46CC">
      <w:pPr>
        <w:pStyle w:val="3"/>
        <w:rPr>
          <w:rFonts w:eastAsia="仿宋" w:hint="eastAsia"/>
          <w:lang w:eastAsia="zh-CN"/>
        </w:rPr>
      </w:pPr>
      <w:r w:rsidRPr="003F46CC">
        <w:rPr>
          <w:rFonts w:eastAsia="仿宋" w:hint="eastAsia"/>
          <w:lang w:eastAsia="zh-CN"/>
        </w:rPr>
        <w:t>非正常工况下污染源强</w:t>
      </w:r>
    </w:p>
    <w:p w:rsidR="003F46CC" w:rsidRDefault="003F46CC" w:rsidP="003F46CC">
      <w:pPr>
        <w:adjustRightInd w:val="0"/>
        <w:snapToGrid w:val="0"/>
        <w:spacing w:line="360" w:lineRule="auto"/>
        <w:ind w:firstLineChars="200" w:firstLine="480"/>
        <w:rPr>
          <w:rFonts w:eastAsia="仿宋" w:hint="eastAsia"/>
          <w:sz w:val="24"/>
        </w:rPr>
      </w:pPr>
      <w:r w:rsidRPr="003F46CC">
        <w:rPr>
          <w:rFonts w:eastAsia="仿宋" w:hint="eastAsia"/>
          <w:sz w:val="24"/>
        </w:rPr>
        <w:t>非正常排放是指生产设备在开、停车状态，检修状态或者部分设备未能完全运行的状态下污染物的排放情况。</w:t>
      </w:r>
      <w:r w:rsidRPr="003F46CC">
        <w:rPr>
          <w:rFonts w:eastAsia="仿宋"/>
          <w:sz w:val="24"/>
        </w:rPr>
        <w:t>本项目开车、停车、检修等非正常情况设定为</w:t>
      </w:r>
      <w:r w:rsidRPr="003F46CC">
        <w:rPr>
          <w:rFonts w:eastAsia="仿宋" w:hint="eastAsia"/>
          <w:sz w:val="24"/>
        </w:rPr>
        <w:t>废气不经处理直接经排气筒排放</w:t>
      </w:r>
      <w:r w:rsidRPr="003F46CC">
        <w:rPr>
          <w:rFonts w:eastAsia="仿宋"/>
          <w:sz w:val="24"/>
        </w:rPr>
        <w:t>，非正常排放历时不超过</w:t>
      </w:r>
      <w:r w:rsidRPr="003F46CC">
        <w:rPr>
          <w:rFonts w:eastAsia="仿宋" w:hint="eastAsia"/>
          <w:sz w:val="24"/>
        </w:rPr>
        <w:t>3</w:t>
      </w:r>
      <w:r w:rsidRPr="003F46CC">
        <w:rPr>
          <w:rFonts w:eastAsia="仿宋"/>
          <w:sz w:val="24"/>
        </w:rPr>
        <w:t>0min</w:t>
      </w:r>
      <w:r w:rsidRPr="003F46CC">
        <w:rPr>
          <w:rFonts w:eastAsia="仿宋" w:hint="eastAsia"/>
          <w:sz w:val="24"/>
        </w:rPr>
        <w:t>，</w:t>
      </w:r>
      <w:r w:rsidRPr="003F46CC">
        <w:rPr>
          <w:rFonts w:eastAsia="仿宋"/>
          <w:sz w:val="24"/>
        </w:rPr>
        <w:t>非正常工况下</w:t>
      </w:r>
      <w:r w:rsidRPr="003F46CC">
        <w:rPr>
          <w:rFonts w:eastAsia="仿宋" w:hint="eastAsia"/>
          <w:sz w:val="24"/>
        </w:rPr>
        <w:t>部分</w:t>
      </w:r>
      <w:r w:rsidRPr="003F46CC">
        <w:rPr>
          <w:rFonts w:eastAsia="仿宋"/>
          <w:sz w:val="24"/>
        </w:rPr>
        <w:t>污染物排放情况</w:t>
      </w:r>
      <w:r w:rsidRPr="003F46CC">
        <w:rPr>
          <w:rFonts w:eastAsia="仿宋" w:hint="eastAsia"/>
          <w:sz w:val="24"/>
        </w:rPr>
        <w:t>见</w:t>
      </w:r>
      <w:r w:rsidRPr="003F46CC">
        <w:rPr>
          <w:rFonts w:eastAsia="仿宋" w:hint="eastAsia"/>
          <w:sz w:val="24"/>
        </w:rPr>
        <w:t>3</w:t>
      </w:r>
      <w:r w:rsidRPr="003F46CC">
        <w:rPr>
          <w:rFonts w:eastAsia="仿宋"/>
          <w:sz w:val="24"/>
        </w:rPr>
        <w:t>.</w:t>
      </w:r>
      <w:r w:rsidRPr="003F46CC">
        <w:rPr>
          <w:rFonts w:eastAsia="仿宋" w:hint="eastAsia"/>
          <w:sz w:val="24"/>
        </w:rPr>
        <w:t>3</w:t>
      </w:r>
      <w:r w:rsidRPr="003F46CC">
        <w:rPr>
          <w:rFonts w:eastAsia="仿宋"/>
          <w:sz w:val="24"/>
        </w:rPr>
        <w:t>-</w:t>
      </w:r>
      <w:r w:rsidRPr="003F46CC">
        <w:rPr>
          <w:rFonts w:eastAsia="仿宋" w:hint="eastAsia"/>
          <w:sz w:val="24"/>
        </w:rPr>
        <w:t>9</w:t>
      </w:r>
      <w:r w:rsidRPr="003F46CC">
        <w:rPr>
          <w:rFonts w:eastAsia="仿宋"/>
          <w:sz w:val="24"/>
        </w:rPr>
        <w:t>。</w:t>
      </w:r>
    </w:p>
    <w:p w:rsidR="003A558C" w:rsidRDefault="003A558C" w:rsidP="003F46CC">
      <w:pPr>
        <w:adjustRightInd w:val="0"/>
        <w:snapToGrid w:val="0"/>
        <w:spacing w:line="360" w:lineRule="auto"/>
        <w:ind w:firstLineChars="200" w:firstLine="480"/>
        <w:rPr>
          <w:rFonts w:eastAsia="仿宋" w:hint="eastAsia"/>
          <w:sz w:val="24"/>
        </w:rPr>
      </w:pPr>
    </w:p>
    <w:p w:rsidR="00961469" w:rsidRPr="00FC7256" w:rsidRDefault="00961469" w:rsidP="00FC7256">
      <w:pPr>
        <w:adjustRightInd w:val="0"/>
        <w:snapToGrid w:val="0"/>
        <w:spacing w:line="240" w:lineRule="auto"/>
        <w:jc w:val="center"/>
        <w:rPr>
          <w:rFonts w:eastAsia="仿宋" w:hint="eastAsia"/>
          <w:b/>
          <w:sz w:val="21"/>
          <w:lang w:val="x-none" w:eastAsia="x-none"/>
        </w:rPr>
      </w:pPr>
      <w:r w:rsidRPr="00FC7256">
        <w:rPr>
          <w:rFonts w:eastAsia="仿宋"/>
          <w:b/>
          <w:sz w:val="21"/>
          <w:lang w:val="x-none" w:eastAsia="x-none"/>
        </w:rPr>
        <w:t>表</w:t>
      </w:r>
      <w:r w:rsidRPr="00FC7256">
        <w:rPr>
          <w:rFonts w:eastAsia="仿宋" w:hint="eastAsia"/>
          <w:b/>
          <w:sz w:val="21"/>
          <w:lang w:val="x-none" w:eastAsia="x-none"/>
        </w:rPr>
        <w:t>3</w:t>
      </w:r>
      <w:r w:rsidRPr="00FC7256">
        <w:rPr>
          <w:rFonts w:eastAsia="仿宋"/>
          <w:b/>
          <w:sz w:val="21"/>
          <w:lang w:val="x-none" w:eastAsia="x-none"/>
        </w:rPr>
        <w:t>.</w:t>
      </w:r>
      <w:r w:rsidRPr="00FC7256">
        <w:rPr>
          <w:rFonts w:eastAsia="仿宋" w:hint="eastAsia"/>
          <w:b/>
          <w:sz w:val="21"/>
          <w:lang w:val="x-none" w:eastAsia="x-none"/>
        </w:rPr>
        <w:t>3</w:t>
      </w:r>
      <w:r w:rsidRPr="00FC7256">
        <w:rPr>
          <w:rFonts w:eastAsia="仿宋"/>
          <w:b/>
          <w:sz w:val="21"/>
          <w:lang w:val="x-none" w:eastAsia="x-none"/>
        </w:rPr>
        <w:t>-</w:t>
      </w:r>
      <w:r w:rsidR="00FC7256">
        <w:rPr>
          <w:rFonts w:eastAsia="仿宋" w:hint="eastAsia"/>
          <w:b/>
          <w:sz w:val="21"/>
          <w:lang w:val="x-none"/>
        </w:rPr>
        <w:t>7</w:t>
      </w:r>
      <w:r w:rsidRPr="00FC7256">
        <w:rPr>
          <w:rFonts w:eastAsia="仿宋"/>
          <w:b/>
          <w:sz w:val="21"/>
          <w:lang w:val="x-none" w:eastAsia="x-none"/>
        </w:rPr>
        <w:t xml:space="preserve">  </w:t>
      </w:r>
      <w:r w:rsidRPr="00FC7256">
        <w:rPr>
          <w:rFonts w:eastAsia="仿宋"/>
          <w:b/>
          <w:sz w:val="21"/>
          <w:lang w:val="x-none" w:eastAsia="x-none"/>
        </w:rPr>
        <w:t>非正常工况下污染物排放情况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1461"/>
        <w:gridCol w:w="1276"/>
        <w:gridCol w:w="1417"/>
        <w:gridCol w:w="1218"/>
        <w:gridCol w:w="767"/>
        <w:gridCol w:w="767"/>
        <w:gridCol w:w="756"/>
      </w:tblGrid>
      <w:tr w:rsidR="00961469" w:rsidRPr="00A73DA7" w:rsidTr="00A73DA7">
        <w:trPr>
          <w:trHeight w:val="340"/>
        </w:trPr>
        <w:tc>
          <w:tcPr>
            <w:tcW w:w="1624" w:type="dxa"/>
            <w:vMerge w:val="restart"/>
            <w:shd w:val="clear" w:color="auto" w:fill="auto"/>
            <w:vAlign w:val="center"/>
          </w:tcPr>
          <w:p w:rsidR="00961469" w:rsidRPr="00A73DA7" w:rsidRDefault="00961469" w:rsidP="00A73DA7">
            <w:pPr>
              <w:snapToGrid w:val="0"/>
              <w:spacing w:line="240" w:lineRule="auto"/>
              <w:jc w:val="center"/>
              <w:rPr>
                <w:rFonts w:eastAsia="仿宋"/>
                <w:sz w:val="21"/>
                <w:szCs w:val="21"/>
              </w:rPr>
            </w:pPr>
            <w:r w:rsidRPr="00A73DA7">
              <w:rPr>
                <w:rFonts w:eastAsia="仿宋"/>
                <w:sz w:val="21"/>
                <w:szCs w:val="21"/>
              </w:rPr>
              <w:t>污染源位置</w:t>
            </w:r>
          </w:p>
        </w:tc>
        <w:tc>
          <w:tcPr>
            <w:tcW w:w="1461" w:type="dxa"/>
            <w:vMerge w:val="restart"/>
            <w:shd w:val="clear" w:color="auto" w:fill="auto"/>
            <w:vAlign w:val="center"/>
          </w:tcPr>
          <w:p w:rsidR="00961469" w:rsidRPr="00A73DA7" w:rsidRDefault="00961469" w:rsidP="00A73DA7">
            <w:pPr>
              <w:snapToGrid w:val="0"/>
              <w:spacing w:line="240" w:lineRule="auto"/>
              <w:jc w:val="center"/>
              <w:rPr>
                <w:rFonts w:eastAsia="仿宋"/>
                <w:sz w:val="21"/>
                <w:szCs w:val="21"/>
              </w:rPr>
            </w:pPr>
            <w:r w:rsidRPr="00A73DA7">
              <w:rPr>
                <w:rFonts w:eastAsia="仿宋"/>
                <w:sz w:val="21"/>
                <w:szCs w:val="21"/>
              </w:rPr>
              <w:t>污染物名称</w:t>
            </w:r>
          </w:p>
        </w:tc>
        <w:tc>
          <w:tcPr>
            <w:tcW w:w="1276" w:type="dxa"/>
            <w:vMerge w:val="restart"/>
            <w:shd w:val="clear" w:color="auto" w:fill="auto"/>
            <w:vAlign w:val="center"/>
          </w:tcPr>
          <w:p w:rsidR="00961469" w:rsidRPr="00A73DA7" w:rsidRDefault="00961469" w:rsidP="00A73DA7">
            <w:pPr>
              <w:snapToGrid w:val="0"/>
              <w:spacing w:line="240" w:lineRule="auto"/>
              <w:jc w:val="center"/>
              <w:rPr>
                <w:rFonts w:eastAsia="仿宋" w:hint="eastAsia"/>
                <w:sz w:val="21"/>
                <w:szCs w:val="21"/>
              </w:rPr>
            </w:pPr>
            <w:r w:rsidRPr="00A73DA7">
              <w:rPr>
                <w:rFonts w:eastAsia="仿宋"/>
                <w:sz w:val="21"/>
                <w:szCs w:val="21"/>
              </w:rPr>
              <w:t>排气量</w:t>
            </w:r>
            <w:r w:rsidR="00CF273A" w:rsidRPr="00A73DA7">
              <w:rPr>
                <w:rFonts w:eastAsia="仿宋" w:hint="eastAsia"/>
                <w:sz w:val="21"/>
                <w:szCs w:val="21"/>
              </w:rPr>
              <w:t>（</w:t>
            </w:r>
            <w:r w:rsidR="00CF273A" w:rsidRPr="00A73DA7">
              <w:rPr>
                <w:rFonts w:eastAsia="仿宋"/>
                <w:sz w:val="21"/>
                <w:szCs w:val="21"/>
              </w:rPr>
              <w:t>m</w:t>
            </w:r>
            <w:r w:rsidR="00CF273A" w:rsidRPr="00A73DA7">
              <w:rPr>
                <w:rFonts w:eastAsia="仿宋"/>
                <w:sz w:val="21"/>
                <w:szCs w:val="21"/>
                <w:vertAlign w:val="superscript"/>
              </w:rPr>
              <w:t>3</w:t>
            </w:r>
            <w:r w:rsidR="00CF273A" w:rsidRPr="00A73DA7">
              <w:rPr>
                <w:rFonts w:eastAsia="仿宋"/>
                <w:sz w:val="21"/>
                <w:szCs w:val="21"/>
              </w:rPr>
              <w:t>/h</w:t>
            </w:r>
            <w:r w:rsidR="00CF273A" w:rsidRPr="00A73DA7">
              <w:rPr>
                <w:rFonts w:eastAsia="仿宋" w:hint="eastAsia"/>
                <w:sz w:val="21"/>
                <w:szCs w:val="21"/>
              </w:rPr>
              <w:t>）</w:t>
            </w:r>
          </w:p>
        </w:tc>
        <w:tc>
          <w:tcPr>
            <w:tcW w:w="2635" w:type="dxa"/>
            <w:gridSpan w:val="2"/>
            <w:shd w:val="clear" w:color="auto" w:fill="auto"/>
            <w:vAlign w:val="center"/>
          </w:tcPr>
          <w:p w:rsidR="00961469" w:rsidRPr="00A73DA7" w:rsidRDefault="00961469" w:rsidP="00A73DA7">
            <w:pPr>
              <w:snapToGrid w:val="0"/>
              <w:spacing w:line="240" w:lineRule="auto"/>
              <w:jc w:val="center"/>
              <w:rPr>
                <w:rFonts w:eastAsia="仿宋" w:hint="eastAsia"/>
                <w:sz w:val="21"/>
                <w:szCs w:val="21"/>
              </w:rPr>
            </w:pPr>
            <w:r w:rsidRPr="00A73DA7">
              <w:rPr>
                <w:rFonts w:eastAsia="仿宋" w:hint="eastAsia"/>
                <w:sz w:val="21"/>
                <w:szCs w:val="21"/>
              </w:rPr>
              <w:t>污染物排放</w:t>
            </w:r>
          </w:p>
        </w:tc>
        <w:tc>
          <w:tcPr>
            <w:tcW w:w="2290" w:type="dxa"/>
            <w:gridSpan w:val="3"/>
            <w:shd w:val="clear" w:color="auto" w:fill="auto"/>
            <w:vAlign w:val="center"/>
          </w:tcPr>
          <w:p w:rsidR="00961469" w:rsidRPr="00A73DA7" w:rsidRDefault="00961469" w:rsidP="00A73DA7">
            <w:pPr>
              <w:snapToGrid w:val="0"/>
              <w:spacing w:line="240" w:lineRule="auto"/>
              <w:jc w:val="center"/>
              <w:rPr>
                <w:rFonts w:eastAsia="仿宋" w:hint="eastAsia"/>
                <w:sz w:val="21"/>
                <w:szCs w:val="21"/>
              </w:rPr>
            </w:pPr>
            <w:r w:rsidRPr="00A73DA7">
              <w:rPr>
                <w:rFonts w:eastAsia="仿宋" w:hint="eastAsia"/>
                <w:sz w:val="21"/>
                <w:szCs w:val="21"/>
              </w:rPr>
              <w:t>排放源参数</w:t>
            </w:r>
          </w:p>
        </w:tc>
      </w:tr>
      <w:tr w:rsidR="00961469" w:rsidRPr="00A73DA7" w:rsidTr="00A73DA7">
        <w:trPr>
          <w:trHeight w:val="340"/>
        </w:trPr>
        <w:tc>
          <w:tcPr>
            <w:tcW w:w="1624" w:type="dxa"/>
            <w:vMerge/>
            <w:shd w:val="clear" w:color="auto" w:fill="auto"/>
            <w:vAlign w:val="center"/>
          </w:tcPr>
          <w:p w:rsidR="00961469" w:rsidRPr="00A73DA7" w:rsidRDefault="00961469" w:rsidP="00A73DA7">
            <w:pPr>
              <w:snapToGrid w:val="0"/>
              <w:spacing w:line="240" w:lineRule="auto"/>
              <w:jc w:val="center"/>
              <w:rPr>
                <w:rFonts w:eastAsia="仿宋"/>
                <w:sz w:val="21"/>
                <w:szCs w:val="21"/>
              </w:rPr>
            </w:pPr>
          </w:p>
        </w:tc>
        <w:tc>
          <w:tcPr>
            <w:tcW w:w="1461" w:type="dxa"/>
            <w:vMerge/>
            <w:shd w:val="clear" w:color="auto" w:fill="auto"/>
            <w:vAlign w:val="center"/>
          </w:tcPr>
          <w:p w:rsidR="00961469" w:rsidRPr="00A73DA7" w:rsidRDefault="00961469" w:rsidP="00A73DA7">
            <w:pPr>
              <w:snapToGrid w:val="0"/>
              <w:spacing w:line="240" w:lineRule="auto"/>
              <w:jc w:val="center"/>
              <w:rPr>
                <w:rFonts w:eastAsia="仿宋"/>
                <w:sz w:val="21"/>
                <w:szCs w:val="21"/>
              </w:rPr>
            </w:pPr>
          </w:p>
        </w:tc>
        <w:tc>
          <w:tcPr>
            <w:tcW w:w="1276" w:type="dxa"/>
            <w:vMerge/>
            <w:shd w:val="clear" w:color="auto" w:fill="auto"/>
            <w:vAlign w:val="center"/>
          </w:tcPr>
          <w:p w:rsidR="00961469" w:rsidRPr="00A73DA7" w:rsidRDefault="00961469" w:rsidP="00A73DA7">
            <w:pPr>
              <w:snapToGrid w:val="0"/>
              <w:spacing w:line="240" w:lineRule="auto"/>
              <w:jc w:val="center"/>
              <w:rPr>
                <w:rFonts w:eastAsia="仿宋" w:hint="eastAsia"/>
                <w:sz w:val="21"/>
                <w:szCs w:val="21"/>
              </w:rPr>
            </w:pPr>
          </w:p>
        </w:tc>
        <w:tc>
          <w:tcPr>
            <w:tcW w:w="1417" w:type="dxa"/>
            <w:shd w:val="clear" w:color="auto" w:fill="auto"/>
            <w:vAlign w:val="center"/>
          </w:tcPr>
          <w:p w:rsidR="00961469" w:rsidRPr="00A73DA7" w:rsidRDefault="00961469" w:rsidP="00A73DA7">
            <w:pPr>
              <w:snapToGrid w:val="0"/>
              <w:spacing w:line="240" w:lineRule="auto"/>
              <w:jc w:val="center"/>
              <w:rPr>
                <w:rFonts w:eastAsia="仿宋" w:hint="eastAsia"/>
                <w:sz w:val="21"/>
                <w:szCs w:val="21"/>
              </w:rPr>
            </w:pPr>
            <w:r w:rsidRPr="00A73DA7">
              <w:rPr>
                <w:rFonts w:eastAsia="仿宋" w:hint="eastAsia"/>
                <w:sz w:val="21"/>
                <w:szCs w:val="21"/>
              </w:rPr>
              <w:t>排放浓度</w:t>
            </w:r>
            <w:r w:rsidRPr="00A73DA7">
              <w:rPr>
                <w:rFonts w:eastAsia="仿宋"/>
                <w:sz w:val="21"/>
                <w:szCs w:val="21"/>
              </w:rPr>
              <w:t>(mg/m</w:t>
            </w:r>
            <w:r w:rsidRPr="00A73DA7">
              <w:rPr>
                <w:rFonts w:eastAsia="仿宋"/>
                <w:sz w:val="21"/>
                <w:szCs w:val="21"/>
                <w:vertAlign w:val="superscript"/>
              </w:rPr>
              <w:t>3</w:t>
            </w:r>
            <w:r w:rsidRPr="00A73DA7">
              <w:rPr>
                <w:rFonts w:eastAsia="仿宋"/>
                <w:sz w:val="21"/>
                <w:szCs w:val="21"/>
              </w:rPr>
              <w:t>)</w:t>
            </w:r>
          </w:p>
        </w:tc>
        <w:tc>
          <w:tcPr>
            <w:tcW w:w="1218" w:type="dxa"/>
            <w:shd w:val="clear" w:color="auto" w:fill="auto"/>
            <w:vAlign w:val="center"/>
          </w:tcPr>
          <w:p w:rsidR="00961469" w:rsidRPr="00A73DA7" w:rsidRDefault="00961469" w:rsidP="00A73DA7">
            <w:pPr>
              <w:snapToGrid w:val="0"/>
              <w:spacing w:line="240" w:lineRule="auto"/>
              <w:jc w:val="center"/>
              <w:rPr>
                <w:rFonts w:eastAsia="仿宋" w:hint="eastAsia"/>
                <w:sz w:val="21"/>
                <w:szCs w:val="21"/>
              </w:rPr>
            </w:pPr>
            <w:r w:rsidRPr="00A73DA7">
              <w:rPr>
                <w:rFonts w:eastAsia="仿宋" w:hint="eastAsia"/>
                <w:sz w:val="21"/>
                <w:szCs w:val="21"/>
              </w:rPr>
              <w:t>排放速率</w:t>
            </w:r>
            <w:r w:rsidRPr="00A73DA7">
              <w:rPr>
                <w:rFonts w:eastAsia="仿宋"/>
                <w:sz w:val="21"/>
                <w:szCs w:val="21"/>
              </w:rPr>
              <w:t>(</w:t>
            </w:r>
            <w:r w:rsidRPr="00A73DA7">
              <w:rPr>
                <w:rFonts w:eastAsia="仿宋" w:hint="eastAsia"/>
                <w:sz w:val="21"/>
                <w:szCs w:val="21"/>
              </w:rPr>
              <w:t>kg/h</w:t>
            </w:r>
            <w:r w:rsidRPr="00A73DA7">
              <w:rPr>
                <w:rFonts w:eastAsia="仿宋"/>
                <w:sz w:val="21"/>
                <w:szCs w:val="21"/>
              </w:rPr>
              <w:t>)</w:t>
            </w:r>
          </w:p>
        </w:tc>
        <w:tc>
          <w:tcPr>
            <w:tcW w:w="767" w:type="dxa"/>
            <w:shd w:val="clear" w:color="auto" w:fill="auto"/>
            <w:vAlign w:val="center"/>
          </w:tcPr>
          <w:p w:rsidR="00961469" w:rsidRPr="00A73DA7" w:rsidRDefault="00961469" w:rsidP="00A73DA7">
            <w:pPr>
              <w:snapToGrid w:val="0"/>
              <w:spacing w:line="240" w:lineRule="auto"/>
              <w:jc w:val="center"/>
              <w:rPr>
                <w:rFonts w:eastAsia="仿宋"/>
                <w:sz w:val="21"/>
                <w:szCs w:val="21"/>
              </w:rPr>
            </w:pPr>
            <w:r w:rsidRPr="00A73DA7">
              <w:rPr>
                <w:rFonts w:eastAsia="仿宋"/>
                <w:sz w:val="21"/>
                <w:szCs w:val="21"/>
              </w:rPr>
              <w:t>高度</w:t>
            </w:r>
          </w:p>
          <w:p w:rsidR="00961469" w:rsidRPr="00A73DA7" w:rsidRDefault="00961469" w:rsidP="00A73DA7">
            <w:pPr>
              <w:snapToGrid w:val="0"/>
              <w:spacing w:line="240" w:lineRule="auto"/>
              <w:jc w:val="center"/>
              <w:rPr>
                <w:rFonts w:eastAsia="仿宋"/>
                <w:sz w:val="21"/>
                <w:szCs w:val="21"/>
              </w:rPr>
            </w:pPr>
            <w:r w:rsidRPr="00A73DA7">
              <w:rPr>
                <w:rFonts w:eastAsia="仿宋"/>
                <w:sz w:val="21"/>
                <w:szCs w:val="21"/>
              </w:rPr>
              <w:t>m</w:t>
            </w:r>
          </w:p>
        </w:tc>
        <w:tc>
          <w:tcPr>
            <w:tcW w:w="767" w:type="dxa"/>
            <w:shd w:val="clear" w:color="auto" w:fill="auto"/>
            <w:vAlign w:val="center"/>
          </w:tcPr>
          <w:p w:rsidR="00961469" w:rsidRPr="00A73DA7" w:rsidRDefault="00961469" w:rsidP="00A73DA7">
            <w:pPr>
              <w:snapToGrid w:val="0"/>
              <w:spacing w:line="240" w:lineRule="auto"/>
              <w:jc w:val="center"/>
              <w:rPr>
                <w:rFonts w:eastAsia="仿宋"/>
                <w:sz w:val="21"/>
                <w:szCs w:val="21"/>
              </w:rPr>
            </w:pPr>
            <w:r w:rsidRPr="00A73DA7">
              <w:rPr>
                <w:rFonts w:eastAsia="仿宋"/>
                <w:sz w:val="21"/>
                <w:szCs w:val="21"/>
              </w:rPr>
              <w:t>直径</w:t>
            </w:r>
          </w:p>
          <w:p w:rsidR="00961469" w:rsidRPr="00A73DA7" w:rsidRDefault="00961469" w:rsidP="00A73DA7">
            <w:pPr>
              <w:snapToGrid w:val="0"/>
              <w:spacing w:line="240" w:lineRule="auto"/>
              <w:jc w:val="center"/>
              <w:rPr>
                <w:rFonts w:eastAsia="仿宋"/>
                <w:sz w:val="21"/>
                <w:szCs w:val="21"/>
              </w:rPr>
            </w:pPr>
            <w:r w:rsidRPr="00A73DA7">
              <w:rPr>
                <w:rFonts w:eastAsia="仿宋"/>
                <w:sz w:val="21"/>
                <w:szCs w:val="21"/>
              </w:rPr>
              <w:t>m</w:t>
            </w:r>
          </w:p>
        </w:tc>
        <w:tc>
          <w:tcPr>
            <w:tcW w:w="756" w:type="dxa"/>
            <w:shd w:val="clear" w:color="auto" w:fill="auto"/>
            <w:vAlign w:val="center"/>
          </w:tcPr>
          <w:p w:rsidR="00961469" w:rsidRPr="00A73DA7" w:rsidRDefault="00961469" w:rsidP="00A73DA7">
            <w:pPr>
              <w:snapToGrid w:val="0"/>
              <w:spacing w:line="240" w:lineRule="auto"/>
              <w:jc w:val="center"/>
              <w:rPr>
                <w:rFonts w:eastAsia="仿宋"/>
                <w:sz w:val="21"/>
                <w:szCs w:val="21"/>
              </w:rPr>
            </w:pPr>
            <w:r w:rsidRPr="00A73DA7">
              <w:rPr>
                <w:rFonts w:eastAsia="仿宋"/>
                <w:sz w:val="21"/>
                <w:szCs w:val="21"/>
              </w:rPr>
              <w:t>温度</w:t>
            </w:r>
          </w:p>
          <w:p w:rsidR="00961469" w:rsidRPr="00A73DA7" w:rsidRDefault="00961469" w:rsidP="00A73DA7">
            <w:pPr>
              <w:snapToGrid w:val="0"/>
              <w:spacing w:line="240" w:lineRule="auto"/>
              <w:jc w:val="center"/>
              <w:rPr>
                <w:rFonts w:eastAsia="仿宋"/>
                <w:sz w:val="21"/>
                <w:szCs w:val="21"/>
              </w:rPr>
            </w:pPr>
            <w:r w:rsidRPr="00A73DA7">
              <w:rPr>
                <w:rFonts w:eastAsia="仿宋" w:hint="eastAsia"/>
                <w:sz w:val="21"/>
                <w:szCs w:val="21"/>
              </w:rPr>
              <w:t>℃</w:t>
            </w:r>
          </w:p>
        </w:tc>
      </w:tr>
      <w:tr w:rsidR="00CF273A" w:rsidRPr="00A73DA7" w:rsidTr="00A73DA7">
        <w:trPr>
          <w:trHeight w:val="340"/>
        </w:trPr>
        <w:tc>
          <w:tcPr>
            <w:tcW w:w="1624" w:type="dxa"/>
            <w:vMerge w:val="restart"/>
            <w:shd w:val="clear" w:color="auto" w:fill="auto"/>
            <w:vAlign w:val="center"/>
          </w:tcPr>
          <w:p w:rsidR="00CF273A" w:rsidRPr="00A73DA7" w:rsidRDefault="00CF273A" w:rsidP="00A73DA7">
            <w:pPr>
              <w:snapToGrid w:val="0"/>
              <w:spacing w:line="240" w:lineRule="auto"/>
              <w:jc w:val="center"/>
              <w:rPr>
                <w:rFonts w:eastAsia="仿宋"/>
                <w:sz w:val="21"/>
                <w:szCs w:val="21"/>
              </w:rPr>
            </w:pPr>
            <w:r w:rsidRPr="00A73DA7">
              <w:rPr>
                <w:rFonts w:eastAsia="仿宋" w:hint="eastAsia"/>
                <w:sz w:val="21"/>
                <w:szCs w:val="21"/>
              </w:rPr>
              <w:t>储存仓库</w:t>
            </w:r>
          </w:p>
        </w:tc>
        <w:tc>
          <w:tcPr>
            <w:tcW w:w="1461" w:type="dxa"/>
            <w:shd w:val="clear" w:color="auto" w:fill="auto"/>
            <w:vAlign w:val="center"/>
          </w:tcPr>
          <w:p w:rsidR="00CF273A" w:rsidRPr="00A73DA7" w:rsidRDefault="00CF273A" w:rsidP="00A73DA7">
            <w:pPr>
              <w:adjustRightInd w:val="0"/>
              <w:snapToGrid w:val="0"/>
              <w:spacing w:line="240" w:lineRule="auto"/>
              <w:jc w:val="center"/>
              <w:rPr>
                <w:rFonts w:eastAsia="仿宋"/>
                <w:sz w:val="21"/>
                <w:lang w:val="x-none"/>
              </w:rPr>
            </w:pPr>
            <w:r w:rsidRPr="00A73DA7">
              <w:rPr>
                <w:rFonts w:eastAsia="仿宋" w:hint="eastAsia"/>
                <w:sz w:val="21"/>
                <w:lang w:val="x-none"/>
              </w:rPr>
              <w:t>硫酸雾</w:t>
            </w:r>
          </w:p>
        </w:tc>
        <w:tc>
          <w:tcPr>
            <w:tcW w:w="1276" w:type="dxa"/>
            <w:vMerge w:val="restart"/>
            <w:shd w:val="clear" w:color="auto" w:fill="auto"/>
            <w:vAlign w:val="center"/>
          </w:tcPr>
          <w:p w:rsidR="00CF273A" w:rsidRPr="00A73DA7" w:rsidRDefault="00CF273A" w:rsidP="00A73DA7">
            <w:pPr>
              <w:snapToGrid w:val="0"/>
              <w:spacing w:line="240" w:lineRule="auto"/>
              <w:jc w:val="center"/>
              <w:rPr>
                <w:rFonts w:eastAsia="仿宋" w:hint="eastAsia"/>
                <w:sz w:val="21"/>
                <w:szCs w:val="21"/>
              </w:rPr>
            </w:pPr>
            <w:r w:rsidRPr="00A73DA7">
              <w:rPr>
                <w:rFonts w:eastAsia="仿宋" w:hint="eastAsia"/>
                <w:sz w:val="21"/>
                <w:szCs w:val="21"/>
              </w:rPr>
              <w:t>7500</w:t>
            </w:r>
          </w:p>
        </w:tc>
        <w:tc>
          <w:tcPr>
            <w:tcW w:w="1417" w:type="dxa"/>
            <w:shd w:val="clear" w:color="auto" w:fill="auto"/>
            <w:vAlign w:val="center"/>
          </w:tcPr>
          <w:p w:rsidR="00CF273A" w:rsidRPr="00A73DA7" w:rsidRDefault="00CF273A" w:rsidP="00A73DA7">
            <w:pPr>
              <w:adjustRightInd w:val="0"/>
              <w:snapToGrid w:val="0"/>
              <w:spacing w:line="240" w:lineRule="auto"/>
              <w:jc w:val="center"/>
              <w:rPr>
                <w:rFonts w:eastAsia="仿宋"/>
                <w:sz w:val="21"/>
                <w:lang w:val="x-none"/>
              </w:rPr>
            </w:pPr>
            <w:r w:rsidRPr="00A73DA7">
              <w:rPr>
                <w:rFonts w:eastAsia="仿宋" w:hint="eastAsia"/>
                <w:sz w:val="21"/>
                <w:lang w:val="x-none"/>
              </w:rPr>
              <w:t>13.68</w:t>
            </w:r>
          </w:p>
        </w:tc>
        <w:tc>
          <w:tcPr>
            <w:tcW w:w="1218" w:type="dxa"/>
            <w:shd w:val="clear" w:color="auto" w:fill="auto"/>
            <w:vAlign w:val="center"/>
          </w:tcPr>
          <w:p w:rsidR="00CF273A" w:rsidRPr="00A73DA7" w:rsidRDefault="00CF273A" w:rsidP="00A73DA7">
            <w:pPr>
              <w:adjustRightInd w:val="0"/>
              <w:snapToGrid w:val="0"/>
              <w:spacing w:line="240" w:lineRule="auto"/>
              <w:jc w:val="center"/>
              <w:rPr>
                <w:rFonts w:eastAsia="仿宋"/>
                <w:sz w:val="21"/>
                <w:lang w:val="x-none"/>
              </w:rPr>
            </w:pPr>
            <w:r w:rsidRPr="00A73DA7">
              <w:rPr>
                <w:rFonts w:eastAsia="仿宋" w:hint="eastAsia"/>
                <w:sz w:val="21"/>
                <w:lang w:val="x-none"/>
              </w:rPr>
              <w:t>0.103</w:t>
            </w:r>
          </w:p>
        </w:tc>
        <w:tc>
          <w:tcPr>
            <w:tcW w:w="767" w:type="dxa"/>
            <w:vMerge w:val="restart"/>
            <w:shd w:val="clear" w:color="auto" w:fill="auto"/>
            <w:vAlign w:val="center"/>
          </w:tcPr>
          <w:p w:rsidR="00CF273A" w:rsidRPr="00A73DA7" w:rsidRDefault="00CF273A" w:rsidP="00A73DA7">
            <w:pPr>
              <w:snapToGrid w:val="0"/>
              <w:spacing w:line="240" w:lineRule="auto"/>
              <w:jc w:val="center"/>
              <w:rPr>
                <w:rFonts w:eastAsia="仿宋"/>
                <w:sz w:val="21"/>
                <w:szCs w:val="21"/>
              </w:rPr>
            </w:pPr>
            <w:r w:rsidRPr="00A73DA7">
              <w:rPr>
                <w:rFonts w:eastAsia="仿宋"/>
                <w:sz w:val="21"/>
                <w:szCs w:val="21"/>
              </w:rPr>
              <w:t>15</w:t>
            </w:r>
          </w:p>
        </w:tc>
        <w:tc>
          <w:tcPr>
            <w:tcW w:w="767" w:type="dxa"/>
            <w:vMerge w:val="restart"/>
            <w:shd w:val="clear" w:color="auto" w:fill="auto"/>
            <w:vAlign w:val="center"/>
          </w:tcPr>
          <w:p w:rsidR="00CF273A" w:rsidRPr="00A73DA7" w:rsidRDefault="00CF273A" w:rsidP="00A73DA7">
            <w:pPr>
              <w:snapToGrid w:val="0"/>
              <w:spacing w:line="240" w:lineRule="auto"/>
              <w:jc w:val="center"/>
              <w:rPr>
                <w:rFonts w:eastAsia="仿宋"/>
                <w:sz w:val="21"/>
                <w:szCs w:val="21"/>
              </w:rPr>
            </w:pPr>
            <w:r w:rsidRPr="00A73DA7">
              <w:rPr>
                <w:rFonts w:eastAsia="仿宋"/>
                <w:sz w:val="21"/>
                <w:szCs w:val="21"/>
              </w:rPr>
              <w:t>0.8</w:t>
            </w:r>
          </w:p>
        </w:tc>
        <w:tc>
          <w:tcPr>
            <w:tcW w:w="756" w:type="dxa"/>
            <w:vMerge w:val="restart"/>
            <w:shd w:val="clear" w:color="auto" w:fill="auto"/>
            <w:vAlign w:val="center"/>
          </w:tcPr>
          <w:p w:rsidR="00CF273A" w:rsidRPr="00A73DA7" w:rsidRDefault="00CF273A" w:rsidP="00A73DA7">
            <w:pPr>
              <w:snapToGrid w:val="0"/>
              <w:spacing w:line="240" w:lineRule="auto"/>
              <w:jc w:val="center"/>
              <w:rPr>
                <w:rFonts w:eastAsia="仿宋"/>
                <w:sz w:val="21"/>
                <w:szCs w:val="21"/>
              </w:rPr>
            </w:pPr>
            <w:r w:rsidRPr="00A73DA7">
              <w:rPr>
                <w:rFonts w:eastAsia="仿宋" w:hint="eastAsia"/>
                <w:sz w:val="21"/>
                <w:szCs w:val="21"/>
              </w:rPr>
              <w:t>25</w:t>
            </w:r>
          </w:p>
        </w:tc>
      </w:tr>
      <w:tr w:rsidR="00CF273A" w:rsidRPr="00A73DA7" w:rsidTr="00A73DA7">
        <w:trPr>
          <w:trHeight w:val="340"/>
        </w:trPr>
        <w:tc>
          <w:tcPr>
            <w:tcW w:w="1624" w:type="dxa"/>
            <w:vMerge/>
            <w:shd w:val="clear" w:color="auto" w:fill="auto"/>
            <w:vAlign w:val="center"/>
          </w:tcPr>
          <w:p w:rsidR="00CF273A" w:rsidRPr="00A73DA7" w:rsidRDefault="00CF273A" w:rsidP="00A73DA7">
            <w:pPr>
              <w:snapToGrid w:val="0"/>
              <w:spacing w:line="240" w:lineRule="auto"/>
              <w:jc w:val="center"/>
              <w:rPr>
                <w:rFonts w:eastAsia="仿宋" w:hint="eastAsia"/>
                <w:sz w:val="21"/>
                <w:szCs w:val="21"/>
              </w:rPr>
            </w:pPr>
          </w:p>
        </w:tc>
        <w:tc>
          <w:tcPr>
            <w:tcW w:w="1461" w:type="dxa"/>
            <w:shd w:val="clear" w:color="auto" w:fill="auto"/>
            <w:vAlign w:val="center"/>
          </w:tcPr>
          <w:p w:rsidR="00CF273A" w:rsidRPr="00A73DA7" w:rsidRDefault="00CF273A" w:rsidP="00A73DA7">
            <w:pPr>
              <w:adjustRightInd w:val="0"/>
              <w:snapToGrid w:val="0"/>
              <w:spacing w:line="240" w:lineRule="auto"/>
              <w:jc w:val="center"/>
              <w:rPr>
                <w:rFonts w:eastAsia="仿宋"/>
                <w:sz w:val="21"/>
                <w:lang w:val="x-none"/>
              </w:rPr>
            </w:pPr>
            <w:r w:rsidRPr="00A73DA7">
              <w:rPr>
                <w:rFonts w:eastAsia="仿宋" w:hint="eastAsia"/>
                <w:sz w:val="21"/>
                <w:lang w:val="x-none"/>
              </w:rPr>
              <w:t>铅尘</w:t>
            </w:r>
          </w:p>
        </w:tc>
        <w:tc>
          <w:tcPr>
            <w:tcW w:w="1276" w:type="dxa"/>
            <w:vMerge/>
            <w:shd w:val="clear" w:color="auto" w:fill="auto"/>
            <w:vAlign w:val="center"/>
          </w:tcPr>
          <w:p w:rsidR="00CF273A" w:rsidRPr="00A73DA7" w:rsidRDefault="00CF273A" w:rsidP="00A73DA7">
            <w:pPr>
              <w:snapToGrid w:val="0"/>
              <w:spacing w:line="240" w:lineRule="auto"/>
              <w:jc w:val="center"/>
              <w:rPr>
                <w:rFonts w:eastAsia="仿宋"/>
                <w:sz w:val="21"/>
                <w:szCs w:val="21"/>
              </w:rPr>
            </w:pPr>
          </w:p>
        </w:tc>
        <w:tc>
          <w:tcPr>
            <w:tcW w:w="1417" w:type="dxa"/>
            <w:shd w:val="clear" w:color="auto" w:fill="auto"/>
            <w:vAlign w:val="center"/>
          </w:tcPr>
          <w:p w:rsidR="00CF273A" w:rsidRPr="00A73DA7" w:rsidRDefault="00CF273A" w:rsidP="00A73DA7">
            <w:pPr>
              <w:adjustRightInd w:val="0"/>
              <w:snapToGrid w:val="0"/>
              <w:spacing w:line="240" w:lineRule="auto"/>
              <w:jc w:val="center"/>
              <w:rPr>
                <w:rFonts w:eastAsia="仿宋"/>
                <w:sz w:val="21"/>
                <w:lang w:val="x-none"/>
              </w:rPr>
            </w:pPr>
            <w:r w:rsidRPr="00A73DA7">
              <w:rPr>
                <w:rFonts w:eastAsia="仿宋" w:hint="eastAsia"/>
                <w:sz w:val="21"/>
                <w:lang w:val="x-none"/>
              </w:rPr>
              <w:t>0.54</w:t>
            </w:r>
          </w:p>
        </w:tc>
        <w:tc>
          <w:tcPr>
            <w:tcW w:w="1218" w:type="dxa"/>
            <w:shd w:val="clear" w:color="auto" w:fill="auto"/>
            <w:vAlign w:val="center"/>
          </w:tcPr>
          <w:p w:rsidR="00CF273A" w:rsidRPr="00A73DA7" w:rsidRDefault="00CF273A" w:rsidP="00A73DA7">
            <w:pPr>
              <w:adjustRightInd w:val="0"/>
              <w:snapToGrid w:val="0"/>
              <w:spacing w:line="240" w:lineRule="auto"/>
              <w:jc w:val="center"/>
              <w:rPr>
                <w:rFonts w:eastAsia="仿宋"/>
                <w:sz w:val="21"/>
                <w:lang w:val="x-none"/>
              </w:rPr>
            </w:pPr>
            <w:r w:rsidRPr="00A73DA7">
              <w:rPr>
                <w:rFonts w:eastAsia="仿宋" w:hint="eastAsia"/>
                <w:sz w:val="21"/>
                <w:lang w:val="x-none"/>
              </w:rPr>
              <w:t>0.004</w:t>
            </w:r>
          </w:p>
        </w:tc>
        <w:tc>
          <w:tcPr>
            <w:tcW w:w="767" w:type="dxa"/>
            <w:vMerge/>
            <w:shd w:val="clear" w:color="auto" w:fill="auto"/>
            <w:vAlign w:val="center"/>
          </w:tcPr>
          <w:p w:rsidR="00CF273A" w:rsidRPr="00A73DA7" w:rsidRDefault="00CF273A" w:rsidP="00A73DA7">
            <w:pPr>
              <w:snapToGrid w:val="0"/>
              <w:spacing w:line="240" w:lineRule="auto"/>
              <w:jc w:val="center"/>
              <w:rPr>
                <w:rFonts w:eastAsia="仿宋" w:hint="eastAsia"/>
                <w:sz w:val="21"/>
                <w:szCs w:val="21"/>
              </w:rPr>
            </w:pPr>
          </w:p>
        </w:tc>
        <w:tc>
          <w:tcPr>
            <w:tcW w:w="767" w:type="dxa"/>
            <w:vMerge/>
            <w:shd w:val="clear" w:color="auto" w:fill="auto"/>
            <w:vAlign w:val="center"/>
          </w:tcPr>
          <w:p w:rsidR="00CF273A" w:rsidRPr="00A73DA7" w:rsidRDefault="00CF273A" w:rsidP="00A73DA7">
            <w:pPr>
              <w:snapToGrid w:val="0"/>
              <w:spacing w:line="240" w:lineRule="auto"/>
              <w:jc w:val="center"/>
              <w:rPr>
                <w:rFonts w:eastAsia="仿宋" w:hint="eastAsia"/>
                <w:sz w:val="21"/>
                <w:szCs w:val="21"/>
              </w:rPr>
            </w:pPr>
          </w:p>
        </w:tc>
        <w:tc>
          <w:tcPr>
            <w:tcW w:w="756" w:type="dxa"/>
            <w:vMerge/>
            <w:shd w:val="clear" w:color="auto" w:fill="auto"/>
            <w:vAlign w:val="center"/>
          </w:tcPr>
          <w:p w:rsidR="00CF273A" w:rsidRPr="00A73DA7" w:rsidRDefault="00CF273A" w:rsidP="00A73DA7">
            <w:pPr>
              <w:snapToGrid w:val="0"/>
              <w:spacing w:line="240" w:lineRule="auto"/>
              <w:jc w:val="center"/>
              <w:rPr>
                <w:rFonts w:eastAsia="仿宋" w:hint="eastAsia"/>
                <w:sz w:val="21"/>
                <w:szCs w:val="21"/>
              </w:rPr>
            </w:pPr>
          </w:p>
        </w:tc>
      </w:tr>
    </w:tbl>
    <w:p w:rsidR="003A558C" w:rsidRDefault="003A558C" w:rsidP="00961469">
      <w:pPr>
        <w:adjustRightInd w:val="0"/>
        <w:snapToGrid w:val="0"/>
        <w:spacing w:line="360" w:lineRule="auto"/>
        <w:rPr>
          <w:rFonts w:eastAsia="仿宋" w:hint="eastAsia"/>
          <w:sz w:val="24"/>
        </w:rPr>
      </w:pPr>
    </w:p>
    <w:p w:rsidR="00372359" w:rsidRPr="00E260C8" w:rsidRDefault="00372359" w:rsidP="00E260C8">
      <w:pPr>
        <w:pStyle w:val="3"/>
        <w:rPr>
          <w:rFonts w:eastAsia="仿宋"/>
        </w:rPr>
      </w:pPr>
      <w:bookmarkStart w:id="245" w:name="_Toc406508407"/>
      <w:r w:rsidRPr="00E260C8">
        <w:rPr>
          <w:rFonts w:eastAsia="仿宋"/>
        </w:rPr>
        <w:t>营运期污染物</w:t>
      </w:r>
      <w:r w:rsidRPr="00E260C8">
        <w:rPr>
          <w:rFonts w:eastAsia="仿宋"/>
        </w:rPr>
        <w:t>“</w:t>
      </w:r>
      <w:r w:rsidRPr="00E260C8">
        <w:rPr>
          <w:rFonts w:eastAsia="仿宋"/>
        </w:rPr>
        <w:t>三本帐</w:t>
      </w:r>
      <w:r w:rsidRPr="00E260C8">
        <w:rPr>
          <w:rFonts w:eastAsia="仿宋"/>
        </w:rPr>
        <w:t>”</w:t>
      </w:r>
      <w:r w:rsidRPr="00E260C8">
        <w:rPr>
          <w:rFonts w:eastAsia="仿宋"/>
        </w:rPr>
        <w:t>核算表</w:t>
      </w:r>
      <w:bookmarkEnd w:id="245"/>
    </w:p>
    <w:p w:rsidR="00372359" w:rsidRPr="00527EEA" w:rsidRDefault="00372359" w:rsidP="00372359">
      <w:pPr>
        <w:adjustRightInd w:val="0"/>
        <w:snapToGrid w:val="0"/>
        <w:spacing w:line="360" w:lineRule="auto"/>
        <w:ind w:firstLineChars="200" w:firstLine="480"/>
        <w:rPr>
          <w:rFonts w:eastAsia="仿宋"/>
          <w:sz w:val="24"/>
          <w:szCs w:val="24"/>
        </w:rPr>
      </w:pPr>
      <w:r w:rsidRPr="00527EEA">
        <w:rPr>
          <w:rFonts w:eastAsia="仿宋"/>
          <w:sz w:val="24"/>
          <w:szCs w:val="24"/>
        </w:rPr>
        <w:t>本项目营运期污染源</w:t>
      </w:r>
      <w:r w:rsidRPr="00527EEA">
        <w:rPr>
          <w:rFonts w:eastAsia="仿宋"/>
          <w:sz w:val="24"/>
          <w:szCs w:val="24"/>
        </w:rPr>
        <w:t>“</w:t>
      </w:r>
      <w:r w:rsidRPr="00527EEA">
        <w:rPr>
          <w:rFonts w:eastAsia="仿宋"/>
          <w:sz w:val="24"/>
          <w:szCs w:val="24"/>
        </w:rPr>
        <w:t>三本帐</w:t>
      </w:r>
      <w:r w:rsidRPr="00527EEA">
        <w:rPr>
          <w:rFonts w:eastAsia="仿宋"/>
          <w:sz w:val="24"/>
          <w:szCs w:val="24"/>
        </w:rPr>
        <w:t>”</w:t>
      </w:r>
      <w:r w:rsidRPr="00527EEA">
        <w:rPr>
          <w:rFonts w:eastAsia="仿宋"/>
          <w:sz w:val="24"/>
          <w:szCs w:val="24"/>
        </w:rPr>
        <w:t>核算情况见表</w:t>
      </w:r>
      <w:r w:rsidR="004248E8" w:rsidRPr="00527EEA">
        <w:rPr>
          <w:rFonts w:eastAsia="仿宋"/>
          <w:sz w:val="24"/>
          <w:szCs w:val="24"/>
        </w:rPr>
        <w:t>3</w:t>
      </w:r>
      <w:r w:rsidRPr="00527EEA">
        <w:rPr>
          <w:rFonts w:eastAsia="仿宋"/>
          <w:sz w:val="24"/>
          <w:szCs w:val="24"/>
        </w:rPr>
        <w:t>.</w:t>
      </w:r>
      <w:r w:rsidR="00FC7256">
        <w:rPr>
          <w:rFonts w:eastAsia="仿宋" w:hint="eastAsia"/>
          <w:sz w:val="24"/>
          <w:szCs w:val="24"/>
        </w:rPr>
        <w:t>3</w:t>
      </w:r>
      <w:r w:rsidRPr="00527EEA">
        <w:rPr>
          <w:rFonts w:eastAsia="仿宋"/>
          <w:sz w:val="24"/>
          <w:szCs w:val="24"/>
        </w:rPr>
        <w:t>-</w:t>
      </w:r>
      <w:r w:rsidR="00FC7256">
        <w:rPr>
          <w:rFonts w:eastAsia="仿宋" w:hint="eastAsia"/>
          <w:sz w:val="24"/>
          <w:szCs w:val="24"/>
        </w:rPr>
        <w:t>8</w:t>
      </w:r>
      <w:r w:rsidRPr="00527EEA">
        <w:rPr>
          <w:rFonts w:eastAsia="仿宋"/>
          <w:sz w:val="24"/>
          <w:szCs w:val="24"/>
        </w:rPr>
        <w:t>。</w:t>
      </w:r>
    </w:p>
    <w:p w:rsidR="00B41E19" w:rsidRPr="008705EB" w:rsidRDefault="00372359" w:rsidP="008705EB">
      <w:pPr>
        <w:adjustRightInd w:val="0"/>
        <w:snapToGrid w:val="0"/>
        <w:spacing w:line="240" w:lineRule="auto"/>
        <w:jc w:val="center"/>
        <w:rPr>
          <w:rFonts w:eastAsia="仿宋" w:hint="eastAsia"/>
          <w:b/>
          <w:sz w:val="21"/>
          <w:lang w:val="x-none"/>
        </w:rPr>
      </w:pPr>
      <w:r w:rsidRPr="00527EEA">
        <w:rPr>
          <w:rFonts w:eastAsia="仿宋"/>
          <w:b/>
          <w:sz w:val="21"/>
          <w:lang w:val="x-none" w:eastAsia="x-none"/>
        </w:rPr>
        <w:t>表</w:t>
      </w:r>
      <w:r w:rsidR="00282E83" w:rsidRPr="00527EEA">
        <w:rPr>
          <w:rFonts w:eastAsia="仿宋"/>
          <w:b/>
          <w:sz w:val="21"/>
          <w:lang w:val="x-none" w:eastAsia="x-none"/>
        </w:rPr>
        <w:t>3</w:t>
      </w:r>
      <w:r w:rsidRPr="00527EEA">
        <w:rPr>
          <w:rFonts w:eastAsia="仿宋"/>
          <w:b/>
          <w:sz w:val="21"/>
          <w:lang w:val="x-none" w:eastAsia="x-none"/>
        </w:rPr>
        <w:t>.</w:t>
      </w:r>
      <w:r w:rsidR="00E260C8">
        <w:rPr>
          <w:rFonts w:eastAsia="仿宋" w:hint="eastAsia"/>
          <w:b/>
          <w:sz w:val="21"/>
          <w:lang w:val="x-none"/>
        </w:rPr>
        <w:t>3</w:t>
      </w:r>
      <w:r w:rsidRPr="00527EEA">
        <w:rPr>
          <w:rFonts w:eastAsia="仿宋"/>
          <w:b/>
          <w:sz w:val="21"/>
          <w:lang w:val="x-none" w:eastAsia="x-none"/>
        </w:rPr>
        <w:t>-</w:t>
      </w:r>
      <w:r w:rsidR="00FC7256">
        <w:rPr>
          <w:rFonts w:eastAsia="仿宋" w:hint="eastAsia"/>
          <w:b/>
          <w:sz w:val="21"/>
          <w:lang w:val="x-none"/>
        </w:rPr>
        <w:t>8</w:t>
      </w:r>
      <w:r w:rsidRPr="00527EEA">
        <w:rPr>
          <w:rFonts w:eastAsia="仿宋"/>
          <w:b/>
          <w:sz w:val="21"/>
          <w:lang w:val="x-none" w:eastAsia="x-none"/>
        </w:rPr>
        <w:t xml:space="preserve">  </w:t>
      </w:r>
      <w:r w:rsidRPr="00527EEA">
        <w:rPr>
          <w:rFonts w:eastAsia="仿宋"/>
          <w:b/>
          <w:sz w:val="21"/>
          <w:lang w:val="x-none" w:eastAsia="x-none"/>
        </w:rPr>
        <w:t>本项目营运期污染物</w:t>
      </w:r>
      <w:r w:rsidRPr="00527EEA">
        <w:rPr>
          <w:rFonts w:eastAsia="仿宋"/>
          <w:b/>
          <w:sz w:val="21"/>
          <w:lang w:val="x-none" w:eastAsia="x-none"/>
        </w:rPr>
        <w:t>“</w:t>
      </w:r>
      <w:r w:rsidRPr="00527EEA">
        <w:rPr>
          <w:rFonts w:eastAsia="仿宋"/>
          <w:b/>
          <w:sz w:val="21"/>
          <w:lang w:val="x-none" w:eastAsia="x-none"/>
        </w:rPr>
        <w:t>三本帐</w:t>
      </w:r>
      <w:r w:rsidRPr="00527EEA">
        <w:rPr>
          <w:rFonts w:eastAsia="仿宋"/>
          <w:b/>
          <w:sz w:val="21"/>
          <w:lang w:val="x-none" w:eastAsia="x-none"/>
        </w:rPr>
        <w:t>”</w:t>
      </w:r>
      <w:r w:rsidRPr="00527EEA">
        <w:rPr>
          <w:rFonts w:eastAsia="仿宋"/>
          <w:b/>
          <w:sz w:val="21"/>
          <w:lang w:val="x-none" w:eastAsia="x-none"/>
        </w:rPr>
        <w:t>核算表</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t/a</w:t>
      </w:r>
      <w:r w:rsidRPr="00527EEA">
        <w:rPr>
          <w:rFonts w:eastAsia="仿宋"/>
          <w:b/>
          <w:sz w:val="21"/>
          <w:lang w:val="x-none" w:eastAsia="x-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3"/>
        <w:gridCol w:w="848"/>
        <w:gridCol w:w="1387"/>
        <w:gridCol w:w="1467"/>
        <w:gridCol w:w="1348"/>
        <w:gridCol w:w="1437"/>
        <w:gridCol w:w="1426"/>
      </w:tblGrid>
      <w:tr w:rsidR="004F4F73" w:rsidRPr="00527EEA" w:rsidTr="00CF273A">
        <w:trPr>
          <w:trHeight w:val="167"/>
          <w:tblHeader/>
          <w:jc w:val="center"/>
        </w:trPr>
        <w:tc>
          <w:tcPr>
            <w:tcW w:w="739" w:type="pct"/>
            <w:vMerge w:val="restart"/>
            <w:shd w:val="clear" w:color="auto" w:fill="auto"/>
            <w:noWrap/>
            <w:vAlign w:val="center"/>
          </w:tcPr>
          <w:p w:rsidR="004F4F73" w:rsidRPr="00527EEA" w:rsidRDefault="004F4F73"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种类</w:t>
            </w:r>
          </w:p>
        </w:tc>
        <w:tc>
          <w:tcPr>
            <w:tcW w:w="1203" w:type="pct"/>
            <w:gridSpan w:val="2"/>
            <w:vMerge w:val="restart"/>
            <w:shd w:val="clear" w:color="auto" w:fill="auto"/>
            <w:noWrap/>
            <w:vAlign w:val="center"/>
          </w:tcPr>
          <w:p w:rsidR="004F4F73" w:rsidRPr="00527EEA" w:rsidRDefault="004F4F73"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污染物名称</w:t>
            </w:r>
          </w:p>
        </w:tc>
        <w:tc>
          <w:tcPr>
            <w:tcW w:w="790" w:type="pct"/>
            <w:vMerge w:val="restart"/>
            <w:shd w:val="clear" w:color="auto" w:fill="auto"/>
            <w:noWrap/>
            <w:vAlign w:val="center"/>
          </w:tcPr>
          <w:p w:rsidR="004F4F73" w:rsidRPr="00527EEA" w:rsidRDefault="004F4F73"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产生量</w:t>
            </w:r>
          </w:p>
        </w:tc>
        <w:tc>
          <w:tcPr>
            <w:tcW w:w="726" w:type="pct"/>
            <w:vMerge w:val="restart"/>
            <w:shd w:val="clear" w:color="auto" w:fill="auto"/>
            <w:noWrap/>
            <w:vAlign w:val="center"/>
          </w:tcPr>
          <w:p w:rsidR="004F4F73" w:rsidRPr="00527EEA" w:rsidRDefault="004F4F73"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削减量</w:t>
            </w:r>
          </w:p>
        </w:tc>
        <w:tc>
          <w:tcPr>
            <w:tcW w:w="1543" w:type="pct"/>
            <w:gridSpan w:val="2"/>
            <w:vAlign w:val="center"/>
          </w:tcPr>
          <w:p w:rsidR="004F4F73" w:rsidRPr="00527EEA" w:rsidRDefault="004F4F73" w:rsidP="00A873B4">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排放量</w:t>
            </w:r>
          </w:p>
        </w:tc>
      </w:tr>
      <w:tr w:rsidR="004F4F73" w:rsidRPr="00527EEA" w:rsidTr="00CF273A">
        <w:trPr>
          <w:trHeight w:val="100"/>
          <w:tblHeader/>
          <w:jc w:val="center"/>
        </w:trPr>
        <w:tc>
          <w:tcPr>
            <w:tcW w:w="739" w:type="pct"/>
            <w:vMerge/>
            <w:shd w:val="clear" w:color="auto" w:fill="auto"/>
            <w:noWrap/>
            <w:vAlign w:val="center"/>
          </w:tcPr>
          <w:p w:rsidR="004F4F73" w:rsidRPr="00527EEA" w:rsidRDefault="004F4F73" w:rsidP="00A873B4">
            <w:pPr>
              <w:pStyle w:val="afc"/>
              <w:rPr>
                <w:rFonts w:ascii="Times New Roman" w:eastAsia="仿宋" w:hAnsi="Times New Roman"/>
                <w:sz w:val="21"/>
                <w:szCs w:val="21"/>
                <w:lang w:val="en-US" w:eastAsia="zh-CN"/>
              </w:rPr>
            </w:pPr>
          </w:p>
        </w:tc>
        <w:tc>
          <w:tcPr>
            <w:tcW w:w="1203" w:type="pct"/>
            <w:gridSpan w:val="2"/>
            <w:vMerge/>
            <w:shd w:val="clear" w:color="auto" w:fill="auto"/>
            <w:noWrap/>
            <w:vAlign w:val="center"/>
          </w:tcPr>
          <w:p w:rsidR="004F4F73" w:rsidRPr="00527EEA" w:rsidRDefault="004F4F73" w:rsidP="00A873B4">
            <w:pPr>
              <w:pStyle w:val="afc"/>
              <w:rPr>
                <w:rFonts w:ascii="Times New Roman" w:eastAsia="仿宋" w:hAnsi="Times New Roman"/>
                <w:sz w:val="21"/>
                <w:szCs w:val="21"/>
                <w:lang w:val="en-US" w:eastAsia="zh-CN"/>
              </w:rPr>
            </w:pPr>
          </w:p>
        </w:tc>
        <w:tc>
          <w:tcPr>
            <w:tcW w:w="790" w:type="pct"/>
            <w:vMerge/>
            <w:shd w:val="clear" w:color="auto" w:fill="auto"/>
            <w:noWrap/>
            <w:vAlign w:val="center"/>
          </w:tcPr>
          <w:p w:rsidR="004F4F73" w:rsidRPr="00527EEA" w:rsidRDefault="004F4F73" w:rsidP="00A873B4">
            <w:pPr>
              <w:pStyle w:val="afc"/>
              <w:rPr>
                <w:rFonts w:ascii="Times New Roman" w:eastAsia="仿宋" w:hAnsi="Times New Roman"/>
                <w:sz w:val="21"/>
                <w:szCs w:val="21"/>
                <w:lang w:val="en-US" w:eastAsia="zh-CN"/>
              </w:rPr>
            </w:pPr>
          </w:p>
        </w:tc>
        <w:tc>
          <w:tcPr>
            <w:tcW w:w="726" w:type="pct"/>
            <w:vMerge/>
            <w:shd w:val="clear" w:color="auto" w:fill="auto"/>
            <w:noWrap/>
            <w:vAlign w:val="center"/>
          </w:tcPr>
          <w:p w:rsidR="004F4F73" w:rsidRPr="00527EEA" w:rsidRDefault="004F4F73" w:rsidP="00A873B4">
            <w:pPr>
              <w:pStyle w:val="afc"/>
              <w:rPr>
                <w:rFonts w:ascii="Times New Roman" w:eastAsia="仿宋" w:hAnsi="Times New Roman"/>
                <w:sz w:val="21"/>
                <w:szCs w:val="21"/>
                <w:lang w:val="en-US" w:eastAsia="zh-CN"/>
              </w:rPr>
            </w:pPr>
          </w:p>
        </w:tc>
        <w:tc>
          <w:tcPr>
            <w:tcW w:w="774" w:type="pct"/>
            <w:vAlign w:val="center"/>
          </w:tcPr>
          <w:p w:rsidR="004F4F73" w:rsidRPr="00527EEA" w:rsidRDefault="004F4F73" w:rsidP="00654F1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接管排放量</w:t>
            </w:r>
          </w:p>
        </w:tc>
        <w:tc>
          <w:tcPr>
            <w:tcW w:w="769" w:type="pct"/>
            <w:shd w:val="clear" w:color="auto" w:fill="auto"/>
            <w:noWrap/>
            <w:vAlign w:val="center"/>
          </w:tcPr>
          <w:p w:rsidR="004F4F73" w:rsidRPr="00527EEA" w:rsidRDefault="004F4F73" w:rsidP="00654F1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排入环境量</w:t>
            </w:r>
          </w:p>
        </w:tc>
      </w:tr>
      <w:tr w:rsidR="00D76141" w:rsidRPr="00527EEA" w:rsidTr="00CF273A">
        <w:trPr>
          <w:trHeight w:val="283"/>
          <w:jc w:val="center"/>
        </w:trPr>
        <w:tc>
          <w:tcPr>
            <w:tcW w:w="739" w:type="pct"/>
            <w:vMerge w:val="restart"/>
            <w:shd w:val="clear" w:color="auto" w:fill="auto"/>
            <w:noWrap/>
            <w:vAlign w:val="center"/>
          </w:tcPr>
          <w:p w:rsidR="00D76141" w:rsidRPr="00527EEA" w:rsidRDefault="00D76141"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废水</w:t>
            </w:r>
          </w:p>
        </w:tc>
        <w:tc>
          <w:tcPr>
            <w:tcW w:w="1203" w:type="pct"/>
            <w:gridSpan w:val="2"/>
            <w:shd w:val="clear" w:color="auto" w:fill="auto"/>
            <w:noWrap/>
            <w:vAlign w:val="center"/>
          </w:tcPr>
          <w:p w:rsidR="00D76141" w:rsidRPr="00527EEA" w:rsidRDefault="00D76141" w:rsidP="001D786C">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废水量</w:t>
            </w:r>
          </w:p>
        </w:tc>
        <w:tc>
          <w:tcPr>
            <w:tcW w:w="790" w:type="pct"/>
            <w:shd w:val="clear" w:color="auto" w:fill="auto"/>
            <w:noWrap/>
            <w:vAlign w:val="center"/>
          </w:tcPr>
          <w:p w:rsidR="00D76141" w:rsidRPr="00527EEA" w:rsidRDefault="00202042"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96</w:t>
            </w:r>
          </w:p>
        </w:tc>
        <w:tc>
          <w:tcPr>
            <w:tcW w:w="726" w:type="pct"/>
            <w:shd w:val="clear" w:color="auto" w:fill="auto"/>
            <w:noWrap/>
            <w:vAlign w:val="center"/>
          </w:tcPr>
          <w:p w:rsidR="00D76141" w:rsidRPr="00527EEA" w:rsidRDefault="004F4F73"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w:t>
            </w:r>
          </w:p>
        </w:tc>
        <w:tc>
          <w:tcPr>
            <w:tcW w:w="774" w:type="pct"/>
            <w:vAlign w:val="center"/>
          </w:tcPr>
          <w:p w:rsidR="00D76141" w:rsidRPr="00527EEA" w:rsidRDefault="00202042"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96</w:t>
            </w:r>
          </w:p>
        </w:tc>
        <w:tc>
          <w:tcPr>
            <w:tcW w:w="769" w:type="pct"/>
            <w:shd w:val="clear" w:color="auto" w:fill="auto"/>
            <w:noWrap/>
            <w:vAlign w:val="center"/>
          </w:tcPr>
          <w:p w:rsidR="00D76141" w:rsidRPr="00527EEA" w:rsidRDefault="00202042"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96</w:t>
            </w:r>
          </w:p>
        </w:tc>
      </w:tr>
      <w:tr w:rsidR="00E318B0" w:rsidRPr="00527EEA" w:rsidTr="00CF273A">
        <w:trPr>
          <w:trHeight w:val="283"/>
          <w:jc w:val="center"/>
        </w:trPr>
        <w:tc>
          <w:tcPr>
            <w:tcW w:w="739" w:type="pct"/>
            <w:vMerge/>
            <w:shd w:val="clear" w:color="auto" w:fill="auto"/>
            <w:vAlign w:val="center"/>
          </w:tcPr>
          <w:p w:rsidR="00E318B0" w:rsidRPr="00527EEA" w:rsidRDefault="00E318B0" w:rsidP="00A873B4">
            <w:pPr>
              <w:pStyle w:val="afc"/>
              <w:rPr>
                <w:rFonts w:ascii="Times New Roman" w:eastAsia="仿宋" w:hAnsi="Times New Roman"/>
                <w:sz w:val="21"/>
                <w:szCs w:val="21"/>
                <w:lang w:val="en-US" w:eastAsia="zh-CN"/>
              </w:rPr>
            </w:pPr>
          </w:p>
        </w:tc>
        <w:tc>
          <w:tcPr>
            <w:tcW w:w="1203" w:type="pct"/>
            <w:gridSpan w:val="2"/>
            <w:shd w:val="clear" w:color="auto" w:fill="auto"/>
            <w:noWrap/>
            <w:vAlign w:val="center"/>
          </w:tcPr>
          <w:p w:rsidR="00E318B0" w:rsidRPr="00527EEA" w:rsidRDefault="00E318B0" w:rsidP="001D786C">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COD</w:t>
            </w:r>
          </w:p>
        </w:tc>
        <w:tc>
          <w:tcPr>
            <w:tcW w:w="790" w:type="pct"/>
            <w:shd w:val="clear" w:color="auto" w:fill="auto"/>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0.0336</w:t>
            </w:r>
          </w:p>
        </w:tc>
        <w:tc>
          <w:tcPr>
            <w:tcW w:w="726" w:type="pct"/>
            <w:shd w:val="clear" w:color="auto" w:fill="auto"/>
            <w:noWrap/>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0.0048</w:t>
            </w:r>
          </w:p>
        </w:tc>
        <w:tc>
          <w:tcPr>
            <w:tcW w:w="774" w:type="pct"/>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0.0288</w:t>
            </w:r>
          </w:p>
        </w:tc>
        <w:tc>
          <w:tcPr>
            <w:tcW w:w="769" w:type="pct"/>
            <w:shd w:val="clear" w:color="auto" w:fill="auto"/>
            <w:noWrap/>
            <w:vAlign w:val="center"/>
          </w:tcPr>
          <w:p w:rsidR="00E318B0" w:rsidRPr="00527EEA" w:rsidRDefault="00E318B0"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0.0048</w:t>
            </w:r>
          </w:p>
        </w:tc>
      </w:tr>
      <w:tr w:rsidR="00E318B0" w:rsidRPr="00527EEA" w:rsidTr="00CF273A">
        <w:trPr>
          <w:trHeight w:val="283"/>
          <w:jc w:val="center"/>
        </w:trPr>
        <w:tc>
          <w:tcPr>
            <w:tcW w:w="739" w:type="pct"/>
            <w:vMerge/>
            <w:shd w:val="clear" w:color="auto" w:fill="auto"/>
            <w:vAlign w:val="center"/>
          </w:tcPr>
          <w:p w:rsidR="00E318B0" w:rsidRPr="00527EEA" w:rsidRDefault="00E318B0" w:rsidP="00A873B4">
            <w:pPr>
              <w:pStyle w:val="afc"/>
              <w:rPr>
                <w:rFonts w:ascii="Times New Roman" w:eastAsia="仿宋" w:hAnsi="Times New Roman"/>
                <w:sz w:val="21"/>
                <w:szCs w:val="21"/>
                <w:lang w:val="en-US" w:eastAsia="zh-CN"/>
              </w:rPr>
            </w:pPr>
          </w:p>
        </w:tc>
        <w:tc>
          <w:tcPr>
            <w:tcW w:w="1203" w:type="pct"/>
            <w:gridSpan w:val="2"/>
            <w:shd w:val="clear" w:color="auto" w:fill="auto"/>
            <w:noWrap/>
            <w:vAlign w:val="center"/>
          </w:tcPr>
          <w:p w:rsidR="00E318B0" w:rsidRPr="00527EEA" w:rsidRDefault="00E318B0" w:rsidP="001D786C">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SS</w:t>
            </w:r>
          </w:p>
        </w:tc>
        <w:tc>
          <w:tcPr>
            <w:tcW w:w="790" w:type="pct"/>
            <w:shd w:val="clear" w:color="auto" w:fill="auto"/>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0.024</w:t>
            </w:r>
          </w:p>
        </w:tc>
        <w:tc>
          <w:tcPr>
            <w:tcW w:w="726" w:type="pct"/>
            <w:shd w:val="clear" w:color="auto" w:fill="auto"/>
            <w:noWrap/>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0.007</w:t>
            </w:r>
          </w:p>
        </w:tc>
        <w:tc>
          <w:tcPr>
            <w:tcW w:w="774" w:type="pct"/>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0.017</w:t>
            </w:r>
          </w:p>
        </w:tc>
        <w:tc>
          <w:tcPr>
            <w:tcW w:w="769" w:type="pct"/>
            <w:shd w:val="clear" w:color="auto" w:fill="auto"/>
            <w:noWrap/>
            <w:vAlign w:val="center"/>
          </w:tcPr>
          <w:p w:rsidR="00E318B0" w:rsidRPr="00527EEA" w:rsidRDefault="00E318B0"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0.00192</w:t>
            </w:r>
          </w:p>
        </w:tc>
      </w:tr>
      <w:tr w:rsidR="00E318B0" w:rsidRPr="00527EEA" w:rsidTr="00CF273A">
        <w:trPr>
          <w:trHeight w:val="283"/>
          <w:jc w:val="center"/>
        </w:trPr>
        <w:tc>
          <w:tcPr>
            <w:tcW w:w="739" w:type="pct"/>
            <w:vMerge/>
            <w:shd w:val="clear" w:color="auto" w:fill="auto"/>
            <w:vAlign w:val="center"/>
          </w:tcPr>
          <w:p w:rsidR="00E318B0" w:rsidRPr="00527EEA" w:rsidRDefault="00E318B0" w:rsidP="00A873B4">
            <w:pPr>
              <w:pStyle w:val="afc"/>
              <w:rPr>
                <w:rFonts w:ascii="Times New Roman" w:eastAsia="仿宋" w:hAnsi="Times New Roman"/>
                <w:sz w:val="21"/>
                <w:szCs w:val="21"/>
                <w:lang w:val="en-US" w:eastAsia="zh-CN"/>
              </w:rPr>
            </w:pPr>
          </w:p>
        </w:tc>
        <w:tc>
          <w:tcPr>
            <w:tcW w:w="1203" w:type="pct"/>
            <w:gridSpan w:val="2"/>
            <w:shd w:val="clear" w:color="auto" w:fill="auto"/>
            <w:noWrap/>
            <w:vAlign w:val="center"/>
          </w:tcPr>
          <w:p w:rsidR="00E318B0" w:rsidRPr="00527EEA" w:rsidRDefault="00E318B0" w:rsidP="001D786C">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NH</w:t>
            </w:r>
            <w:r w:rsidRPr="00527EEA">
              <w:rPr>
                <w:rFonts w:ascii="Times New Roman" w:eastAsia="仿宋" w:hAnsi="Times New Roman"/>
                <w:sz w:val="21"/>
                <w:szCs w:val="21"/>
                <w:vertAlign w:val="subscript"/>
                <w:lang w:val="en-US" w:eastAsia="zh-CN"/>
              </w:rPr>
              <w:t>3</w:t>
            </w:r>
            <w:r w:rsidRPr="00527EEA">
              <w:rPr>
                <w:rFonts w:ascii="Times New Roman" w:eastAsia="仿宋" w:hAnsi="Times New Roman"/>
                <w:sz w:val="21"/>
                <w:szCs w:val="21"/>
                <w:lang w:val="en-US" w:eastAsia="zh-CN"/>
              </w:rPr>
              <w:t>-N</w:t>
            </w:r>
          </w:p>
        </w:tc>
        <w:tc>
          <w:tcPr>
            <w:tcW w:w="790" w:type="pct"/>
            <w:shd w:val="clear" w:color="auto" w:fill="auto"/>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0.0029</w:t>
            </w:r>
          </w:p>
        </w:tc>
        <w:tc>
          <w:tcPr>
            <w:tcW w:w="726" w:type="pct"/>
            <w:shd w:val="clear" w:color="auto" w:fill="auto"/>
            <w:noWrap/>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0.0002</w:t>
            </w:r>
          </w:p>
        </w:tc>
        <w:tc>
          <w:tcPr>
            <w:tcW w:w="774" w:type="pct"/>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0.027</w:t>
            </w:r>
          </w:p>
        </w:tc>
        <w:tc>
          <w:tcPr>
            <w:tcW w:w="769" w:type="pct"/>
            <w:shd w:val="clear" w:color="auto" w:fill="auto"/>
            <w:noWrap/>
            <w:vAlign w:val="center"/>
          </w:tcPr>
          <w:p w:rsidR="00E318B0" w:rsidRPr="00527EEA" w:rsidRDefault="00E318B0"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0.00048</w:t>
            </w:r>
          </w:p>
        </w:tc>
      </w:tr>
      <w:tr w:rsidR="00E318B0" w:rsidRPr="00527EEA" w:rsidTr="00CF273A">
        <w:trPr>
          <w:trHeight w:val="283"/>
          <w:jc w:val="center"/>
        </w:trPr>
        <w:tc>
          <w:tcPr>
            <w:tcW w:w="739" w:type="pct"/>
            <w:vMerge/>
            <w:shd w:val="clear" w:color="auto" w:fill="auto"/>
            <w:vAlign w:val="center"/>
          </w:tcPr>
          <w:p w:rsidR="00E318B0" w:rsidRPr="00527EEA" w:rsidRDefault="00E318B0" w:rsidP="00A873B4">
            <w:pPr>
              <w:pStyle w:val="afc"/>
              <w:rPr>
                <w:rFonts w:ascii="Times New Roman" w:eastAsia="仿宋" w:hAnsi="Times New Roman"/>
                <w:sz w:val="21"/>
                <w:szCs w:val="21"/>
                <w:lang w:val="en-US" w:eastAsia="zh-CN"/>
              </w:rPr>
            </w:pPr>
          </w:p>
        </w:tc>
        <w:tc>
          <w:tcPr>
            <w:tcW w:w="1203" w:type="pct"/>
            <w:gridSpan w:val="2"/>
            <w:shd w:val="clear" w:color="auto" w:fill="auto"/>
            <w:noWrap/>
            <w:vAlign w:val="center"/>
          </w:tcPr>
          <w:p w:rsidR="00E318B0" w:rsidRPr="00527EEA" w:rsidRDefault="00E318B0" w:rsidP="006E74B9">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TP</w:t>
            </w:r>
          </w:p>
        </w:tc>
        <w:tc>
          <w:tcPr>
            <w:tcW w:w="790" w:type="pct"/>
            <w:shd w:val="clear" w:color="auto" w:fill="auto"/>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0.00048</w:t>
            </w:r>
          </w:p>
        </w:tc>
        <w:tc>
          <w:tcPr>
            <w:tcW w:w="726" w:type="pct"/>
            <w:shd w:val="clear" w:color="auto" w:fill="auto"/>
            <w:noWrap/>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0.00018</w:t>
            </w:r>
          </w:p>
        </w:tc>
        <w:tc>
          <w:tcPr>
            <w:tcW w:w="774" w:type="pct"/>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0.0003</w:t>
            </w:r>
          </w:p>
        </w:tc>
        <w:tc>
          <w:tcPr>
            <w:tcW w:w="769" w:type="pct"/>
            <w:shd w:val="clear" w:color="auto" w:fill="auto"/>
            <w:noWrap/>
            <w:vAlign w:val="center"/>
          </w:tcPr>
          <w:p w:rsidR="00E318B0" w:rsidRPr="00527EEA" w:rsidRDefault="00E318B0" w:rsidP="00E318B0">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0.000048</w:t>
            </w:r>
          </w:p>
        </w:tc>
      </w:tr>
      <w:tr w:rsidR="00E318B0" w:rsidRPr="00527EEA" w:rsidTr="00CF273A">
        <w:trPr>
          <w:trHeight w:val="283"/>
          <w:jc w:val="center"/>
        </w:trPr>
        <w:tc>
          <w:tcPr>
            <w:tcW w:w="739" w:type="pct"/>
            <w:vMerge/>
            <w:shd w:val="clear" w:color="auto" w:fill="auto"/>
            <w:vAlign w:val="center"/>
          </w:tcPr>
          <w:p w:rsidR="00E318B0" w:rsidRPr="00527EEA" w:rsidRDefault="00E318B0" w:rsidP="00A873B4">
            <w:pPr>
              <w:pStyle w:val="afc"/>
              <w:rPr>
                <w:rFonts w:ascii="Times New Roman" w:eastAsia="仿宋" w:hAnsi="Times New Roman"/>
                <w:sz w:val="21"/>
                <w:szCs w:val="21"/>
                <w:lang w:val="en-US" w:eastAsia="zh-CN"/>
              </w:rPr>
            </w:pPr>
          </w:p>
        </w:tc>
        <w:tc>
          <w:tcPr>
            <w:tcW w:w="1203" w:type="pct"/>
            <w:gridSpan w:val="2"/>
            <w:shd w:val="clear" w:color="auto" w:fill="auto"/>
            <w:noWrap/>
            <w:vAlign w:val="center"/>
          </w:tcPr>
          <w:p w:rsidR="00E318B0" w:rsidRPr="00527EEA" w:rsidRDefault="00E318B0" w:rsidP="006E74B9">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TN</w:t>
            </w:r>
          </w:p>
        </w:tc>
        <w:tc>
          <w:tcPr>
            <w:tcW w:w="790" w:type="pct"/>
            <w:shd w:val="clear" w:color="auto" w:fill="auto"/>
            <w:vAlign w:val="center"/>
          </w:tcPr>
          <w:p w:rsidR="00E318B0" w:rsidRPr="00E318B0" w:rsidRDefault="00E318B0" w:rsidP="00E318B0">
            <w:pPr>
              <w:pStyle w:val="afc"/>
              <w:rPr>
                <w:rFonts w:ascii="Times New Roman" w:eastAsia="仿宋" w:hAnsi="Times New Roman" w:hint="eastAsia"/>
                <w:sz w:val="21"/>
                <w:szCs w:val="21"/>
                <w:lang w:val="en-US" w:eastAsia="zh-CN"/>
              </w:rPr>
            </w:pPr>
            <w:r w:rsidRPr="00E318B0">
              <w:rPr>
                <w:rFonts w:ascii="Times New Roman" w:eastAsia="仿宋" w:hAnsi="Times New Roman" w:hint="eastAsia"/>
                <w:sz w:val="21"/>
                <w:szCs w:val="21"/>
                <w:lang w:val="en-US" w:eastAsia="zh-CN"/>
              </w:rPr>
              <w:t>0.0067</w:t>
            </w:r>
          </w:p>
        </w:tc>
        <w:tc>
          <w:tcPr>
            <w:tcW w:w="726" w:type="pct"/>
            <w:shd w:val="clear" w:color="auto" w:fill="auto"/>
            <w:noWrap/>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w:t>
            </w:r>
          </w:p>
        </w:tc>
        <w:tc>
          <w:tcPr>
            <w:tcW w:w="774" w:type="pct"/>
            <w:vAlign w:val="center"/>
          </w:tcPr>
          <w:p w:rsidR="00E318B0" w:rsidRPr="00E318B0" w:rsidRDefault="00E318B0" w:rsidP="00E318B0">
            <w:pPr>
              <w:pStyle w:val="afc"/>
              <w:rPr>
                <w:rFonts w:ascii="Times New Roman" w:eastAsia="仿宋" w:hAnsi="Times New Roman" w:hint="eastAsia"/>
                <w:sz w:val="21"/>
                <w:szCs w:val="21"/>
                <w:lang w:val="en-US" w:eastAsia="zh-CN"/>
              </w:rPr>
            </w:pPr>
            <w:r w:rsidRPr="00E318B0">
              <w:rPr>
                <w:rFonts w:ascii="Times New Roman" w:eastAsia="仿宋" w:hAnsi="Times New Roman" w:hint="eastAsia"/>
                <w:sz w:val="21"/>
                <w:szCs w:val="21"/>
                <w:lang w:val="en-US" w:eastAsia="zh-CN"/>
              </w:rPr>
              <w:t>0.0067</w:t>
            </w:r>
          </w:p>
        </w:tc>
        <w:tc>
          <w:tcPr>
            <w:tcW w:w="769" w:type="pct"/>
            <w:shd w:val="clear" w:color="auto" w:fill="auto"/>
            <w:noWrap/>
            <w:vAlign w:val="center"/>
          </w:tcPr>
          <w:p w:rsidR="00E318B0" w:rsidRDefault="00E318B0" w:rsidP="006E74B9">
            <w:pPr>
              <w:pStyle w:val="afc"/>
              <w:rPr>
                <w:rFonts w:ascii="Times New Roman" w:eastAsia="仿宋" w:hAnsi="Times New Roman" w:hint="eastAsia"/>
                <w:sz w:val="21"/>
                <w:szCs w:val="21"/>
                <w:lang w:val="en-US" w:eastAsia="zh-CN"/>
              </w:rPr>
            </w:pPr>
            <w:r>
              <w:rPr>
                <w:rFonts w:ascii="Times New Roman" w:eastAsia="仿宋" w:hAnsi="Times New Roman" w:hint="eastAsia"/>
                <w:sz w:val="21"/>
                <w:szCs w:val="21"/>
                <w:lang w:val="en-US" w:eastAsia="zh-CN"/>
              </w:rPr>
              <w:t>0.0014</w:t>
            </w:r>
          </w:p>
        </w:tc>
      </w:tr>
      <w:tr w:rsidR="00E318B0" w:rsidRPr="00527EEA" w:rsidTr="00CF273A">
        <w:trPr>
          <w:trHeight w:val="283"/>
          <w:jc w:val="center"/>
        </w:trPr>
        <w:tc>
          <w:tcPr>
            <w:tcW w:w="739" w:type="pct"/>
            <w:vMerge/>
            <w:shd w:val="clear" w:color="auto" w:fill="auto"/>
            <w:vAlign w:val="center"/>
          </w:tcPr>
          <w:p w:rsidR="00E318B0" w:rsidRPr="00527EEA" w:rsidRDefault="00E318B0" w:rsidP="00A873B4">
            <w:pPr>
              <w:pStyle w:val="afc"/>
              <w:rPr>
                <w:rFonts w:ascii="Times New Roman" w:eastAsia="仿宋" w:hAnsi="Times New Roman"/>
                <w:sz w:val="21"/>
                <w:szCs w:val="21"/>
                <w:lang w:val="en-US" w:eastAsia="zh-CN"/>
              </w:rPr>
            </w:pPr>
          </w:p>
        </w:tc>
        <w:tc>
          <w:tcPr>
            <w:tcW w:w="1203" w:type="pct"/>
            <w:gridSpan w:val="2"/>
            <w:shd w:val="clear" w:color="auto" w:fill="auto"/>
            <w:noWrap/>
            <w:vAlign w:val="center"/>
          </w:tcPr>
          <w:p w:rsidR="00E318B0" w:rsidRPr="00527EEA" w:rsidRDefault="00E318B0"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动植物油</w:t>
            </w:r>
          </w:p>
        </w:tc>
        <w:tc>
          <w:tcPr>
            <w:tcW w:w="790" w:type="pct"/>
            <w:shd w:val="clear" w:color="auto" w:fill="auto"/>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0.0048</w:t>
            </w:r>
          </w:p>
        </w:tc>
        <w:tc>
          <w:tcPr>
            <w:tcW w:w="726" w:type="pct"/>
            <w:shd w:val="clear" w:color="auto" w:fill="auto"/>
            <w:noWrap/>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0.0023</w:t>
            </w:r>
          </w:p>
        </w:tc>
        <w:tc>
          <w:tcPr>
            <w:tcW w:w="774" w:type="pct"/>
            <w:vAlign w:val="center"/>
          </w:tcPr>
          <w:p w:rsidR="00E318B0" w:rsidRPr="00E318B0" w:rsidRDefault="00E318B0" w:rsidP="00E318B0">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0.0025</w:t>
            </w:r>
          </w:p>
        </w:tc>
        <w:tc>
          <w:tcPr>
            <w:tcW w:w="769" w:type="pct"/>
            <w:shd w:val="clear" w:color="auto" w:fill="auto"/>
            <w:noWrap/>
            <w:vAlign w:val="center"/>
          </w:tcPr>
          <w:p w:rsidR="00E318B0" w:rsidRPr="00527EEA" w:rsidRDefault="00E318B0" w:rsidP="001D786C">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0.000</w:t>
            </w:r>
            <w:r w:rsidR="00800A52">
              <w:rPr>
                <w:rFonts w:ascii="Times New Roman" w:eastAsia="仿宋" w:hAnsi="Times New Roman" w:hint="eastAsia"/>
                <w:sz w:val="21"/>
                <w:szCs w:val="21"/>
                <w:lang w:val="en-US" w:eastAsia="zh-CN"/>
              </w:rPr>
              <w:t>0</w:t>
            </w:r>
            <w:r>
              <w:rPr>
                <w:rFonts w:ascii="Times New Roman" w:eastAsia="仿宋" w:hAnsi="Times New Roman" w:hint="eastAsia"/>
                <w:sz w:val="21"/>
                <w:szCs w:val="21"/>
                <w:lang w:val="en-US" w:eastAsia="zh-CN"/>
              </w:rPr>
              <w:t>96</w:t>
            </w:r>
          </w:p>
        </w:tc>
      </w:tr>
      <w:tr w:rsidR="00961469" w:rsidRPr="00527EEA" w:rsidTr="00CF273A">
        <w:trPr>
          <w:trHeight w:val="283"/>
          <w:jc w:val="center"/>
        </w:trPr>
        <w:tc>
          <w:tcPr>
            <w:tcW w:w="739" w:type="pct"/>
            <w:vMerge w:val="restart"/>
            <w:shd w:val="clear" w:color="auto" w:fill="auto"/>
            <w:vAlign w:val="center"/>
          </w:tcPr>
          <w:p w:rsidR="00961469" w:rsidRPr="00527EEA" w:rsidRDefault="00961469"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废气</w:t>
            </w:r>
          </w:p>
        </w:tc>
        <w:tc>
          <w:tcPr>
            <w:tcW w:w="456" w:type="pct"/>
            <w:vMerge w:val="restart"/>
            <w:shd w:val="clear" w:color="auto" w:fill="auto"/>
            <w:noWrap/>
            <w:vAlign w:val="center"/>
          </w:tcPr>
          <w:p w:rsidR="00961469" w:rsidRPr="00527EEA" w:rsidRDefault="00961469" w:rsidP="00A873B4">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有组织</w:t>
            </w:r>
          </w:p>
        </w:tc>
        <w:tc>
          <w:tcPr>
            <w:tcW w:w="747" w:type="pct"/>
            <w:shd w:val="clear" w:color="auto" w:fill="auto"/>
            <w:vAlign w:val="center"/>
          </w:tcPr>
          <w:p w:rsidR="00961469" w:rsidRPr="00527EEA" w:rsidRDefault="00961469"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铅尘</w:t>
            </w:r>
          </w:p>
        </w:tc>
        <w:tc>
          <w:tcPr>
            <w:tcW w:w="790" w:type="pct"/>
            <w:shd w:val="clear" w:color="auto" w:fill="auto"/>
            <w:vAlign w:val="center"/>
          </w:tcPr>
          <w:p w:rsidR="00961469" w:rsidRPr="00527EEA" w:rsidRDefault="00961469" w:rsidP="00A873B4">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-3</w:t>
            </w:r>
          </w:p>
        </w:tc>
        <w:tc>
          <w:tcPr>
            <w:tcW w:w="726" w:type="pct"/>
            <w:shd w:val="clear" w:color="auto" w:fill="auto"/>
            <w:noWrap/>
            <w:vAlign w:val="center"/>
          </w:tcPr>
          <w:p w:rsidR="00961469" w:rsidRPr="00527EEA" w:rsidRDefault="00CF273A" w:rsidP="00A873B4">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0.558</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c>
          <w:tcPr>
            <w:tcW w:w="1543" w:type="pct"/>
            <w:gridSpan w:val="2"/>
            <w:vAlign w:val="center"/>
          </w:tcPr>
          <w:p w:rsidR="00961469" w:rsidRPr="00527EEA" w:rsidRDefault="00961469" w:rsidP="00CF273A">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sidR="00CF273A">
              <w:rPr>
                <w:rFonts w:ascii="Times New Roman" w:eastAsia="仿宋" w:hAnsi="Times New Roman" w:hint="eastAsia"/>
                <w:sz w:val="21"/>
                <w:szCs w:val="21"/>
                <w:vertAlign w:val="superscript"/>
                <w:lang w:val="en-US" w:eastAsia="zh-CN"/>
              </w:rPr>
              <w:t>4</w:t>
            </w:r>
          </w:p>
        </w:tc>
      </w:tr>
      <w:tr w:rsidR="00961469" w:rsidRPr="00527EEA" w:rsidTr="00CF273A">
        <w:trPr>
          <w:trHeight w:val="283"/>
          <w:jc w:val="center"/>
        </w:trPr>
        <w:tc>
          <w:tcPr>
            <w:tcW w:w="739" w:type="pct"/>
            <w:vMerge/>
            <w:shd w:val="clear" w:color="auto" w:fill="auto"/>
            <w:vAlign w:val="center"/>
          </w:tcPr>
          <w:p w:rsidR="00961469" w:rsidRPr="00527EEA" w:rsidRDefault="00961469" w:rsidP="00A873B4">
            <w:pPr>
              <w:pStyle w:val="afc"/>
              <w:rPr>
                <w:rFonts w:ascii="Times New Roman" w:eastAsia="仿宋" w:hAnsi="Times New Roman"/>
                <w:sz w:val="21"/>
                <w:szCs w:val="21"/>
                <w:lang w:val="en-US" w:eastAsia="zh-CN"/>
              </w:rPr>
            </w:pPr>
          </w:p>
        </w:tc>
        <w:tc>
          <w:tcPr>
            <w:tcW w:w="456" w:type="pct"/>
            <w:vMerge/>
            <w:shd w:val="clear" w:color="auto" w:fill="auto"/>
            <w:noWrap/>
            <w:vAlign w:val="center"/>
          </w:tcPr>
          <w:p w:rsidR="00961469" w:rsidRPr="00527EEA" w:rsidRDefault="00961469" w:rsidP="00A873B4">
            <w:pPr>
              <w:pStyle w:val="afc"/>
              <w:rPr>
                <w:rFonts w:ascii="Times New Roman" w:eastAsia="仿宋" w:hAnsi="Times New Roman"/>
                <w:sz w:val="21"/>
                <w:szCs w:val="21"/>
                <w:lang w:val="en-US" w:eastAsia="zh-CN"/>
              </w:rPr>
            </w:pPr>
          </w:p>
        </w:tc>
        <w:tc>
          <w:tcPr>
            <w:tcW w:w="747" w:type="pct"/>
            <w:shd w:val="clear" w:color="auto" w:fill="auto"/>
            <w:vAlign w:val="center"/>
          </w:tcPr>
          <w:p w:rsidR="00961469" w:rsidRPr="00527EEA" w:rsidRDefault="00961469"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硫酸雾</w:t>
            </w:r>
          </w:p>
        </w:tc>
        <w:tc>
          <w:tcPr>
            <w:tcW w:w="790" w:type="pct"/>
            <w:shd w:val="clear" w:color="auto" w:fill="auto"/>
            <w:vAlign w:val="center"/>
          </w:tcPr>
          <w:p w:rsidR="00961469" w:rsidRPr="004F4F73" w:rsidRDefault="00961469" w:rsidP="00A873B4">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1.56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-3</w:t>
            </w:r>
          </w:p>
        </w:tc>
        <w:tc>
          <w:tcPr>
            <w:tcW w:w="726" w:type="pct"/>
            <w:shd w:val="clear" w:color="auto" w:fill="auto"/>
            <w:noWrap/>
            <w:vAlign w:val="center"/>
          </w:tcPr>
          <w:p w:rsidR="00961469" w:rsidRPr="00527EEA" w:rsidRDefault="00CF273A" w:rsidP="00CF273A">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1.404</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3</w:t>
            </w:r>
          </w:p>
        </w:tc>
        <w:tc>
          <w:tcPr>
            <w:tcW w:w="1543" w:type="pct"/>
            <w:gridSpan w:val="2"/>
            <w:vAlign w:val="center"/>
          </w:tcPr>
          <w:p w:rsidR="00961469" w:rsidRPr="004F4F73" w:rsidRDefault="00961469" w:rsidP="00CF273A">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1.56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sidR="00CF273A">
              <w:rPr>
                <w:rFonts w:ascii="Times New Roman" w:eastAsia="仿宋" w:hAnsi="Times New Roman" w:hint="eastAsia"/>
                <w:sz w:val="21"/>
                <w:szCs w:val="21"/>
                <w:vertAlign w:val="superscript"/>
                <w:lang w:val="en-US" w:eastAsia="zh-CN"/>
              </w:rPr>
              <w:t>4</w:t>
            </w:r>
          </w:p>
        </w:tc>
      </w:tr>
      <w:tr w:rsidR="00CF273A" w:rsidRPr="00527EEA" w:rsidTr="00CF273A">
        <w:trPr>
          <w:trHeight w:val="283"/>
          <w:jc w:val="center"/>
        </w:trPr>
        <w:tc>
          <w:tcPr>
            <w:tcW w:w="739" w:type="pct"/>
            <w:vMerge/>
            <w:shd w:val="clear" w:color="auto" w:fill="auto"/>
            <w:vAlign w:val="center"/>
          </w:tcPr>
          <w:p w:rsidR="00CF273A" w:rsidRPr="00527EEA" w:rsidRDefault="00CF273A" w:rsidP="00A873B4">
            <w:pPr>
              <w:pStyle w:val="afc"/>
              <w:rPr>
                <w:rFonts w:ascii="Times New Roman" w:eastAsia="仿宋" w:hAnsi="Times New Roman"/>
                <w:sz w:val="21"/>
                <w:szCs w:val="21"/>
                <w:lang w:val="en-US" w:eastAsia="zh-CN"/>
              </w:rPr>
            </w:pPr>
          </w:p>
        </w:tc>
        <w:tc>
          <w:tcPr>
            <w:tcW w:w="456" w:type="pct"/>
            <w:vMerge w:val="restart"/>
            <w:shd w:val="clear" w:color="auto" w:fill="auto"/>
            <w:noWrap/>
            <w:vAlign w:val="center"/>
          </w:tcPr>
          <w:p w:rsidR="00CF273A" w:rsidRPr="00527EEA" w:rsidRDefault="00CF273A" w:rsidP="00A73DA7">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无组织</w:t>
            </w:r>
          </w:p>
        </w:tc>
        <w:tc>
          <w:tcPr>
            <w:tcW w:w="747" w:type="pct"/>
            <w:shd w:val="clear" w:color="auto" w:fill="auto"/>
            <w:vAlign w:val="center"/>
          </w:tcPr>
          <w:p w:rsidR="00CF273A" w:rsidRPr="00527EEA" w:rsidRDefault="00CF273A" w:rsidP="00A73DA7">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铅尘</w:t>
            </w:r>
          </w:p>
        </w:tc>
        <w:tc>
          <w:tcPr>
            <w:tcW w:w="790" w:type="pct"/>
            <w:shd w:val="clear" w:color="auto" w:fill="auto"/>
            <w:vAlign w:val="center"/>
          </w:tcPr>
          <w:p w:rsidR="00CF273A" w:rsidRPr="00527EEA" w:rsidRDefault="00CF273A" w:rsidP="00CF273A">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5</w:t>
            </w:r>
          </w:p>
        </w:tc>
        <w:tc>
          <w:tcPr>
            <w:tcW w:w="726" w:type="pct"/>
            <w:shd w:val="clear" w:color="auto" w:fill="auto"/>
            <w:noWrap/>
            <w:vAlign w:val="center"/>
          </w:tcPr>
          <w:p w:rsidR="00CF273A" w:rsidRPr="00527EEA" w:rsidRDefault="00CF273A" w:rsidP="00A73DA7">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w:t>
            </w:r>
          </w:p>
        </w:tc>
        <w:tc>
          <w:tcPr>
            <w:tcW w:w="1543" w:type="pct"/>
            <w:gridSpan w:val="2"/>
            <w:vAlign w:val="center"/>
          </w:tcPr>
          <w:p w:rsidR="00CF273A" w:rsidRPr="00527EEA" w:rsidRDefault="00CF273A" w:rsidP="00A73DA7">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5</w:t>
            </w:r>
          </w:p>
        </w:tc>
      </w:tr>
      <w:tr w:rsidR="00CF273A" w:rsidRPr="00527EEA" w:rsidTr="00CF273A">
        <w:trPr>
          <w:trHeight w:val="283"/>
          <w:jc w:val="center"/>
        </w:trPr>
        <w:tc>
          <w:tcPr>
            <w:tcW w:w="739" w:type="pct"/>
            <w:vMerge/>
            <w:shd w:val="clear" w:color="auto" w:fill="auto"/>
            <w:vAlign w:val="center"/>
          </w:tcPr>
          <w:p w:rsidR="00CF273A" w:rsidRPr="00527EEA" w:rsidRDefault="00CF273A" w:rsidP="00A873B4">
            <w:pPr>
              <w:pStyle w:val="afc"/>
              <w:rPr>
                <w:rFonts w:ascii="Times New Roman" w:eastAsia="仿宋" w:hAnsi="Times New Roman"/>
                <w:sz w:val="21"/>
                <w:szCs w:val="21"/>
                <w:lang w:val="en-US" w:eastAsia="zh-CN"/>
              </w:rPr>
            </w:pPr>
          </w:p>
        </w:tc>
        <w:tc>
          <w:tcPr>
            <w:tcW w:w="456" w:type="pct"/>
            <w:vMerge/>
            <w:shd w:val="clear" w:color="auto" w:fill="auto"/>
            <w:noWrap/>
            <w:vAlign w:val="center"/>
          </w:tcPr>
          <w:p w:rsidR="00CF273A" w:rsidRPr="00527EEA" w:rsidRDefault="00CF273A" w:rsidP="00075ADE">
            <w:pPr>
              <w:pStyle w:val="afc"/>
              <w:rPr>
                <w:rFonts w:ascii="Times New Roman" w:eastAsia="仿宋" w:hAnsi="Times New Roman"/>
                <w:sz w:val="21"/>
                <w:szCs w:val="21"/>
                <w:lang w:val="en-US" w:eastAsia="zh-CN"/>
              </w:rPr>
            </w:pPr>
          </w:p>
        </w:tc>
        <w:tc>
          <w:tcPr>
            <w:tcW w:w="747" w:type="pct"/>
            <w:shd w:val="clear" w:color="auto" w:fill="auto"/>
            <w:vAlign w:val="center"/>
          </w:tcPr>
          <w:p w:rsidR="00CF273A" w:rsidRPr="00527EEA" w:rsidRDefault="00CF273A" w:rsidP="00A73DA7">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硫酸雾</w:t>
            </w:r>
          </w:p>
        </w:tc>
        <w:tc>
          <w:tcPr>
            <w:tcW w:w="790" w:type="pct"/>
            <w:shd w:val="clear" w:color="auto" w:fill="auto"/>
            <w:vAlign w:val="center"/>
          </w:tcPr>
          <w:p w:rsidR="00CF273A" w:rsidRPr="004F4F73" w:rsidRDefault="00CF273A" w:rsidP="00CF273A">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c>
          <w:tcPr>
            <w:tcW w:w="726" w:type="pct"/>
            <w:shd w:val="clear" w:color="auto" w:fill="auto"/>
            <w:noWrap/>
            <w:vAlign w:val="center"/>
          </w:tcPr>
          <w:p w:rsidR="00CF273A" w:rsidRPr="00527EEA" w:rsidRDefault="00CF273A" w:rsidP="00A73DA7">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w:t>
            </w:r>
          </w:p>
        </w:tc>
        <w:tc>
          <w:tcPr>
            <w:tcW w:w="1543" w:type="pct"/>
            <w:gridSpan w:val="2"/>
            <w:vAlign w:val="center"/>
          </w:tcPr>
          <w:p w:rsidR="00CF273A" w:rsidRPr="004F4F73" w:rsidRDefault="00CF273A" w:rsidP="00A73DA7">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r>
      <w:tr w:rsidR="00961469" w:rsidRPr="00527EEA" w:rsidTr="00CF273A">
        <w:trPr>
          <w:trHeight w:val="283"/>
          <w:jc w:val="center"/>
        </w:trPr>
        <w:tc>
          <w:tcPr>
            <w:tcW w:w="739" w:type="pct"/>
            <w:vMerge w:val="restart"/>
            <w:vAlign w:val="center"/>
          </w:tcPr>
          <w:p w:rsidR="00961469" w:rsidRPr="00527EEA" w:rsidRDefault="00961469" w:rsidP="00A873B4">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固废</w:t>
            </w:r>
          </w:p>
        </w:tc>
        <w:tc>
          <w:tcPr>
            <w:tcW w:w="1203" w:type="pct"/>
            <w:gridSpan w:val="2"/>
            <w:vAlign w:val="center"/>
          </w:tcPr>
          <w:p w:rsidR="00961469" w:rsidRPr="00527EEA" w:rsidRDefault="00961469" w:rsidP="003F4093">
            <w:pPr>
              <w:snapToGrid w:val="0"/>
              <w:spacing w:line="240" w:lineRule="auto"/>
              <w:jc w:val="center"/>
              <w:rPr>
                <w:rFonts w:eastAsia="仿宋"/>
                <w:sz w:val="21"/>
                <w:szCs w:val="21"/>
              </w:rPr>
            </w:pPr>
            <w:r w:rsidRPr="00527EEA">
              <w:rPr>
                <w:rFonts w:eastAsia="仿宋"/>
                <w:sz w:val="21"/>
                <w:szCs w:val="21"/>
              </w:rPr>
              <w:t>生活垃圾</w:t>
            </w:r>
          </w:p>
        </w:tc>
        <w:tc>
          <w:tcPr>
            <w:tcW w:w="790" w:type="pct"/>
            <w:vAlign w:val="center"/>
          </w:tcPr>
          <w:p w:rsidR="00961469" w:rsidRPr="00527EEA" w:rsidRDefault="00961469" w:rsidP="003F4093">
            <w:pPr>
              <w:snapToGrid w:val="0"/>
              <w:spacing w:line="240" w:lineRule="auto"/>
              <w:jc w:val="center"/>
              <w:rPr>
                <w:rFonts w:eastAsia="仿宋"/>
                <w:sz w:val="21"/>
                <w:szCs w:val="21"/>
              </w:rPr>
            </w:pPr>
            <w:r>
              <w:rPr>
                <w:rFonts w:eastAsia="仿宋" w:hint="eastAsia"/>
                <w:sz w:val="21"/>
                <w:szCs w:val="21"/>
              </w:rPr>
              <w:t>1.2</w:t>
            </w:r>
          </w:p>
        </w:tc>
        <w:tc>
          <w:tcPr>
            <w:tcW w:w="726" w:type="pct"/>
            <w:vAlign w:val="center"/>
          </w:tcPr>
          <w:p w:rsidR="00961469" w:rsidRPr="00527EEA" w:rsidRDefault="00961469" w:rsidP="00654F1F">
            <w:pPr>
              <w:snapToGrid w:val="0"/>
              <w:spacing w:line="240" w:lineRule="auto"/>
              <w:jc w:val="center"/>
              <w:rPr>
                <w:rFonts w:eastAsia="仿宋"/>
                <w:sz w:val="21"/>
                <w:szCs w:val="21"/>
              </w:rPr>
            </w:pPr>
            <w:r>
              <w:rPr>
                <w:rFonts w:eastAsia="仿宋" w:hint="eastAsia"/>
                <w:sz w:val="21"/>
                <w:szCs w:val="21"/>
              </w:rPr>
              <w:t>1.2</w:t>
            </w:r>
          </w:p>
        </w:tc>
        <w:tc>
          <w:tcPr>
            <w:tcW w:w="1543" w:type="pct"/>
            <w:gridSpan w:val="2"/>
            <w:vAlign w:val="center"/>
          </w:tcPr>
          <w:p w:rsidR="00961469" w:rsidRPr="00527EEA" w:rsidRDefault="00961469" w:rsidP="004F4F73">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w:t>
            </w:r>
          </w:p>
        </w:tc>
      </w:tr>
      <w:tr w:rsidR="00961469" w:rsidRPr="00527EEA" w:rsidTr="00CF273A">
        <w:trPr>
          <w:trHeight w:val="283"/>
          <w:jc w:val="center"/>
        </w:trPr>
        <w:tc>
          <w:tcPr>
            <w:tcW w:w="739" w:type="pct"/>
            <w:vMerge/>
            <w:vAlign w:val="center"/>
          </w:tcPr>
          <w:p w:rsidR="00961469" w:rsidRPr="00527EEA" w:rsidRDefault="00961469" w:rsidP="00A873B4">
            <w:pPr>
              <w:pStyle w:val="afc"/>
              <w:rPr>
                <w:rFonts w:ascii="Times New Roman" w:eastAsia="仿宋" w:hAnsi="Times New Roman"/>
                <w:sz w:val="21"/>
                <w:szCs w:val="21"/>
                <w:lang w:val="en-US" w:eastAsia="zh-CN"/>
              </w:rPr>
            </w:pPr>
          </w:p>
        </w:tc>
        <w:tc>
          <w:tcPr>
            <w:tcW w:w="1203" w:type="pct"/>
            <w:gridSpan w:val="2"/>
            <w:vAlign w:val="center"/>
          </w:tcPr>
          <w:p w:rsidR="00961469" w:rsidRPr="00527EEA" w:rsidRDefault="00961469" w:rsidP="003F4093">
            <w:pPr>
              <w:snapToGrid w:val="0"/>
              <w:spacing w:line="240" w:lineRule="auto"/>
              <w:jc w:val="center"/>
              <w:rPr>
                <w:rFonts w:eastAsia="仿宋"/>
                <w:sz w:val="21"/>
                <w:szCs w:val="21"/>
              </w:rPr>
            </w:pPr>
            <w:r w:rsidRPr="00527EEA">
              <w:rPr>
                <w:rFonts w:eastAsia="仿宋"/>
                <w:sz w:val="21"/>
                <w:szCs w:val="21"/>
              </w:rPr>
              <w:t>危险固废</w:t>
            </w:r>
          </w:p>
        </w:tc>
        <w:tc>
          <w:tcPr>
            <w:tcW w:w="790" w:type="pct"/>
            <w:vAlign w:val="center"/>
          </w:tcPr>
          <w:p w:rsidR="00961469" w:rsidRPr="00527EEA" w:rsidRDefault="00961469" w:rsidP="005B3ADC">
            <w:pPr>
              <w:snapToGrid w:val="0"/>
              <w:spacing w:line="240" w:lineRule="auto"/>
              <w:jc w:val="center"/>
              <w:rPr>
                <w:rFonts w:eastAsia="仿宋"/>
                <w:sz w:val="21"/>
                <w:szCs w:val="21"/>
              </w:rPr>
            </w:pPr>
            <w:r>
              <w:rPr>
                <w:rFonts w:eastAsia="仿宋" w:hint="eastAsia"/>
                <w:sz w:val="21"/>
                <w:szCs w:val="21"/>
              </w:rPr>
              <w:t>0</w:t>
            </w:r>
            <w:r w:rsidR="005B3ADC">
              <w:rPr>
                <w:rFonts w:eastAsia="仿宋" w:hint="eastAsia"/>
                <w:sz w:val="21"/>
                <w:szCs w:val="21"/>
              </w:rPr>
              <w:t>.375</w:t>
            </w:r>
          </w:p>
        </w:tc>
        <w:tc>
          <w:tcPr>
            <w:tcW w:w="726" w:type="pct"/>
            <w:vAlign w:val="center"/>
          </w:tcPr>
          <w:p w:rsidR="00961469" w:rsidRPr="00527EEA" w:rsidRDefault="00961469" w:rsidP="005B3ADC">
            <w:pPr>
              <w:snapToGrid w:val="0"/>
              <w:spacing w:line="240" w:lineRule="auto"/>
              <w:jc w:val="center"/>
              <w:rPr>
                <w:rFonts w:eastAsia="仿宋"/>
                <w:sz w:val="21"/>
                <w:szCs w:val="21"/>
              </w:rPr>
            </w:pPr>
            <w:r>
              <w:rPr>
                <w:rFonts w:eastAsia="仿宋" w:hint="eastAsia"/>
                <w:sz w:val="21"/>
                <w:szCs w:val="21"/>
              </w:rPr>
              <w:t>0.3</w:t>
            </w:r>
            <w:r w:rsidR="005B3ADC">
              <w:rPr>
                <w:rFonts w:eastAsia="仿宋" w:hint="eastAsia"/>
                <w:sz w:val="21"/>
                <w:szCs w:val="21"/>
              </w:rPr>
              <w:t>75</w:t>
            </w:r>
          </w:p>
        </w:tc>
        <w:tc>
          <w:tcPr>
            <w:tcW w:w="1543" w:type="pct"/>
            <w:gridSpan w:val="2"/>
            <w:vAlign w:val="center"/>
          </w:tcPr>
          <w:p w:rsidR="00961469" w:rsidRPr="00527EEA" w:rsidRDefault="00961469" w:rsidP="004F4F73">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w:t>
            </w:r>
          </w:p>
        </w:tc>
      </w:tr>
    </w:tbl>
    <w:p w:rsidR="00B63A2F" w:rsidRPr="00527EEA" w:rsidRDefault="00B63A2F" w:rsidP="00BA050D">
      <w:pPr>
        <w:adjustRightInd w:val="0"/>
        <w:snapToGrid w:val="0"/>
        <w:spacing w:line="360" w:lineRule="auto"/>
        <w:ind w:firstLineChars="200" w:firstLine="480"/>
        <w:rPr>
          <w:rFonts w:eastAsia="仿宋"/>
          <w:sz w:val="24"/>
          <w:szCs w:val="24"/>
        </w:rPr>
      </w:pPr>
    </w:p>
    <w:p w:rsidR="00807FE3" w:rsidRPr="00527EEA" w:rsidRDefault="00807FE3" w:rsidP="00CA6D3D">
      <w:pPr>
        <w:pStyle w:val="1"/>
        <w:spacing w:beforeLines="100" w:before="240" w:line="360" w:lineRule="auto"/>
        <w:rPr>
          <w:rFonts w:eastAsia="仿宋"/>
          <w:sz w:val="32"/>
          <w:szCs w:val="32"/>
        </w:rPr>
      </w:pPr>
      <w:bookmarkStart w:id="246" w:name="_Toc476276923"/>
      <w:r w:rsidRPr="00527EEA">
        <w:rPr>
          <w:rFonts w:eastAsia="仿宋"/>
          <w:sz w:val="32"/>
          <w:szCs w:val="32"/>
        </w:rPr>
        <w:t>环境现状调查与评价</w:t>
      </w:r>
      <w:bookmarkEnd w:id="246"/>
    </w:p>
    <w:p w:rsidR="00807FE3" w:rsidRPr="00527EEA" w:rsidRDefault="00807FE3" w:rsidP="00807FE3">
      <w:pPr>
        <w:pStyle w:val="2"/>
        <w:numPr>
          <w:ilvl w:val="1"/>
          <w:numId w:val="1"/>
        </w:numPr>
        <w:tabs>
          <w:tab w:val="num" w:pos="360"/>
        </w:tabs>
        <w:spacing w:line="360" w:lineRule="auto"/>
        <w:rPr>
          <w:rFonts w:eastAsia="仿宋"/>
          <w:b/>
        </w:rPr>
      </w:pPr>
      <w:bookmarkStart w:id="247" w:name="_Toc476276924"/>
      <w:r w:rsidRPr="00527EEA">
        <w:rPr>
          <w:rFonts w:eastAsia="仿宋"/>
          <w:b/>
        </w:rPr>
        <w:t>建设项目周围地区自然环境概况</w:t>
      </w:r>
      <w:bookmarkEnd w:id="247"/>
    </w:p>
    <w:p w:rsidR="00807FE3" w:rsidRPr="00527EEA" w:rsidRDefault="00807FE3" w:rsidP="000A5C69">
      <w:pPr>
        <w:pStyle w:val="3"/>
        <w:rPr>
          <w:rFonts w:eastAsia="仿宋"/>
        </w:rPr>
      </w:pPr>
      <w:r w:rsidRPr="00527EEA">
        <w:rPr>
          <w:rFonts w:eastAsia="仿宋"/>
        </w:rPr>
        <w:t>地理位置</w:t>
      </w:r>
    </w:p>
    <w:p w:rsidR="006A5997" w:rsidRPr="00527EEA" w:rsidRDefault="006A5997" w:rsidP="006A5997">
      <w:pPr>
        <w:adjustRightInd w:val="0"/>
        <w:snapToGrid w:val="0"/>
        <w:spacing w:line="360" w:lineRule="auto"/>
        <w:ind w:firstLineChars="200" w:firstLine="480"/>
        <w:rPr>
          <w:rFonts w:eastAsia="仿宋"/>
          <w:sz w:val="24"/>
          <w:szCs w:val="24"/>
        </w:rPr>
      </w:pPr>
      <w:r w:rsidRPr="00527EEA">
        <w:rPr>
          <w:rFonts w:eastAsia="仿宋"/>
          <w:sz w:val="24"/>
          <w:szCs w:val="24"/>
        </w:rPr>
        <w:t>丹阳市地处长江下游南岸，江苏省南部长三角洲西部地区，地理位置介于东经</w:t>
      </w:r>
      <w:r w:rsidRPr="00527EEA">
        <w:rPr>
          <w:rFonts w:eastAsia="仿宋"/>
          <w:sz w:val="24"/>
          <w:szCs w:val="24"/>
        </w:rPr>
        <w:t>119°23′</w:t>
      </w:r>
      <w:r w:rsidRPr="00527EEA">
        <w:rPr>
          <w:rFonts w:eastAsia="仿宋"/>
          <w:sz w:val="24"/>
          <w:szCs w:val="24"/>
        </w:rPr>
        <w:t>～</w:t>
      </w:r>
      <w:r w:rsidRPr="00527EEA">
        <w:rPr>
          <w:rFonts w:eastAsia="仿宋"/>
          <w:sz w:val="24"/>
          <w:szCs w:val="24"/>
        </w:rPr>
        <w:t>119°54′</w:t>
      </w:r>
      <w:r w:rsidRPr="00527EEA">
        <w:rPr>
          <w:rFonts w:eastAsia="仿宋"/>
          <w:sz w:val="24"/>
          <w:szCs w:val="24"/>
        </w:rPr>
        <w:t>，北纬</w:t>
      </w:r>
      <w:r w:rsidRPr="00527EEA">
        <w:rPr>
          <w:rFonts w:eastAsia="仿宋"/>
          <w:sz w:val="24"/>
          <w:szCs w:val="24"/>
        </w:rPr>
        <w:t>31°44′</w:t>
      </w:r>
      <w:r w:rsidRPr="00527EEA">
        <w:rPr>
          <w:rFonts w:eastAsia="仿宋"/>
          <w:sz w:val="24"/>
          <w:szCs w:val="24"/>
        </w:rPr>
        <w:t>～</w:t>
      </w:r>
      <w:r w:rsidRPr="00527EEA">
        <w:rPr>
          <w:rFonts w:eastAsia="仿宋"/>
          <w:sz w:val="24"/>
          <w:szCs w:val="24"/>
        </w:rPr>
        <w:t>32°08′</w:t>
      </w:r>
      <w:r w:rsidRPr="00527EEA">
        <w:rPr>
          <w:rFonts w:eastAsia="仿宋"/>
          <w:sz w:val="24"/>
          <w:szCs w:val="24"/>
        </w:rPr>
        <w:t>，南北长</w:t>
      </w:r>
      <w:smartTag w:uri="urn:schemas-microsoft-com:office:smarttags" w:element="chmetcnv">
        <w:smartTagPr>
          <w:attr w:name="TCSC" w:val="0"/>
          <w:attr w:name="NumberType" w:val="1"/>
          <w:attr w:name="Negative" w:val="False"/>
          <w:attr w:name="HasSpace" w:val="False"/>
          <w:attr w:name="SourceValue" w:val="44"/>
          <w:attr w:name="UnitName" w:val="公里"/>
        </w:smartTagPr>
        <w:r w:rsidRPr="00527EEA">
          <w:rPr>
            <w:rFonts w:eastAsia="仿宋"/>
            <w:sz w:val="24"/>
            <w:szCs w:val="24"/>
          </w:rPr>
          <w:t>44</w:t>
        </w:r>
        <w:r w:rsidRPr="00527EEA">
          <w:rPr>
            <w:rFonts w:eastAsia="仿宋"/>
            <w:sz w:val="24"/>
            <w:szCs w:val="24"/>
          </w:rPr>
          <w:t>公里</w:t>
        </w:r>
      </w:smartTag>
      <w:r w:rsidRPr="00527EEA">
        <w:rPr>
          <w:rFonts w:eastAsia="仿宋"/>
          <w:sz w:val="24"/>
          <w:szCs w:val="24"/>
        </w:rPr>
        <w:t>，东西宽</w:t>
      </w:r>
      <w:smartTag w:uri="urn:schemas-microsoft-com:office:smarttags" w:element="chmetcnv">
        <w:smartTagPr>
          <w:attr w:name="TCSC" w:val="0"/>
          <w:attr w:name="NumberType" w:val="1"/>
          <w:attr w:name="Negative" w:val="False"/>
          <w:attr w:name="HasSpace" w:val="False"/>
          <w:attr w:name="SourceValue" w:val="32.5"/>
          <w:attr w:name="UnitName" w:val="公里"/>
        </w:smartTagPr>
        <w:r w:rsidRPr="00527EEA">
          <w:rPr>
            <w:rFonts w:eastAsia="仿宋"/>
            <w:sz w:val="24"/>
            <w:szCs w:val="24"/>
          </w:rPr>
          <w:t>32.5</w:t>
        </w:r>
        <w:r w:rsidRPr="00527EEA">
          <w:rPr>
            <w:rFonts w:eastAsia="仿宋"/>
            <w:sz w:val="24"/>
            <w:szCs w:val="24"/>
          </w:rPr>
          <w:t>公里</w:t>
        </w:r>
      </w:smartTag>
      <w:r w:rsidRPr="00527EEA">
        <w:rPr>
          <w:rFonts w:eastAsia="仿宋"/>
          <w:sz w:val="24"/>
          <w:szCs w:val="24"/>
        </w:rPr>
        <w:t>。东邻武进</w:t>
      </w:r>
      <w:r w:rsidR="0060241C">
        <w:rPr>
          <w:rFonts w:eastAsia="仿宋" w:hint="eastAsia"/>
          <w:sz w:val="24"/>
          <w:szCs w:val="24"/>
        </w:rPr>
        <w:t>区</w:t>
      </w:r>
      <w:r w:rsidRPr="00527EEA">
        <w:rPr>
          <w:rFonts w:eastAsia="仿宋"/>
          <w:sz w:val="24"/>
          <w:szCs w:val="24"/>
        </w:rPr>
        <w:t>，南毗</w:t>
      </w:r>
      <w:r w:rsidR="0060241C">
        <w:rPr>
          <w:rFonts w:eastAsia="仿宋" w:hint="eastAsia"/>
          <w:sz w:val="24"/>
          <w:szCs w:val="24"/>
        </w:rPr>
        <w:t>金坛</w:t>
      </w:r>
      <w:r w:rsidRPr="00527EEA">
        <w:rPr>
          <w:rFonts w:eastAsia="仿宋"/>
          <w:sz w:val="24"/>
          <w:szCs w:val="24"/>
        </w:rPr>
        <w:t>，西北与丹徒区交界，东北与扬中市隔江相望，是一座交通便捷、经济繁荣、文物古迹众多、风景优美的历史文化名城，是苏、锡、常与宁、镇、扬两大经济特区的结合点，镇江市的二级中心城市。沪宁运输通道内以一般铁路、一般公路为特征的传统运输方式和以高速公路、高速铁路为特征的现代运输方式在境内交汇，水陆交通十分发达。全市总面积</w:t>
      </w:r>
      <w:smartTag w:uri="urn:schemas-microsoft-com:office:smarttags" w:element="chmetcnv">
        <w:smartTagPr>
          <w:attr w:name="TCSC" w:val="0"/>
          <w:attr w:name="NumberType" w:val="1"/>
          <w:attr w:name="Negative" w:val="False"/>
          <w:attr w:name="HasSpace" w:val="False"/>
          <w:attr w:name="SourceValue" w:val="1059"/>
          <w:attr w:name="UnitName" w:val="km"/>
        </w:smartTagPr>
        <w:r w:rsidRPr="00527EEA">
          <w:rPr>
            <w:rFonts w:eastAsia="仿宋"/>
            <w:sz w:val="24"/>
            <w:szCs w:val="24"/>
          </w:rPr>
          <w:t>1059km</w:t>
        </w:r>
      </w:smartTag>
      <w:r w:rsidRPr="00BC077F">
        <w:rPr>
          <w:rFonts w:eastAsia="仿宋"/>
          <w:sz w:val="24"/>
          <w:szCs w:val="24"/>
          <w:vertAlign w:val="superscript"/>
        </w:rPr>
        <w:t>2</w:t>
      </w:r>
      <w:r w:rsidRPr="00527EEA">
        <w:rPr>
          <w:rFonts w:eastAsia="仿宋"/>
          <w:sz w:val="24"/>
          <w:szCs w:val="24"/>
        </w:rPr>
        <w:t>，其中陆地面积</w:t>
      </w:r>
      <w:smartTag w:uri="urn:schemas-microsoft-com:office:smarttags" w:element="chmetcnv">
        <w:smartTagPr>
          <w:attr w:name="TCSC" w:val="0"/>
          <w:attr w:name="NumberType" w:val="1"/>
          <w:attr w:name="Negative" w:val="False"/>
          <w:attr w:name="HasSpace" w:val="False"/>
          <w:attr w:name="SourceValue" w:val="850.2"/>
          <w:attr w:name="UnitName" w:val="km"/>
        </w:smartTagPr>
        <w:r w:rsidRPr="00527EEA">
          <w:rPr>
            <w:rFonts w:eastAsia="仿宋"/>
            <w:sz w:val="24"/>
            <w:szCs w:val="24"/>
          </w:rPr>
          <w:t>850.2km</w:t>
        </w:r>
      </w:smartTag>
      <w:r w:rsidRPr="00BC077F">
        <w:rPr>
          <w:rFonts w:eastAsia="仿宋"/>
          <w:sz w:val="24"/>
          <w:szCs w:val="24"/>
          <w:vertAlign w:val="superscript"/>
        </w:rPr>
        <w:t>2</w:t>
      </w:r>
      <w:r w:rsidRPr="00527EEA">
        <w:rPr>
          <w:rFonts w:eastAsia="仿宋"/>
          <w:sz w:val="24"/>
          <w:szCs w:val="24"/>
        </w:rPr>
        <w:t>，占总面积的</w:t>
      </w:r>
      <w:r w:rsidRPr="00527EEA">
        <w:rPr>
          <w:rFonts w:eastAsia="仿宋"/>
          <w:sz w:val="24"/>
          <w:szCs w:val="24"/>
        </w:rPr>
        <w:t>81.2%</w:t>
      </w:r>
      <w:r w:rsidRPr="00527EEA">
        <w:rPr>
          <w:rFonts w:eastAsia="仿宋"/>
          <w:sz w:val="24"/>
          <w:szCs w:val="24"/>
        </w:rPr>
        <w:t>。水域面积</w:t>
      </w:r>
      <w:smartTag w:uri="urn:schemas-microsoft-com:office:smarttags" w:element="chmetcnv">
        <w:smartTagPr>
          <w:attr w:name="TCSC" w:val="0"/>
          <w:attr w:name="NumberType" w:val="1"/>
          <w:attr w:name="Negative" w:val="False"/>
          <w:attr w:name="HasSpace" w:val="True"/>
          <w:attr w:name="SourceValue" w:val="196.8"/>
          <w:attr w:name="UnitName" w:val="km"/>
        </w:smartTagPr>
        <w:r w:rsidRPr="00527EEA">
          <w:rPr>
            <w:rFonts w:eastAsia="仿宋"/>
            <w:sz w:val="24"/>
            <w:szCs w:val="24"/>
          </w:rPr>
          <w:t>196.8 km</w:t>
        </w:r>
      </w:smartTag>
      <w:r w:rsidRPr="00BC077F">
        <w:rPr>
          <w:rFonts w:eastAsia="仿宋"/>
          <w:sz w:val="24"/>
          <w:szCs w:val="24"/>
          <w:vertAlign w:val="superscript"/>
        </w:rPr>
        <w:t>2</w:t>
      </w:r>
      <w:r w:rsidRPr="00527EEA">
        <w:rPr>
          <w:rFonts w:eastAsia="仿宋"/>
          <w:sz w:val="24"/>
          <w:szCs w:val="24"/>
        </w:rPr>
        <w:t>，占</w:t>
      </w:r>
      <w:r w:rsidRPr="00527EEA">
        <w:rPr>
          <w:rFonts w:eastAsia="仿宋"/>
          <w:sz w:val="24"/>
          <w:szCs w:val="24"/>
        </w:rPr>
        <w:t>18.8%</w:t>
      </w:r>
      <w:r w:rsidRPr="00527EEA">
        <w:rPr>
          <w:rFonts w:eastAsia="仿宋"/>
          <w:sz w:val="24"/>
          <w:szCs w:val="24"/>
        </w:rPr>
        <w:t>。</w:t>
      </w:r>
    </w:p>
    <w:p w:rsidR="006A5997" w:rsidRPr="00527EEA" w:rsidRDefault="006A5997" w:rsidP="006A5997">
      <w:pPr>
        <w:adjustRightInd w:val="0"/>
        <w:snapToGrid w:val="0"/>
        <w:spacing w:line="360" w:lineRule="auto"/>
        <w:ind w:firstLineChars="200" w:firstLine="480"/>
        <w:rPr>
          <w:rFonts w:eastAsia="仿宋"/>
          <w:sz w:val="24"/>
          <w:szCs w:val="24"/>
        </w:rPr>
      </w:pPr>
      <w:r w:rsidRPr="00527EEA">
        <w:rPr>
          <w:rFonts w:eastAsia="仿宋"/>
          <w:sz w:val="24"/>
          <w:szCs w:val="24"/>
        </w:rPr>
        <w:t>皇塘镇位于江苏省</w:t>
      </w:r>
      <w:hyperlink r:id="rId45" w:tgtFrame="_blank" w:history="1">
        <w:r w:rsidRPr="00527EEA">
          <w:rPr>
            <w:rFonts w:eastAsia="仿宋"/>
            <w:sz w:val="24"/>
            <w:szCs w:val="24"/>
          </w:rPr>
          <w:t>丹阳市</w:t>
        </w:r>
      </w:hyperlink>
      <w:r w:rsidRPr="00527EEA">
        <w:rPr>
          <w:rFonts w:eastAsia="仿宋"/>
          <w:sz w:val="24"/>
          <w:szCs w:val="24"/>
        </w:rPr>
        <w:t>东南部，东临</w:t>
      </w:r>
      <w:hyperlink r:id="rId46" w:tgtFrame="_blank" w:history="1">
        <w:r w:rsidRPr="00527EEA">
          <w:rPr>
            <w:rFonts w:eastAsia="仿宋"/>
            <w:sz w:val="24"/>
            <w:szCs w:val="24"/>
          </w:rPr>
          <w:t>常州市</w:t>
        </w:r>
      </w:hyperlink>
      <w:r w:rsidRPr="00527EEA">
        <w:rPr>
          <w:rFonts w:eastAsia="仿宋"/>
          <w:sz w:val="24"/>
          <w:szCs w:val="24"/>
        </w:rPr>
        <w:t>，距常州市区</w:t>
      </w:r>
      <w:r w:rsidRPr="00527EEA">
        <w:rPr>
          <w:rFonts w:eastAsia="仿宋"/>
          <w:sz w:val="24"/>
          <w:szCs w:val="24"/>
        </w:rPr>
        <w:t>25</w:t>
      </w:r>
      <w:r w:rsidRPr="00527EEA">
        <w:rPr>
          <w:rFonts w:eastAsia="仿宋"/>
          <w:sz w:val="24"/>
          <w:szCs w:val="24"/>
        </w:rPr>
        <w:t>公里。西毗</w:t>
      </w:r>
      <w:hyperlink r:id="rId47" w:tgtFrame="_blank" w:history="1">
        <w:r w:rsidRPr="00527EEA">
          <w:rPr>
            <w:rFonts w:eastAsia="仿宋"/>
            <w:sz w:val="24"/>
            <w:szCs w:val="24"/>
          </w:rPr>
          <w:t>金坛市</w:t>
        </w:r>
      </w:hyperlink>
      <w:r w:rsidRPr="00527EEA">
        <w:rPr>
          <w:rFonts w:eastAsia="仿宋"/>
          <w:sz w:val="24"/>
          <w:szCs w:val="24"/>
        </w:rPr>
        <w:t>12</w:t>
      </w:r>
      <w:r w:rsidRPr="00527EEA">
        <w:rPr>
          <w:rFonts w:eastAsia="仿宋"/>
          <w:sz w:val="24"/>
          <w:szCs w:val="24"/>
        </w:rPr>
        <w:t>公里。距沪宁高速入口和常州民航机场仅</w:t>
      </w:r>
      <w:r w:rsidRPr="00527EEA">
        <w:rPr>
          <w:rFonts w:eastAsia="仿宋"/>
          <w:sz w:val="24"/>
          <w:szCs w:val="24"/>
        </w:rPr>
        <w:t>15</w:t>
      </w:r>
      <w:r w:rsidRPr="00527EEA">
        <w:rPr>
          <w:rFonts w:eastAsia="仿宋"/>
          <w:sz w:val="24"/>
          <w:szCs w:val="24"/>
        </w:rPr>
        <w:t>公里，</w:t>
      </w:r>
      <w:r w:rsidRPr="00527EEA">
        <w:rPr>
          <w:rFonts w:eastAsia="仿宋"/>
          <w:sz w:val="24"/>
          <w:szCs w:val="24"/>
        </w:rPr>
        <w:t>312</w:t>
      </w:r>
      <w:r w:rsidRPr="00527EEA">
        <w:rPr>
          <w:rFonts w:eastAsia="仿宋"/>
          <w:sz w:val="24"/>
          <w:szCs w:val="24"/>
        </w:rPr>
        <w:t>国道、</w:t>
      </w:r>
      <w:r w:rsidRPr="00527EEA">
        <w:rPr>
          <w:rFonts w:eastAsia="仿宋"/>
          <w:sz w:val="24"/>
          <w:szCs w:val="24"/>
        </w:rPr>
        <w:t>340</w:t>
      </w:r>
      <w:r w:rsidRPr="00527EEA">
        <w:rPr>
          <w:rFonts w:eastAsia="仿宋"/>
          <w:sz w:val="24"/>
          <w:szCs w:val="24"/>
        </w:rPr>
        <w:t>省道横贯全境，处于</w:t>
      </w:r>
      <w:hyperlink r:id="rId48" w:tgtFrame="_blank" w:history="1">
        <w:r w:rsidRPr="00527EEA">
          <w:rPr>
            <w:rFonts w:eastAsia="仿宋"/>
            <w:sz w:val="24"/>
            <w:szCs w:val="24"/>
          </w:rPr>
          <w:t>南京</w:t>
        </w:r>
      </w:hyperlink>
      <w:r w:rsidRPr="00527EEA">
        <w:rPr>
          <w:rFonts w:eastAsia="仿宋"/>
          <w:sz w:val="24"/>
          <w:szCs w:val="24"/>
        </w:rPr>
        <w:t>都市圈和</w:t>
      </w:r>
      <w:hyperlink r:id="rId49" w:tgtFrame="_blank" w:history="1">
        <w:r w:rsidRPr="00527EEA">
          <w:rPr>
            <w:rFonts w:eastAsia="仿宋"/>
            <w:sz w:val="24"/>
            <w:szCs w:val="24"/>
          </w:rPr>
          <w:t>上海</w:t>
        </w:r>
      </w:hyperlink>
      <w:r w:rsidRPr="00527EEA">
        <w:rPr>
          <w:rFonts w:eastAsia="仿宋"/>
          <w:sz w:val="24"/>
          <w:szCs w:val="24"/>
        </w:rPr>
        <w:t>都市圈的复合地带，区域面积</w:t>
      </w:r>
      <w:r w:rsidRPr="00527EEA">
        <w:rPr>
          <w:rFonts w:eastAsia="仿宋"/>
          <w:sz w:val="24"/>
          <w:szCs w:val="24"/>
        </w:rPr>
        <w:t>80.54</w:t>
      </w:r>
      <w:r w:rsidRPr="00527EEA">
        <w:rPr>
          <w:rFonts w:eastAsia="仿宋"/>
          <w:sz w:val="24"/>
          <w:szCs w:val="24"/>
        </w:rPr>
        <w:t>平方公里，总人口</w:t>
      </w:r>
      <w:r w:rsidRPr="00527EEA">
        <w:rPr>
          <w:rFonts w:eastAsia="仿宋"/>
          <w:sz w:val="24"/>
          <w:szCs w:val="24"/>
        </w:rPr>
        <w:t>5.2</w:t>
      </w:r>
      <w:r w:rsidRPr="00527EEA">
        <w:rPr>
          <w:rFonts w:eastAsia="仿宋"/>
          <w:sz w:val="24"/>
          <w:szCs w:val="24"/>
        </w:rPr>
        <w:t>万余人。区位条件优越，交通相当便捷。鹤溪产业园位于江苏省丹阳市东南部，东临常州、南邻金坛，与丹阳市区距离</w:t>
      </w:r>
      <w:r w:rsidRPr="00527EEA">
        <w:rPr>
          <w:rFonts w:eastAsia="仿宋"/>
          <w:sz w:val="24"/>
          <w:szCs w:val="24"/>
        </w:rPr>
        <w:t>25</w:t>
      </w:r>
      <w:r w:rsidRPr="00527EEA">
        <w:rPr>
          <w:rFonts w:eastAsia="仿宋"/>
          <w:sz w:val="24"/>
          <w:szCs w:val="24"/>
        </w:rPr>
        <w:t>公里左右。</w:t>
      </w:r>
    </w:p>
    <w:p w:rsidR="00807FE3" w:rsidRPr="00527EEA" w:rsidRDefault="001A51A7" w:rsidP="00663A69">
      <w:pPr>
        <w:adjustRightInd w:val="0"/>
        <w:snapToGrid w:val="0"/>
        <w:spacing w:line="360" w:lineRule="auto"/>
        <w:ind w:firstLineChars="200" w:firstLine="480"/>
        <w:rPr>
          <w:rFonts w:eastAsia="仿宋"/>
          <w:sz w:val="24"/>
        </w:rPr>
      </w:pPr>
      <w:r w:rsidRPr="00527EEA">
        <w:rPr>
          <w:rFonts w:eastAsia="仿宋"/>
          <w:sz w:val="24"/>
          <w:szCs w:val="24"/>
        </w:rPr>
        <w:t>建设项目位于</w:t>
      </w:r>
      <w:r w:rsidR="006A5997" w:rsidRPr="00527EEA">
        <w:rPr>
          <w:rFonts w:eastAsia="仿宋"/>
          <w:sz w:val="24"/>
          <w:szCs w:val="24"/>
        </w:rPr>
        <w:t>丹阳市鹤溪产业园园区</w:t>
      </w:r>
      <w:r w:rsidR="00774891">
        <w:rPr>
          <w:rFonts w:eastAsia="仿宋" w:hint="eastAsia"/>
          <w:kern w:val="0"/>
          <w:sz w:val="24"/>
        </w:rPr>
        <w:t>丹阳</w:t>
      </w:r>
      <w:r w:rsidR="00774891" w:rsidRPr="00527EEA">
        <w:rPr>
          <w:rFonts w:eastAsia="仿宋"/>
          <w:kern w:val="0"/>
          <w:sz w:val="24"/>
        </w:rPr>
        <w:t>国达</w:t>
      </w:r>
      <w:r w:rsidR="00774891">
        <w:rPr>
          <w:rFonts w:eastAsia="仿宋" w:hint="eastAsia"/>
          <w:kern w:val="0"/>
          <w:sz w:val="24"/>
        </w:rPr>
        <w:t>医药包装有限公司</w:t>
      </w:r>
      <w:r w:rsidR="006A5997" w:rsidRPr="00527EEA">
        <w:rPr>
          <w:rFonts w:eastAsia="仿宋"/>
          <w:sz w:val="24"/>
          <w:szCs w:val="24"/>
        </w:rPr>
        <w:t>内，厂区东邻镇西路</w:t>
      </w:r>
      <w:r w:rsidR="00663A69" w:rsidRPr="00527EEA">
        <w:rPr>
          <w:rFonts w:eastAsia="仿宋"/>
          <w:sz w:val="24"/>
        </w:rPr>
        <w:t>。</w:t>
      </w:r>
      <w:r w:rsidR="00B96724" w:rsidRPr="00527EEA">
        <w:rPr>
          <w:rFonts w:eastAsia="仿宋"/>
          <w:sz w:val="24"/>
          <w:szCs w:val="24"/>
        </w:rPr>
        <w:t>具体位置详见</w:t>
      </w:r>
      <w:r w:rsidR="00663A69" w:rsidRPr="00527EEA">
        <w:rPr>
          <w:rFonts w:eastAsia="仿宋"/>
          <w:sz w:val="24"/>
          <w:szCs w:val="24"/>
        </w:rPr>
        <w:t>图</w:t>
      </w:r>
      <w:r w:rsidR="00D1331C" w:rsidRPr="00527EEA">
        <w:rPr>
          <w:rFonts w:eastAsia="仿宋"/>
          <w:sz w:val="24"/>
          <w:szCs w:val="24"/>
        </w:rPr>
        <w:t>4</w:t>
      </w:r>
      <w:r w:rsidR="004506E7" w:rsidRPr="00527EEA">
        <w:rPr>
          <w:rFonts w:eastAsia="仿宋"/>
          <w:sz w:val="24"/>
          <w:szCs w:val="24"/>
        </w:rPr>
        <w:t>.1-1</w:t>
      </w:r>
      <w:r w:rsidR="00B96724" w:rsidRPr="00527EEA">
        <w:rPr>
          <w:rFonts w:eastAsia="仿宋"/>
          <w:sz w:val="24"/>
          <w:szCs w:val="24"/>
        </w:rPr>
        <w:t>。</w:t>
      </w:r>
    </w:p>
    <w:p w:rsidR="00807FE3" w:rsidRPr="00527EEA" w:rsidRDefault="00807FE3" w:rsidP="000A5C69">
      <w:pPr>
        <w:pStyle w:val="3"/>
        <w:rPr>
          <w:rFonts w:eastAsia="仿宋"/>
        </w:rPr>
      </w:pPr>
      <w:r w:rsidRPr="00527EEA">
        <w:rPr>
          <w:rFonts w:eastAsia="仿宋"/>
        </w:rPr>
        <w:t>地形、地貌、地质</w:t>
      </w:r>
    </w:p>
    <w:p w:rsidR="006A5997" w:rsidRPr="00527EEA" w:rsidRDefault="006A5997" w:rsidP="006A5997">
      <w:pPr>
        <w:pStyle w:val="22"/>
        <w:snapToGrid w:val="0"/>
        <w:spacing w:line="360" w:lineRule="auto"/>
        <w:rPr>
          <w:rFonts w:eastAsia="仿宋" w:cs="Times New Roman"/>
          <w:szCs w:val="28"/>
        </w:rPr>
      </w:pPr>
      <w:r w:rsidRPr="00527EEA">
        <w:rPr>
          <w:rFonts w:eastAsia="仿宋" w:cs="Times New Roman"/>
          <w:szCs w:val="28"/>
        </w:rPr>
        <w:t>丹阳市处于宁镇丘陵和太湖平原相交替的地段，规划区属练湖平原，在西部岗地和北部低山丘岗地之间，境内地势低平，一面环江、三面陆地，是一个略呈凹洼地的平原地区，土壤肥沃，气候温和，雨量丰沛，既有水乡平原的风光，又有丘陵山区的特色。地势西北高、东南低，平均海拔高程约</w:t>
      </w:r>
      <w:smartTag w:uri="urn:schemas-microsoft-com:office:smarttags" w:element="chmetcnv">
        <w:smartTagPr>
          <w:attr w:name="UnitName" w:val="m"/>
          <w:attr w:name="SourceValue" w:val="7"/>
          <w:attr w:name="HasSpace" w:val="False"/>
          <w:attr w:name="Negative" w:val="False"/>
          <w:attr w:name="NumberType" w:val="1"/>
          <w:attr w:name="TCSC" w:val="0"/>
        </w:smartTagPr>
        <w:r w:rsidRPr="00527EEA">
          <w:rPr>
            <w:rFonts w:eastAsia="仿宋" w:cs="Times New Roman"/>
            <w:szCs w:val="28"/>
          </w:rPr>
          <w:t>7m</w:t>
        </w:r>
      </w:smartTag>
      <w:r w:rsidRPr="00527EEA">
        <w:rPr>
          <w:rFonts w:eastAsia="仿宋" w:cs="Times New Roman"/>
          <w:szCs w:val="28"/>
        </w:rPr>
        <w:t>左右，北部属宁镇丘陵东段及山前岗地，该地区低山丘陵、岗地和平原、洼地交替分布；南部属太湖平原的湖西部分，该地区地形低平，一般在海拔</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527EEA">
          <w:rPr>
            <w:rFonts w:eastAsia="仿宋" w:cs="Times New Roman"/>
            <w:szCs w:val="28"/>
          </w:rPr>
          <w:t>10</w:t>
        </w:r>
        <w:r w:rsidRPr="00527EEA">
          <w:rPr>
            <w:rFonts w:eastAsia="仿宋" w:cs="Times New Roman"/>
            <w:szCs w:val="28"/>
          </w:rPr>
          <w:t>米</w:t>
        </w:r>
      </w:smartTag>
      <w:r w:rsidRPr="00527EEA">
        <w:rPr>
          <w:rFonts w:eastAsia="仿宋" w:cs="Times New Roman"/>
          <w:szCs w:val="28"/>
        </w:rPr>
        <w:t>以下。地层单元属扬子区下扬子地层分层，地层自上元古界震旦系至新生界第四系发育良好，平原地区为第四系沉积层所覆盖，其地层自老到新为上元古界、古生界、中生界、新生界。丹阳市地处宁镇反射弧的东段，地质构造运动形成的褶皱带、构造轴线主要为北东和北北东，断裂活动以断层走向为主，横断层为次，在断裂作用影响下形成小型凹陷盘地，第四系的下蜀黄土堆积几乎覆盖全丹阳市。本地区地震烈度为</w:t>
      </w:r>
      <w:r w:rsidRPr="00527EEA">
        <w:rPr>
          <w:rFonts w:eastAsia="仿宋" w:cs="Times New Roman"/>
          <w:szCs w:val="28"/>
        </w:rPr>
        <w:t>7</w:t>
      </w:r>
      <w:r w:rsidRPr="00527EEA">
        <w:rPr>
          <w:rFonts w:eastAsia="仿宋" w:cs="Times New Roman"/>
          <w:szCs w:val="28"/>
        </w:rPr>
        <w:t>级。</w:t>
      </w:r>
    </w:p>
    <w:p w:rsidR="00412249" w:rsidRPr="00527EEA" w:rsidRDefault="006A5997" w:rsidP="006A5997">
      <w:pPr>
        <w:pStyle w:val="22"/>
        <w:snapToGrid w:val="0"/>
        <w:spacing w:line="360" w:lineRule="auto"/>
        <w:rPr>
          <w:rFonts w:eastAsia="仿宋" w:cs="Times New Roman"/>
          <w:szCs w:val="28"/>
        </w:rPr>
      </w:pPr>
      <w:r w:rsidRPr="00527EEA">
        <w:rPr>
          <w:rFonts w:eastAsia="仿宋" w:cs="Times New Roman"/>
          <w:szCs w:val="28"/>
        </w:rPr>
        <w:t>鹤溪产业园规划区位于丹阳市东南部，全境皆为平原，其地势东南略高于西北。地面平均海拔</w:t>
      </w:r>
      <w:r w:rsidRPr="00527EEA">
        <w:rPr>
          <w:rFonts w:eastAsia="仿宋" w:cs="Times New Roman"/>
          <w:szCs w:val="28"/>
        </w:rPr>
        <w:t>8</w:t>
      </w:r>
      <w:r w:rsidRPr="00527EEA">
        <w:rPr>
          <w:rFonts w:eastAsia="仿宋" w:cs="Times New Roman"/>
          <w:szCs w:val="28"/>
        </w:rPr>
        <w:t>米，全境高低相差</w:t>
      </w:r>
      <w:r w:rsidRPr="00527EEA">
        <w:rPr>
          <w:rFonts w:eastAsia="仿宋" w:cs="Times New Roman"/>
          <w:szCs w:val="28"/>
        </w:rPr>
        <w:t>1</w:t>
      </w:r>
      <w:r w:rsidRPr="00527EEA">
        <w:rPr>
          <w:rFonts w:eastAsia="仿宋" w:cs="Times New Roman"/>
          <w:szCs w:val="28"/>
        </w:rPr>
        <w:t>米左右，土壤多为白土和黄泥土，工程地质情况良好，地耐力为</w:t>
      </w:r>
      <w:r w:rsidRPr="00527EEA">
        <w:rPr>
          <w:rFonts w:eastAsia="仿宋" w:cs="Times New Roman"/>
          <w:szCs w:val="28"/>
        </w:rPr>
        <w:t>8-16T/m</w:t>
      </w:r>
      <w:r w:rsidRPr="00527EEA">
        <w:rPr>
          <w:rFonts w:eastAsia="仿宋" w:cs="Times New Roman"/>
          <w:szCs w:val="28"/>
          <w:vertAlign w:val="superscript"/>
        </w:rPr>
        <w:t>2</w:t>
      </w:r>
      <w:r w:rsidRPr="00527EEA">
        <w:rPr>
          <w:rFonts w:eastAsia="仿宋" w:cs="Times New Roman"/>
          <w:szCs w:val="28"/>
        </w:rPr>
        <w:t>。</w:t>
      </w:r>
    </w:p>
    <w:p w:rsidR="00807FE3" w:rsidRPr="00527EEA" w:rsidRDefault="0060241C" w:rsidP="000A5C69">
      <w:pPr>
        <w:pStyle w:val="3"/>
        <w:rPr>
          <w:rFonts w:eastAsia="仿宋"/>
        </w:rPr>
      </w:pPr>
      <w:r>
        <w:rPr>
          <w:rFonts w:eastAsia="仿宋" w:hint="eastAsia"/>
          <w:lang w:eastAsia="zh-CN"/>
        </w:rPr>
        <w:t>地表水文、水系概况</w:t>
      </w:r>
    </w:p>
    <w:p w:rsidR="0060241C" w:rsidRDefault="006A5997" w:rsidP="0060241C">
      <w:pPr>
        <w:adjustRightInd w:val="0"/>
        <w:snapToGrid w:val="0"/>
        <w:spacing w:line="360" w:lineRule="auto"/>
        <w:ind w:firstLineChars="200" w:firstLine="480"/>
        <w:rPr>
          <w:rFonts w:eastAsia="仿宋" w:hint="eastAsia"/>
          <w:kern w:val="0"/>
          <w:sz w:val="24"/>
        </w:rPr>
      </w:pPr>
      <w:r w:rsidRPr="00527EEA">
        <w:rPr>
          <w:rFonts w:eastAsia="仿宋"/>
          <w:kern w:val="0"/>
          <w:sz w:val="24"/>
        </w:rPr>
        <w:t>评价区所属水系为太湖流域湖西水系。</w:t>
      </w:r>
    </w:p>
    <w:p w:rsidR="006A5997" w:rsidRPr="00527EEA" w:rsidRDefault="006A5997" w:rsidP="0060241C">
      <w:pPr>
        <w:adjustRightInd w:val="0"/>
        <w:snapToGrid w:val="0"/>
        <w:spacing w:line="360" w:lineRule="auto"/>
        <w:ind w:firstLineChars="200" w:firstLine="480"/>
        <w:rPr>
          <w:rFonts w:eastAsia="仿宋"/>
          <w:kern w:val="0"/>
          <w:sz w:val="24"/>
        </w:rPr>
      </w:pPr>
      <w:r w:rsidRPr="00527EEA">
        <w:rPr>
          <w:rFonts w:eastAsia="仿宋"/>
          <w:kern w:val="0"/>
          <w:sz w:val="24"/>
        </w:rPr>
        <w:t>皇塘境内河塘众多，沟渠纵横，水源充足，共有乡级河道</w:t>
      </w:r>
      <w:r w:rsidRPr="00527EEA">
        <w:rPr>
          <w:rFonts w:eastAsia="仿宋"/>
          <w:kern w:val="0"/>
          <w:sz w:val="24"/>
        </w:rPr>
        <w:t>5</w:t>
      </w:r>
      <w:r w:rsidRPr="00527EEA">
        <w:rPr>
          <w:rFonts w:eastAsia="仿宋"/>
          <w:kern w:val="0"/>
          <w:sz w:val="24"/>
        </w:rPr>
        <w:t>条，总长</w:t>
      </w:r>
      <w:smartTag w:uri="urn:schemas-microsoft-com:office:smarttags" w:element="chmetcnv">
        <w:smartTagPr>
          <w:attr w:name="TCSC" w:val="0"/>
          <w:attr w:name="NumberType" w:val="1"/>
          <w:attr w:name="Negative" w:val="False"/>
          <w:attr w:name="HasSpace" w:val="False"/>
          <w:attr w:name="SourceValue" w:val="16.24"/>
          <w:attr w:name="UnitName" w:val="km"/>
        </w:smartTagPr>
        <w:r w:rsidRPr="00527EEA">
          <w:rPr>
            <w:rFonts w:eastAsia="仿宋"/>
            <w:kern w:val="0"/>
            <w:sz w:val="24"/>
          </w:rPr>
          <w:t>16.24km</w:t>
        </w:r>
      </w:smartTag>
      <w:r w:rsidRPr="00527EEA">
        <w:rPr>
          <w:rFonts w:eastAsia="仿宋"/>
          <w:kern w:val="0"/>
          <w:sz w:val="24"/>
        </w:rPr>
        <w:t>，分别是新皇塘河、战备河、东港河、鲍舍河、芦荡河。市级河道有</w:t>
      </w:r>
      <w:r w:rsidRPr="00527EEA">
        <w:rPr>
          <w:rFonts w:eastAsia="仿宋"/>
          <w:kern w:val="0"/>
          <w:sz w:val="24"/>
        </w:rPr>
        <w:t>1</w:t>
      </w:r>
      <w:r w:rsidRPr="00527EEA">
        <w:rPr>
          <w:rFonts w:eastAsia="仿宋"/>
          <w:kern w:val="0"/>
          <w:sz w:val="24"/>
        </w:rPr>
        <w:t>条，总长</w:t>
      </w:r>
      <w:smartTag w:uri="urn:schemas-microsoft-com:office:smarttags" w:element="chmetcnv">
        <w:smartTagPr>
          <w:attr w:name="TCSC" w:val="0"/>
          <w:attr w:name="NumberType" w:val="1"/>
          <w:attr w:name="Negative" w:val="False"/>
          <w:attr w:name="HasSpace" w:val="False"/>
          <w:attr w:name="SourceValue" w:val="2.2"/>
          <w:attr w:name="UnitName" w:val="km"/>
        </w:smartTagPr>
        <w:r w:rsidRPr="00527EEA">
          <w:rPr>
            <w:rFonts w:eastAsia="仿宋"/>
            <w:kern w:val="0"/>
            <w:sz w:val="24"/>
          </w:rPr>
          <w:t>2.2km</w:t>
        </w:r>
      </w:smartTag>
      <w:r w:rsidRPr="00527EEA">
        <w:rPr>
          <w:rFonts w:eastAsia="仿宋"/>
          <w:kern w:val="0"/>
          <w:sz w:val="24"/>
        </w:rPr>
        <w:t>，名为皇塘河。有二级沟</w:t>
      </w:r>
      <w:r w:rsidRPr="00527EEA">
        <w:rPr>
          <w:rFonts w:eastAsia="仿宋"/>
          <w:kern w:val="0"/>
          <w:sz w:val="24"/>
        </w:rPr>
        <w:t>6</w:t>
      </w:r>
      <w:r w:rsidRPr="00527EEA">
        <w:rPr>
          <w:rFonts w:eastAsia="仿宋"/>
          <w:kern w:val="0"/>
          <w:sz w:val="24"/>
        </w:rPr>
        <w:t>条，总长</w:t>
      </w:r>
      <w:smartTag w:uri="urn:schemas-microsoft-com:office:smarttags" w:element="chmetcnv">
        <w:smartTagPr>
          <w:attr w:name="TCSC" w:val="0"/>
          <w:attr w:name="NumberType" w:val="1"/>
          <w:attr w:name="Negative" w:val="False"/>
          <w:attr w:name="HasSpace" w:val="False"/>
          <w:attr w:name="SourceValue" w:val="11.7"/>
          <w:attr w:name="UnitName" w:val="km"/>
        </w:smartTagPr>
        <w:r w:rsidRPr="00527EEA">
          <w:rPr>
            <w:rFonts w:eastAsia="仿宋"/>
            <w:kern w:val="0"/>
            <w:sz w:val="24"/>
          </w:rPr>
          <w:t>11.7km</w:t>
        </w:r>
      </w:smartTag>
      <w:r w:rsidRPr="00527EEA">
        <w:rPr>
          <w:rFonts w:eastAsia="仿宋"/>
          <w:kern w:val="0"/>
          <w:sz w:val="24"/>
        </w:rPr>
        <w:t>，由北向东，贯穿于整个皇塘镇，是皇塘镇及下游区域的重要引排渠道。皇塘河与芦荡河相接，从常溧公路桥由南向北经老皇塘河口直流鹤溪河。新皇塘河</w:t>
      </w:r>
      <w:r w:rsidRPr="00527EEA">
        <w:rPr>
          <w:rFonts w:eastAsia="仿宋"/>
          <w:kern w:val="0"/>
          <w:sz w:val="24"/>
        </w:rPr>
        <w:t>1974</w:t>
      </w:r>
      <w:r w:rsidRPr="00527EEA">
        <w:rPr>
          <w:rFonts w:eastAsia="仿宋"/>
          <w:kern w:val="0"/>
          <w:sz w:val="24"/>
        </w:rPr>
        <w:t>年开凿，在集镇北部，东至战备河，西流皇塘河。战备河</w:t>
      </w:r>
      <w:r w:rsidRPr="00527EEA">
        <w:rPr>
          <w:rFonts w:eastAsia="仿宋"/>
          <w:kern w:val="0"/>
          <w:sz w:val="24"/>
        </w:rPr>
        <w:t>1976-1978</w:t>
      </w:r>
      <w:r w:rsidRPr="00527EEA">
        <w:rPr>
          <w:rFonts w:eastAsia="仿宋"/>
          <w:kern w:val="0"/>
          <w:sz w:val="24"/>
        </w:rPr>
        <w:t>年开，在镇境东部，南从上游迈吉塘向北越西冈河，通过皇塘河，流入新皇塘河；新皇塘河东西流向，流入老皇塘河；老皇塘河向西北流入鹤溪河，形成皇塘镇水系网络。</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鹤溪河古名荆溪，又名白鹤溪河。西起里庄荆城丹金溧漕河口，流经里庄、导墅、蒋墅，东迄武进扁担河，全长</w:t>
      </w:r>
      <w:smartTag w:uri="urn:schemas-microsoft-com:office:smarttags" w:element="chmetcnv">
        <w:smartTagPr>
          <w:attr w:name="TCSC" w:val="0"/>
          <w:attr w:name="NumberType" w:val="1"/>
          <w:attr w:name="Negative" w:val="False"/>
          <w:attr w:name="HasSpace" w:val="False"/>
          <w:attr w:name="SourceValue" w:val="21.63"/>
          <w:attr w:name="UnitName" w:val="公里"/>
        </w:smartTagPr>
        <w:r w:rsidRPr="00527EEA">
          <w:rPr>
            <w:rFonts w:eastAsia="仿宋"/>
            <w:kern w:val="0"/>
            <w:sz w:val="24"/>
          </w:rPr>
          <w:t>21.63</w:t>
        </w:r>
        <w:r w:rsidRPr="00527EEA">
          <w:rPr>
            <w:rFonts w:eastAsia="仿宋"/>
            <w:kern w:val="0"/>
            <w:sz w:val="24"/>
          </w:rPr>
          <w:t>公里</w:t>
        </w:r>
      </w:smartTag>
      <w:r w:rsidRPr="00527EEA">
        <w:rPr>
          <w:rFonts w:eastAsia="仿宋"/>
          <w:kern w:val="0"/>
          <w:sz w:val="24"/>
        </w:rPr>
        <w:t>，县境内长</w:t>
      </w:r>
      <w:smartTag w:uri="urn:schemas-microsoft-com:office:smarttags" w:element="chmetcnv">
        <w:smartTagPr>
          <w:attr w:name="TCSC" w:val="0"/>
          <w:attr w:name="NumberType" w:val="1"/>
          <w:attr w:name="Negative" w:val="False"/>
          <w:attr w:name="HasSpace" w:val="False"/>
          <w:attr w:name="SourceValue" w:val="19.5"/>
          <w:attr w:name="UnitName" w:val="公里"/>
        </w:smartTagPr>
        <w:r w:rsidRPr="00527EEA">
          <w:rPr>
            <w:rFonts w:eastAsia="仿宋"/>
            <w:kern w:val="0"/>
            <w:sz w:val="24"/>
          </w:rPr>
          <w:t>19.5</w:t>
        </w:r>
        <w:r w:rsidRPr="00527EEA">
          <w:rPr>
            <w:rFonts w:eastAsia="仿宋"/>
            <w:kern w:val="0"/>
            <w:sz w:val="24"/>
          </w:rPr>
          <w:t>公里</w:t>
        </w:r>
      </w:smartTag>
      <w:r w:rsidRPr="00527EEA">
        <w:rPr>
          <w:rFonts w:eastAsia="仿宋"/>
          <w:kern w:val="0"/>
          <w:sz w:val="24"/>
        </w:rPr>
        <w:t>。新鹤溪河西起里庄东汤丹金漂漕河口，在导墅大华汇入鹤溪河，长</w:t>
      </w:r>
      <w:smartTag w:uri="urn:schemas-microsoft-com:office:smarttags" w:element="chmetcnv">
        <w:smartTagPr>
          <w:attr w:name="TCSC" w:val="0"/>
          <w:attr w:name="NumberType" w:val="1"/>
          <w:attr w:name="Negative" w:val="False"/>
          <w:attr w:name="HasSpace" w:val="False"/>
          <w:attr w:name="SourceValue" w:val="10.07"/>
          <w:attr w:name="UnitName" w:val="公里"/>
        </w:smartTagPr>
        <w:r w:rsidRPr="00527EEA">
          <w:rPr>
            <w:rFonts w:eastAsia="仿宋"/>
            <w:kern w:val="0"/>
            <w:sz w:val="24"/>
          </w:rPr>
          <w:t>10.07</w:t>
        </w:r>
        <w:r w:rsidRPr="00527EEA">
          <w:rPr>
            <w:rFonts w:eastAsia="仿宋"/>
            <w:kern w:val="0"/>
            <w:sz w:val="24"/>
          </w:rPr>
          <w:t>公里</w:t>
        </w:r>
      </w:smartTag>
      <w:r w:rsidRPr="00527EEA">
        <w:rPr>
          <w:rFonts w:eastAsia="仿宋"/>
          <w:kern w:val="0"/>
          <w:sz w:val="24"/>
        </w:rPr>
        <w:t>。两河流域面积</w:t>
      </w:r>
      <w:r w:rsidRPr="00527EEA">
        <w:rPr>
          <w:rFonts w:eastAsia="仿宋"/>
          <w:kern w:val="0"/>
          <w:sz w:val="24"/>
        </w:rPr>
        <w:t>144</w:t>
      </w:r>
      <w:r w:rsidRPr="00527EEA">
        <w:rPr>
          <w:rFonts w:eastAsia="仿宋"/>
          <w:kern w:val="0"/>
          <w:sz w:val="24"/>
        </w:rPr>
        <w:t>平方公里。</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导墅镇主要地表水有丹金溧漕河、鹤溪河和新鹤溪河，属太湖流域。丹金溧漕河与京杭大运河相通，从京杭大运河七里桥向南、经横塘珥陵和导墅里庄，南交鹤溪河，为丹阳通向太湖的重要水道。丹金溧漕河宽为</w:t>
      </w:r>
      <w:r w:rsidRPr="00527EEA">
        <w:rPr>
          <w:rFonts w:eastAsia="仿宋"/>
          <w:kern w:val="0"/>
          <w:sz w:val="24"/>
        </w:rPr>
        <w:t>35</w:t>
      </w:r>
      <w:r w:rsidR="0060241C">
        <w:rPr>
          <w:rFonts w:eastAsia="仿宋" w:hint="eastAsia"/>
          <w:kern w:val="0"/>
          <w:sz w:val="24"/>
        </w:rPr>
        <w:t>~</w:t>
      </w:r>
      <w:r w:rsidRPr="00527EEA">
        <w:rPr>
          <w:rFonts w:eastAsia="仿宋"/>
          <w:kern w:val="0"/>
          <w:sz w:val="24"/>
        </w:rPr>
        <w:t>40m</w:t>
      </w:r>
      <w:r w:rsidRPr="00527EEA">
        <w:rPr>
          <w:rFonts w:eastAsia="仿宋"/>
          <w:kern w:val="0"/>
          <w:sz w:val="24"/>
        </w:rPr>
        <w:t>，平均水深</w:t>
      </w:r>
      <w:r w:rsidRPr="00527EEA">
        <w:rPr>
          <w:rFonts w:eastAsia="仿宋"/>
          <w:kern w:val="0"/>
          <w:sz w:val="24"/>
        </w:rPr>
        <w:t>2.5m</w:t>
      </w:r>
      <w:r w:rsidRPr="00527EEA">
        <w:rPr>
          <w:rFonts w:eastAsia="仿宋"/>
          <w:kern w:val="0"/>
          <w:sz w:val="24"/>
        </w:rPr>
        <w:t>，流量为</w:t>
      </w:r>
      <w:r w:rsidRPr="00527EEA">
        <w:rPr>
          <w:rFonts w:eastAsia="仿宋"/>
          <w:kern w:val="0"/>
          <w:sz w:val="24"/>
        </w:rPr>
        <w:t>14.5m</w:t>
      </w:r>
      <w:r w:rsidRPr="00D4134D">
        <w:rPr>
          <w:rFonts w:eastAsia="仿宋"/>
          <w:kern w:val="0"/>
          <w:sz w:val="24"/>
          <w:vertAlign w:val="superscript"/>
        </w:rPr>
        <w:t>3</w:t>
      </w:r>
      <w:r w:rsidRPr="00527EEA">
        <w:rPr>
          <w:rFonts w:eastAsia="仿宋"/>
          <w:kern w:val="0"/>
          <w:sz w:val="24"/>
        </w:rPr>
        <w:t>/s</w:t>
      </w:r>
      <w:r w:rsidRPr="00527EEA">
        <w:rPr>
          <w:rFonts w:eastAsia="仿宋"/>
          <w:kern w:val="0"/>
          <w:sz w:val="24"/>
        </w:rPr>
        <w:t>，平均流速为</w:t>
      </w:r>
      <w:r w:rsidRPr="00527EEA">
        <w:rPr>
          <w:rFonts w:eastAsia="仿宋"/>
          <w:kern w:val="0"/>
          <w:sz w:val="24"/>
        </w:rPr>
        <w:t>0.2m/s</w:t>
      </w:r>
      <w:r w:rsidRPr="00527EEA">
        <w:rPr>
          <w:rFonts w:eastAsia="仿宋"/>
          <w:kern w:val="0"/>
          <w:sz w:val="24"/>
        </w:rPr>
        <w:t>。</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鹤溪河和新鹤溪河从导墅镇境内贯穿，鹤溪河分为东、西两段，东段由导墅大华至丹阳武进交界，长</w:t>
      </w:r>
      <w:r w:rsidRPr="00527EEA">
        <w:rPr>
          <w:rFonts w:eastAsia="仿宋"/>
          <w:kern w:val="0"/>
          <w:sz w:val="24"/>
        </w:rPr>
        <w:t>8.82</w:t>
      </w:r>
      <w:r w:rsidRPr="00527EEA">
        <w:rPr>
          <w:rFonts w:eastAsia="仿宋"/>
          <w:kern w:val="0"/>
          <w:sz w:val="24"/>
        </w:rPr>
        <w:t>公里，西段由丹金溧漕河至导墅大华，长</w:t>
      </w:r>
      <w:r w:rsidRPr="00527EEA">
        <w:rPr>
          <w:rFonts w:eastAsia="仿宋"/>
          <w:kern w:val="0"/>
          <w:sz w:val="24"/>
        </w:rPr>
        <w:t>12.8km</w:t>
      </w:r>
      <w:r w:rsidRPr="00527EEA">
        <w:rPr>
          <w:rFonts w:eastAsia="仿宋"/>
          <w:kern w:val="0"/>
          <w:sz w:val="24"/>
        </w:rPr>
        <w:t>，鹤溪河总长为</w:t>
      </w:r>
      <w:r w:rsidRPr="00527EEA">
        <w:rPr>
          <w:rFonts w:eastAsia="仿宋"/>
          <w:kern w:val="0"/>
          <w:sz w:val="24"/>
        </w:rPr>
        <w:t>21.62km</w:t>
      </w:r>
      <w:r w:rsidRPr="00527EEA">
        <w:rPr>
          <w:rFonts w:eastAsia="仿宋"/>
          <w:kern w:val="0"/>
          <w:sz w:val="24"/>
        </w:rPr>
        <w:t>。新鹤溪河西起导墅镇里庄丹金溧漕河，东至导墅大华，长</w:t>
      </w:r>
      <w:r w:rsidRPr="00527EEA">
        <w:rPr>
          <w:rFonts w:eastAsia="仿宋"/>
          <w:kern w:val="0"/>
          <w:sz w:val="24"/>
        </w:rPr>
        <w:t>10.07km</w:t>
      </w:r>
      <w:r w:rsidRPr="00527EEA">
        <w:rPr>
          <w:rFonts w:eastAsia="仿宋"/>
          <w:kern w:val="0"/>
          <w:sz w:val="24"/>
        </w:rPr>
        <w:t>。鹤溪河和新鹤溪河主要为农业及工业提供用水。</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鹤溪产业园位于鹤溪河和新鹤溪河流域内，流域内有战备河、新沙河、皇塘河等支流，水网密布，水体总面积约占总规划面积的</w:t>
      </w:r>
      <w:r w:rsidRPr="00527EEA">
        <w:rPr>
          <w:rFonts w:eastAsia="仿宋"/>
          <w:kern w:val="0"/>
          <w:sz w:val="24"/>
        </w:rPr>
        <w:t>23%</w:t>
      </w:r>
      <w:r w:rsidRPr="00527EEA">
        <w:rPr>
          <w:rFonts w:eastAsia="仿宋"/>
          <w:kern w:val="0"/>
          <w:sz w:val="24"/>
        </w:rPr>
        <w:t>，且面积大于</w:t>
      </w:r>
      <w:r w:rsidRPr="00527EEA">
        <w:rPr>
          <w:rFonts w:eastAsia="仿宋"/>
          <w:kern w:val="0"/>
          <w:sz w:val="24"/>
        </w:rPr>
        <w:t>3</w:t>
      </w:r>
      <w:r w:rsidRPr="00527EEA">
        <w:rPr>
          <w:rFonts w:eastAsia="仿宋"/>
          <w:kern w:val="0"/>
          <w:sz w:val="24"/>
        </w:rPr>
        <w:t>公顷的水体约有</w:t>
      </w:r>
      <w:r w:rsidRPr="00527EEA">
        <w:rPr>
          <w:rFonts w:eastAsia="仿宋"/>
          <w:kern w:val="0"/>
          <w:sz w:val="24"/>
        </w:rPr>
        <w:t>25</w:t>
      </w:r>
      <w:r w:rsidRPr="00527EEA">
        <w:rPr>
          <w:rFonts w:eastAsia="仿宋"/>
          <w:kern w:val="0"/>
          <w:sz w:val="24"/>
        </w:rPr>
        <w:t>处。但现状多数河道支流淤积严重，河道连接不畅，少数河流存在围网养殖现象。面积较小的河塘环境卫生较差，成为周边地区的污染源。</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产业园内主要河道有皇塘河、新皇塘河、战备河、鹤溪河、新沙河等河道，常水位</w:t>
      </w:r>
      <w:r w:rsidRPr="00527EEA">
        <w:rPr>
          <w:rFonts w:eastAsia="仿宋"/>
          <w:kern w:val="0"/>
          <w:sz w:val="24"/>
        </w:rPr>
        <w:t>3.2</w:t>
      </w:r>
      <w:r w:rsidRPr="00527EEA">
        <w:rPr>
          <w:rFonts w:eastAsia="仿宋"/>
          <w:kern w:val="0"/>
          <w:sz w:val="24"/>
        </w:rPr>
        <w:t>～</w:t>
      </w:r>
      <w:r w:rsidRPr="00527EEA">
        <w:rPr>
          <w:rFonts w:eastAsia="仿宋"/>
          <w:kern w:val="0"/>
          <w:sz w:val="24"/>
        </w:rPr>
        <w:t>3.5</w:t>
      </w:r>
      <w:r w:rsidRPr="00527EEA">
        <w:rPr>
          <w:rFonts w:eastAsia="仿宋"/>
          <w:kern w:val="0"/>
          <w:sz w:val="24"/>
        </w:rPr>
        <w:t>米（吴淞标高，下同），洪水位</w:t>
      </w:r>
      <w:r w:rsidRPr="00527EEA">
        <w:rPr>
          <w:rFonts w:eastAsia="仿宋"/>
          <w:kern w:val="0"/>
          <w:sz w:val="24"/>
        </w:rPr>
        <w:t>6.25</w:t>
      </w:r>
      <w:r w:rsidRPr="00527EEA">
        <w:rPr>
          <w:rFonts w:eastAsia="仿宋"/>
          <w:kern w:val="0"/>
          <w:sz w:val="24"/>
        </w:rPr>
        <w:t>～</w:t>
      </w:r>
      <w:r w:rsidRPr="00527EEA">
        <w:rPr>
          <w:rFonts w:eastAsia="仿宋"/>
          <w:kern w:val="0"/>
          <w:sz w:val="24"/>
        </w:rPr>
        <w:t>6.8</w:t>
      </w:r>
      <w:r w:rsidRPr="00527EEA">
        <w:rPr>
          <w:rFonts w:eastAsia="仿宋"/>
          <w:kern w:val="0"/>
          <w:sz w:val="24"/>
        </w:rPr>
        <w:t>米，边坡比为</w:t>
      </w:r>
      <w:r w:rsidRPr="00527EEA">
        <w:rPr>
          <w:rFonts w:eastAsia="仿宋"/>
          <w:kern w:val="0"/>
          <w:sz w:val="24"/>
        </w:rPr>
        <w:t>1:2</w:t>
      </w:r>
      <w:r w:rsidRPr="00527EEA">
        <w:rPr>
          <w:rFonts w:eastAsia="仿宋"/>
          <w:kern w:val="0"/>
          <w:sz w:val="24"/>
        </w:rPr>
        <w:t>～</w:t>
      </w:r>
      <w:r w:rsidRPr="00527EEA">
        <w:rPr>
          <w:rFonts w:eastAsia="仿宋"/>
          <w:kern w:val="0"/>
          <w:sz w:val="24"/>
        </w:rPr>
        <w:t>1:3</w:t>
      </w:r>
      <w:r w:rsidRPr="00527EEA">
        <w:rPr>
          <w:rFonts w:eastAsia="仿宋"/>
          <w:kern w:val="0"/>
          <w:sz w:val="24"/>
        </w:rPr>
        <w:t>，大体流向为由北向南，由西向东。项目所在区域水系概化图见图</w:t>
      </w:r>
      <w:r w:rsidRPr="00527EEA">
        <w:rPr>
          <w:rFonts w:eastAsia="仿宋"/>
          <w:kern w:val="0"/>
          <w:sz w:val="24"/>
        </w:rPr>
        <w:t>4.1-2</w:t>
      </w:r>
      <w:r w:rsidRPr="00527EEA">
        <w:rPr>
          <w:rFonts w:eastAsia="仿宋"/>
          <w:kern w:val="0"/>
          <w:sz w:val="24"/>
        </w:rPr>
        <w:t>。</w:t>
      </w:r>
    </w:p>
    <w:p w:rsidR="006A5997" w:rsidRPr="00B37045" w:rsidRDefault="006A5997" w:rsidP="00B37045">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4.1-1</w:t>
      </w:r>
      <w:r w:rsidR="00D4134D">
        <w:rPr>
          <w:rFonts w:eastAsia="仿宋" w:hint="eastAsia"/>
          <w:b/>
          <w:sz w:val="21"/>
          <w:lang w:val="x-none"/>
        </w:rPr>
        <w:t xml:space="preserve">   </w:t>
      </w:r>
      <w:r w:rsidRPr="00527EEA">
        <w:rPr>
          <w:rFonts w:eastAsia="仿宋"/>
          <w:b/>
          <w:sz w:val="21"/>
          <w:lang w:val="x-none" w:eastAsia="x-none"/>
        </w:rPr>
        <w:t>主要河道情况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713"/>
        <w:gridCol w:w="1140"/>
        <w:gridCol w:w="1140"/>
        <w:gridCol w:w="1348"/>
        <w:gridCol w:w="862"/>
        <w:gridCol w:w="1382"/>
        <w:gridCol w:w="1560"/>
      </w:tblGrid>
      <w:tr w:rsidR="0093035E" w:rsidRPr="00527EEA" w:rsidTr="0093035E">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名称</w:t>
            </w:r>
          </w:p>
        </w:tc>
        <w:tc>
          <w:tcPr>
            <w:tcW w:w="38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等级</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底宽（米）</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口宽（米）</w:t>
            </w:r>
          </w:p>
        </w:tc>
        <w:tc>
          <w:tcPr>
            <w:tcW w:w="726"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底高程（米）</w:t>
            </w:r>
          </w:p>
        </w:tc>
        <w:tc>
          <w:tcPr>
            <w:tcW w:w="46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边坡</w:t>
            </w:r>
          </w:p>
        </w:tc>
        <w:tc>
          <w:tcPr>
            <w:tcW w:w="74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常水位（米）</w:t>
            </w:r>
          </w:p>
        </w:tc>
        <w:tc>
          <w:tcPr>
            <w:tcW w:w="840"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洪水位（米）</w:t>
            </w:r>
          </w:p>
        </w:tc>
      </w:tr>
      <w:tr w:rsidR="0093035E" w:rsidRPr="00527EEA" w:rsidTr="0093035E">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皇塘河</w:t>
            </w:r>
          </w:p>
        </w:tc>
        <w:tc>
          <w:tcPr>
            <w:tcW w:w="38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镇级</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3</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46</w:t>
            </w:r>
          </w:p>
        </w:tc>
        <w:tc>
          <w:tcPr>
            <w:tcW w:w="726"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1.00</w:t>
            </w:r>
          </w:p>
        </w:tc>
        <w:tc>
          <w:tcPr>
            <w:tcW w:w="464" w:type="pct"/>
            <w:shd w:val="clear" w:color="auto" w:fill="auto"/>
          </w:tcPr>
          <w:p w:rsidR="006A5997" w:rsidRPr="00527EEA" w:rsidRDefault="00D4134D"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1:3</w:t>
            </w:r>
          </w:p>
        </w:tc>
        <w:tc>
          <w:tcPr>
            <w:tcW w:w="74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4</w:t>
            </w:r>
          </w:p>
        </w:tc>
        <w:tc>
          <w:tcPr>
            <w:tcW w:w="840"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6.5</w:t>
            </w:r>
          </w:p>
        </w:tc>
      </w:tr>
      <w:tr w:rsidR="0093035E" w:rsidRPr="00527EEA" w:rsidTr="0093035E">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鹤溪河</w:t>
            </w:r>
          </w:p>
        </w:tc>
        <w:tc>
          <w:tcPr>
            <w:tcW w:w="38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县级</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4</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46</w:t>
            </w:r>
          </w:p>
        </w:tc>
        <w:tc>
          <w:tcPr>
            <w:tcW w:w="726"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0</w:t>
            </w:r>
          </w:p>
        </w:tc>
        <w:tc>
          <w:tcPr>
            <w:tcW w:w="464" w:type="pct"/>
            <w:shd w:val="clear" w:color="auto" w:fill="auto"/>
          </w:tcPr>
          <w:p w:rsidR="006A5997" w:rsidRPr="00527EEA" w:rsidRDefault="00D4134D"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1:3</w:t>
            </w:r>
          </w:p>
        </w:tc>
        <w:tc>
          <w:tcPr>
            <w:tcW w:w="74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4</w:t>
            </w:r>
          </w:p>
        </w:tc>
        <w:tc>
          <w:tcPr>
            <w:tcW w:w="840"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6.5</w:t>
            </w:r>
          </w:p>
        </w:tc>
      </w:tr>
      <w:tr w:rsidR="0093035E" w:rsidRPr="00527EEA" w:rsidTr="0093035E">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新鹤溪河</w:t>
            </w:r>
          </w:p>
        </w:tc>
        <w:tc>
          <w:tcPr>
            <w:tcW w:w="38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县级</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5</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47</w:t>
            </w:r>
          </w:p>
        </w:tc>
        <w:tc>
          <w:tcPr>
            <w:tcW w:w="726"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0.5</w:t>
            </w:r>
          </w:p>
        </w:tc>
        <w:tc>
          <w:tcPr>
            <w:tcW w:w="46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1:3</w:t>
            </w:r>
          </w:p>
        </w:tc>
        <w:tc>
          <w:tcPr>
            <w:tcW w:w="74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3.8</w:t>
            </w:r>
          </w:p>
        </w:tc>
        <w:tc>
          <w:tcPr>
            <w:tcW w:w="840"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6.7</w:t>
            </w:r>
          </w:p>
        </w:tc>
      </w:tr>
      <w:tr w:rsidR="0093035E" w:rsidRPr="00527EEA" w:rsidTr="0093035E">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越渎河</w:t>
            </w:r>
          </w:p>
        </w:tc>
        <w:tc>
          <w:tcPr>
            <w:tcW w:w="38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镇河</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3</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45</w:t>
            </w:r>
          </w:p>
        </w:tc>
        <w:tc>
          <w:tcPr>
            <w:tcW w:w="726"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0.5</w:t>
            </w:r>
          </w:p>
        </w:tc>
        <w:tc>
          <w:tcPr>
            <w:tcW w:w="46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1:3</w:t>
            </w:r>
          </w:p>
        </w:tc>
        <w:tc>
          <w:tcPr>
            <w:tcW w:w="74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3.8</w:t>
            </w:r>
          </w:p>
        </w:tc>
        <w:tc>
          <w:tcPr>
            <w:tcW w:w="840"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6.5</w:t>
            </w:r>
          </w:p>
        </w:tc>
      </w:tr>
      <w:tr w:rsidR="0093035E" w:rsidRPr="00527EEA" w:rsidTr="0093035E">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新沙河</w:t>
            </w:r>
          </w:p>
        </w:tc>
        <w:tc>
          <w:tcPr>
            <w:tcW w:w="38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镇级</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1</w:t>
            </w:r>
          </w:p>
        </w:tc>
        <w:tc>
          <w:tcPr>
            <w:tcW w:w="61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37</w:t>
            </w:r>
          </w:p>
        </w:tc>
        <w:tc>
          <w:tcPr>
            <w:tcW w:w="726"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1.0</w:t>
            </w:r>
          </w:p>
        </w:tc>
        <w:tc>
          <w:tcPr>
            <w:tcW w:w="46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1:3</w:t>
            </w:r>
          </w:p>
        </w:tc>
        <w:tc>
          <w:tcPr>
            <w:tcW w:w="744"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3.8</w:t>
            </w:r>
          </w:p>
        </w:tc>
        <w:tc>
          <w:tcPr>
            <w:tcW w:w="840" w:type="pct"/>
            <w:shd w:val="clear" w:color="auto" w:fill="auto"/>
          </w:tcPr>
          <w:p w:rsidR="006A5997" w:rsidRPr="00527EEA" w:rsidRDefault="006A5997" w:rsidP="0093035E">
            <w:pPr>
              <w:adjustRightInd w:val="0"/>
              <w:snapToGrid w:val="0"/>
              <w:spacing w:line="240" w:lineRule="auto"/>
              <w:ind w:firstLineChars="2" w:firstLine="4"/>
              <w:jc w:val="center"/>
              <w:rPr>
                <w:rFonts w:eastAsia="仿宋"/>
                <w:sz w:val="21"/>
                <w:szCs w:val="21"/>
              </w:rPr>
            </w:pPr>
            <w:r w:rsidRPr="00527EEA">
              <w:rPr>
                <w:rFonts w:eastAsia="仿宋"/>
                <w:sz w:val="21"/>
                <w:szCs w:val="21"/>
              </w:rPr>
              <w:t>6.5</w:t>
            </w:r>
          </w:p>
        </w:tc>
      </w:tr>
    </w:tbl>
    <w:p w:rsidR="006A5997" w:rsidRDefault="006A5997" w:rsidP="006A5997">
      <w:pPr>
        <w:adjustRightInd w:val="0"/>
        <w:snapToGrid w:val="0"/>
        <w:spacing w:line="360" w:lineRule="auto"/>
        <w:ind w:firstLineChars="200" w:firstLine="480"/>
        <w:rPr>
          <w:rFonts w:eastAsia="仿宋" w:hint="eastAsia"/>
          <w:kern w:val="0"/>
          <w:sz w:val="24"/>
        </w:rPr>
      </w:pPr>
    </w:p>
    <w:p w:rsidR="0060241C" w:rsidRPr="0060241C" w:rsidRDefault="0060241C" w:rsidP="0060241C">
      <w:pPr>
        <w:pStyle w:val="3"/>
        <w:rPr>
          <w:rFonts w:eastAsia="仿宋" w:hint="eastAsia"/>
        </w:rPr>
      </w:pPr>
      <w:r w:rsidRPr="0060241C">
        <w:rPr>
          <w:rFonts w:eastAsia="仿宋" w:hint="eastAsia"/>
        </w:rPr>
        <w:t>地下水</w:t>
      </w:r>
      <w:r w:rsidR="005C1676">
        <w:rPr>
          <w:rFonts w:eastAsia="仿宋" w:hint="eastAsia"/>
          <w:lang w:eastAsia="zh-CN"/>
        </w:rPr>
        <w:t>环境</w:t>
      </w:r>
    </w:p>
    <w:p w:rsidR="0060241C" w:rsidRPr="0060241C" w:rsidRDefault="0060241C" w:rsidP="0060241C">
      <w:pPr>
        <w:pStyle w:val="4"/>
        <w:numPr>
          <w:ilvl w:val="3"/>
          <w:numId w:val="1"/>
        </w:numPr>
        <w:adjustRightInd w:val="0"/>
        <w:snapToGrid w:val="0"/>
        <w:spacing w:line="360" w:lineRule="auto"/>
        <w:rPr>
          <w:rFonts w:eastAsia="仿宋"/>
          <w:b/>
          <w:sz w:val="24"/>
          <w:szCs w:val="24"/>
        </w:rPr>
      </w:pPr>
      <w:r w:rsidRPr="0060241C">
        <w:rPr>
          <w:rFonts w:eastAsia="仿宋"/>
          <w:b/>
          <w:sz w:val="24"/>
          <w:szCs w:val="24"/>
        </w:rPr>
        <w:t>水文地质</w:t>
      </w:r>
      <w:r w:rsidRPr="0060241C">
        <w:rPr>
          <w:rFonts w:eastAsia="仿宋" w:hint="eastAsia"/>
          <w:b/>
          <w:sz w:val="24"/>
          <w:szCs w:val="24"/>
        </w:rPr>
        <w:t>条件</w:t>
      </w:r>
      <w:r w:rsidRPr="0060241C">
        <w:rPr>
          <w:rFonts w:eastAsia="仿宋"/>
          <w:b/>
          <w:sz w:val="24"/>
          <w:szCs w:val="24"/>
        </w:rPr>
        <w:t>调查</w:t>
      </w:r>
    </w:p>
    <w:p w:rsidR="0060241C" w:rsidRPr="00BE38E8" w:rsidRDefault="0060241C"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w:t>
      </w:r>
      <w:r w:rsidRPr="00BE38E8">
        <w:rPr>
          <w:rFonts w:eastAsia="仿宋" w:hint="eastAsia"/>
          <w:sz w:val="24"/>
          <w:szCs w:val="24"/>
        </w:rPr>
        <w:t>1</w:t>
      </w:r>
      <w:r w:rsidRPr="00BE38E8">
        <w:rPr>
          <w:rFonts w:eastAsia="仿宋" w:hint="eastAsia"/>
          <w:sz w:val="24"/>
          <w:szCs w:val="24"/>
        </w:rPr>
        <w:t>）区域地质及场地岩土结构特性</w:t>
      </w:r>
    </w:p>
    <w:p w:rsidR="0060241C" w:rsidRPr="00BE38E8" w:rsidRDefault="0060241C" w:rsidP="0060241C">
      <w:pPr>
        <w:autoSpaceDE w:val="0"/>
        <w:autoSpaceDN w:val="0"/>
        <w:adjustRightInd w:val="0"/>
        <w:snapToGrid w:val="0"/>
        <w:spacing w:line="360" w:lineRule="auto"/>
        <w:ind w:firstLineChars="200" w:firstLine="480"/>
        <w:rPr>
          <w:rFonts w:eastAsia="仿宋"/>
          <w:sz w:val="24"/>
          <w:szCs w:val="24"/>
        </w:rPr>
      </w:pPr>
      <w:r w:rsidRPr="00BE38E8">
        <w:rPr>
          <w:rFonts w:eastAsia="仿宋" w:hint="eastAsia"/>
          <w:sz w:val="24"/>
          <w:szCs w:val="24"/>
        </w:rPr>
        <w:t>项目建设地</w:t>
      </w:r>
      <w:r w:rsidRPr="00BE38E8">
        <w:rPr>
          <w:rFonts w:eastAsia="仿宋"/>
          <w:sz w:val="24"/>
          <w:szCs w:val="24"/>
        </w:rPr>
        <w:t>地处宁镇丘陵与</w:t>
      </w:r>
      <w:r w:rsidRPr="00BE38E8">
        <w:rPr>
          <w:rFonts w:eastAsia="仿宋" w:hint="eastAsia"/>
          <w:sz w:val="24"/>
          <w:szCs w:val="24"/>
        </w:rPr>
        <w:t>长江冲积平原</w:t>
      </w:r>
      <w:r w:rsidRPr="00BE38E8">
        <w:rPr>
          <w:rFonts w:eastAsia="仿宋"/>
          <w:sz w:val="24"/>
          <w:szCs w:val="24"/>
        </w:rPr>
        <w:t>交替地带，地层单元属扬子区下扬子地层分区。</w:t>
      </w:r>
      <w:r w:rsidRPr="00BE38E8">
        <w:rPr>
          <w:rFonts w:eastAsia="仿宋" w:hint="eastAsia"/>
          <w:sz w:val="24"/>
          <w:szCs w:val="24"/>
        </w:rPr>
        <w:t>境内地层自上元古界震旦系至新生界第四系发育良好，除寒武系和奥陶系未见露头外，其余各时代地层均有出露，主要分布于县境北部和西部的宁镇低山丘陵区，平原地区都为第四系沉积层所覆盖，其地层自老到新为上元古界、古生界、中生界、新生界。大港地处宁镇反射弧的东段。地层以元古代浅变质岩系为基底。燕山运动使全境发生褶皱和断裂活动，侏罗纪晚期至白垩纪早期是活动的高潮，在弧形褶皱带有大量中酸性岩浆岩喷发和侵入，构造运动形成的褶皱带、构造轴线主要为北东和北北东，局部偏转为北北西；断裂活动也是以走向断层为主，横断层为次。第四系的下蜀黄土堆积几乎遍及全县，自北向南排列在境内的褶皱构造主要有宁镇褶皱隆起带（东段）、句丹凹陷带（东段）和茅山褶皱断裂带（中段）。伸入县境最大的断裂为位于宁镇隆起带和句丹凹陷带之间的东昌大断裂，大路—界牌断裂。此外，境内还有</w:t>
      </w:r>
      <w:r w:rsidRPr="00BE38E8">
        <w:rPr>
          <w:rFonts w:eastAsia="仿宋" w:hint="eastAsia"/>
          <w:sz w:val="24"/>
          <w:szCs w:val="24"/>
        </w:rPr>
        <w:t>5</w:t>
      </w:r>
      <w:r w:rsidRPr="00BE38E8">
        <w:rPr>
          <w:rFonts w:eastAsia="仿宋" w:hint="eastAsia"/>
          <w:sz w:val="24"/>
          <w:szCs w:val="24"/>
        </w:rPr>
        <w:t>条活动性断裂带：即宝堰—贡家村断裂；金坛—南渡—东夏断裂</w:t>
      </w:r>
      <w:r w:rsidRPr="00BE38E8">
        <w:rPr>
          <w:rFonts w:eastAsia="仿宋" w:hint="eastAsia"/>
          <w:sz w:val="24"/>
          <w:szCs w:val="24"/>
        </w:rPr>
        <w:t>(</w:t>
      </w:r>
      <w:r w:rsidRPr="00BE38E8">
        <w:rPr>
          <w:rFonts w:eastAsia="仿宋" w:hint="eastAsia"/>
          <w:sz w:val="24"/>
          <w:szCs w:val="24"/>
        </w:rPr>
        <w:t>北段</w:t>
      </w:r>
      <w:r w:rsidRPr="00BE38E8">
        <w:rPr>
          <w:rFonts w:eastAsia="仿宋" w:hint="eastAsia"/>
          <w:sz w:val="24"/>
          <w:szCs w:val="24"/>
        </w:rPr>
        <w:t>)</w:t>
      </w:r>
      <w:r w:rsidRPr="00BE38E8">
        <w:rPr>
          <w:rFonts w:eastAsia="仿宋" w:hint="eastAsia"/>
          <w:sz w:val="24"/>
          <w:szCs w:val="24"/>
        </w:rPr>
        <w:t>；大港—小河断裂；九里—访仙断裂；白兔—延陵断裂。</w:t>
      </w:r>
      <w:r w:rsidRPr="00BE38E8">
        <w:rPr>
          <w:rFonts w:eastAsia="仿宋"/>
          <w:sz w:val="24"/>
          <w:szCs w:val="24"/>
        </w:rPr>
        <w:t>本场地内无断裂、破碎带通过，属区域地质构造活动相对稳定地区。</w:t>
      </w:r>
    </w:p>
    <w:p w:rsidR="0060241C" w:rsidRPr="00BE38E8" w:rsidRDefault="0060241C"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项目厂址所在区域地表层为素填土，其下冲坳沟地段为第四系全新统（</w:t>
      </w:r>
      <w:r w:rsidRPr="00BE38E8">
        <w:rPr>
          <w:rFonts w:eastAsia="仿宋" w:hint="eastAsia"/>
          <w:sz w:val="24"/>
          <w:szCs w:val="24"/>
        </w:rPr>
        <w:t>Q4</w:t>
      </w:r>
      <w:r w:rsidRPr="00BE38E8">
        <w:rPr>
          <w:rFonts w:eastAsia="仿宋" w:hint="eastAsia"/>
          <w:sz w:val="24"/>
          <w:szCs w:val="24"/>
        </w:rPr>
        <w:t>）新近沉积的粉质粘土、粉质粘土夹粉土，下部为上更新统</w:t>
      </w:r>
      <w:r w:rsidRPr="00BE38E8">
        <w:rPr>
          <w:rFonts w:eastAsia="仿宋" w:hint="eastAsia"/>
          <w:sz w:val="24"/>
          <w:szCs w:val="24"/>
        </w:rPr>
        <w:t>Q3</w:t>
      </w:r>
      <w:r w:rsidRPr="00BE38E8">
        <w:rPr>
          <w:rFonts w:eastAsia="仿宋" w:hint="eastAsia"/>
          <w:sz w:val="24"/>
          <w:szCs w:val="24"/>
        </w:rPr>
        <w:t>沉积的粉质粘土。拟建场地岩土层可分为四大工程地质层，八个亚层，现自上而下分述如下：</w:t>
      </w:r>
    </w:p>
    <w:p w:rsidR="0060241C" w:rsidRPr="00BE38E8" w:rsidRDefault="0060241C"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①素填土（</w:t>
      </w:r>
      <w:r w:rsidRPr="00BE38E8">
        <w:rPr>
          <w:rFonts w:eastAsia="仿宋" w:hint="eastAsia"/>
          <w:sz w:val="24"/>
          <w:szCs w:val="24"/>
        </w:rPr>
        <w:t>Q4</w:t>
      </w:r>
      <w:r w:rsidRPr="006C1440">
        <w:rPr>
          <w:rFonts w:eastAsia="仿宋"/>
          <w:sz w:val="24"/>
          <w:szCs w:val="24"/>
          <w:vertAlign w:val="superscript"/>
        </w:rPr>
        <w:t>ml</w:t>
      </w:r>
      <w:r w:rsidRPr="00BE38E8">
        <w:rPr>
          <w:rFonts w:eastAsia="仿宋" w:hint="eastAsia"/>
          <w:sz w:val="24"/>
          <w:szCs w:val="24"/>
        </w:rPr>
        <w:t>）：灰色，灰黄色，很湿</w:t>
      </w:r>
      <w:r w:rsidRPr="00BE38E8">
        <w:rPr>
          <w:rFonts w:eastAsia="仿宋"/>
          <w:sz w:val="24"/>
          <w:szCs w:val="24"/>
        </w:rPr>
        <w:t>~</w:t>
      </w:r>
      <w:r w:rsidRPr="00BE38E8">
        <w:rPr>
          <w:rFonts w:eastAsia="仿宋" w:hint="eastAsia"/>
          <w:sz w:val="24"/>
          <w:szCs w:val="24"/>
        </w:rPr>
        <w:t>饱和，主要由软</w:t>
      </w:r>
      <w:r w:rsidRPr="00BE38E8">
        <w:rPr>
          <w:rFonts w:eastAsia="仿宋"/>
          <w:sz w:val="24"/>
          <w:szCs w:val="24"/>
        </w:rPr>
        <w:t>~</w:t>
      </w:r>
      <w:r w:rsidRPr="00BE38E8">
        <w:rPr>
          <w:rFonts w:eastAsia="仿宋" w:hint="eastAsia"/>
          <w:sz w:val="24"/>
          <w:szCs w:val="24"/>
        </w:rPr>
        <w:t>可塑桩粉质粘土夹植物根茎组成，结构松散。局部为耕植土，回填时间近</w:t>
      </w:r>
      <w:r w:rsidRPr="00BE38E8">
        <w:rPr>
          <w:rFonts w:eastAsia="仿宋" w:hint="eastAsia"/>
          <w:sz w:val="24"/>
          <w:szCs w:val="24"/>
        </w:rPr>
        <w:t>1</w:t>
      </w:r>
      <w:r w:rsidRPr="00BE38E8">
        <w:rPr>
          <w:rFonts w:eastAsia="仿宋"/>
          <w:sz w:val="24"/>
          <w:szCs w:val="24"/>
        </w:rPr>
        <w:t>~</w:t>
      </w:r>
      <w:r w:rsidRPr="00BE38E8">
        <w:rPr>
          <w:rFonts w:eastAsia="仿宋" w:hint="eastAsia"/>
          <w:sz w:val="24"/>
          <w:szCs w:val="24"/>
        </w:rPr>
        <w:t>5</w:t>
      </w:r>
      <w:r w:rsidRPr="00BE38E8">
        <w:rPr>
          <w:rFonts w:eastAsia="仿宋" w:hint="eastAsia"/>
          <w:sz w:val="24"/>
          <w:szCs w:val="24"/>
        </w:rPr>
        <w:t>年。厚</w:t>
      </w:r>
      <w:r w:rsidRPr="00BE38E8">
        <w:rPr>
          <w:rFonts w:eastAsia="仿宋" w:hint="eastAsia"/>
          <w:sz w:val="24"/>
          <w:szCs w:val="24"/>
        </w:rPr>
        <w:t>0.40</w:t>
      </w:r>
      <w:r w:rsidRPr="00BE38E8">
        <w:rPr>
          <w:rFonts w:eastAsia="仿宋"/>
          <w:sz w:val="24"/>
          <w:szCs w:val="24"/>
        </w:rPr>
        <w:t>~</w:t>
      </w:r>
      <w:smartTag w:uri="urn:schemas-microsoft-com:office:smarttags" w:element="chmetcnv">
        <w:smartTagPr>
          <w:attr w:name="UnitName" w:val="m"/>
          <w:attr w:name="SourceValue" w:val="3.3"/>
          <w:attr w:name="HasSpace" w:val="False"/>
          <w:attr w:name="Negative" w:val="False"/>
          <w:attr w:name="NumberType" w:val="1"/>
          <w:attr w:name="TCSC" w:val="0"/>
        </w:smartTagPr>
        <w:r w:rsidRPr="00BE38E8">
          <w:rPr>
            <w:rFonts w:eastAsia="仿宋" w:hint="eastAsia"/>
            <w:sz w:val="24"/>
            <w:szCs w:val="24"/>
          </w:rPr>
          <w:t>3.30m</w:t>
        </w:r>
      </w:smartTag>
      <w:r w:rsidRPr="00BE38E8">
        <w:rPr>
          <w:rFonts w:eastAsia="仿宋" w:hint="eastAsia"/>
          <w:sz w:val="24"/>
          <w:szCs w:val="24"/>
        </w:rPr>
        <w:t>。</w:t>
      </w:r>
    </w:p>
    <w:p w:rsidR="0060241C" w:rsidRPr="00BE38E8" w:rsidRDefault="0060241C"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②粉质粘土（</w:t>
      </w:r>
      <w:r w:rsidRPr="00BE38E8">
        <w:rPr>
          <w:rFonts w:eastAsia="仿宋" w:hint="eastAsia"/>
          <w:sz w:val="24"/>
          <w:szCs w:val="24"/>
        </w:rPr>
        <w:t>Q4</w:t>
      </w:r>
      <w:r w:rsidRPr="006C1440">
        <w:rPr>
          <w:rFonts w:eastAsia="仿宋" w:hint="eastAsia"/>
          <w:sz w:val="24"/>
          <w:szCs w:val="24"/>
          <w:vertAlign w:val="superscript"/>
        </w:rPr>
        <w:t>al</w:t>
      </w:r>
      <w:r w:rsidRPr="00BE38E8">
        <w:rPr>
          <w:rFonts w:eastAsia="仿宋" w:hint="eastAsia"/>
          <w:sz w:val="24"/>
          <w:szCs w:val="24"/>
        </w:rPr>
        <w:t>）：灰黄色，灰色，饱和，可塑，局部软塑，中压缩性。无摇振反应，刀切面稍有光泽，干强度、韧性中等偏低。偶夹薄层中密状粉土，单层厚</w:t>
      </w:r>
      <w:r w:rsidRPr="00BE38E8">
        <w:rPr>
          <w:rFonts w:eastAsia="仿宋" w:hint="eastAsia"/>
          <w:sz w:val="24"/>
          <w:szCs w:val="24"/>
        </w:rPr>
        <w:t>1</w:t>
      </w:r>
      <w:r w:rsidRPr="00BE38E8">
        <w:rPr>
          <w:rFonts w:eastAsia="仿宋"/>
          <w:sz w:val="24"/>
          <w:szCs w:val="24"/>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BE38E8">
          <w:rPr>
            <w:rFonts w:eastAsia="仿宋" w:hint="eastAsia"/>
            <w:sz w:val="24"/>
            <w:szCs w:val="24"/>
          </w:rPr>
          <w:t>2mm</w:t>
        </w:r>
      </w:smartTag>
      <w:r w:rsidRPr="00BE38E8">
        <w:rPr>
          <w:rFonts w:eastAsia="仿宋" w:hint="eastAsia"/>
          <w:sz w:val="24"/>
          <w:szCs w:val="24"/>
        </w:rPr>
        <w:t>，分布不均。该层主要分布于场地中部。层顶埋深</w:t>
      </w:r>
      <w:r w:rsidRPr="00BE38E8">
        <w:rPr>
          <w:rFonts w:eastAsia="仿宋" w:hint="eastAsia"/>
          <w:sz w:val="24"/>
          <w:szCs w:val="24"/>
        </w:rPr>
        <w:t>0.40</w:t>
      </w:r>
      <w:r w:rsidRPr="00BE38E8">
        <w:rPr>
          <w:rFonts w:eastAsia="仿宋"/>
          <w:sz w:val="24"/>
          <w:szCs w:val="24"/>
        </w:rPr>
        <w:t>~</w:t>
      </w:r>
      <w:smartTag w:uri="urn:schemas-microsoft-com:office:smarttags" w:element="chmetcnv">
        <w:smartTagPr>
          <w:attr w:name="UnitName" w:val="米"/>
          <w:attr w:name="SourceValue" w:val="3.3"/>
          <w:attr w:name="HasSpace" w:val="False"/>
          <w:attr w:name="Negative" w:val="False"/>
          <w:attr w:name="NumberType" w:val="1"/>
          <w:attr w:name="TCSC" w:val="0"/>
        </w:smartTagPr>
        <w:r w:rsidRPr="00BE38E8">
          <w:rPr>
            <w:rFonts w:eastAsia="仿宋" w:hint="eastAsia"/>
            <w:sz w:val="24"/>
            <w:szCs w:val="24"/>
          </w:rPr>
          <w:t>3.30</w:t>
        </w:r>
        <w:r w:rsidRPr="00BE38E8">
          <w:rPr>
            <w:rFonts w:eastAsia="仿宋" w:hint="eastAsia"/>
            <w:sz w:val="24"/>
            <w:szCs w:val="24"/>
          </w:rPr>
          <w:t>米</w:t>
        </w:r>
      </w:smartTag>
      <w:r w:rsidRPr="00BE38E8">
        <w:rPr>
          <w:rFonts w:eastAsia="仿宋" w:hint="eastAsia"/>
          <w:sz w:val="24"/>
          <w:szCs w:val="24"/>
        </w:rPr>
        <w:t>，层厚</w:t>
      </w:r>
      <w:r w:rsidRPr="00BE38E8">
        <w:rPr>
          <w:rFonts w:eastAsia="仿宋" w:hint="eastAsia"/>
          <w:sz w:val="24"/>
          <w:szCs w:val="24"/>
        </w:rPr>
        <w:t>0.40</w:t>
      </w:r>
      <w:r w:rsidRPr="00BE38E8">
        <w:rPr>
          <w:rFonts w:eastAsia="仿宋"/>
          <w:sz w:val="24"/>
          <w:szCs w:val="24"/>
        </w:rPr>
        <w:t>~</w:t>
      </w:r>
      <w:smartTag w:uri="urn:schemas-microsoft-com:office:smarttags" w:element="chmetcnv">
        <w:smartTagPr>
          <w:attr w:name="UnitName" w:val="米"/>
          <w:attr w:name="SourceValue" w:val="9.3"/>
          <w:attr w:name="HasSpace" w:val="False"/>
          <w:attr w:name="Negative" w:val="False"/>
          <w:attr w:name="NumberType" w:val="1"/>
          <w:attr w:name="TCSC" w:val="0"/>
        </w:smartTagPr>
        <w:r w:rsidRPr="00BE38E8">
          <w:rPr>
            <w:rFonts w:eastAsia="仿宋" w:hint="eastAsia"/>
            <w:sz w:val="24"/>
            <w:szCs w:val="24"/>
          </w:rPr>
          <w:t>9.30</w:t>
        </w:r>
        <w:r w:rsidRPr="00BE38E8">
          <w:rPr>
            <w:rFonts w:eastAsia="仿宋" w:hint="eastAsia"/>
            <w:sz w:val="24"/>
            <w:szCs w:val="24"/>
          </w:rPr>
          <w:t>米</w:t>
        </w:r>
      </w:smartTag>
      <w:r w:rsidRPr="00BE38E8">
        <w:rPr>
          <w:rFonts w:eastAsia="仿宋" w:hint="eastAsia"/>
          <w:sz w:val="24"/>
          <w:szCs w:val="24"/>
        </w:rPr>
        <w:t>。</w:t>
      </w:r>
    </w:p>
    <w:p w:rsidR="0060241C" w:rsidRPr="00BE38E8" w:rsidRDefault="0060241C"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③</w:t>
      </w:r>
      <w:r w:rsidRPr="00BE38E8">
        <w:rPr>
          <w:rFonts w:eastAsia="仿宋" w:hint="eastAsia"/>
          <w:sz w:val="24"/>
          <w:szCs w:val="24"/>
        </w:rPr>
        <w:t>1</w:t>
      </w:r>
      <w:r w:rsidRPr="00BE38E8">
        <w:rPr>
          <w:rFonts w:eastAsia="仿宋" w:hint="eastAsia"/>
          <w:sz w:val="24"/>
          <w:szCs w:val="24"/>
        </w:rPr>
        <w:t>粉质粘土夹粉土（</w:t>
      </w:r>
      <w:r w:rsidRPr="00BE38E8">
        <w:rPr>
          <w:rFonts w:eastAsia="仿宋" w:hint="eastAsia"/>
          <w:sz w:val="24"/>
          <w:szCs w:val="24"/>
        </w:rPr>
        <w:t>Q4</w:t>
      </w:r>
      <w:r w:rsidRPr="006C1440">
        <w:rPr>
          <w:rFonts w:eastAsia="仿宋" w:hint="eastAsia"/>
          <w:sz w:val="24"/>
          <w:szCs w:val="24"/>
          <w:vertAlign w:val="superscript"/>
        </w:rPr>
        <w:t>al</w:t>
      </w:r>
      <w:r w:rsidRPr="00BE38E8">
        <w:rPr>
          <w:rFonts w:eastAsia="仿宋" w:hint="eastAsia"/>
          <w:sz w:val="24"/>
          <w:szCs w:val="24"/>
        </w:rPr>
        <w:t>）：灰色，灰褐色，饱和，软塑，中压缩性。无摇振反应，刀切面无光泽，干强度、韧性低。局部夹薄层稍</w:t>
      </w:r>
      <w:r w:rsidRPr="00BE38E8">
        <w:rPr>
          <w:rFonts w:eastAsia="仿宋"/>
          <w:sz w:val="24"/>
          <w:szCs w:val="24"/>
        </w:rPr>
        <w:t>~</w:t>
      </w:r>
      <w:r w:rsidRPr="00BE38E8">
        <w:rPr>
          <w:rFonts w:eastAsia="仿宋" w:hint="eastAsia"/>
          <w:sz w:val="24"/>
          <w:szCs w:val="24"/>
        </w:rPr>
        <w:t>中密状粉土，单层厚</w:t>
      </w:r>
      <w:r w:rsidRPr="00BE38E8">
        <w:rPr>
          <w:rFonts w:eastAsia="仿宋" w:hint="eastAsia"/>
          <w:sz w:val="24"/>
          <w:szCs w:val="24"/>
        </w:rPr>
        <w:t>5</w:t>
      </w:r>
      <w:r w:rsidRPr="00BE38E8">
        <w:rPr>
          <w:rFonts w:eastAsia="仿宋"/>
          <w:sz w:val="24"/>
          <w:szCs w:val="24"/>
        </w:rPr>
        <w:t>~</w:t>
      </w:r>
      <w:smartTag w:uri="urn:schemas-microsoft-com:office:smarttags" w:element="chmetcnv">
        <w:smartTagPr>
          <w:attr w:name="UnitName" w:val="cm"/>
          <w:attr w:name="SourceValue" w:val="10"/>
          <w:attr w:name="HasSpace" w:val="False"/>
          <w:attr w:name="Negative" w:val="False"/>
          <w:attr w:name="NumberType" w:val="1"/>
          <w:attr w:name="TCSC" w:val="0"/>
        </w:smartTagPr>
        <w:r w:rsidRPr="00BE38E8">
          <w:rPr>
            <w:rFonts w:eastAsia="仿宋" w:hint="eastAsia"/>
            <w:sz w:val="24"/>
            <w:szCs w:val="24"/>
          </w:rPr>
          <w:t>10cm</w:t>
        </w:r>
      </w:smartTag>
      <w:r w:rsidRPr="00BE38E8">
        <w:rPr>
          <w:rFonts w:eastAsia="仿宋" w:hint="eastAsia"/>
          <w:sz w:val="24"/>
          <w:szCs w:val="24"/>
        </w:rPr>
        <w:t>，分布不均匀，局部富集。该层主要分布于场地中部。层顶埋深</w:t>
      </w:r>
      <w:r w:rsidRPr="00BE38E8">
        <w:rPr>
          <w:rFonts w:eastAsia="仿宋" w:hint="eastAsia"/>
          <w:sz w:val="24"/>
          <w:szCs w:val="24"/>
        </w:rPr>
        <w:t>3.50</w:t>
      </w:r>
      <w:r w:rsidRPr="00BE38E8">
        <w:rPr>
          <w:rFonts w:eastAsia="仿宋"/>
          <w:sz w:val="24"/>
          <w:szCs w:val="24"/>
        </w:rPr>
        <w:t>~</w:t>
      </w:r>
      <w:smartTag w:uri="urn:schemas-microsoft-com:office:smarttags" w:element="chmetcnv">
        <w:smartTagPr>
          <w:attr w:name="UnitName" w:val="米"/>
          <w:attr w:name="SourceValue" w:val="11.4"/>
          <w:attr w:name="HasSpace" w:val="False"/>
          <w:attr w:name="Negative" w:val="False"/>
          <w:attr w:name="NumberType" w:val="1"/>
          <w:attr w:name="TCSC" w:val="0"/>
        </w:smartTagPr>
        <w:r w:rsidRPr="00BE38E8">
          <w:rPr>
            <w:rFonts w:eastAsia="仿宋" w:hint="eastAsia"/>
            <w:sz w:val="24"/>
            <w:szCs w:val="24"/>
          </w:rPr>
          <w:t>11.40</w:t>
        </w:r>
        <w:r w:rsidRPr="00BE38E8">
          <w:rPr>
            <w:rFonts w:eastAsia="仿宋" w:hint="eastAsia"/>
            <w:sz w:val="24"/>
            <w:szCs w:val="24"/>
          </w:rPr>
          <w:t>米</w:t>
        </w:r>
      </w:smartTag>
      <w:r w:rsidRPr="00BE38E8">
        <w:rPr>
          <w:rFonts w:eastAsia="仿宋" w:hint="eastAsia"/>
          <w:sz w:val="24"/>
          <w:szCs w:val="24"/>
        </w:rPr>
        <w:t>，层厚</w:t>
      </w:r>
      <w:r w:rsidRPr="00BE38E8">
        <w:rPr>
          <w:rFonts w:eastAsia="仿宋" w:hint="eastAsia"/>
          <w:sz w:val="24"/>
          <w:szCs w:val="24"/>
        </w:rPr>
        <w:t>1.40</w:t>
      </w:r>
      <w:r w:rsidRPr="00BE38E8">
        <w:rPr>
          <w:rFonts w:eastAsia="仿宋"/>
          <w:sz w:val="24"/>
          <w:szCs w:val="24"/>
        </w:rPr>
        <w:t>~</w:t>
      </w:r>
      <w:smartTag w:uri="urn:schemas-microsoft-com:office:smarttags" w:element="chmetcnv">
        <w:smartTagPr>
          <w:attr w:name="UnitName" w:val="米"/>
          <w:attr w:name="SourceValue" w:val="7.6"/>
          <w:attr w:name="HasSpace" w:val="False"/>
          <w:attr w:name="Negative" w:val="False"/>
          <w:attr w:name="NumberType" w:val="1"/>
          <w:attr w:name="TCSC" w:val="0"/>
        </w:smartTagPr>
        <w:r w:rsidRPr="00BE38E8">
          <w:rPr>
            <w:rFonts w:eastAsia="仿宋" w:hint="eastAsia"/>
            <w:sz w:val="24"/>
            <w:szCs w:val="24"/>
          </w:rPr>
          <w:t>7.60</w:t>
        </w:r>
        <w:r w:rsidRPr="00BE38E8">
          <w:rPr>
            <w:rFonts w:eastAsia="仿宋" w:hint="eastAsia"/>
            <w:sz w:val="24"/>
            <w:szCs w:val="24"/>
          </w:rPr>
          <w:t>米</w:t>
        </w:r>
      </w:smartTag>
      <w:r w:rsidRPr="00BE38E8">
        <w:rPr>
          <w:rFonts w:eastAsia="仿宋" w:hint="eastAsia"/>
          <w:sz w:val="24"/>
          <w:szCs w:val="24"/>
        </w:rPr>
        <w:t>。</w:t>
      </w:r>
    </w:p>
    <w:p w:rsidR="0060241C" w:rsidRPr="00BE38E8" w:rsidRDefault="00CE3994"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④</w:t>
      </w:r>
      <w:r w:rsidR="0060241C" w:rsidRPr="00BE38E8">
        <w:rPr>
          <w:rFonts w:eastAsia="仿宋" w:hint="eastAsia"/>
          <w:sz w:val="24"/>
          <w:szCs w:val="24"/>
        </w:rPr>
        <w:t>2</w:t>
      </w:r>
      <w:r w:rsidR="0060241C" w:rsidRPr="00BE38E8">
        <w:rPr>
          <w:rFonts w:eastAsia="仿宋" w:hint="eastAsia"/>
          <w:sz w:val="24"/>
          <w:szCs w:val="24"/>
        </w:rPr>
        <w:t>粉质粘土（</w:t>
      </w:r>
      <w:r w:rsidR="0060241C" w:rsidRPr="00BE38E8">
        <w:rPr>
          <w:rFonts w:eastAsia="仿宋" w:hint="eastAsia"/>
          <w:sz w:val="24"/>
          <w:szCs w:val="24"/>
        </w:rPr>
        <w:t>Q4</w:t>
      </w:r>
      <w:r w:rsidR="0060241C" w:rsidRPr="006C1440">
        <w:rPr>
          <w:rFonts w:eastAsia="仿宋" w:hint="eastAsia"/>
          <w:sz w:val="24"/>
          <w:szCs w:val="24"/>
          <w:vertAlign w:val="superscript"/>
        </w:rPr>
        <w:t>al</w:t>
      </w:r>
      <w:r w:rsidR="0060241C" w:rsidRPr="00BE38E8">
        <w:rPr>
          <w:rFonts w:eastAsia="仿宋" w:hint="eastAsia"/>
          <w:sz w:val="24"/>
          <w:szCs w:val="24"/>
        </w:rPr>
        <w:t>）：灰色，灰黄色，饱和，可塑，局部软塑，中压缩性。无摇振反应，刀切面稍有光泽，干强度、韧性中等偏低，偶夹薄层密实状粉土，单层厚</w:t>
      </w:r>
      <w:r w:rsidR="0060241C" w:rsidRPr="00BE38E8">
        <w:rPr>
          <w:rFonts w:eastAsia="仿宋" w:hint="eastAsia"/>
          <w:sz w:val="24"/>
          <w:szCs w:val="24"/>
        </w:rPr>
        <w:t>1</w:t>
      </w:r>
      <w:r w:rsidR="0060241C" w:rsidRPr="00BE38E8">
        <w:rPr>
          <w:rFonts w:eastAsia="仿宋"/>
          <w:sz w:val="24"/>
          <w:szCs w:val="24"/>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0060241C" w:rsidRPr="00BE38E8">
          <w:rPr>
            <w:rFonts w:eastAsia="仿宋" w:hint="eastAsia"/>
            <w:sz w:val="24"/>
            <w:szCs w:val="24"/>
          </w:rPr>
          <w:t>2mm</w:t>
        </w:r>
      </w:smartTag>
      <w:r w:rsidR="0060241C" w:rsidRPr="00BE38E8">
        <w:rPr>
          <w:rFonts w:eastAsia="仿宋" w:hint="eastAsia"/>
          <w:sz w:val="24"/>
          <w:szCs w:val="24"/>
        </w:rPr>
        <w:t>，该层主要分布于场地中部。层顶埋深</w:t>
      </w:r>
      <w:r w:rsidR="0060241C" w:rsidRPr="00BE38E8">
        <w:rPr>
          <w:rFonts w:eastAsia="仿宋" w:hint="eastAsia"/>
          <w:sz w:val="24"/>
          <w:szCs w:val="24"/>
        </w:rPr>
        <w:t>3.10</w:t>
      </w:r>
      <w:r w:rsidR="0060241C" w:rsidRPr="00BE38E8">
        <w:rPr>
          <w:rFonts w:eastAsia="仿宋"/>
          <w:sz w:val="24"/>
          <w:szCs w:val="24"/>
        </w:rPr>
        <w:t>~</w:t>
      </w:r>
      <w:smartTag w:uri="urn:schemas-microsoft-com:office:smarttags" w:element="chmetcnv">
        <w:smartTagPr>
          <w:attr w:name="UnitName" w:val="米"/>
          <w:attr w:name="SourceValue" w:val="16.8"/>
          <w:attr w:name="HasSpace" w:val="False"/>
          <w:attr w:name="Negative" w:val="False"/>
          <w:attr w:name="NumberType" w:val="1"/>
          <w:attr w:name="TCSC" w:val="0"/>
        </w:smartTagPr>
        <w:r w:rsidR="0060241C" w:rsidRPr="00BE38E8">
          <w:rPr>
            <w:rFonts w:eastAsia="仿宋" w:hint="eastAsia"/>
            <w:sz w:val="24"/>
            <w:szCs w:val="24"/>
          </w:rPr>
          <w:t>16.80</w:t>
        </w:r>
        <w:r w:rsidR="0060241C" w:rsidRPr="00BE38E8">
          <w:rPr>
            <w:rFonts w:eastAsia="仿宋" w:hint="eastAsia"/>
            <w:sz w:val="24"/>
            <w:szCs w:val="24"/>
          </w:rPr>
          <w:t>米</w:t>
        </w:r>
      </w:smartTag>
      <w:r w:rsidR="0060241C" w:rsidRPr="00BE38E8">
        <w:rPr>
          <w:rFonts w:eastAsia="仿宋" w:hint="eastAsia"/>
          <w:sz w:val="24"/>
          <w:szCs w:val="24"/>
        </w:rPr>
        <w:t>，层厚</w:t>
      </w:r>
      <w:r w:rsidR="0060241C" w:rsidRPr="00BE38E8">
        <w:rPr>
          <w:rFonts w:eastAsia="仿宋" w:hint="eastAsia"/>
          <w:sz w:val="24"/>
          <w:szCs w:val="24"/>
        </w:rPr>
        <w:t>2.60</w:t>
      </w:r>
      <w:r w:rsidR="0060241C" w:rsidRPr="00BE38E8">
        <w:rPr>
          <w:rFonts w:eastAsia="仿宋"/>
          <w:sz w:val="24"/>
          <w:szCs w:val="24"/>
        </w:rPr>
        <w:t>~</w:t>
      </w:r>
      <w:smartTag w:uri="urn:schemas-microsoft-com:office:smarttags" w:element="chmetcnv">
        <w:smartTagPr>
          <w:attr w:name="UnitName" w:val="米"/>
          <w:attr w:name="SourceValue" w:val="16.7"/>
          <w:attr w:name="HasSpace" w:val="False"/>
          <w:attr w:name="Negative" w:val="False"/>
          <w:attr w:name="NumberType" w:val="1"/>
          <w:attr w:name="TCSC" w:val="0"/>
        </w:smartTagPr>
        <w:r w:rsidR="0060241C" w:rsidRPr="00BE38E8">
          <w:rPr>
            <w:rFonts w:eastAsia="仿宋" w:hint="eastAsia"/>
            <w:sz w:val="24"/>
            <w:szCs w:val="24"/>
          </w:rPr>
          <w:t>16.70</w:t>
        </w:r>
        <w:r w:rsidR="0060241C" w:rsidRPr="00BE38E8">
          <w:rPr>
            <w:rFonts w:eastAsia="仿宋" w:hint="eastAsia"/>
            <w:sz w:val="24"/>
            <w:szCs w:val="24"/>
          </w:rPr>
          <w:t>米</w:t>
        </w:r>
      </w:smartTag>
      <w:r w:rsidR="0060241C" w:rsidRPr="00BE38E8">
        <w:rPr>
          <w:rFonts w:eastAsia="仿宋" w:hint="eastAsia"/>
          <w:sz w:val="24"/>
          <w:szCs w:val="24"/>
        </w:rPr>
        <w:t>。</w:t>
      </w:r>
    </w:p>
    <w:p w:rsidR="0060241C" w:rsidRPr="00BE38E8" w:rsidRDefault="00CE3994" w:rsidP="0060241C">
      <w:pPr>
        <w:autoSpaceDE w:val="0"/>
        <w:autoSpaceDN w:val="0"/>
        <w:adjustRightInd w:val="0"/>
        <w:snapToGrid w:val="0"/>
        <w:spacing w:line="360" w:lineRule="auto"/>
        <w:ind w:firstLineChars="200" w:firstLine="480"/>
        <w:rPr>
          <w:rFonts w:eastAsia="仿宋" w:hint="eastAsia"/>
          <w:sz w:val="24"/>
          <w:szCs w:val="24"/>
        </w:rPr>
      </w:pPr>
      <w:r>
        <w:rPr>
          <w:rFonts w:ascii="仿宋" w:eastAsia="仿宋" w:hAnsi="仿宋" w:hint="eastAsia"/>
          <w:sz w:val="24"/>
          <w:szCs w:val="24"/>
        </w:rPr>
        <w:t>⑤</w:t>
      </w:r>
      <w:r w:rsidR="0060241C" w:rsidRPr="00BE38E8">
        <w:rPr>
          <w:rFonts w:eastAsia="仿宋" w:hint="eastAsia"/>
          <w:sz w:val="24"/>
          <w:szCs w:val="24"/>
        </w:rPr>
        <w:t>1</w:t>
      </w:r>
      <w:r w:rsidR="0060241C" w:rsidRPr="00BE38E8">
        <w:rPr>
          <w:rFonts w:eastAsia="仿宋" w:hint="eastAsia"/>
          <w:sz w:val="24"/>
          <w:szCs w:val="24"/>
        </w:rPr>
        <w:t>粉质粘土（</w:t>
      </w:r>
      <w:r w:rsidR="0060241C" w:rsidRPr="00BE38E8">
        <w:rPr>
          <w:rFonts w:eastAsia="仿宋" w:hint="eastAsia"/>
          <w:sz w:val="24"/>
          <w:szCs w:val="24"/>
        </w:rPr>
        <w:t>Q</w:t>
      </w:r>
      <w:r w:rsidR="0060241C" w:rsidRPr="006C1440">
        <w:rPr>
          <w:rFonts w:eastAsia="仿宋" w:hint="eastAsia"/>
          <w:sz w:val="24"/>
          <w:szCs w:val="24"/>
        </w:rPr>
        <w:t>3</w:t>
      </w:r>
      <w:r w:rsidR="0060241C" w:rsidRPr="006C1440">
        <w:rPr>
          <w:rFonts w:eastAsia="仿宋"/>
          <w:sz w:val="24"/>
          <w:szCs w:val="24"/>
          <w:vertAlign w:val="superscript"/>
        </w:rPr>
        <w:t>al</w:t>
      </w:r>
      <w:r w:rsidR="0060241C" w:rsidRPr="00BE38E8">
        <w:rPr>
          <w:rFonts w:eastAsia="仿宋" w:hint="eastAsia"/>
          <w:sz w:val="24"/>
          <w:szCs w:val="24"/>
        </w:rPr>
        <w:t>）：褐黄、黄褐色，饱和，硬塑，局部可塑，中压缩性。无摇振反应，刀切面有光泽，干强度、韧性高，含铁锰质结核及灰绿色次生粘土团块。层顶埋深</w:t>
      </w:r>
      <w:r w:rsidR="0060241C" w:rsidRPr="00BE38E8">
        <w:rPr>
          <w:rFonts w:eastAsia="仿宋" w:hint="eastAsia"/>
          <w:sz w:val="24"/>
          <w:szCs w:val="24"/>
        </w:rPr>
        <w:t>0.40</w:t>
      </w:r>
      <w:r w:rsidR="0060241C" w:rsidRPr="00BE38E8">
        <w:rPr>
          <w:rFonts w:eastAsia="仿宋"/>
          <w:sz w:val="24"/>
          <w:szCs w:val="24"/>
        </w:rPr>
        <w:t>~</w:t>
      </w:r>
      <w:smartTag w:uri="urn:schemas-microsoft-com:office:smarttags" w:element="chmetcnv">
        <w:smartTagPr>
          <w:attr w:name="UnitName" w:val="米"/>
          <w:attr w:name="SourceValue" w:val="8.8"/>
          <w:attr w:name="HasSpace" w:val="False"/>
          <w:attr w:name="Negative" w:val="False"/>
          <w:attr w:name="NumberType" w:val="1"/>
          <w:attr w:name="TCSC" w:val="0"/>
        </w:smartTagPr>
        <w:r w:rsidR="0060241C" w:rsidRPr="00BE38E8">
          <w:rPr>
            <w:rFonts w:eastAsia="仿宋" w:hint="eastAsia"/>
            <w:sz w:val="24"/>
            <w:szCs w:val="24"/>
          </w:rPr>
          <w:t>8.80</w:t>
        </w:r>
        <w:r w:rsidR="0060241C" w:rsidRPr="00BE38E8">
          <w:rPr>
            <w:rFonts w:eastAsia="仿宋" w:hint="eastAsia"/>
            <w:sz w:val="24"/>
            <w:szCs w:val="24"/>
          </w:rPr>
          <w:t>米</w:t>
        </w:r>
      </w:smartTag>
      <w:r w:rsidR="0060241C" w:rsidRPr="00BE38E8">
        <w:rPr>
          <w:rFonts w:eastAsia="仿宋" w:hint="eastAsia"/>
          <w:sz w:val="24"/>
          <w:szCs w:val="24"/>
        </w:rPr>
        <w:t>，层厚</w:t>
      </w:r>
      <w:r w:rsidR="0060241C" w:rsidRPr="00BE38E8">
        <w:rPr>
          <w:rFonts w:eastAsia="仿宋" w:hint="eastAsia"/>
          <w:sz w:val="24"/>
          <w:szCs w:val="24"/>
        </w:rPr>
        <w:t>0.70</w:t>
      </w:r>
      <w:r w:rsidR="0060241C" w:rsidRPr="00BE38E8">
        <w:rPr>
          <w:rFonts w:eastAsia="仿宋"/>
          <w:sz w:val="24"/>
          <w:szCs w:val="24"/>
        </w:rPr>
        <w:t>~</w:t>
      </w:r>
      <w:smartTag w:uri="urn:schemas-microsoft-com:office:smarttags" w:element="chmetcnv">
        <w:smartTagPr>
          <w:attr w:name="UnitName" w:val="米"/>
          <w:attr w:name="SourceValue" w:val="11"/>
          <w:attr w:name="HasSpace" w:val="False"/>
          <w:attr w:name="Negative" w:val="False"/>
          <w:attr w:name="NumberType" w:val="1"/>
          <w:attr w:name="TCSC" w:val="0"/>
        </w:smartTagPr>
        <w:r w:rsidR="0060241C" w:rsidRPr="00BE38E8">
          <w:rPr>
            <w:rFonts w:eastAsia="仿宋" w:hint="eastAsia"/>
            <w:sz w:val="24"/>
            <w:szCs w:val="24"/>
          </w:rPr>
          <w:t>11.00</w:t>
        </w:r>
        <w:r w:rsidR="0060241C" w:rsidRPr="00BE38E8">
          <w:rPr>
            <w:rFonts w:eastAsia="仿宋" w:hint="eastAsia"/>
            <w:sz w:val="24"/>
            <w:szCs w:val="24"/>
          </w:rPr>
          <w:t>米</w:t>
        </w:r>
      </w:smartTag>
      <w:r w:rsidR="0060241C" w:rsidRPr="00BE38E8">
        <w:rPr>
          <w:rFonts w:eastAsia="仿宋" w:hint="eastAsia"/>
          <w:sz w:val="24"/>
          <w:szCs w:val="24"/>
        </w:rPr>
        <w:t>。</w:t>
      </w:r>
    </w:p>
    <w:p w:rsidR="0060241C" w:rsidRPr="00BE38E8" w:rsidRDefault="00CE3994" w:rsidP="0060241C">
      <w:pPr>
        <w:autoSpaceDE w:val="0"/>
        <w:autoSpaceDN w:val="0"/>
        <w:adjustRightInd w:val="0"/>
        <w:snapToGrid w:val="0"/>
        <w:spacing w:line="360" w:lineRule="auto"/>
        <w:ind w:firstLineChars="200" w:firstLine="480"/>
        <w:rPr>
          <w:rFonts w:eastAsia="仿宋" w:hint="eastAsia"/>
          <w:sz w:val="24"/>
          <w:szCs w:val="24"/>
        </w:rPr>
      </w:pPr>
      <w:r>
        <w:rPr>
          <w:rFonts w:ascii="仿宋" w:eastAsia="仿宋" w:hAnsi="仿宋" w:hint="eastAsia"/>
          <w:sz w:val="24"/>
          <w:szCs w:val="24"/>
        </w:rPr>
        <w:t>⑥</w:t>
      </w:r>
      <w:r w:rsidR="0060241C" w:rsidRPr="00BE38E8">
        <w:rPr>
          <w:rFonts w:eastAsia="仿宋" w:hint="eastAsia"/>
          <w:sz w:val="24"/>
          <w:szCs w:val="24"/>
        </w:rPr>
        <w:t>2</w:t>
      </w:r>
      <w:r w:rsidR="0060241C" w:rsidRPr="00BE38E8">
        <w:rPr>
          <w:rFonts w:eastAsia="仿宋" w:hint="eastAsia"/>
          <w:sz w:val="24"/>
          <w:szCs w:val="24"/>
        </w:rPr>
        <w:t>粉质粘土（</w:t>
      </w:r>
      <w:r w:rsidR="0060241C" w:rsidRPr="00BE38E8">
        <w:rPr>
          <w:rFonts w:eastAsia="仿宋" w:hint="eastAsia"/>
          <w:sz w:val="24"/>
          <w:szCs w:val="24"/>
        </w:rPr>
        <w:t>Q3</w:t>
      </w:r>
      <w:r w:rsidR="0060241C" w:rsidRPr="006C1440">
        <w:rPr>
          <w:rFonts w:eastAsia="仿宋"/>
          <w:sz w:val="24"/>
          <w:szCs w:val="24"/>
          <w:vertAlign w:val="superscript"/>
        </w:rPr>
        <w:t>al</w:t>
      </w:r>
      <w:r w:rsidR="0060241C" w:rsidRPr="00BE38E8">
        <w:rPr>
          <w:rFonts w:eastAsia="仿宋" w:hint="eastAsia"/>
          <w:sz w:val="24"/>
          <w:szCs w:val="24"/>
        </w:rPr>
        <w:t>）：黄褐</w:t>
      </w:r>
      <w:r w:rsidR="0060241C">
        <w:rPr>
          <w:rFonts w:eastAsia="仿宋" w:hint="eastAsia"/>
          <w:sz w:val="24"/>
          <w:szCs w:val="24"/>
        </w:rPr>
        <w:t>，</w:t>
      </w:r>
      <w:r w:rsidR="0060241C" w:rsidRPr="00BE38E8">
        <w:rPr>
          <w:rFonts w:eastAsia="仿宋" w:hint="eastAsia"/>
          <w:sz w:val="24"/>
          <w:szCs w:val="24"/>
        </w:rPr>
        <w:t>饱和</w:t>
      </w:r>
      <w:r w:rsidR="0060241C">
        <w:rPr>
          <w:rFonts w:eastAsia="仿宋" w:hint="eastAsia"/>
          <w:sz w:val="24"/>
          <w:szCs w:val="24"/>
        </w:rPr>
        <w:t>，</w:t>
      </w:r>
      <w:r w:rsidR="0060241C" w:rsidRPr="00BE38E8">
        <w:rPr>
          <w:rFonts w:eastAsia="仿宋" w:hint="eastAsia"/>
          <w:sz w:val="24"/>
          <w:szCs w:val="24"/>
        </w:rPr>
        <w:t>可塑，局部软塑</w:t>
      </w:r>
      <w:r w:rsidR="0060241C">
        <w:rPr>
          <w:rFonts w:eastAsia="仿宋" w:hint="eastAsia"/>
          <w:sz w:val="24"/>
          <w:szCs w:val="24"/>
        </w:rPr>
        <w:t>，</w:t>
      </w:r>
      <w:r w:rsidR="0060241C" w:rsidRPr="00BE38E8">
        <w:rPr>
          <w:rFonts w:eastAsia="仿宋" w:hint="eastAsia"/>
          <w:sz w:val="24"/>
          <w:szCs w:val="24"/>
        </w:rPr>
        <w:t>中压缩性。无摇振反应</w:t>
      </w:r>
      <w:r w:rsidR="0060241C">
        <w:rPr>
          <w:rFonts w:eastAsia="仿宋" w:hint="eastAsia"/>
          <w:sz w:val="24"/>
          <w:szCs w:val="24"/>
        </w:rPr>
        <w:t>，</w:t>
      </w:r>
      <w:r w:rsidR="0060241C" w:rsidRPr="00BE38E8">
        <w:rPr>
          <w:rFonts w:eastAsia="仿宋" w:hint="eastAsia"/>
          <w:sz w:val="24"/>
          <w:szCs w:val="24"/>
        </w:rPr>
        <w:t>刀切面无光泽</w:t>
      </w:r>
      <w:r w:rsidR="0060241C">
        <w:rPr>
          <w:rFonts w:eastAsia="仿宋" w:hint="eastAsia"/>
          <w:sz w:val="24"/>
          <w:szCs w:val="24"/>
        </w:rPr>
        <w:t>，</w:t>
      </w:r>
      <w:r w:rsidR="0060241C" w:rsidRPr="00BE38E8">
        <w:rPr>
          <w:rFonts w:eastAsia="仿宋" w:hint="eastAsia"/>
          <w:sz w:val="24"/>
          <w:szCs w:val="24"/>
        </w:rPr>
        <w:t>干强度与韧性中等。该层土粉粒含量较高。层顶埋深</w:t>
      </w:r>
      <w:r w:rsidR="0060241C" w:rsidRPr="00BE38E8">
        <w:rPr>
          <w:rFonts w:eastAsia="仿宋" w:hint="eastAsia"/>
          <w:sz w:val="24"/>
          <w:szCs w:val="24"/>
        </w:rPr>
        <w:t>5.40</w:t>
      </w:r>
      <w:r w:rsidR="0060241C" w:rsidRPr="00BE38E8">
        <w:rPr>
          <w:rFonts w:eastAsia="仿宋"/>
          <w:sz w:val="24"/>
          <w:szCs w:val="24"/>
        </w:rPr>
        <w:t>~</w:t>
      </w:r>
      <w:smartTag w:uri="urn:schemas-microsoft-com:office:smarttags" w:element="chmetcnv">
        <w:smartTagPr>
          <w:attr w:name="UnitName" w:val="米"/>
          <w:attr w:name="SourceValue" w:val="17.5"/>
          <w:attr w:name="HasSpace" w:val="False"/>
          <w:attr w:name="Negative" w:val="False"/>
          <w:attr w:name="NumberType" w:val="1"/>
          <w:attr w:name="TCSC" w:val="0"/>
        </w:smartTagPr>
        <w:r w:rsidR="0060241C" w:rsidRPr="00BE38E8">
          <w:rPr>
            <w:rFonts w:eastAsia="仿宋" w:hint="eastAsia"/>
            <w:sz w:val="24"/>
            <w:szCs w:val="24"/>
          </w:rPr>
          <w:t>17.50</w:t>
        </w:r>
        <w:r w:rsidR="0060241C" w:rsidRPr="00BE38E8">
          <w:rPr>
            <w:rFonts w:eastAsia="仿宋" w:hint="eastAsia"/>
            <w:sz w:val="24"/>
            <w:szCs w:val="24"/>
          </w:rPr>
          <w:t>米</w:t>
        </w:r>
      </w:smartTag>
      <w:r w:rsidR="0060241C" w:rsidRPr="00BE38E8">
        <w:rPr>
          <w:rFonts w:eastAsia="仿宋" w:hint="eastAsia"/>
          <w:sz w:val="24"/>
          <w:szCs w:val="24"/>
        </w:rPr>
        <w:t>，层厚</w:t>
      </w:r>
      <w:r w:rsidR="0060241C" w:rsidRPr="00BE38E8">
        <w:rPr>
          <w:rFonts w:eastAsia="仿宋" w:hint="eastAsia"/>
          <w:sz w:val="24"/>
          <w:szCs w:val="24"/>
        </w:rPr>
        <w:t>1.00</w:t>
      </w:r>
      <w:r w:rsidR="0060241C" w:rsidRPr="00BE38E8">
        <w:rPr>
          <w:rFonts w:eastAsia="仿宋"/>
          <w:sz w:val="24"/>
          <w:szCs w:val="24"/>
        </w:rPr>
        <w:t>~</w:t>
      </w:r>
      <w:smartTag w:uri="urn:schemas-microsoft-com:office:smarttags" w:element="chmetcnv">
        <w:smartTagPr>
          <w:attr w:name="UnitName" w:val="米"/>
          <w:attr w:name="SourceValue" w:val="13.2"/>
          <w:attr w:name="HasSpace" w:val="False"/>
          <w:attr w:name="Negative" w:val="False"/>
          <w:attr w:name="NumberType" w:val="1"/>
          <w:attr w:name="TCSC" w:val="0"/>
        </w:smartTagPr>
        <w:r w:rsidR="0060241C" w:rsidRPr="00BE38E8">
          <w:rPr>
            <w:rFonts w:eastAsia="仿宋" w:hint="eastAsia"/>
            <w:sz w:val="24"/>
            <w:szCs w:val="24"/>
          </w:rPr>
          <w:t>13.20</w:t>
        </w:r>
        <w:r w:rsidR="0060241C" w:rsidRPr="00BE38E8">
          <w:rPr>
            <w:rFonts w:eastAsia="仿宋" w:hint="eastAsia"/>
            <w:sz w:val="24"/>
            <w:szCs w:val="24"/>
          </w:rPr>
          <w:t>米</w:t>
        </w:r>
      </w:smartTag>
      <w:r w:rsidR="0060241C" w:rsidRPr="00BE38E8">
        <w:rPr>
          <w:rFonts w:eastAsia="仿宋" w:hint="eastAsia"/>
          <w:sz w:val="24"/>
          <w:szCs w:val="24"/>
        </w:rPr>
        <w:t>。</w:t>
      </w:r>
    </w:p>
    <w:p w:rsidR="0060241C" w:rsidRPr="00BE38E8" w:rsidRDefault="00CE3994" w:rsidP="0060241C">
      <w:pPr>
        <w:autoSpaceDE w:val="0"/>
        <w:autoSpaceDN w:val="0"/>
        <w:adjustRightInd w:val="0"/>
        <w:snapToGrid w:val="0"/>
        <w:spacing w:line="360" w:lineRule="auto"/>
        <w:ind w:firstLineChars="200" w:firstLine="480"/>
        <w:rPr>
          <w:rFonts w:eastAsia="仿宋" w:hint="eastAsia"/>
          <w:sz w:val="24"/>
          <w:szCs w:val="24"/>
        </w:rPr>
      </w:pPr>
      <w:r>
        <w:rPr>
          <w:rFonts w:ascii="仿宋" w:eastAsia="仿宋" w:hAnsi="仿宋" w:hint="eastAsia"/>
          <w:sz w:val="24"/>
          <w:szCs w:val="24"/>
        </w:rPr>
        <w:t>⑦</w:t>
      </w:r>
      <w:r w:rsidR="0060241C" w:rsidRPr="00BE38E8">
        <w:rPr>
          <w:rFonts w:eastAsia="仿宋" w:hint="eastAsia"/>
          <w:sz w:val="24"/>
          <w:szCs w:val="24"/>
        </w:rPr>
        <w:t>3</w:t>
      </w:r>
      <w:r w:rsidR="0060241C" w:rsidRPr="00BE38E8">
        <w:rPr>
          <w:rFonts w:eastAsia="仿宋" w:hint="eastAsia"/>
          <w:sz w:val="24"/>
          <w:szCs w:val="24"/>
        </w:rPr>
        <w:t>粉质粘土（</w:t>
      </w:r>
      <w:r w:rsidR="0060241C" w:rsidRPr="00BE38E8">
        <w:rPr>
          <w:rFonts w:eastAsia="仿宋" w:hint="eastAsia"/>
          <w:sz w:val="24"/>
          <w:szCs w:val="24"/>
        </w:rPr>
        <w:t>Q3</w:t>
      </w:r>
      <w:r w:rsidR="0060241C" w:rsidRPr="006C1440">
        <w:rPr>
          <w:rFonts w:eastAsia="仿宋"/>
          <w:sz w:val="24"/>
          <w:szCs w:val="24"/>
          <w:vertAlign w:val="superscript"/>
        </w:rPr>
        <w:t>al</w:t>
      </w:r>
      <w:r w:rsidR="0060241C" w:rsidRPr="00BE38E8">
        <w:rPr>
          <w:rFonts w:eastAsia="仿宋" w:hint="eastAsia"/>
          <w:sz w:val="24"/>
          <w:szCs w:val="24"/>
        </w:rPr>
        <w:t>）：褐黄、黄褐色，饱和，硬塑，局部偏可塑，中压缩性。无摇振反应，刀切面有光泽，干强度高，韧性高，含铁锰质结核及灰绿色次生粘土团块。层顶埋深</w:t>
      </w:r>
      <w:r w:rsidR="0060241C" w:rsidRPr="00BE38E8">
        <w:rPr>
          <w:rFonts w:eastAsia="仿宋" w:hint="eastAsia"/>
          <w:sz w:val="24"/>
          <w:szCs w:val="24"/>
        </w:rPr>
        <w:t>13.00</w:t>
      </w:r>
      <w:r w:rsidR="0060241C" w:rsidRPr="00BE38E8">
        <w:rPr>
          <w:rFonts w:eastAsia="仿宋"/>
          <w:sz w:val="24"/>
          <w:szCs w:val="24"/>
        </w:rPr>
        <w:t>~</w:t>
      </w:r>
      <w:smartTag w:uri="urn:schemas-microsoft-com:office:smarttags" w:element="chmetcnv">
        <w:smartTagPr>
          <w:attr w:name="UnitName" w:val="米"/>
          <w:attr w:name="SourceValue" w:val="35"/>
          <w:attr w:name="HasSpace" w:val="False"/>
          <w:attr w:name="Negative" w:val="False"/>
          <w:attr w:name="NumberType" w:val="1"/>
          <w:attr w:name="TCSC" w:val="0"/>
        </w:smartTagPr>
        <w:r w:rsidR="0060241C" w:rsidRPr="00BE38E8">
          <w:rPr>
            <w:rFonts w:eastAsia="仿宋" w:hint="eastAsia"/>
            <w:sz w:val="24"/>
            <w:szCs w:val="24"/>
          </w:rPr>
          <w:t>35.00</w:t>
        </w:r>
        <w:r w:rsidR="0060241C" w:rsidRPr="00BE38E8">
          <w:rPr>
            <w:rFonts w:eastAsia="仿宋" w:hint="eastAsia"/>
            <w:sz w:val="24"/>
            <w:szCs w:val="24"/>
          </w:rPr>
          <w:t>米</w:t>
        </w:r>
      </w:smartTag>
      <w:r w:rsidR="0060241C" w:rsidRPr="00BE38E8">
        <w:rPr>
          <w:rFonts w:eastAsia="仿宋" w:hint="eastAsia"/>
          <w:sz w:val="24"/>
          <w:szCs w:val="24"/>
        </w:rPr>
        <w:t>，最大揭示层厚</w:t>
      </w:r>
      <w:smartTag w:uri="urn:schemas-microsoft-com:office:smarttags" w:element="chmetcnv">
        <w:smartTagPr>
          <w:attr w:name="UnitName" w:val="米"/>
          <w:attr w:name="SourceValue" w:val="16"/>
          <w:attr w:name="HasSpace" w:val="False"/>
          <w:attr w:name="Negative" w:val="False"/>
          <w:attr w:name="NumberType" w:val="1"/>
          <w:attr w:name="TCSC" w:val="0"/>
        </w:smartTagPr>
        <w:r w:rsidR="0060241C" w:rsidRPr="00BE38E8">
          <w:rPr>
            <w:rFonts w:eastAsia="仿宋" w:hint="eastAsia"/>
            <w:sz w:val="24"/>
            <w:szCs w:val="24"/>
          </w:rPr>
          <w:t>16.00</w:t>
        </w:r>
        <w:r w:rsidR="0060241C" w:rsidRPr="00BE38E8">
          <w:rPr>
            <w:rFonts w:eastAsia="仿宋" w:hint="eastAsia"/>
            <w:sz w:val="24"/>
            <w:szCs w:val="24"/>
          </w:rPr>
          <w:t>米</w:t>
        </w:r>
      </w:smartTag>
      <w:r w:rsidR="0060241C" w:rsidRPr="00BE38E8">
        <w:rPr>
          <w:rFonts w:eastAsia="仿宋" w:hint="eastAsia"/>
          <w:sz w:val="24"/>
          <w:szCs w:val="24"/>
        </w:rPr>
        <w:t>。</w:t>
      </w:r>
    </w:p>
    <w:p w:rsidR="0060241C" w:rsidRDefault="00CE3994" w:rsidP="0060241C">
      <w:pPr>
        <w:autoSpaceDE w:val="0"/>
        <w:autoSpaceDN w:val="0"/>
        <w:adjustRightInd w:val="0"/>
        <w:snapToGrid w:val="0"/>
        <w:spacing w:line="360" w:lineRule="auto"/>
        <w:ind w:firstLineChars="200" w:firstLine="480"/>
        <w:rPr>
          <w:rFonts w:eastAsia="仿宋" w:hint="eastAsia"/>
          <w:sz w:val="24"/>
          <w:szCs w:val="24"/>
        </w:rPr>
      </w:pPr>
      <w:r>
        <w:rPr>
          <w:rFonts w:ascii="仿宋" w:eastAsia="仿宋" w:hAnsi="仿宋" w:hint="eastAsia"/>
          <w:sz w:val="24"/>
          <w:szCs w:val="24"/>
        </w:rPr>
        <w:t>⑧</w:t>
      </w:r>
      <w:r w:rsidR="0060241C" w:rsidRPr="00BE38E8">
        <w:rPr>
          <w:rFonts w:eastAsia="仿宋" w:hint="eastAsia"/>
          <w:sz w:val="24"/>
          <w:szCs w:val="24"/>
        </w:rPr>
        <w:t>3a</w:t>
      </w:r>
      <w:r w:rsidR="0060241C" w:rsidRPr="00BE38E8">
        <w:rPr>
          <w:rFonts w:eastAsia="仿宋" w:hint="eastAsia"/>
          <w:sz w:val="24"/>
          <w:szCs w:val="24"/>
        </w:rPr>
        <w:t>粉质粘土（</w:t>
      </w:r>
      <w:r w:rsidR="0060241C" w:rsidRPr="00BE38E8">
        <w:rPr>
          <w:rFonts w:eastAsia="仿宋" w:hint="eastAsia"/>
          <w:sz w:val="24"/>
          <w:szCs w:val="24"/>
        </w:rPr>
        <w:t>Q3</w:t>
      </w:r>
      <w:r w:rsidR="0060241C" w:rsidRPr="006C1440">
        <w:rPr>
          <w:rFonts w:eastAsia="仿宋"/>
          <w:sz w:val="24"/>
          <w:szCs w:val="24"/>
          <w:vertAlign w:val="superscript"/>
        </w:rPr>
        <w:t>al</w:t>
      </w:r>
      <w:r w:rsidR="0060241C" w:rsidRPr="00BE38E8">
        <w:rPr>
          <w:rFonts w:eastAsia="仿宋" w:hint="eastAsia"/>
          <w:sz w:val="24"/>
          <w:szCs w:val="24"/>
        </w:rPr>
        <w:t>）：黄褐，饱和，软塑，中压缩性。无摇振反应，刀切面无光泽，干强度与韧性中等偏低。该层土粉粒含量较高，主要呈透镜体状分布于</w:t>
      </w:r>
      <w:r w:rsidR="0060241C" w:rsidRPr="00BE38E8">
        <w:rPr>
          <w:rFonts w:eastAsia="仿宋" w:hint="eastAsia"/>
          <w:sz w:val="24"/>
          <w:szCs w:val="24"/>
        </w:rPr>
        <w:t>3</w:t>
      </w:r>
      <w:r w:rsidR="0060241C" w:rsidRPr="00BE38E8">
        <w:rPr>
          <w:rFonts w:eastAsia="仿宋" w:hint="eastAsia"/>
          <w:sz w:val="24"/>
          <w:szCs w:val="24"/>
        </w:rPr>
        <w:t>粉质粘土层中。层顶埋深</w:t>
      </w:r>
      <w:r w:rsidR="0060241C" w:rsidRPr="00BE38E8">
        <w:rPr>
          <w:rFonts w:eastAsia="仿宋" w:hint="eastAsia"/>
          <w:sz w:val="24"/>
          <w:szCs w:val="24"/>
        </w:rPr>
        <w:t>5.40</w:t>
      </w:r>
      <w:r w:rsidR="0060241C" w:rsidRPr="00BE38E8">
        <w:rPr>
          <w:rFonts w:eastAsia="仿宋"/>
          <w:sz w:val="24"/>
          <w:szCs w:val="24"/>
        </w:rPr>
        <w:t>~</w:t>
      </w:r>
      <w:smartTag w:uri="urn:schemas-microsoft-com:office:smarttags" w:element="chmetcnv">
        <w:smartTagPr>
          <w:attr w:name="TCSC" w:val="0"/>
          <w:attr w:name="NumberType" w:val="1"/>
          <w:attr w:name="Negative" w:val="False"/>
          <w:attr w:name="HasSpace" w:val="False"/>
          <w:attr w:name="SourceValue" w:val="17.5"/>
          <w:attr w:name="UnitName" w:val="米"/>
        </w:smartTagPr>
        <w:r w:rsidR="0060241C" w:rsidRPr="00BE38E8">
          <w:rPr>
            <w:rFonts w:eastAsia="仿宋" w:hint="eastAsia"/>
            <w:sz w:val="24"/>
            <w:szCs w:val="24"/>
          </w:rPr>
          <w:t>17.50</w:t>
        </w:r>
        <w:r w:rsidR="0060241C" w:rsidRPr="00BE38E8">
          <w:rPr>
            <w:rFonts w:eastAsia="仿宋" w:hint="eastAsia"/>
            <w:sz w:val="24"/>
            <w:szCs w:val="24"/>
          </w:rPr>
          <w:t>米</w:t>
        </w:r>
      </w:smartTag>
      <w:r w:rsidR="0060241C" w:rsidRPr="00BE38E8">
        <w:rPr>
          <w:rFonts w:eastAsia="仿宋" w:hint="eastAsia"/>
          <w:sz w:val="24"/>
          <w:szCs w:val="24"/>
        </w:rPr>
        <w:t>，层厚</w:t>
      </w:r>
      <w:r w:rsidR="0060241C" w:rsidRPr="00BE38E8">
        <w:rPr>
          <w:rFonts w:eastAsia="仿宋" w:hint="eastAsia"/>
          <w:sz w:val="24"/>
          <w:szCs w:val="24"/>
        </w:rPr>
        <w:t>1.00</w:t>
      </w:r>
      <w:r w:rsidR="0060241C" w:rsidRPr="00BE38E8">
        <w:rPr>
          <w:rFonts w:eastAsia="仿宋"/>
          <w:sz w:val="24"/>
          <w:szCs w:val="24"/>
        </w:rPr>
        <w:t>~</w:t>
      </w:r>
      <w:smartTag w:uri="urn:schemas-microsoft-com:office:smarttags" w:element="chmetcnv">
        <w:smartTagPr>
          <w:attr w:name="TCSC" w:val="0"/>
          <w:attr w:name="NumberType" w:val="1"/>
          <w:attr w:name="Negative" w:val="False"/>
          <w:attr w:name="HasSpace" w:val="False"/>
          <w:attr w:name="SourceValue" w:val="13.2"/>
          <w:attr w:name="UnitName" w:val="米"/>
        </w:smartTagPr>
        <w:r w:rsidR="0060241C" w:rsidRPr="00BE38E8">
          <w:rPr>
            <w:rFonts w:eastAsia="仿宋" w:hint="eastAsia"/>
            <w:sz w:val="24"/>
            <w:szCs w:val="24"/>
          </w:rPr>
          <w:t>13.20</w:t>
        </w:r>
        <w:r w:rsidR="0060241C" w:rsidRPr="00BE38E8">
          <w:rPr>
            <w:rFonts w:eastAsia="仿宋" w:hint="eastAsia"/>
            <w:sz w:val="24"/>
            <w:szCs w:val="24"/>
          </w:rPr>
          <w:t>米</w:t>
        </w:r>
      </w:smartTag>
      <w:r w:rsidR="0060241C" w:rsidRPr="00BE38E8">
        <w:rPr>
          <w:rFonts w:eastAsia="仿宋" w:hint="eastAsia"/>
          <w:sz w:val="24"/>
          <w:szCs w:val="24"/>
        </w:rPr>
        <w:t>。</w:t>
      </w:r>
    </w:p>
    <w:p w:rsidR="002D79DE" w:rsidRDefault="002D79DE" w:rsidP="00D86BD5">
      <w:pPr>
        <w:autoSpaceDE w:val="0"/>
        <w:autoSpaceDN w:val="0"/>
        <w:adjustRightInd w:val="0"/>
        <w:snapToGrid w:val="0"/>
        <w:spacing w:line="360" w:lineRule="auto"/>
        <w:rPr>
          <w:rFonts w:eastAsia="仿宋" w:hint="eastAsia"/>
          <w:sz w:val="24"/>
          <w:szCs w:val="24"/>
        </w:rPr>
      </w:pPr>
      <w:r>
        <w:rPr>
          <w:rFonts w:eastAsia="仿宋" w:hint="eastAsia"/>
          <w:noProof/>
          <w:sz w:val="24"/>
          <w:szCs w:val="24"/>
        </w:rPr>
        <w:pict>
          <v:shape id="图片 4872" o:spid="_x0000_s6446" type="#_x0000_t75" alt="5万地质图" style="position:absolute;left:0;text-align:left;margin-left:19.25pt;margin-top:2.8pt;width:410.65pt;height:341.95pt;z-index:-1;visibility:visible" o:allowoverlap="f">
            <v:imagedata r:id="rId50" o:title="5万地质图"/>
            <w10:wrap type="square"/>
          </v:shape>
        </w:pict>
      </w:r>
    </w:p>
    <w:p w:rsidR="002D79DE" w:rsidRPr="005C1676" w:rsidRDefault="002D79DE" w:rsidP="00D86BD5">
      <w:pPr>
        <w:spacing w:line="360" w:lineRule="auto"/>
        <w:jc w:val="center"/>
        <w:rPr>
          <w:rFonts w:eastAsia="仿宋"/>
          <w:b/>
          <w:sz w:val="24"/>
          <w:szCs w:val="28"/>
        </w:rPr>
      </w:pPr>
      <w:r w:rsidRPr="005C1676">
        <w:rPr>
          <w:rFonts w:eastAsia="仿宋"/>
          <w:b/>
          <w:sz w:val="24"/>
          <w:szCs w:val="28"/>
        </w:rPr>
        <w:t>图</w:t>
      </w:r>
      <w:r w:rsidRPr="005C1676">
        <w:rPr>
          <w:rFonts w:eastAsia="仿宋"/>
          <w:b/>
          <w:sz w:val="24"/>
          <w:szCs w:val="28"/>
        </w:rPr>
        <w:t>4.1-</w:t>
      </w:r>
      <w:r w:rsidR="00D86BD5">
        <w:rPr>
          <w:rFonts w:eastAsia="仿宋" w:hint="eastAsia"/>
          <w:b/>
          <w:sz w:val="24"/>
          <w:szCs w:val="28"/>
        </w:rPr>
        <w:t>3</w:t>
      </w:r>
      <w:r w:rsidRPr="005C1676">
        <w:rPr>
          <w:rFonts w:eastAsia="仿宋"/>
          <w:b/>
          <w:sz w:val="24"/>
          <w:szCs w:val="28"/>
        </w:rPr>
        <w:t xml:space="preserve">  </w:t>
      </w:r>
      <w:r>
        <w:rPr>
          <w:rFonts w:eastAsia="仿宋" w:hint="eastAsia"/>
          <w:b/>
          <w:sz w:val="24"/>
          <w:szCs w:val="28"/>
        </w:rPr>
        <w:t>丹阳市</w:t>
      </w:r>
      <w:r w:rsidRPr="005C1676">
        <w:rPr>
          <w:rFonts w:eastAsia="仿宋"/>
          <w:b/>
          <w:sz w:val="24"/>
          <w:szCs w:val="28"/>
        </w:rPr>
        <w:t>1</w:t>
      </w:r>
      <w:r w:rsidRPr="005C1676">
        <w:rPr>
          <w:rFonts w:eastAsia="仿宋"/>
          <w:b/>
          <w:sz w:val="24"/>
          <w:szCs w:val="28"/>
        </w:rPr>
        <w:t>：</w:t>
      </w:r>
      <w:r w:rsidRPr="005C1676">
        <w:rPr>
          <w:rFonts w:eastAsia="仿宋"/>
          <w:b/>
          <w:sz w:val="24"/>
          <w:szCs w:val="28"/>
        </w:rPr>
        <w:t>5</w:t>
      </w:r>
      <w:r w:rsidRPr="005C1676">
        <w:rPr>
          <w:rFonts w:eastAsia="仿宋"/>
          <w:b/>
          <w:sz w:val="24"/>
          <w:szCs w:val="28"/>
        </w:rPr>
        <w:t>万区域地质图</w:t>
      </w:r>
    </w:p>
    <w:p w:rsidR="002D79DE" w:rsidRDefault="002D79DE" w:rsidP="00D86BD5">
      <w:pPr>
        <w:adjustRightInd w:val="0"/>
        <w:snapToGrid w:val="0"/>
        <w:spacing w:line="360" w:lineRule="auto"/>
        <w:ind w:firstLineChars="200" w:firstLine="480"/>
        <w:rPr>
          <w:rFonts w:eastAsia="仿宋" w:hint="eastAsia"/>
          <w:kern w:val="0"/>
          <w:sz w:val="24"/>
        </w:rPr>
      </w:pPr>
    </w:p>
    <w:p w:rsidR="0060241C" w:rsidRPr="00BE38E8" w:rsidRDefault="0060241C" w:rsidP="00D86BD5">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sz w:val="24"/>
          <w:szCs w:val="24"/>
        </w:rPr>
        <w:t>（</w:t>
      </w:r>
      <w:r w:rsidRPr="00BE38E8">
        <w:rPr>
          <w:rFonts w:eastAsia="仿宋" w:hint="eastAsia"/>
          <w:sz w:val="24"/>
          <w:szCs w:val="24"/>
        </w:rPr>
        <w:t>2</w:t>
      </w:r>
      <w:r w:rsidRPr="00BE38E8">
        <w:rPr>
          <w:rFonts w:eastAsia="仿宋"/>
          <w:sz w:val="24"/>
          <w:szCs w:val="24"/>
        </w:rPr>
        <w:t>）地下水文概况</w:t>
      </w:r>
      <w:r w:rsidRPr="00BE38E8">
        <w:rPr>
          <w:rFonts w:eastAsia="仿宋" w:hint="eastAsia"/>
          <w:sz w:val="24"/>
          <w:szCs w:val="24"/>
        </w:rPr>
        <w:t>及地下水埋藏条件</w:t>
      </w:r>
    </w:p>
    <w:p w:rsidR="0060241C" w:rsidRPr="00BE38E8" w:rsidRDefault="0060241C" w:rsidP="0060241C">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项目厂</w:t>
      </w:r>
      <w:r w:rsidRPr="00BE38E8">
        <w:rPr>
          <w:rFonts w:eastAsia="仿宋" w:hint="eastAsia"/>
          <w:sz w:val="24"/>
          <w:szCs w:val="24"/>
        </w:rPr>
        <w:t>址</w:t>
      </w:r>
      <w:r w:rsidRPr="00BE38E8">
        <w:rPr>
          <w:rFonts w:eastAsia="仿宋"/>
          <w:sz w:val="24"/>
          <w:szCs w:val="24"/>
        </w:rPr>
        <w:t>位于沿江宁镇丘陵延伸地带，周边区域为丘陵低岗山地，地形具有一定坡度，地表水与浅层地下水流向一致，即有场区周围的山体向沿江圩区汇集，构成补排单一的水文地质单元。</w:t>
      </w:r>
      <w:r w:rsidRPr="00BE38E8">
        <w:rPr>
          <w:rFonts w:eastAsia="仿宋" w:hint="eastAsia"/>
          <w:sz w:val="24"/>
          <w:szCs w:val="24"/>
        </w:rPr>
        <w:t>潜水的流向自西南向东北方向，排泄于长江，水力坡度为</w:t>
      </w:r>
      <w:r w:rsidRPr="00BE38E8">
        <w:rPr>
          <w:rFonts w:eastAsia="仿宋" w:hint="eastAsia"/>
          <w:sz w:val="24"/>
          <w:szCs w:val="24"/>
        </w:rPr>
        <w:t>3.92</w:t>
      </w:r>
      <w:r w:rsidRPr="00BE38E8">
        <w:rPr>
          <w:rFonts w:eastAsia="仿宋" w:hint="eastAsia"/>
          <w:sz w:val="24"/>
          <w:szCs w:val="24"/>
        </w:rPr>
        <w:t>×</w:t>
      </w:r>
      <w:r w:rsidRPr="00BE38E8">
        <w:rPr>
          <w:rFonts w:eastAsia="仿宋" w:hint="eastAsia"/>
          <w:sz w:val="24"/>
          <w:szCs w:val="24"/>
        </w:rPr>
        <w:t>10</w:t>
      </w:r>
      <w:r w:rsidRPr="006C1440">
        <w:rPr>
          <w:rFonts w:eastAsia="仿宋" w:hint="eastAsia"/>
          <w:sz w:val="24"/>
          <w:szCs w:val="24"/>
          <w:vertAlign w:val="superscript"/>
        </w:rPr>
        <w:t>-4</w:t>
      </w:r>
      <w:r w:rsidRPr="00BE38E8">
        <w:rPr>
          <w:rFonts w:eastAsia="仿宋" w:hint="eastAsia"/>
          <w:sz w:val="24"/>
          <w:szCs w:val="24"/>
        </w:rPr>
        <w:t>～</w:t>
      </w:r>
      <w:r w:rsidRPr="00BE38E8">
        <w:rPr>
          <w:rFonts w:eastAsia="仿宋" w:hint="eastAsia"/>
          <w:sz w:val="24"/>
          <w:szCs w:val="24"/>
        </w:rPr>
        <w:t>1.31</w:t>
      </w:r>
      <w:r w:rsidRPr="00BE38E8">
        <w:rPr>
          <w:rFonts w:eastAsia="仿宋" w:hint="eastAsia"/>
          <w:sz w:val="24"/>
          <w:szCs w:val="24"/>
        </w:rPr>
        <w:t>×</w:t>
      </w:r>
      <w:r w:rsidRPr="00BE38E8">
        <w:rPr>
          <w:rFonts w:eastAsia="仿宋" w:hint="eastAsia"/>
          <w:sz w:val="24"/>
          <w:szCs w:val="24"/>
        </w:rPr>
        <w:t>10</w:t>
      </w:r>
      <w:r w:rsidRPr="006C1440">
        <w:rPr>
          <w:rFonts w:eastAsia="仿宋" w:hint="eastAsia"/>
          <w:sz w:val="24"/>
          <w:szCs w:val="24"/>
          <w:vertAlign w:val="superscript"/>
        </w:rPr>
        <w:t>-5</w:t>
      </w:r>
      <w:r w:rsidRPr="00BE38E8">
        <w:rPr>
          <w:rFonts w:eastAsia="仿宋" w:hint="eastAsia"/>
          <w:sz w:val="24"/>
          <w:szCs w:val="24"/>
        </w:rPr>
        <w:t>。</w:t>
      </w:r>
    </w:p>
    <w:p w:rsidR="0060241C" w:rsidRPr="00BE38E8" w:rsidRDefault="0060241C"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sz w:val="24"/>
          <w:szCs w:val="24"/>
        </w:rPr>
        <w:t>项目场地属松散岩类孔隙含水岩组，地下水化学类型为重碳酸钙型水，地下水位动态变化呈季节性。</w:t>
      </w:r>
    </w:p>
    <w:p w:rsidR="0060241C" w:rsidRPr="00BE38E8" w:rsidRDefault="0060241C"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项目厂址场地浅部地下水为孔隙潜水，主要赋存于①填土中，该含水层富水性一般，透水性一般，水量较小，水位变化主要受大气降水、地表水迳流补给影响。初见水位</w:t>
      </w:r>
      <w:r w:rsidRPr="00BE38E8">
        <w:rPr>
          <w:rFonts w:eastAsia="仿宋" w:hint="eastAsia"/>
          <w:sz w:val="24"/>
          <w:szCs w:val="24"/>
        </w:rPr>
        <w:t>0.10</w:t>
      </w:r>
      <w:r w:rsidRPr="00BE38E8">
        <w:rPr>
          <w:rFonts w:eastAsia="仿宋"/>
          <w:sz w:val="24"/>
          <w:szCs w:val="24"/>
        </w:rPr>
        <w:t>~</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BE38E8">
          <w:rPr>
            <w:rFonts w:eastAsia="仿宋" w:hint="eastAsia"/>
            <w:sz w:val="24"/>
            <w:szCs w:val="24"/>
          </w:rPr>
          <w:t>1.50</w:t>
        </w:r>
        <w:r w:rsidRPr="00BE38E8">
          <w:rPr>
            <w:rFonts w:eastAsia="仿宋" w:hint="eastAsia"/>
            <w:sz w:val="24"/>
            <w:szCs w:val="24"/>
          </w:rPr>
          <w:t>米</w:t>
        </w:r>
      </w:smartTag>
      <w:r w:rsidRPr="00BE38E8">
        <w:rPr>
          <w:rFonts w:eastAsia="仿宋" w:hint="eastAsia"/>
          <w:sz w:val="24"/>
          <w:szCs w:val="24"/>
        </w:rPr>
        <w:t>，稳定水位埋深</w:t>
      </w:r>
      <w:r w:rsidRPr="00BE38E8">
        <w:rPr>
          <w:rFonts w:eastAsia="仿宋" w:hint="eastAsia"/>
          <w:sz w:val="24"/>
          <w:szCs w:val="24"/>
        </w:rPr>
        <w:t>0.30</w:t>
      </w:r>
      <w:r w:rsidRPr="00BE38E8">
        <w:rPr>
          <w:rFonts w:eastAsia="仿宋"/>
          <w:sz w:val="24"/>
          <w:szCs w:val="24"/>
        </w:rPr>
        <w:t>~</w:t>
      </w:r>
      <w:smartTag w:uri="urn:schemas-microsoft-com:office:smarttags" w:element="chmetcnv">
        <w:smartTagPr>
          <w:attr w:name="UnitName" w:val="米"/>
          <w:attr w:name="SourceValue" w:val="2.1"/>
          <w:attr w:name="HasSpace" w:val="False"/>
          <w:attr w:name="Negative" w:val="False"/>
          <w:attr w:name="NumberType" w:val="1"/>
          <w:attr w:name="TCSC" w:val="0"/>
        </w:smartTagPr>
        <w:r w:rsidRPr="00BE38E8">
          <w:rPr>
            <w:rFonts w:eastAsia="仿宋" w:hint="eastAsia"/>
            <w:sz w:val="24"/>
            <w:szCs w:val="24"/>
          </w:rPr>
          <w:t>2.10</w:t>
        </w:r>
        <w:r w:rsidRPr="00BE38E8">
          <w:rPr>
            <w:rFonts w:eastAsia="仿宋" w:hint="eastAsia"/>
            <w:sz w:val="24"/>
            <w:szCs w:val="24"/>
          </w:rPr>
          <w:t>米</w:t>
        </w:r>
      </w:smartTag>
      <w:r w:rsidRPr="00BE38E8">
        <w:rPr>
          <w:rFonts w:eastAsia="仿宋" w:hint="eastAsia"/>
          <w:sz w:val="24"/>
          <w:szCs w:val="24"/>
        </w:rPr>
        <w:t>，水位呈季节性变化，年变化幅度</w:t>
      </w:r>
      <w:smartTag w:uri="urn:schemas-microsoft-com:office:smarttags" w:element="chmetcnv">
        <w:smartTagPr>
          <w:attr w:name="UnitName" w:val="米"/>
          <w:attr w:name="SourceValue" w:val=".5"/>
          <w:attr w:name="HasSpace" w:val="False"/>
          <w:attr w:name="Negative" w:val="False"/>
          <w:attr w:name="NumberType" w:val="1"/>
          <w:attr w:name="TCSC" w:val="0"/>
        </w:smartTagPr>
        <w:r w:rsidRPr="00BE38E8">
          <w:rPr>
            <w:rFonts w:eastAsia="仿宋" w:hint="eastAsia"/>
            <w:sz w:val="24"/>
            <w:szCs w:val="24"/>
          </w:rPr>
          <w:t>0.50</w:t>
        </w:r>
        <w:r w:rsidRPr="00BE38E8">
          <w:rPr>
            <w:rFonts w:eastAsia="仿宋" w:hint="eastAsia"/>
            <w:sz w:val="24"/>
            <w:szCs w:val="24"/>
          </w:rPr>
          <w:t>米</w:t>
        </w:r>
      </w:smartTag>
      <w:r w:rsidRPr="00BE38E8">
        <w:rPr>
          <w:rFonts w:eastAsia="仿宋" w:hint="eastAsia"/>
          <w:sz w:val="24"/>
          <w:szCs w:val="24"/>
        </w:rPr>
        <w:t>，雨季中部低洼处存在少量的积水。其余各土层可视为相对隔水层。</w:t>
      </w:r>
    </w:p>
    <w:p w:rsidR="0060241C" w:rsidRPr="00BE38E8" w:rsidRDefault="0060241C" w:rsidP="0060241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浅部各土层渗透试验结果平均值分层统计结果见表</w:t>
      </w:r>
      <w:r w:rsidR="00CE3994">
        <w:rPr>
          <w:rFonts w:eastAsia="仿宋" w:hint="eastAsia"/>
          <w:sz w:val="24"/>
          <w:szCs w:val="24"/>
        </w:rPr>
        <w:t>4.1</w:t>
      </w:r>
      <w:r w:rsidRPr="00BE38E8">
        <w:rPr>
          <w:rFonts w:eastAsia="仿宋" w:hint="eastAsia"/>
          <w:sz w:val="24"/>
          <w:szCs w:val="24"/>
        </w:rPr>
        <w:t>-1</w:t>
      </w:r>
      <w:r w:rsidRPr="00BE38E8">
        <w:rPr>
          <w:rFonts w:eastAsia="仿宋" w:hint="eastAsia"/>
          <w:sz w:val="24"/>
          <w:szCs w:val="24"/>
        </w:rPr>
        <w:t>。</w:t>
      </w:r>
    </w:p>
    <w:p w:rsidR="0060241C" w:rsidRPr="006C1440" w:rsidRDefault="0060241C" w:rsidP="0060241C">
      <w:pPr>
        <w:pStyle w:val="21"/>
        <w:adjustRightInd w:val="0"/>
        <w:snapToGrid w:val="0"/>
        <w:spacing w:after="0" w:line="240" w:lineRule="auto"/>
        <w:ind w:leftChars="0" w:left="0" w:firstLine="220"/>
        <w:jc w:val="center"/>
        <w:rPr>
          <w:rFonts w:eastAsia="仿宋" w:hint="eastAsia"/>
          <w:b/>
          <w:sz w:val="22"/>
        </w:rPr>
      </w:pPr>
      <w:r w:rsidRPr="006C1440">
        <w:rPr>
          <w:rFonts w:eastAsia="仿宋" w:hint="eastAsia"/>
          <w:b/>
          <w:sz w:val="22"/>
        </w:rPr>
        <w:t>表</w:t>
      </w:r>
      <w:r w:rsidR="00CE3994">
        <w:rPr>
          <w:rFonts w:eastAsia="仿宋" w:hint="eastAsia"/>
          <w:b/>
          <w:sz w:val="22"/>
          <w:lang w:eastAsia="zh-CN"/>
        </w:rPr>
        <w:t>4.1</w:t>
      </w:r>
      <w:r w:rsidRPr="006C1440">
        <w:rPr>
          <w:rFonts w:eastAsia="仿宋" w:hint="eastAsia"/>
          <w:b/>
          <w:sz w:val="22"/>
        </w:rPr>
        <w:t xml:space="preserve">-1  </w:t>
      </w:r>
      <w:r w:rsidRPr="006C1440">
        <w:rPr>
          <w:rFonts w:eastAsia="仿宋" w:hint="eastAsia"/>
          <w:b/>
          <w:sz w:val="22"/>
        </w:rPr>
        <w:t>浅部各土层渗透试验结果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2472"/>
        <w:gridCol w:w="2663"/>
        <w:gridCol w:w="2661"/>
      </w:tblGrid>
      <w:tr w:rsidR="0060241C" w:rsidRPr="005B5509" w:rsidTr="002C6394">
        <w:tblPrEx>
          <w:tblCellMar>
            <w:top w:w="0" w:type="dxa"/>
            <w:bottom w:w="0" w:type="dxa"/>
          </w:tblCellMar>
        </w:tblPrEx>
        <w:trPr>
          <w:cantSplit/>
          <w:trHeight w:val="513"/>
          <w:jc w:val="center"/>
        </w:trPr>
        <w:tc>
          <w:tcPr>
            <w:tcW w:w="802" w:type="pct"/>
            <w:vMerge w:val="restar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层号</w:t>
            </w:r>
          </w:p>
        </w:tc>
        <w:tc>
          <w:tcPr>
            <w:tcW w:w="1331" w:type="pct"/>
            <w:vMerge w:val="restar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土层名称</w:t>
            </w:r>
          </w:p>
        </w:tc>
        <w:tc>
          <w:tcPr>
            <w:tcW w:w="2867" w:type="pct"/>
            <w:gridSpan w:val="2"/>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渗透系数</w:t>
            </w:r>
            <w:r w:rsidRPr="006C1440">
              <w:rPr>
                <w:rFonts w:eastAsia="仿宋" w:hint="eastAsia"/>
                <w:sz w:val="21"/>
                <w:szCs w:val="21"/>
              </w:rPr>
              <w:t>K</w:t>
            </w:r>
            <w:r w:rsidRPr="006C1440">
              <w:rPr>
                <w:rFonts w:eastAsia="仿宋" w:hint="eastAsia"/>
                <w:sz w:val="21"/>
                <w:szCs w:val="21"/>
                <w:vertAlign w:val="subscript"/>
              </w:rPr>
              <w:t>20</w:t>
            </w:r>
            <w:r w:rsidRPr="006C1440">
              <w:rPr>
                <w:rFonts w:eastAsia="仿宋" w:hint="eastAsia"/>
                <w:sz w:val="21"/>
                <w:szCs w:val="21"/>
              </w:rPr>
              <w:t>平均值（×</w:t>
            </w:r>
            <w:r w:rsidRPr="006C1440">
              <w:rPr>
                <w:rFonts w:eastAsia="仿宋"/>
                <w:sz w:val="21"/>
                <w:szCs w:val="21"/>
              </w:rPr>
              <w:t>10</w:t>
            </w:r>
            <w:smartTag w:uri="urn:schemas-microsoft-com:office:smarttags" w:element="chmetcnv">
              <w:smartTagPr>
                <w:attr w:name="UnitName" w:val="cm"/>
                <w:attr w:name="SourceValue" w:val="6"/>
                <w:attr w:name="HasSpace" w:val="False"/>
                <w:attr w:name="Negative" w:val="True"/>
                <w:attr w:name="NumberType" w:val="1"/>
                <w:attr w:name="TCSC" w:val="0"/>
              </w:smartTagPr>
              <w:r w:rsidRPr="006C1440">
                <w:rPr>
                  <w:rFonts w:eastAsia="仿宋"/>
                  <w:sz w:val="21"/>
                  <w:szCs w:val="21"/>
                  <w:vertAlign w:val="superscript"/>
                </w:rPr>
                <w:t>-</w:t>
              </w:r>
              <w:r w:rsidRPr="006C1440">
                <w:rPr>
                  <w:rFonts w:eastAsia="仿宋" w:hint="eastAsia"/>
                  <w:sz w:val="21"/>
                  <w:szCs w:val="21"/>
                  <w:vertAlign w:val="superscript"/>
                </w:rPr>
                <w:t>6</w:t>
              </w:r>
              <w:r w:rsidRPr="006C1440">
                <w:rPr>
                  <w:rFonts w:eastAsia="仿宋"/>
                  <w:sz w:val="21"/>
                  <w:szCs w:val="21"/>
                </w:rPr>
                <w:t>cm</w:t>
              </w:r>
            </w:smartTag>
            <w:r w:rsidRPr="006C1440">
              <w:rPr>
                <w:rFonts w:eastAsia="仿宋"/>
                <w:sz w:val="21"/>
                <w:szCs w:val="21"/>
              </w:rPr>
              <w:t>/sec</w:t>
            </w:r>
            <w:r w:rsidRPr="006C1440">
              <w:rPr>
                <w:rFonts w:eastAsia="仿宋" w:hint="eastAsia"/>
                <w:sz w:val="21"/>
                <w:szCs w:val="21"/>
              </w:rPr>
              <w:t>）</w:t>
            </w:r>
          </w:p>
        </w:tc>
      </w:tr>
      <w:tr w:rsidR="0060241C" w:rsidRPr="005B5509" w:rsidTr="002C6394">
        <w:tblPrEx>
          <w:tblCellMar>
            <w:top w:w="0" w:type="dxa"/>
            <w:bottom w:w="0" w:type="dxa"/>
          </w:tblCellMar>
        </w:tblPrEx>
        <w:trPr>
          <w:cantSplit/>
          <w:trHeight w:val="300"/>
          <w:jc w:val="center"/>
        </w:trPr>
        <w:tc>
          <w:tcPr>
            <w:tcW w:w="802" w:type="pct"/>
            <w:vMerge/>
            <w:vAlign w:val="center"/>
          </w:tcPr>
          <w:p w:rsidR="0060241C" w:rsidRPr="006C1440" w:rsidRDefault="0060241C" w:rsidP="002C6394">
            <w:pPr>
              <w:spacing w:line="240" w:lineRule="auto"/>
              <w:jc w:val="center"/>
              <w:rPr>
                <w:rFonts w:eastAsia="仿宋" w:hint="eastAsia"/>
                <w:sz w:val="21"/>
                <w:szCs w:val="21"/>
              </w:rPr>
            </w:pPr>
          </w:p>
        </w:tc>
        <w:tc>
          <w:tcPr>
            <w:tcW w:w="1331" w:type="pct"/>
            <w:vMerge/>
            <w:vAlign w:val="center"/>
          </w:tcPr>
          <w:p w:rsidR="0060241C" w:rsidRPr="006C1440" w:rsidRDefault="0060241C" w:rsidP="002C6394">
            <w:pPr>
              <w:spacing w:line="240" w:lineRule="auto"/>
              <w:jc w:val="center"/>
              <w:rPr>
                <w:rFonts w:eastAsia="仿宋" w:hint="eastAsia"/>
                <w:sz w:val="21"/>
                <w:szCs w:val="21"/>
              </w:rPr>
            </w:pPr>
          </w:p>
        </w:tc>
        <w:tc>
          <w:tcPr>
            <w:tcW w:w="1434"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水平</w:t>
            </w:r>
          </w:p>
        </w:tc>
        <w:tc>
          <w:tcPr>
            <w:tcW w:w="1434"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垂直</w:t>
            </w:r>
          </w:p>
        </w:tc>
      </w:tr>
      <w:tr w:rsidR="0060241C" w:rsidRPr="005B5509" w:rsidTr="002C6394">
        <w:tblPrEx>
          <w:tblCellMar>
            <w:top w:w="0" w:type="dxa"/>
            <w:bottom w:w="0" w:type="dxa"/>
          </w:tblCellMar>
        </w:tblPrEx>
        <w:trPr>
          <w:trHeight w:val="275"/>
          <w:jc w:val="center"/>
        </w:trPr>
        <w:tc>
          <w:tcPr>
            <w:tcW w:w="802"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①</w:t>
            </w:r>
          </w:p>
        </w:tc>
        <w:tc>
          <w:tcPr>
            <w:tcW w:w="1331"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素填土</w:t>
            </w:r>
          </w:p>
        </w:tc>
        <w:tc>
          <w:tcPr>
            <w:tcW w:w="1434"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w:t>
            </w:r>
            <w:r w:rsidRPr="006C1440">
              <w:rPr>
                <w:rFonts w:eastAsia="仿宋" w:hint="eastAsia"/>
                <w:sz w:val="21"/>
                <w:szCs w:val="21"/>
              </w:rPr>
              <w:t>100</w:t>
            </w:r>
            <w:r w:rsidRPr="006C1440">
              <w:rPr>
                <w:rFonts w:eastAsia="仿宋" w:hint="eastAsia"/>
                <w:sz w:val="21"/>
                <w:szCs w:val="21"/>
              </w:rPr>
              <w:t>）</w:t>
            </w:r>
          </w:p>
        </w:tc>
        <w:tc>
          <w:tcPr>
            <w:tcW w:w="1434"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w:t>
            </w:r>
            <w:r w:rsidRPr="006C1440">
              <w:rPr>
                <w:rFonts w:eastAsia="仿宋" w:hint="eastAsia"/>
                <w:sz w:val="21"/>
                <w:szCs w:val="21"/>
              </w:rPr>
              <w:t>50</w:t>
            </w:r>
            <w:r w:rsidRPr="006C1440">
              <w:rPr>
                <w:rFonts w:eastAsia="仿宋" w:hint="eastAsia"/>
                <w:sz w:val="21"/>
                <w:szCs w:val="21"/>
              </w:rPr>
              <w:t>）</w:t>
            </w:r>
          </w:p>
        </w:tc>
      </w:tr>
      <w:tr w:rsidR="0060241C" w:rsidRPr="005B5509" w:rsidTr="002C6394">
        <w:tblPrEx>
          <w:tblCellMar>
            <w:top w:w="0" w:type="dxa"/>
            <w:bottom w:w="0" w:type="dxa"/>
          </w:tblCellMar>
        </w:tblPrEx>
        <w:trPr>
          <w:trHeight w:val="280"/>
          <w:jc w:val="center"/>
        </w:trPr>
        <w:tc>
          <w:tcPr>
            <w:tcW w:w="802"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②</w:t>
            </w:r>
          </w:p>
        </w:tc>
        <w:tc>
          <w:tcPr>
            <w:tcW w:w="1331"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粉质粘土</w:t>
            </w:r>
          </w:p>
        </w:tc>
        <w:tc>
          <w:tcPr>
            <w:tcW w:w="1434"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4.27</w:t>
            </w:r>
          </w:p>
        </w:tc>
        <w:tc>
          <w:tcPr>
            <w:tcW w:w="1434"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2.58</w:t>
            </w:r>
          </w:p>
        </w:tc>
      </w:tr>
      <w:tr w:rsidR="0060241C" w:rsidRPr="005B5509" w:rsidTr="002C6394">
        <w:tblPrEx>
          <w:tblCellMar>
            <w:top w:w="0" w:type="dxa"/>
            <w:bottom w:w="0" w:type="dxa"/>
          </w:tblCellMar>
        </w:tblPrEx>
        <w:trPr>
          <w:trHeight w:val="269"/>
          <w:jc w:val="center"/>
        </w:trPr>
        <w:tc>
          <w:tcPr>
            <w:tcW w:w="802"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④</w:t>
            </w:r>
          </w:p>
        </w:tc>
        <w:tc>
          <w:tcPr>
            <w:tcW w:w="1331"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粉质粘土</w:t>
            </w:r>
          </w:p>
        </w:tc>
        <w:tc>
          <w:tcPr>
            <w:tcW w:w="1434"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3.83</w:t>
            </w:r>
          </w:p>
        </w:tc>
        <w:tc>
          <w:tcPr>
            <w:tcW w:w="1434" w:type="pct"/>
            <w:vAlign w:val="center"/>
          </w:tcPr>
          <w:p w:rsidR="0060241C" w:rsidRPr="006C1440" w:rsidRDefault="0060241C" w:rsidP="002C6394">
            <w:pPr>
              <w:spacing w:line="240" w:lineRule="auto"/>
              <w:jc w:val="center"/>
              <w:rPr>
                <w:rFonts w:eastAsia="仿宋" w:hint="eastAsia"/>
                <w:sz w:val="21"/>
                <w:szCs w:val="21"/>
              </w:rPr>
            </w:pPr>
            <w:r w:rsidRPr="006C1440">
              <w:rPr>
                <w:rFonts w:eastAsia="仿宋" w:hint="eastAsia"/>
                <w:sz w:val="21"/>
                <w:szCs w:val="21"/>
              </w:rPr>
              <w:t>2.73</w:t>
            </w:r>
          </w:p>
        </w:tc>
      </w:tr>
    </w:tbl>
    <w:p w:rsidR="0060241C" w:rsidRPr="00BE38E8" w:rsidRDefault="0060241C" w:rsidP="0060241C">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w:t>
      </w:r>
      <w:r w:rsidRPr="00BE38E8">
        <w:rPr>
          <w:rFonts w:eastAsia="仿宋" w:hint="eastAsia"/>
          <w:sz w:val="24"/>
          <w:szCs w:val="24"/>
        </w:rPr>
        <w:t>3</w:t>
      </w:r>
      <w:r w:rsidRPr="00BE38E8">
        <w:rPr>
          <w:rFonts w:eastAsia="仿宋"/>
          <w:sz w:val="24"/>
          <w:szCs w:val="24"/>
        </w:rPr>
        <w:t>）包气带及深层地下水上覆地层防污性能</w:t>
      </w:r>
    </w:p>
    <w:p w:rsidR="0060241C" w:rsidRPr="00BE38E8" w:rsidRDefault="0060241C" w:rsidP="0060241C">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项目所在地块地基土浅部为第四系全新统素填土，其下部为第四系上更新统粉质粘土，深部为震旦系灯影组灰质白云岩，含水层为粉质粘土层，地下水位为潜水</w:t>
      </w:r>
      <w:r w:rsidRPr="00BE38E8">
        <w:rPr>
          <w:rFonts w:eastAsia="仿宋"/>
          <w:sz w:val="24"/>
          <w:szCs w:val="24"/>
        </w:rPr>
        <w:t>(</w:t>
      </w:r>
      <w:r w:rsidRPr="00BE38E8">
        <w:rPr>
          <w:rFonts w:eastAsia="仿宋"/>
          <w:sz w:val="24"/>
          <w:szCs w:val="24"/>
        </w:rPr>
        <w:t>孔隙潜水</w:t>
      </w:r>
      <w:r w:rsidRPr="00BE38E8">
        <w:rPr>
          <w:rFonts w:eastAsia="仿宋"/>
          <w:sz w:val="24"/>
          <w:szCs w:val="24"/>
        </w:rPr>
        <w:t>)</w:t>
      </w:r>
      <w:r w:rsidRPr="00BE38E8">
        <w:rPr>
          <w:rFonts w:eastAsia="仿宋"/>
          <w:sz w:val="24"/>
          <w:szCs w:val="24"/>
        </w:rPr>
        <w:t>，稳定水位埋深较深，一般大于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BE38E8">
          <w:rPr>
            <w:rFonts w:eastAsia="仿宋"/>
            <w:sz w:val="24"/>
            <w:szCs w:val="24"/>
          </w:rPr>
          <w:t>3.00m</w:t>
        </w:r>
      </w:smartTag>
      <w:r w:rsidRPr="00BE38E8">
        <w:rPr>
          <w:rFonts w:eastAsia="仿宋"/>
          <w:sz w:val="24"/>
          <w:szCs w:val="24"/>
        </w:rPr>
        <w:t>，土壤渗透系数～</w:t>
      </w:r>
      <w:r w:rsidRPr="00BE38E8">
        <w:rPr>
          <w:rFonts w:eastAsia="仿宋"/>
          <w:sz w:val="24"/>
          <w:szCs w:val="24"/>
        </w:rPr>
        <w:t>10</w:t>
      </w:r>
      <w:r>
        <w:rPr>
          <w:rFonts w:eastAsia="仿宋" w:hint="eastAsia"/>
          <w:sz w:val="24"/>
          <w:szCs w:val="24"/>
          <w:vertAlign w:val="superscript"/>
        </w:rPr>
        <w:t>-</w:t>
      </w:r>
      <w:r w:rsidRPr="006C1440">
        <w:rPr>
          <w:rFonts w:eastAsia="仿宋"/>
          <w:sz w:val="24"/>
          <w:szCs w:val="24"/>
          <w:vertAlign w:val="superscript"/>
        </w:rPr>
        <w:t>6</w:t>
      </w:r>
      <w:r w:rsidRPr="00BE38E8">
        <w:rPr>
          <w:rFonts w:eastAsia="仿宋"/>
          <w:sz w:val="24"/>
          <w:szCs w:val="24"/>
        </w:rPr>
        <w:t>cm/s</w:t>
      </w:r>
      <w:r w:rsidRPr="00BE38E8">
        <w:rPr>
          <w:rFonts w:eastAsia="仿宋"/>
          <w:sz w:val="24"/>
          <w:szCs w:val="24"/>
        </w:rPr>
        <w:t>。</w:t>
      </w:r>
    </w:p>
    <w:p w:rsidR="0060241C" w:rsidRPr="00BE38E8" w:rsidRDefault="0060241C" w:rsidP="0060241C">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项目地周围含水层为第四系孔隙含水层，该含水层又分为二层，上层为潜水含水层，赋存于地表浅部地层中，含水量极小，与地表水关系密切，受大气降水直接补给。下层为微承压含水层，赋存于砾石层中，渗透系数为</w:t>
      </w:r>
      <w:r w:rsidRPr="00BE38E8">
        <w:rPr>
          <w:rFonts w:eastAsia="仿宋"/>
          <w:sz w:val="24"/>
          <w:szCs w:val="24"/>
        </w:rPr>
        <w:t>0.17</w:t>
      </w:r>
      <w:r w:rsidRPr="00BE38E8">
        <w:rPr>
          <w:rFonts w:eastAsia="仿宋"/>
          <w:sz w:val="24"/>
          <w:szCs w:val="24"/>
        </w:rPr>
        <w:t>～</w:t>
      </w:r>
      <w:smartTag w:uri="urn:schemas-microsoft-com:office:smarttags" w:element="chmetcnv">
        <w:smartTagPr>
          <w:attr w:name="UnitName" w:val="m"/>
          <w:attr w:name="SourceValue" w:val=".25"/>
          <w:attr w:name="HasSpace" w:val="False"/>
          <w:attr w:name="Negative" w:val="False"/>
          <w:attr w:name="NumberType" w:val="1"/>
          <w:attr w:name="TCSC" w:val="0"/>
        </w:smartTagPr>
        <w:r w:rsidRPr="00BE38E8">
          <w:rPr>
            <w:rFonts w:eastAsia="仿宋"/>
            <w:sz w:val="24"/>
            <w:szCs w:val="24"/>
          </w:rPr>
          <w:t>0</w:t>
        </w:r>
        <w:smartTag w:uri="urn:schemas-microsoft-com:office:smarttags" w:element="chmetcnv">
          <w:smartTagPr>
            <w:attr w:name="TCSC" w:val="0"/>
            <w:attr w:name="NumberType" w:val="1"/>
            <w:attr w:name="Negative" w:val="False"/>
            <w:attr w:name="HasSpace" w:val="False"/>
            <w:attr w:name="SourceValue" w:val=".25"/>
            <w:attr w:name="UnitName" w:val="m"/>
          </w:smartTagPr>
          <w:r w:rsidRPr="00BE38E8">
            <w:rPr>
              <w:rFonts w:eastAsia="仿宋"/>
              <w:sz w:val="24"/>
              <w:szCs w:val="24"/>
            </w:rPr>
            <w:t>.25m</w:t>
          </w:r>
        </w:smartTag>
      </w:smartTag>
      <w:r w:rsidRPr="00BE38E8">
        <w:rPr>
          <w:rFonts w:eastAsia="仿宋"/>
          <w:sz w:val="24"/>
          <w:szCs w:val="24"/>
        </w:rPr>
        <w:t>/d</w:t>
      </w:r>
      <w:r w:rsidRPr="00BE38E8">
        <w:rPr>
          <w:rFonts w:eastAsia="仿宋"/>
          <w:sz w:val="24"/>
          <w:szCs w:val="24"/>
        </w:rPr>
        <w:t>，受上层潜水、基岩裂际水补给。</w:t>
      </w:r>
    </w:p>
    <w:p w:rsidR="0060241C" w:rsidRPr="00BE38E8" w:rsidRDefault="0060241C" w:rsidP="0060241C">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此类型地下水主要受降水和蒸发的控制影响，浅表包气带岩土层连续分布，厚度约</w:t>
      </w:r>
      <w:r w:rsidRPr="00BE38E8">
        <w:rPr>
          <w:rFonts w:eastAsia="仿宋"/>
          <w:sz w:val="24"/>
          <w:szCs w:val="24"/>
        </w:rPr>
        <w:t>3</w:t>
      </w:r>
      <w:r w:rsidRPr="00BE38E8">
        <w:rPr>
          <w:rFonts w:eastAsia="仿宋"/>
          <w:sz w:val="24"/>
          <w:szCs w:val="24"/>
        </w:rPr>
        <w:t>～</w:t>
      </w:r>
      <w:r w:rsidRPr="00BE38E8">
        <w:rPr>
          <w:rFonts w:eastAsia="仿宋"/>
          <w:sz w:val="24"/>
          <w:szCs w:val="24"/>
        </w:rPr>
        <w:t>15m</w:t>
      </w:r>
      <w:r w:rsidRPr="00BE38E8">
        <w:rPr>
          <w:rFonts w:eastAsia="仿宋"/>
          <w:sz w:val="24"/>
          <w:szCs w:val="24"/>
        </w:rPr>
        <w:t>，渗透系数在</w:t>
      </w:r>
      <w:r w:rsidRPr="00BE38E8">
        <w:rPr>
          <w:rFonts w:eastAsia="仿宋"/>
          <w:sz w:val="24"/>
          <w:szCs w:val="24"/>
        </w:rPr>
        <w:t>10</w:t>
      </w:r>
      <w:r w:rsidRPr="006C1440">
        <w:rPr>
          <w:rFonts w:eastAsia="仿宋"/>
          <w:sz w:val="24"/>
          <w:szCs w:val="24"/>
          <w:vertAlign w:val="superscript"/>
        </w:rPr>
        <w:t>-5</w:t>
      </w:r>
      <w:r w:rsidRPr="00BE38E8">
        <w:rPr>
          <w:rFonts w:eastAsia="仿宋"/>
          <w:sz w:val="24"/>
          <w:szCs w:val="24"/>
        </w:rPr>
        <w:t>～</w:t>
      </w:r>
      <w:r w:rsidRPr="00BE38E8">
        <w:rPr>
          <w:rFonts w:eastAsia="仿宋"/>
          <w:sz w:val="24"/>
          <w:szCs w:val="24"/>
        </w:rPr>
        <w:t>10</w:t>
      </w:r>
      <w:r w:rsidRPr="006C1440">
        <w:rPr>
          <w:rFonts w:eastAsia="仿宋"/>
          <w:sz w:val="24"/>
          <w:szCs w:val="24"/>
          <w:vertAlign w:val="superscript"/>
        </w:rPr>
        <w:t>-6</w:t>
      </w:r>
      <w:r w:rsidRPr="00BE38E8">
        <w:rPr>
          <w:rFonts w:eastAsia="仿宋"/>
          <w:sz w:val="24"/>
          <w:szCs w:val="24"/>
        </w:rPr>
        <w:t>数量级之间，防污性能属于中级。</w:t>
      </w:r>
    </w:p>
    <w:p w:rsidR="005C1676" w:rsidRPr="005C1676" w:rsidRDefault="005C1676" w:rsidP="005C1676">
      <w:pPr>
        <w:pStyle w:val="4"/>
        <w:numPr>
          <w:ilvl w:val="3"/>
          <w:numId w:val="1"/>
        </w:numPr>
        <w:adjustRightInd w:val="0"/>
        <w:snapToGrid w:val="0"/>
        <w:spacing w:line="360" w:lineRule="auto"/>
        <w:rPr>
          <w:rFonts w:eastAsia="仿宋"/>
          <w:b/>
          <w:sz w:val="24"/>
          <w:szCs w:val="24"/>
        </w:rPr>
      </w:pPr>
      <w:r w:rsidRPr="005C1676">
        <w:rPr>
          <w:rFonts w:eastAsia="仿宋"/>
          <w:b/>
          <w:sz w:val="24"/>
          <w:szCs w:val="24"/>
        </w:rPr>
        <w:t>地下水环境现状</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w:t>
      </w:r>
      <w:r w:rsidRPr="005C1676">
        <w:rPr>
          <w:rFonts w:eastAsia="仿宋"/>
          <w:kern w:val="0"/>
          <w:sz w:val="24"/>
        </w:rPr>
        <w:t>1</w:t>
      </w:r>
      <w:r w:rsidRPr="005C1676">
        <w:rPr>
          <w:rFonts w:eastAsia="仿宋"/>
          <w:kern w:val="0"/>
          <w:sz w:val="24"/>
        </w:rPr>
        <w:t>）地下水补径排条件</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该区地下水可分为三大类型五个含水层组（表</w:t>
      </w:r>
      <w:r w:rsidRPr="005C1676">
        <w:rPr>
          <w:rFonts w:eastAsia="仿宋"/>
          <w:kern w:val="0"/>
          <w:sz w:val="24"/>
        </w:rPr>
        <w:t>4.</w:t>
      </w:r>
      <w:r w:rsidR="002D79DE">
        <w:rPr>
          <w:rFonts w:eastAsia="仿宋" w:hint="eastAsia"/>
          <w:kern w:val="0"/>
          <w:sz w:val="24"/>
        </w:rPr>
        <w:t>1-</w:t>
      </w:r>
      <w:r w:rsidRPr="005C1676">
        <w:rPr>
          <w:rFonts w:eastAsia="仿宋"/>
          <w:kern w:val="0"/>
          <w:sz w:val="24"/>
        </w:rPr>
        <w:t>2</w:t>
      </w:r>
      <w:r w:rsidRPr="005C1676">
        <w:rPr>
          <w:rFonts w:eastAsia="仿宋"/>
          <w:kern w:val="0"/>
          <w:sz w:val="24"/>
        </w:rPr>
        <w:t>）。可供利用的主要为第四纪孔隙水，其他次之。习惯称</w:t>
      </w:r>
      <w:r w:rsidRPr="005C1676">
        <w:rPr>
          <w:rFonts w:eastAsia="仿宋"/>
          <w:kern w:val="0"/>
          <w:sz w:val="24"/>
        </w:rPr>
        <w:fldChar w:fldCharType="begin"/>
      </w:r>
      <w:r w:rsidRPr="005C1676">
        <w:rPr>
          <w:rFonts w:eastAsia="仿宋"/>
          <w:kern w:val="0"/>
          <w:sz w:val="24"/>
        </w:rPr>
        <w:instrText xml:space="preserve"> = 1 \* ROMAN </w:instrText>
      </w:r>
      <w:r w:rsidRPr="005C1676">
        <w:rPr>
          <w:rFonts w:eastAsia="仿宋"/>
          <w:kern w:val="0"/>
          <w:sz w:val="24"/>
        </w:rPr>
        <w:fldChar w:fldCharType="separate"/>
      </w:r>
      <w:r w:rsidRPr="005C1676">
        <w:rPr>
          <w:rFonts w:eastAsia="仿宋"/>
          <w:kern w:val="0"/>
          <w:sz w:val="24"/>
        </w:rPr>
        <w:t>I</w:t>
      </w:r>
      <w:r w:rsidRPr="005C1676">
        <w:rPr>
          <w:rFonts w:eastAsia="仿宋"/>
          <w:kern w:val="0"/>
          <w:sz w:val="24"/>
        </w:rPr>
        <w:fldChar w:fldCharType="end"/>
      </w:r>
      <w:r w:rsidRPr="005C1676">
        <w:rPr>
          <w:rFonts w:eastAsia="仿宋"/>
          <w:kern w:val="0"/>
          <w:sz w:val="24"/>
        </w:rPr>
        <w:t>承压水为浅层地下水，</w:t>
      </w:r>
      <w:r w:rsidRPr="005C1676">
        <w:rPr>
          <w:rFonts w:eastAsia="仿宋"/>
          <w:kern w:val="0"/>
          <w:sz w:val="24"/>
        </w:rPr>
        <w:fldChar w:fldCharType="begin"/>
      </w:r>
      <w:r w:rsidRPr="005C1676">
        <w:rPr>
          <w:rFonts w:eastAsia="仿宋"/>
          <w:kern w:val="0"/>
          <w:sz w:val="24"/>
        </w:rPr>
        <w:instrText xml:space="preserve"> = 2 \* ROMAN </w:instrText>
      </w:r>
      <w:r w:rsidRPr="005C1676">
        <w:rPr>
          <w:rFonts w:eastAsia="仿宋"/>
          <w:kern w:val="0"/>
          <w:sz w:val="24"/>
        </w:rPr>
        <w:fldChar w:fldCharType="separate"/>
      </w:r>
      <w:r w:rsidRPr="005C1676">
        <w:rPr>
          <w:rFonts w:eastAsia="仿宋"/>
          <w:kern w:val="0"/>
          <w:sz w:val="24"/>
        </w:rPr>
        <w:t>II</w:t>
      </w:r>
      <w:r w:rsidRPr="005C1676">
        <w:rPr>
          <w:rFonts w:eastAsia="仿宋"/>
          <w:kern w:val="0"/>
          <w:sz w:val="24"/>
        </w:rPr>
        <w:fldChar w:fldCharType="end"/>
      </w:r>
      <w:r w:rsidRPr="005C1676">
        <w:rPr>
          <w:rFonts w:eastAsia="仿宋"/>
          <w:kern w:val="0"/>
          <w:sz w:val="24"/>
        </w:rPr>
        <w:t>承压水位深层地下水。</w:t>
      </w:r>
    </w:p>
    <w:p w:rsidR="005C1676" w:rsidRPr="005C1676" w:rsidRDefault="005C1676" w:rsidP="005C1676">
      <w:pPr>
        <w:pStyle w:val="21"/>
        <w:adjustRightInd w:val="0"/>
        <w:snapToGrid w:val="0"/>
        <w:spacing w:after="0" w:line="240" w:lineRule="auto"/>
        <w:ind w:leftChars="0" w:left="0" w:firstLine="220"/>
        <w:jc w:val="center"/>
        <w:rPr>
          <w:rFonts w:eastAsia="仿宋"/>
          <w:b/>
          <w:sz w:val="22"/>
        </w:rPr>
      </w:pPr>
      <w:r w:rsidRPr="005C1676">
        <w:rPr>
          <w:rFonts w:eastAsia="仿宋"/>
          <w:b/>
          <w:sz w:val="22"/>
        </w:rPr>
        <w:t>表</w:t>
      </w:r>
      <w:r w:rsidRPr="005C1676">
        <w:rPr>
          <w:rFonts w:eastAsia="仿宋"/>
          <w:b/>
          <w:sz w:val="22"/>
        </w:rPr>
        <w:t>4.</w:t>
      </w:r>
      <w:r w:rsidR="002D79DE">
        <w:rPr>
          <w:rFonts w:eastAsia="仿宋" w:hint="eastAsia"/>
          <w:b/>
          <w:sz w:val="22"/>
          <w:lang w:eastAsia="zh-CN"/>
        </w:rPr>
        <w:t>1-</w:t>
      </w:r>
      <w:r w:rsidRPr="005C1676">
        <w:rPr>
          <w:rFonts w:eastAsia="仿宋"/>
          <w:b/>
          <w:sz w:val="22"/>
        </w:rPr>
        <w:t xml:space="preserve">2 </w:t>
      </w:r>
      <w:r w:rsidRPr="005C1676">
        <w:rPr>
          <w:rFonts w:eastAsia="仿宋"/>
          <w:b/>
          <w:sz w:val="22"/>
        </w:rPr>
        <w:t>地下水类型及含水层（组）一览表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7"/>
        <w:gridCol w:w="1858"/>
      </w:tblGrid>
      <w:tr w:rsidR="005C1676" w:rsidRPr="005C1676" w:rsidTr="00D86BD5">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类型</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含水层（组）</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地层</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岩性</w:t>
            </w:r>
          </w:p>
        </w:tc>
        <w:tc>
          <w:tcPr>
            <w:tcW w:w="1858"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分布</w:t>
            </w:r>
          </w:p>
        </w:tc>
      </w:tr>
      <w:tr w:rsidR="005C1676" w:rsidRPr="005C1676" w:rsidTr="00D86BD5">
        <w:tc>
          <w:tcPr>
            <w:tcW w:w="1857" w:type="dxa"/>
            <w:vMerge w:val="restart"/>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松散岩类孔隙水</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潜水含水层（组）</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全新统上更新统顶部</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粉土、亚粘土、粉土</w:t>
            </w:r>
          </w:p>
        </w:tc>
        <w:tc>
          <w:tcPr>
            <w:tcW w:w="1858"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全区</w:t>
            </w:r>
          </w:p>
        </w:tc>
      </w:tr>
      <w:tr w:rsidR="005C1676" w:rsidRPr="005C1676" w:rsidTr="00D86BD5">
        <w:tc>
          <w:tcPr>
            <w:tcW w:w="1857" w:type="dxa"/>
            <w:vMerge/>
            <w:vAlign w:val="center"/>
          </w:tcPr>
          <w:p w:rsidR="005C1676" w:rsidRPr="005C1676" w:rsidRDefault="005C1676" w:rsidP="00D86BD5">
            <w:pPr>
              <w:spacing w:line="240" w:lineRule="auto"/>
              <w:jc w:val="center"/>
              <w:rPr>
                <w:rFonts w:eastAsia="仿宋"/>
                <w:sz w:val="21"/>
                <w:szCs w:val="21"/>
              </w:rPr>
            </w:pP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第</w:t>
            </w:r>
            <w:r w:rsidRPr="005C1676">
              <w:rPr>
                <w:rFonts w:eastAsia="仿宋"/>
                <w:sz w:val="21"/>
                <w:szCs w:val="21"/>
              </w:rPr>
              <w:fldChar w:fldCharType="begin"/>
            </w:r>
            <w:r w:rsidRPr="005C1676">
              <w:rPr>
                <w:rFonts w:eastAsia="仿宋"/>
                <w:sz w:val="21"/>
                <w:szCs w:val="21"/>
              </w:rPr>
              <w:instrText xml:space="preserve"> = 1 \* ROMAN </w:instrText>
            </w:r>
            <w:r w:rsidRPr="005C1676">
              <w:rPr>
                <w:rFonts w:eastAsia="仿宋"/>
                <w:sz w:val="21"/>
                <w:szCs w:val="21"/>
              </w:rPr>
              <w:fldChar w:fldCharType="separate"/>
            </w:r>
            <w:r w:rsidRPr="005C1676">
              <w:rPr>
                <w:rFonts w:eastAsia="仿宋"/>
                <w:sz w:val="21"/>
                <w:szCs w:val="21"/>
              </w:rPr>
              <w:t>I</w:t>
            </w:r>
            <w:r w:rsidRPr="005C1676">
              <w:rPr>
                <w:rFonts w:eastAsia="仿宋"/>
                <w:sz w:val="21"/>
                <w:szCs w:val="21"/>
              </w:rPr>
              <w:fldChar w:fldCharType="end"/>
            </w:r>
            <w:r w:rsidRPr="005C1676">
              <w:rPr>
                <w:rFonts w:eastAsia="仿宋"/>
                <w:sz w:val="21"/>
                <w:szCs w:val="21"/>
              </w:rPr>
              <w:t>承压含水层（组）</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上更新统</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粉土</w:t>
            </w:r>
          </w:p>
        </w:tc>
        <w:tc>
          <w:tcPr>
            <w:tcW w:w="1858"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丹阳</w:t>
            </w:r>
            <w:r w:rsidRPr="005C1676">
              <w:rPr>
                <w:rFonts w:eastAsia="仿宋"/>
                <w:sz w:val="21"/>
                <w:szCs w:val="21"/>
              </w:rPr>
              <w:t>——</w:t>
            </w:r>
            <w:r w:rsidRPr="005C1676">
              <w:rPr>
                <w:rFonts w:eastAsia="仿宋"/>
                <w:sz w:val="21"/>
                <w:szCs w:val="21"/>
              </w:rPr>
              <w:t>永丰河</w:t>
            </w:r>
            <w:smartTag w:uri="urn:schemas-microsoft-com:office:smarttags" w:element="chmetcnv">
              <w:smartTagPr>
                <w:attr w:name="TCSC" w:val="0"/>
                <w:attr w:name="NumberType" w:val="1"/>
                <w:attr w:name="Negative" w:val="False"/>
                <w:attr w:name="HasSpace" w:val="False"/>
                <w:attr w:name="SourceValue" w:val="5"/>
                <w:attr w:name="UnitName" w:val="公里"/>
              </w:smartTagPr>
              <w:r w:rsidRPr="005C1676">
                <w:rPr>
                  <w:rFonts w:eastAsia="仿宋"/>
                  <w:sz w:val="21"/>
                  <w:szCs w:val="21"/>
                </w:rPr>
                <w:t>5</w:t>
              </w:r>
              <w:r w:rsidRPr="005C1676">
                <w:rPr>
                  <w:rFonts w:eastAsia="仿宋"/>
                  <w:sz w:val="21"/>
                  <w:szCs w:val="21"/>
                </w:rPr>
                <w:t>公里</w:t>
              </w:r>
            </w:smartTag>
            <w:r w:rsidRPr="005C1676">
              <w:rPr>
                <w:rFonts w:eastAsia="仿宋"/>
                <w:sz w:val="21"/>
                <w:szCs w:val="21"/>
              </w:rPr>
              <w:t>北西向带缺失外全区分布</w:t>
            </w:r>
          </w:p>
        </w:tc>
      </w:tr>
      <w:tr w:rsidR="005C1676" w:rsidRPr="005C1676" w:rsidTr="00D86BD5">
        <w:tc>
          <w:tcPr>
            <w:tcW w:w="1857" w:type="dxa"/>
            <w:vMerge/>
            <w:vAlign w:val="center"/>
          </w:tcPr>
          <w:p w:rsidR="005C1676" w:rsidRPr="005C1676" w:rsidRDefault="005C1676" w:rsidP="00D86BD5">
            <w:pPr>
              <w:spacing w:line="240" w:lineRule="auto"/>
              <w:jc w:val="center"/>
              <w:rPr>
                <w:rFonts w:eastAsia="仿宋"/>
                <w:sz w:val="21"/>
                <w:szCs w:val="21"/>
              </w:rPr>
            </w:pP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第</w:t>
            </w:r>
            <w:r w:rsidRPr="005C1676">
              <w:rPr>
                <w:rFonts w:eastAsia="仿宋"/>
                <w:sz w:val="21"/>
                <w:szCs w:val="21"/>
              </w:rPr>
              <w:fldChar w:fldCharType="begin"/>
            </w:r>
            <w:r w:rsidRPr="005C1676">
              <w:rPr>
                <w:rFonts w:eastAsia="仿宋"/>
                <w:sz w:val="21"/>
                <w:szCs w:val="21"/>
              </w:rPr>
              <w:instrText xml:space="preserve"> = 2 \* ROMAN </w:instrText>
            </w:r>
            <w:r w:rsidRPr="005C1676">
              <w:rPr>
                <w:rFonts w:eastAsia="仿宋"/>
                <w:sz w:val="21"/>
                <w:szCs w:val="21"/>
              </w:rPr>
              <w:fldChar w:fldCharType="separate"/>
            </w:r>
            <w:r w:rsidRPr="005C1676">
              <w:rPr>
                <w:rFonts w:eastAsia="仿宋"/>
                <w:sz w:val="21"/>
                <w:szCs w:val="21"/>
              </w:rPr>
              <w:t>II</w:t>
            </w:r>
            <w:r w:rsidRPr="005C1676">
              <w:rPr>
                <w:rFonts w:eastAsia="仿宋"/>
                <w:sz w:val="21"/>
                <w:szCs w:val="21"/>
              </w:rPr>
              <w:fldChar w:fldCharType="end"/>
            </w:r>
            <w:r w:rsidRPr="005C1676">
              <w:rPr>
                <w:rFonts w:eastAsia="仿宋"/>
                <w:sz w:val="21"/>
                <w:szCs w:val="21"/>
              </w:rPr>
              <w:t>承压含水层（组）</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中更新统</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亚砂土</w:t>
            </w:r>
          </w:p>
          <w:p w:rsidR="005C1676" w:rsidRPr="005C1676" w:rsidRDefault="005C1676" w:rsidP="00D86BD5">
            <w:pPr>
              <w:spacing w:line="240" w:lineRule="auto"/>
              <w:jc w:val="center"/>
              <w:rPr>
                <w:rFonts w:eastAsia="仿宋"/>
                <w:sz w:val="21"/>
                <w:szCs w:val="21"/>
              </w:rPr>
            </w:pPr>
            <w:r w:rsidRPr="005C1676">
              <w:rPr>
                <w:rFonts w:eastAsia="仿宋"/>
                <w:sz w:val="21"/>
                <w:szCs w:val="21"/>
              </w:rPr>
              <w:t>粉土</w:t>
            </w:r>
          </w:p>
        </w:tc>
        <w:tc>
          <w:tcPr>
            <w:tcW w:w="1858"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访仙</w:t>
            </w:r>
            <w:r w:rsidRPr="005C1676">
              <w:rPr>
                <w:rFonts w:eastAsia="仿宋"/>
                <w:sz w:val="21"/>
                <w:szCs w:val="21"/>
              </w:rPr>
              <w:t>—</w:t>
            </w:r>
            <w:r w:rsidRPr="005C1676">
              <w:rPr>
                <w:rFonts w:eastAsia="仿宋"/>
                <w:sz w:val="21"/>
                <w:szCs w:val="21"/>
              </w:rPr>
              <w:t>折柳</w:t>
            </w:r>
            <w:r w:rsidRPr="005C1676">
              <w:rPr>
                <w:rFonts w:eastAsia="仿宋"/>
                <w:sz w:val="21"/>
                <w:szCs w:val="21"/>
              </w:rPr>
              <w:t>—</w:t>
            </w:r>
            <w:r w:rsidRPr="005C1676">
              <w:rPr>
                <w:rFonts w:eastAsia="仿宋"/>
                <w:sz w:val="21"/>
                <w:szCs w:val="21"/>
              </w:rPr>
              <w:t>大尹甲</w:t>
            </w:r>
            <w:r w:rsidRPr="005C1676">
              <w:rPr>
                <w:rFonts w:eastAsia="仿宋"/>
                <w:sz w:val="21"/>
                <w:szCs w:val="21"/>
              </w:rPr>
              <w:t>—</w:t>
            </w:r>
            <w:r w:rsidRPr="005C1676">
              <w:rPr>
                <w:rFonts w:eastAsia="仿宋"/>
                <w:sz w:val="21"/>
                <w:szCs w:val="21"/>
              </w:rPr>
              <w:t>导墅东泊一线东分布</w:t>
            </w:r>
          </w:p>
        </w:tc>
      </w:tr>
      <w:tr w:rsidR="005C1676" w:rsidRPr="005C1676" w:rsidTr="00D86BD5">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碎屑岩类裂隙水</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碎屑岩含水岩组</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下第三系白垩系上统</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砂岩</w:t>
            </w:r>
          </w:p>
          <w:p w:rsidR="005C1676" w:rsidRPr="005C1676" w:rsidRDefault="005C1676" w:rsidP="00D86BD5">
            <w:pPr>
              <w:spacing w:line="240" w:lineRule="auto"/>
              <w:jc w:val="center"/>
              <w:rPr>
                <w:rFonts w:eastAsia="仿宋"/>
                <w:sz w:val="21"/>
                <w:szCs w:val="21"/>
              </w:rPr>
            </w:pPr>
            <w:r w:rsidRPr="005C1676">
              <w:rPr>
                <w:rFonts w:eastAsia="仿宋"/>
                <w:sz w:val="21"/>
                <w:szCs w:val="21"/>
              </w:rPr>
              <w:t>含砾砂岩</w:t>
            </w:r>
          </w:p>
        </w:tc>
        <w:tc>
          <w:tcPr>
            <w:tcW w:w="1858"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中部</w:t>
            </w:r>
          </w:p>
          <w:p w:rsidR="005C1676" w:rsidRPr="005C1676" w:rsidRDefault="005C1676" w:rsidP="00D86BD5">
            <w:pPr>
              <w:spacing w:line="240" w:lineRule="auto"/>
              <w:jc w:val="center"/>
              <w:rPr>
                <w:rFonts w:eastAsia="仿宋"/>
                <w:sz w:val="21"/>
                <w:szCs w:val="21"/>
              </w:rPr>
            </w:pPr>
            <w:r w:rsidRPr="005C1676">
              <w:rPr>
                <w:rFonts w:eastAsia="仿宋"/>
                <w:sz w:val="21"/>
                <w:szCs w:val="21"/>
              </w:rPr>
              <w:t>周边</w:t>
            </w:r>
          </w:p>
        </w:tc>
      </w:tr>
      <w:tr w:rsidR="005C1676" w:rsidRPr="005C1676" w:rsidTr="00D86BD5">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碳酸盐岩类裂隙岩溶水</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碳酸盐岩含水岩组</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下三叠统</w:t>
            </w:r>
          </w:p>
          <w:p w:rsidR="005C1676" w:rsidRPr="005C1676" w:rsidRDefault="005C1676" w:rsidP="00D86BD5">
            <w:pPr>
              <w:spacing w:line="240" w:lineRule="auto"/>
              <w:jc w:val="center"/>
              <w:rPr>
                <w:rFonts w:eastAsia="仿宋"/>
                <w:sz w:val="21"/>
                <w:szCs w:val="21"/>
              </w:rPr>
            </w:pPr>
            <w:r w:rsidRPr="005C1676">
              <w:rPr>
                <w:rFonts w:eastAsia="仿宋"/>
                <w:sz w:val="21"/>
                <w:szCs w:val="21"/>
              </w:rPr>
              <w:t>下二叠统</w:t>
            </w:r>
          </w:p>
        </w:tc>
        <w:tc>
          <w:tcPr>
            <w:tcW w:w="1857"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灰岩</w:t>
            </w:r>
          </w:p>
        </w:tc>
        <w:tc>
          <w:tcPr>
            <w:tcW w:w="1858" w:type="dxa"/>
            <w:vAlign w:val="center"/>
          </w:tcPr>
          <w:p w:rsidR="005C1676" w:rsidRPr="005C1676" w:rsidRDefault="005C1676" w:rsidP="00D86BD5">
            <w:pPr>
              <w:spacing w:line="240" w:lineRule="auto"/>
              <w:jc w:val="center"/>
              <w:rPr>
                <w:rFonts w:eastAsia="仿宋"/>
                <w:sz w:val="21"/>
                <w:szCs w:val="21"/>
              </w:rPr>
            </w:pPr>
            <w:r w:rsidRPr="005C1676">
              <w:rPr>
                <w:rFonts w:eastAsia="仿宋"/>
                <w:sz w:val="21"/>
                <w:szCs w:val="21"/>
              </w:rPr>
              <w:t>导墅</w:t>
            </w:r>
          </w:p>
        </w:tc>
      </w:tr>
    </w:tbl>
    <w:p w:rsidR="002D79DE" w:rsidRDefault="002D79DE" w:rsidP="005C1676">
      <w:pPr>
        <w:adjustRightInd w:val="0"/>
        <w:snapToGrid w:val="0"/>
        <w:spacing w:line="360" w:lineRule="auto"/>
        <w:ind w:firstLineChars="200" w:firstLine="480"/>
        <w:rPr>
          <w:rFonts w:eastAsia="仿宋" w:hint="eastAsia"/>
          <w:kern w:val="0"/>
          <w:sz w:val="24"/>
        </w:rPr>
      </w:pPr>
    </w:p>
    <w:p w:rsidR="005C1676" w:rsidRPr="005C1676" w:rsidRDefault="002D79DE" w:rsidP="005C1676">
      <w:pPr>
        <w:adjustRightInd w:val="0"/>
        <w:snapToGrid w:val="0"/>
        <w:spacing w:line="360" w:lineRule="auto"/>
        <w:ind w:firstLineChars="200" w:firstLine="480"/>
        <w:rPr>
          <w:rFonts w:eastAsia="仿宋"/>
          <w:kern w:val="0"/>
          <w:sz w:val="24"/>
        </w:rPr>
      </w:pPr>
      <w:r>
        <w:rPr>
          <w:rFonts w:ascii="仿宋" w:eastAsia="仿宋" w:hAnsi="仿宋" w:hint="eastAsia"/>
          <w:kern w:val="0"/>
          <w:sz w:val="24"/>
        </w:rPr>
        <w:t>①</w:t>
      </w:r>
      <w:r w:rsidR="005C1676" w:rsidRPr="005C1676">
        <w:rPr>
          <w:rFonts w:eastAsia="仿宋"/>
          <w:kern w:val="0"/>
          <w:sz w:val="24"/>
        </w:rPr>
        <w:t>潜水含水层组</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全区均有分布。孔隙潜水赋存在晚更新世滆湖组上段和全新世如东组的土层中。冲湖积高亢平原内主要赋存在耕作层下的滆湖组上段的冲湖积粉质轻粘土中，含铁锰核，底面标高﹣</w:t>
      </w:r>
      <w:r w:rsidRPr="005C1676">
        <w:rPr>
          <w:rFonts w:eastAsia="仿宋"/>
          <w:kern w:val="0"/>
          <w:sz w:val="24"/>
        </w:rPr>
        <w:t>1.4~</w:t>
      </w:r>
      <w:r w:rsidRPr="005C1676">
        <w:rPr>
          <w:rFonts w:eastAsia="仿宋"/>
          <w:kern w:val="0"/>
          <w:sz w:val="24"/>
        </w:rPr>
        <w:t>﹣</w:t>
      </w:r>
      <w:smartTag w:uri="urn:schemas-microsoft-com:office:smarttags" w:element="chmetcnv">
        <w:smartTagPr>
          <w:attr w:name="TCSC" w:val="0"/>
          <w:attr w:name="NumberType" w:val="1"/>
          <w:attr w:name="Negative" w:val="False"/>
          <w:attr w:name="HasSpace" w:val="False"/>
          <w:attr w:name="SourceValue" w:val="10.81"/>
          <w:attr w:name="UnitName" w:val="米"/>
        </w:smartTagPr>
        <w:r w:rsidRPr="005C1676">
          <w:rPr>
            <w:rFonts w:eastAsia="仿宋"/>
            <w:kern w:val="0"/>
            <w:sz w:val="24"/>
          </w:rPr>
          <w:t>10.81</w:t>
        </w:r>
        <w:r w:rsidRPr="005C1676">
          <w:rPr>
            <w:rFonts w:eastAsia="仿宋"/>
            <w:kern w:val="0"/>
            <w:sz w:val="24"/>
          </w:rPr>
          <w:t>米</w:t>
        </w:r>
      </w:smartTag>
      <w:r w:rsidRPr="005C1676">
        <w:rPr>
          <w:rFonts w:eastAsia="仿宋"/>
          <w:kern w:val="0"/>
          <w:sz w:val="24"/>
        </w:rPr>
        <w:t>，厚度</w:t>
      </w:r>
      <w:r w:rsidRPr="005C1676">
        <w:rPr>
          <w:rFonts w:eastAsia="仿宋"/>
          <w:kern w:val="0"/>
          <w:sz w:val="24"/>
        </w:rPr>
        <w:t>3~</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5C1676">
          <w:rPr>
            <w:rFonts w:eastAsia="仿宋"/>
            <w:kern w:val="0"/>
            <w:sz w:val="24"/>
          </w:rPr>
          <w:t>10</w:t>
        </w:r>
        <w:r w:rsidRPr="005C1676">
          <w:rPr>
            <w:rFonts w:eastAsia="仿宋"/>
            <w:kern w:val="0"/>
            <w:sz w:val="24"/>
          </w:rPr>
          <w:t>米</w:t>
        </w:r>
      </w:smartTag>
      <w:r w:rsidRPr="005C1676">
        <w:rPr>
          <w:rFonts w:eastAsia="仿宋"/>
          <w:kern w:val="0"/>
          <w:sz w:val="24"/>
        </w:rPr>
        <w:t>。潜水层向下过渡为滆湖组中段的粉土第一承压水，两者无明显隔水层。河流堆积古河道平原内孔隙水赋存在土壤之下全新世如东组冲积相粉土中，于下伏晚更新世滆湖组上段粉土层为隔水层，厚度＜</w:t>
      </w:r>
      <w:r w:rsidRPr="005C1676">
        <w:rPr>
          <w:rFonts w:eastAsia="仿宋"/>
          <w:kern w:val="0"/>
          <w:sz w:val="24"/>
        </w:rPr>
        <w:t>1~</w:t>
      </w:r>
      <w:smartTag w:uri="urn:schemas-microsoft-com:office:smarttags" w:element="chmetcnv">
        <w:smartTagPr>
          <w:attr w:name="TCSC" w:val="0"/>
          <w:attr w:name="NumberType" w:val="1"/>
          <w:attr w:name="Negative" w:val="False"/>
          <w:attr w:name="HasSpace" w:val="False"/>
          <w:attr w:name="SourceValue" w:val="48"/>
          <w:attr w:name="UnitName" w:val="米"/>
        </w:smartTagPr>
        <w:r w:rsidRPr="005C1676">
          <w:rPr>
            <w:rFonts w:eastAsia="仿宋"/>
            <w:kern w:val="0"/>
            <w:sz w:val="24"/>
          </w:rPr>
          <w:t>48</w:t>
        </w:r>
        <w:r w:rsidRPr="005C1676">
          <w:rPr>
            <w:rFonts w:eastAsia="仿宋"/>
            <w:kern w:val="0"/>
            <w:sz w:val="24"/>
          </w:rPr>
          <w:t>米</w:t>
        </w:r>
      </w:smartTag>
      <w:r w:rsidRPr="005C1676">
        <w:rPr>
          <w:rFonts w:eastAsia="仿宋"/>
          <w:kern w:val="0"/>
          <w:sz w:val="24"/>
        </w:rPr>
        <w:t>，古河道位置最厚。潜水位埋深一般</w:t>
      </w:r>
      <w:r w:rsidRPr="005C1676">
        <w:rPr>
          <w:rFonts w:eastAsia="仿宋"/>
          <w:kern w:val="0"/>
          <w:sz w:val="24"/>
        </w:rPr>
        <w:t>1~</w:t>
      </w:r>
      <w:smartTag w:uri="urn:schemas-microsoft-com:office:smarttags" w:element="chmetcnv">
        <w:smartTagPr>
          <w:attr w:name="TCSC" w:val="0"/>
          <w:attr w:name="NumberType" w:val="1"/>
          <w:attr w:name="Negative" w:val="False"/>
          <w:attr w:name="HasSpace" w:val="False"/>
          <w:attr w:name="SourceValue" w:val="3"/>
          <w:attr w:name="UnitName" w:val="米"/>
        </w:smartTagPr>
        <w:r w:rsidRPr="005C1676">
          <w:rPr>
            <w:rFonts w:eastAsia="仿宋"/>
            <w:kern w:val="0"/>
            <w:sz w:val="24"/>
          </w:rPr>
          <w:t>3</w:t>
        </w:r>
        <w:r w:rsidRPr="005C1676">
          <w:rPr>
            <w:rFonts w:eastAsia="仿宋"/>
            <w:kern w:val="0"/>
            <w:sz w:val="24"/>
          </w:rPr>
          <w:t>米</w:t>
        </w:r>
      </w:smartTag>
      <w:r w:rsidRPr="005C1676">
        <w:rPr>
          <w:rFonts w:eastAsia="仿宋"/>
          <w:kern w:val="0"/>
          <w:sz w:val="24"/>
        </w:rPr>
        <w:t>，地表水丰水期埋深可＜</w:t>
      </w:r>
      <w:smartTag w:uri="urn:schemas-microsoft-com:office:smarttags" w:element="chmetcnv">
        <w:smartTagPr>
          <w:attr w:name="TCSC" w:val="0"/>
          <w:attr w:name="NumberType" w:val="1"/>
          <w:attr w:name="Negative" w:val="False"/>
          <w:attr w:name="HasSpace" w:val="False"/>
          <w:attr w:name="SourceValue" w:val="1"/>
          <w:attr w:name="UnitName" w:val="米"/>
        </w:smartTagPr>
        <w:r w:rsidRPr="005C1676">
          <w:rPr>
            <w:rFonts w:eastAsia="仿宋"/>
            <w:kern w:val="0"/>
            <w:sz w:val="24"/>
          </w:rPr>
          <w:t>1</w:t>
        </w:r>
        <w:r w:rsidRPr="005C1676">
          <w:rPr>
            <w:rFonts w:eastAsia="仿宋"/>
            <w:kern w:val="0"/>
            <w:sz w:val="24"/>
          </w:rPr>
          <w:t>米</w:t>
        </w:r>
      </w:smartTag>
      <w:r w:rsidRPr="005C1676">
        <w:rPr>
          <w:rFonts w:eastAsia="仿宋"/>
          <w:kern w:val="0"/>
          <w:sz w:val="24"/>
        </w:rPr>
        <w:t>。岩性也有影响，中部粉土区浅；中部粉土区单井涌水量</w:t>
      </w:r>
      <w:r w:rsidRPr="005C1676">
        <w:rPr>
          <w:rFonts w:eastAsia="仿宋"/>
          <w:kern w:val="0"/>
          <w:sz w:val="24"/>
        </w:rPr>
        <w:t>2~10</w:t>
      </w:r>
      <w:r w:rsidRPr="005C1676">
        <w:rPr>
          <w:rFonts w:eastAsia="仿宋"/>
          <w:kern w:val="0"/>
          <w:sz w:val="24"/>
        </w:rPr>
        <w:t>吨</w:t>
      </w:r>
      <w:r w:rsidRPr="005C1676">
        <w:rPr>
          <w:rFonts w:eastAsia="仿宋"/>
          <w:kern w:val="0"/>
          <w:sz w:val="24"/>
        </w:rPr>
        <w:t>/</w:t>
      </w:r>
      <w:r w:rsidRPr="005C1676">
        <w:rPr>
          <w:rFonts w:eastAsia="仿宋"/>
          <w:kern w:val="0"/>
          <w:sz w:val="24"/>
        </w:rPr>
        <w:t>日，为水量较小</w:t>
      </w:r>
      <w:r w:rsidRPr="005C1676">
        <w:rPr>
          <w:rFonts w:eastAsia="仿宋"/>
          <w:kern w:val="0"/>
          <w:sz w:val="24"/>
        </w:rPr>
        <w:t>—</w:t>
      </w:r>
      <w:r w:rsidRPr="005C1676">
        <w:rPr>
          <w:rFonts w:eastAsia="仿宋"/>
          <w:kern w:val="0"/>
          <w:sz w:val="24"/>
        </w:rPr>
        <w:t>中等地区，周边粘土单井涌水量＜</w:t>
      </w:r>
      <w:r w:rsidRPr="005C1676">
        <w:rPr>
          <w:rFonts w:eastAsia="仿宋"/>
          <w:kern w:val="0"/>
          <w:sz w:val="24"/>
        </w:rPr>
        <w:t>2</w:t>
      </w:r>
      <w:r w:rsidRPr="005C1676">
        <w:rPr>
          <w:rFonts w:eastAsia="仿宋"/>
          <w:kern w:val="0"/>
          <w:sz w:val="24"/>
        </w:rPr>
        <w:t>吨</w:t>
      </w:r>
      <w:r w:rsidRPr="005C1676">
        <w:rPr>
          <w:rFonts w:eastAsia="仿宋"/>
          <w:kern w:val="0"/>
          <w:sz w:val="24"/>
        </w:rPr>
        <w:t>/</w:t>
      </w:r>
      <w:r w:rsidRPr="005C1676">
        <w:rPr>
          <w:rFonts w:eastAsia="仿宋"/>
          <w:kern w:val="0"/>
          <w:sz w:val="24"/>
        </w:rPr>
        <w:t>日，为水量贫乏地区。</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矿化度</w:t>
      </w:r>
      <w:r w:rsidRPr="005C1676">
        <w:rPr>
          <w:rFonts w:eastAsia="仿宋"/>
          <w:kern w:val="0"/>
          <w:sz w:val="24"/>
        </w:rPr>
        <w:t>0.25—</w:t>
      </w:r>
      <w:smartTag w:uri="urn:schemas-microsoft-com:office:smarttags" w:element="chmetcnv">
        <w:smartTagPr>
          <w:attr w:name="TCSC" w:val="0"/>
          <w:attr w:name="NumberType" w:val="1"/>
          <w:attr w:name="Negative" w:val="False"/>
          <w:attr w:name="HasSpace" w:val="False"/>
          <w:attr w:name="SourceValue" w:val="2.1"/>
          <w:attr w:name="UnitName" w:val="克"/>
        </w:smartTagPr>
        <w:r w:rsidRPr="005C1676">
          <w:rPr>
            <w:rFonts w:eastAsia="仿宋"/>
            <w:kern w:val="0"/>
            <w:sz w:val="24"/>
          </w:rPr>
          <w:t>2.1</w:t>
        </w:r>
        <w:r w:rsidRPr="005C1676">
          <w:rPr>
            <w:rFonts w:eastAsia="仿宋"/>
            <w:kern w:val="0"/>
            <w:sz w:val="24"/>
          </w:rPr>
          <w:t>克</w:t>
        </w:r>
      </w:smartTag>
      <w:r w:rsidRPr="005C1676">
        <w:rPr>
          <w:rFonts w:eastAsia="仿宋"/>
          <w:kern w:val="0"/>
          <w:sz w:val="24"/>
        </w:rPr>
        <w:t>/</w:t>
      </w:r>
      <w:r w:rsidRPr="005C1676">
        <w:rPr>
          <w:rFonts w:eastAsia="仿宋"/>
          <w:kern w:val="0"/>
          <w:sz w:val="24"/>
        </w:rPr>
        <w:t>升，水质类型为</w:t>
      </w:r>
      <w:r w:rsidRPr="005C1676">
        <w:rPr>
          <w:rFonts w:eastAsia="仿宋"/>
          <w:kern w:val="0"/>
          <w:sz w:val="24"/>
        </w:rPr>
        <w:t>HCO</w:t>
      </w:r>
      <w:r w:rsidRPr="002D79DE">
        <w:rPr>
          <w:rFonts w:eastAsia="仿宋"/>
          <w:kern w:val="0"/>
          <w:sz w:val="24"/>
          <w:vertAlign w:val="subscript"/>
        </w:rPr>
        <w:t>3</w:t>
      </w:r>
      <w:r w:rsidRPr="005C1676">
        <w:rPr>
          <w:rFonts w:eastAsia="仿宋"/>
          <w:kern w:val="0"/>
          <w:sz w:val="24"/>
        </w:rPr>
        <w:t>·CL</w:t>
      </w:r>
      <w:r w:rsidRPr="005C1676">
        <w:rPr>
          <w:rFonts w:eastAsia="仿宋"/>
          <w:kern w:val="0"/>
          <w:sz w:val="24"/>
        </w:rPr>
        <w:t>或</w:t>
      </w:r>
      <w:r w:rsidRPr="005C1676">
        <w:rPr>
          <w:rFonts w:eastAsia="仿宋"/>
          <w:kern w:val="0"/>
          <w:sz w:val="24"/>
        </w:rPr>
        <w:t>CL·HCO</w:t>
      </w:r>
      <w:r w:rsidRPr="002D79DE">
        <w:rPr>
          <w:rFonts w:eastAsia="仿宋"/>
          <w:kern w:val="0"/>
          <w:sz w:val="24"/>
          <w:vertAlign w:val="subscript"/>
        </w:rPr>
        <w:t>3</w:t>
      </w:r>
      <w:r w:rsidRPr="005C1676">
        <w:rPr>
          <w:rFonts w:eastAsia="仿宋"/>
          <w:kern w:val="0"/>
          <w:sz w:val="24"/>
        </w:rPr>
        <w:t>等型淡水</w:t>
      </w:r>
    </w:p>
    <w:p w:rsidR="005C1676" w:rsidRPr="005C1676" w:rsidRDefault="002D79DE" w:rsidP="005C1676">
      <w:pPr>
        <w:adjustRightInd w:val="0"/>
        <w:snapToGrid w:val="0"/>
        <w:spacing w:line="360" w:lineRule="auto"/>
        <w:ind w:firstLineChars="200" w:firstLine="480"/>
        <w:rPr>
          <w:rFonts w:eastAsia="仿宋"/>
          <w:kern w:val="0"/>
          <w:sz w:val="24"/>
        </w:rPr>
      </w:pPr>
      <w:r>
        <w:rPr>
          <w:rFonts w:ascii="仿宋" w:eastAsia="仿宋" w:hAnsi="仿宋" w:hint="eastAsia"/>
          <w:kern w:val="0"/>
          <w:sz w:val="24"/>
        </w:rPr>
        <w:t>②</w:t>
      </w:r>
      <w:r w:rsidR="005C1676" w:rsidRPr="005C1676">
        <w:rPr>
          <w:rFonts w:eastAsia="仿宋"/>
          <w:kern w:val="0"/>
          <w:sz w:val="24"/>
        </w:rPr>
        <w:t>第</w:t>
      </w:r>
      <w:r w:rsidR="005C1676" w:rsidRPr="005C1676">
        <w:rPr>
          <w:rFonts w:eastAsia="仿宋"/>
          <w:kern w:val="0"/>
          <w:sz w:val="24"/>
        </w:rPr>
        <w:fldChar w:fldCharType="begin"/>
      </w:r>
      <w:r w:rsidR="005C1676" w:rsidRPr="005C1676">
        <w:rPr>
          <w:rFonts w:eastAsia="仿宋"/>
          <w:kern w:val="0"/>
          <w:sz w:val="24"/>
        </w:rPr>
        <w:instrText xml:space="preserve"> = 1 \* ROMAN </w:instrText>
      </w:r>
      <w:r w:rsidR="005C1676" w:rsidRPr="005C1676">
        <w:rPr>
          <w:rFonts w:eastAsia="仿宋"/>
          <w:kern w:val="0"/>
          <w:sz w:val="24"/>
        </w:rPr>
        <w:fldChar w:fldCharType="separate"/>
      </w:r>
      <w:r w:rsidR="005C1676" w:rsidRPr="005C1676">
        <w:rPr>
          <w:rFonts w:eastAsia="仿宋"/>
          <w:kern w:val="0"/>
          <w:sz w:val="24"/>
        </w:rPr>
        <w:t>I</w:t>
      </w:r>
      <w:r w:rsidR="005C1676" w:rsidRPr="005C1676">
        <w:rPr>
          <w:rFonts w:eastAsia="仿宋"/>
          <w:kern w:val="0"/>
          <w:sz w:val="24"/>
        </w:rPr>
        <w:fldChar w:fldCharType="end"/>
      </w:r>
      <w:r w:rsidR="005C1676" w:rsidRPr="005C1676">
        <w:rPr>
          <w:rFonts w:eastAsia="仿宋"/>
          <w:kern w:val="0"/>
          <w:sz w:val="24"/>
        </w:rPr>
        <w:t>承压含水层（组）</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第</w:t>
      </w:r>
      <w:r w:rsidRPr="005C1676">
        <w:rPr>
          <w:rFonts w:eastAsia="仿宋"/>
          <w:kern w:val="0"/>
          <w:sz w:val="24"/>
        </w:rPr>
        <w:fldChar w:fldCharType="begin"/>
      </w:r>
      <w:r w:rsidRPr="005C1676">
        <w:rPr>
          <w:rFonts w:eastAsia="仿宋"/>
          <w:kern w:val="0"/>
          <w:sz w:val="24"/>
        </w:rPr>
        <w:instrText xml:space="preserve"> = 1 \* ROMAN </w:instrText>
      </w:r>
      <w:r w:rsidRPr="005C1676">
        <w:rPr>
          <w:rFonts w:eastAsia="仿宋"/>
          <w:kern w:val="0"/>
          <w:sz w:val="24"/>
        </w:rPr>
        <w:fldChar w:fldCharType="separate"/>
      </w:r>
      <w:r w:rsidRPr="005C1676">
        <w:rPr>
          <w:rFonts w:eastAsia="仿宋"/>
          <w:kern w:val="0"/>
          <w:sz w:val="24"/>
        </w:rPr>
        <w:t>I</w:t>
      </w:r>
      <w:r w:rsidRPr="005C1676">
        <w:rPr>
          <w:rFonts w:eastAsia="仿宋"/>
          <w:kern w:val="0"/>
          <w:sz w:val="24"/>
        </w:rPr>
        <w:fldChar w:fldCharType="end"/>
      </w:r>
      <w:r w:rsidRPr="005C1676">
        <w:rPr>
          <w:rFonts w:eastAsia="仿宋"/>
          <w:kern w:val="0"/>
          <w:sz w:val="24"/>
        </w:rPr>
        <w:t>承压含水层（组）赋存在晚更新世昆山组合滆湖组之中，基本上全区分布。岩性为冲积、冲湖积、海冲积相灰、灰黄色粉土，锈黄色亚砂土等。松卜</w:t>
      </w:r>
      <w:r w:rsidRPr="005C1676">
        <w:rPr>
          <w:rFonts w:eastAsia="仿宋"/>
          <w:kern w:val="0"/>
          <w:sz w:val="24"/>
        </w:rPr>
        <w:t>—</w:t>
      </w:r>
      <w:r w:rsidRPr="005C1676">
        <w:rPr>
          <w:rFonts w:eastAsia="仿宋"/>
          <w:kern w:val="0"/>
          <w:sz w:val="24"/>
        </w:rPr>
        <w:t>横圹北</w:t>
      </w:r>
      <w:r w:rsidRPr="005C1676">
        <w:rPr>
          <w:rFonts w:eastAsia="仿宋"/>
          <w:kern w:val="0"/>
          <w:sz w:val="24"/>
        </w:rPr>
        <w:t>—</w:t>
      </w:r>
      <w:r w:rsidRPr="005C1676">
        <w:rPr>
          <w:rFonts w:eastAsia="仿宋"/>
          <w:kern w:val="0"/>
          <w:sz w:val="24"/>
        </w:rPr>
        <w:t>折柳一线之南西主要为粉土，底板埋深</w:t>
      </w:r>
      <w:r w:rsidRPr="005C1676">
        <w:rPr>
          <w:rFonts w:eastAsia="仿宋"/>
          <w:kern w:val="0"/>
          <w:sz w:val="24"/>
        </w:rPr>
        <w:t>10—</w:t>
      </w:r>
      <w:smartTag w:uri="urn:schemas-microsoft-com:office:smarttags" w:element="chmetcnv">
        <w:smartTagPr>
          <w:attr w:name="TCSC" w:val="0"/>
          <w:attr w:name="NumberType" w:val="1"/>
          <w:attr w:name="Negative" w:val="False"/>
          <w:attr w:name="HasSpace" w:val="False"/>
          <w:attr w:name="SourceValue" w:val="24"/>
          <w:attr w:name="UnitName" w:val="米"/>
        </w:smartTagPr>
        <w:r w:rsidRPr="005C1676">
          <w:rPr>
            <w:rFonts w:eastAsia="仿宋"/>
            <w:kern w:val="0"/>
            <w:sz w:val="24"/>
          </w:rPr>
          <w:t>24</w:t>
        </w:r>
        <w:r w:rsidRPr="005C1676">
          <w:rPr>
            <w:rFonts w:eastAsia="仿宋"/>
            <w:kern w:val="0"/>
            <w:sz w:val="24"/>
          </w:rPr>
          <w:t>米</w:t>
        </w:r>
      </w:smartTag>
      <w:r w:rsidRPr="005C1676">
        <w:rPr>
          <w:rFonts w:eastAsia="仿宋"/>
          <w:kern w:val="0"/>
          <w:sz w:val="24"/>
        </w:rPr>
        <w:t>，厚度</w:t>
      </w:r>
      <w:r w:rsidRPr="005C1676">
        <w:rPr>
          <w:rFonts w:eastAsia="仿宋"/>
          <w:kern w:val="0"/>
          <w:sz w:val="24"/>
        </w:rPr>
        <w:t>6—</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5C1676">
          <w:rPr>
            <w:rFonts w:eastAsia="仿宋"/>
            <w:kern w:val="0"/>
            <w:sz w:val="24"/>
          </w:rPr>
          <w:t>10</w:t>
        </w:r>
        <w:r w:rsidRPr="005C1676">
          <w:rPr>
            <w:rFonts w:eastAsia="仿宋"/>
            <w:kern w:val="0"/>
            <w:sz w:val="24"/>
          </w:rPr>
          <w:t>米</w:t>
        </w:r>
      </w:smartTag>
      <w:r w:rsidRPr="005C1676">
        <w:rPr>
          <w:rFonts w:eastAsia="仿宋"/>
          <w:kern w:val="0"/>
          <w:sz w:val="24"/>
        </w:rPr>
        <w:t>，南厚北薄，水头埋深</w:t>
      </w:r>
      <w:r w:rsidRPr="005C1676">
        <w:rPr>
          <w:rFonts w:eastAsia="仿宋"/>
          <w:kern w:val="0"/>
          <w:sz w:val="24"/>
        </w:rPr>
        <w:t>3—</w:t>
      </w:r>
      <w:smartTag w:uri="urn:schemas-microsoft-com:office:smarttags" w:element="chmetcnv">
        <w:smartTagPr>
          <w:attr w:name="TCSC" w:val="0"/>
          <w:attr w:name="NumberType" w:val="1"/>
          <w:attr w:name="Negative" w:val="False"/>
          <w:attr w:name="HasSpace" w:val="False"/>
          <w:attr w:name="SourceValue" w:val="5"/>
          <w:attr w:name="UnitName" w:val="米"/>
        </w:smartTagPr>
        <w:r w:rsidRPr="005C1676">
          <w:rPr>
            <w:rFonts w:eastAsia="仿宋"/>
            <w:kern w:val="0"/>
            <w:sz w:val="24"/>
          </w:rPr>
          <w:t>5</w:t>
        </w:r>
        <w:r w:rsidRPr="005C1676">
          <w:rPr>
            <w:rFonts w:eastAsia="仿宋"/>
            <w:kern w:val="0"/>
            <w:sz w:val="24"/>
          </w:rPr>
          <w:t>米</w:t>
        </w:r>
      </w:smartTag>
      <w:r w:rsidRPr="005C1676">
        <w:rPr>
          <w:rFonts w:eastAsia="仿宋"/>
          <w:kern w:val="0"/>
          <w:sz w:val="24"/>
        </w:rPr>
        <w:t>，单井涌水量</w:t>
      </w:r>
      <w:r w:rsidRPr="005C1676">
        <w:rPr>
          <w:rFonts w:eastAsia="仿宋"/>
          <w:kern w:val="0"/>
          <w:sz w:val="24"/>
        </w:rPr>
        <w:t>50—100</w:t>
      </w:r>
      <w:r w:rsidRPr="005C1676">
        <w:rPr>
          <w:rFonts w:eastAsia="仿宋"/>
          <w:kern w:val="0"/>
          <w:sz w:val="24"/>
        </w:rPr>
        <w:t>吨</w:t>
      </w:r>
      <w:r w:rsidRPr="005C1676">
        <w:rPr>
          <w:rFonts w:eastAsia="仿宋"/>
          <w:kern w:val="0"/>
          <w:sz w:val="24"/>
        </w:rPr>
        <w:t>/</w:t>
      </w:r>
      <w:r w:rsidRPr="005C1676">
        <w:rPr>
          <w:rFonts w:eastAsia="仿宋"/>
          <w:kern w:val="0"/>
          <w:sz w:val="24"/>
        </w:rPr>
        <w:t>日，水质类型</w:t>
      </w:r>
      <w:r w:rsidRPr="005C1676">
        <w:rPr>
          <w:rFonts w:eastAsia="仿宋"/>
          <w:kern w:val="0"/>
          <w:sz w:val="24"/>
        </w:rPr>
        <w:t>HCO3-Ca.Mg</w:t>
      </w:r>
      <w:r w:rsidRPr="005C1676">
        <w:rPr>
          <w:rFonts w:eastAsia="仿宋"/>
          <w:kern w:val="0"/>
          <w:sz w:val="24"/>
        </w:rPr>
        <w:t>或</w:t>
      </w:r>
      <w:r w:rsidRPr="005C1676">
        <w:rPr>
          <w:rFonts w:eastAsia="仿宋"/>
          <w:kern w:val="0"/>
          <w:sz w:val="24"/>
        </w:rPr>
        <w:t>HCO3-Na.Ca</w:t>
      </w:r>
      <w:r w:rsidRPr="005C1676">
        <w:rPr>
          <w:rFonts w:eastAsia="仿宋"/>
          <w:kern w:val="0"/>
          <w:sz w:val="24"/>
        </w:rPr>
        <w:t>型淡水。</w:t>
      </w:r>
    </w:p>
    <w:p w:rsidR="005C1676" w:rsidRPr="005C1676" w:rsidRDefault="002D79DE" w:rsidP="005C1676">
      <w:pPr>
        <w:adjustRightInd w:val="0"/>
        <w:snapToGrid w:val="0"/>
        <w:spacing w:line="360" w:lineRule="auto"/>
        <w:ind w:firstLineChars="200" w:firstLine="480"/>
        <w:rPr>
          <w:rFonts w:eastAsia="仿宋"/>
          <w:kern w:val="0"/>
          <w:sz w:val="24"/>
        </w:rPr>
      </w:pPr>
      <w:r>
        <w:rPr>
          <w:rFonts w:ascii="仿宋" w:eastAsia="仿宋" w:hAnsi="仿宋" w:hint="eastAsia"/>
          <w:kern w:val="0"/>
          <w:sz w:val="24"/>
        </w:rPr>
        <w:t>③</w:t>
      </w:r>
      <w:r w:rsidR="005C1676" w:rsidRPr="005C1676">
        <w:rPr>
          <w:rFonts w:eastAsia="仿宋"/>
          <w:kern w:val="0"/>
          <w:sz w:val="24"/>
        </w:rPr>
        <w:t>第</w:t>
      </w:r>
      <w:r w:rsidR="005C1676" w:rsidRPr="005C1676">
        <w:rPr>
          <w:rFonts w:eastAsia="仿宋"/>
          <w:kern w:val="0"/>
          <w:sz w:val="24"/>
        </w:rPr>
        <w:fldChar w:fldCharType="begin"/>
      </w:r>
      <w:r w:rsidR="005C1676" w:rsidRPr="005C1676">
        <w:rPr>
          <w:rFonts w:eastAsia="仿宋"/>
          <w:kern w:val="0"/>
          <w:sz w:val="24"/>
        </w:rPr>
        <w:instrText xml:space="preserve"> = 2 \* ROMAN </w:instrText>
      </w:r>
      <w:r w:rsidR="005C1676" w:rsidRPr="005C1676">
        <w:rPr>
          <w:rFonts w:eastAsia="仿宋"/>
          <w:kern w:val="0"/>
          <w:sz w:val="24"/>
        </w:rPr>
        <w:fldChar w:fldCharType="separate"/>
      </w:r>
      <w:r w:rsidR="005C1676" w:rsidRPr="005C1676">
        <w:rPr>
          <w:rFonts w:eastAsia="仿宋"/>
          <w:kern w:val="0"/>
          <w:sz w:val="24"/>
        </w:rPr>
        <w:t>II</w:t>
      </w:r>
      <w:r w:rsidR="005C1676" w:rsidRPr="005C1676">
        <w:rPr>
          <w:rFonts w:eastAsia="仿宋"/>
          <w:kern w:val="0"/>
          <w:sz w:val="24"/>
        </w:rPr>
        <w:fldChar w:fldCharType="end"/>
      </w:r>
      <w:r w:rsidR="005C1676" w:rsidRPr="005C1676">
        <w:rPr>
          <w:rFonts w:eastAsia="仿宋"/>
          <w:kern w:val="0"/>
          <w:sz w:val="24"/>
        </w:rPr>
        <w:t>承压含水层（组）</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分布在测区北东侧访仙</w:t>
      </w:r>
      <w:r w:rsidRPr="005C1676">
        <w:rPr>
          <w:rFonts w:eastAsia="仿宋"/>
          <w:kern w:val="0"/>
          <w:sz w:val="24"/>
        </w:rPr>
        <w:t>—</w:t>
      </w:r>
      <w:r w:rsidRPr="005C1676">
        <w:rPr>
          <w:rFonts w:eastAsia="仿宋"/>
          <w:kern w:val="0"/>
          <w:sz w:val="24"/>
        </w:rPr>
        <w:t>窦庄及南东侧大尹甲</w:t>
      </w:r>
      <w:r w:rsidRPr="005C1676">
        <w:rPr>
          <w:rFonts w:eastAsia="仿宋"/>
          <w:kern w:val="0"/>
          <w:sz w:val="24"/>
        </w:rPr>
        <w:t>—</w:t>
      </w:r>
      <w:r w:rsidRPr="005C1676">
        <w:rPr>
          <w:rFonts w:eastAsia="仿宋"/>
          <w:kern w:val="0"/>
          <w:sz w:val="24"/>
        </w:rPr>
        <w:t>折柳</w:t>
      </w:r>
      <w:r w:rsidRPr="005C1676">
        <w:rPr>
          <w:rFonts w:eastAsia="仿宋"/>
          <w:kern w:val="0"/>
          <w:sz w:val="24"/>
        </w:rPr>
        <w:t>—</w:t>
      </w:r>
      <w:r w:rsidRPr="005C1676">
        <w:rPr>
          <w:rFonts w:eastAsia="仿宋"/>
          <w:kern w:val="0"/>
          <w:sz w:val="24"/>
        </w:rPr>
        <w:t>导墅地区。赋存于中更新世启动组上段中，为冲积相灰，棕红色含砾中细砂土，细砂土，厚</w:t>
      </w:r>
      <w:r w:rsidRPr="005C1676">
        <w:rPr>
          <w:rFonts w:eastAsia="仿宋"/>
          <w:kern w:val="0"/>
          <w:sz w:val="24"/>
        </w:rPr>
        <w:t>0.39—</w:t>
      </w:r>
      <w:smartTag w:uri="urn:schemas-microsoft-com:office:smarttags" w:element="chmetcnv">
        <w:smartTagPr>
          <w:attr w:name="TCSC" w:val="0"/>
          <w:attr w:name="NumberType" w:val="1"/>
          <w:attr w:name="Negative" w:val="False"/>
          <w:attr w:name="HasSpace" w:val="False"/>
          <w:attr w:name="SourceValue" w:val="3.94"/>
          <w:attr w:name="UnitName" w:val="米"/>
        </w:smartTagPr>
        <w:r w:rsidRPr="005C1676">
          <w:rPr>
            <w:rFonts w:eastAsia="仿宋"/>
            <w:kern w:val="0"/>
            <w:sz w:val="24"/>
          </w:rPr>
          <w:t>3.94</w:t>
        </w:r>
        <w:r w:rsidRPr="005C1676">
          <w:rPr>
            <w:rFonts w:eastAsia="仿宋"/>
            <w:kern w:val="0"/>
            <w:sz w:val="24"/>
          </w:rPr>
          <w:t>米</w:t>
        </w:r>
      </w:smartTag>
      <w:r w:rsidRPr="005C1676">
        <w:rPr>
          <w:rFonts w:eastAsia="仿宋"/>
          <w:kern w:val="0"/>
          <w:sz w:val="24"/>
        </w:rPr>
        <w:t>。</w:t>
      </w:r>
    </w:p>
    <w:p w:rsidR="005C1676" w:rsidRPr="005C1676" w:rsidRDefault="002D79DE" w:rsidP="005C1676">
      <w:pPr>
        <w:adjustRightInd w:val="0"/>
        <w:snapToGrid w:val="0"/>
        <w:spacing w:line="360" w:lineRule="auto"/>
        <w:ind w:firstLineChars="200" w:firstLine="480"/>
        <w:rPr>
          <w:rFonts w:eastAsia="仿宋"/>
          <w:kern w:val="0"/>
          <w:sz w:val="24"/>
        </w:rPr>
      </w:pPr>
      <w:r>
        <w:rPr>
          <w:rFonts w:ascii="仿宋" w:eastAsia="仿宋" w:hAnsi="仿宋" w:hint="eastAsia"/>
          <w:kern w:val="0"/>
          <w:sz w:val="24"/>
        </w:rPr>
        <w:t>④</w:t>
      </w:r>
      <w:r w:rsidR="005C1676" w:rsidRPr="005C1676">
        <w:rPr>
          <w:rFonts w:eastAsia="仿宋"/>
          <w:kern w:val="0"/>
          <w:sz w:val="24"/>
        </w:rPr>
        <w:t>碎屑岩含水层组</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主要指周边地区的晚白垩世砂岩，顶板埋深</w:t>
      </w:r>
      <w:smartTag w:uri="urn:schemas-microsoft-com:office:smarttags" w:element="chmetcnv">
        <w:smartTagPr>
          <w:attr w:name="TCSC" w:val="0"/>
          <w:attr w:name="NumberType" w:val="1"/>
          <w:attr w:name="Negative" w:val="False"/>
          <w:attr w:name="HasSpace" w:val="False"/>
          <w:attr w:name="SourceValue" w:val="48"/>
          <w:attr w:name="UnitName" w:val="米"/>
        </w:smartTagPr>
        <w:r w:rsidRPr="005C1676">
          <w:rPr>
            <w:rFonts w:eastAsia="仿宋"/>
            <w:kern w:val="0"/>
            <w:sz w:val="24"/>
          </w:rPr>
          <w:t>48</w:t>
        </w:r>
        <w:r w:rsidRPr="005C1676">
          <w:rPr>
            <w:rFonts w:eastAsia="仿宋"/>
            <w:kern w:val="0"/>
            <w:sz w:val="24"/>
          </w:rPr>
          <w:t>米</w:t>
        </w:r>
      </w:smartTag>
      <w:r w:rsidRPr="005C1676">
        <w:rPr>
          <w:rFonts w:eastAsia="仿宋"/>
          <w:kern w:val="0"/>
          <w:sz w:val="24"/>
        </w:rPr>
        <w:t>。单井涌水量＜</w:t>
      </w:r>
      <w:r w:rsidRPr="005C1676">
        <w:rPr>
          <w:rFonts w:eastAsia="仿宋"/>
          <w:kern w:val="0"/>
          <w:sz w:val="24"/>
        </w:rPr>
        <w:t>100</w:t>
      </w:r>
      <w:r w:rsidRPr="005C1676">
        <w:rPr>
          <w:rFonts w:eastAsia="仿宋"/>
          <w:kern w:val="0"/>
          <w:sz w:val="24"/>
        </w:rPr>
        <w:t>吨</w:t>
      </w:r>
      <w:r w:rsidRPr="005C1676">
        <w:rPr>
          <w:rFonts w:eastAsia="仿宋"/>
          <w:kern w:val="0"/>
          <w:sz w:val="24"/>
        </w:rPr>
        <w:t>/</w:t>
      </w:r>
      <w:r w:rsidRPr="005C1676">
        <w:rPr>
          <w:rFonts w:eastAsia="仿宋"/>
          <w:kern w:val="0"/>
          <w:sz w:val="24"/>
        </w:rPr>
        <w:t>日，供水意义不大。</w:t>
      </w:r>
    </w:p>
    <w:p w:rsidR="005C1676" w:rsidRPr="005C1676" w:rsidRDefault="002D79DE" w:rsidP="005C1676">
      <w:pPr>
        <w:adjustRightInd w:val="0"/>
        <w:snapToGrid w:val="0"/>
        <w:spacing w:line="360" w:lineRule="auto"/>
        <w:ind w:firstLineChars="200" w:firstLine="480"/>
        <w:rPr>
          <w:rFonts w:eastAsia="仿宋"/>
          <w:kern w:val="0"/>
          <w:sz w:val="24"/>
        </w:rPr>
      </w:pPr>
      <w:r>
        <w:rPr>
          <w:rFonts w:ascii="仿宋" w:eastAsia="仿宋" w:hAnsi="仿宋" w:hint="eastAsia"/>
          <w:kern w:val="0"/>
          <w:sz w:val="24"/>
        </w:rPr>
        <w:t>⑤</w:t>
      </w:r>
      <w:r w:rsidR="005C1676" w:rsidRPr="005C1676">
        <w:rPr>
          <w:rFonts w:eastAsia="仿宋"/>
          <w:kern w:val="0"/>
          <w:sz w:val="24"/>
        </w:rPr>
        <w:t>碳酸盐岩含水岩组</w:t>
      </w:r>
    </w:p>
    <w:p w:rsidR="005C1676" w:rsidRDefault="005C1676" w:rsidP="005C1676">
      <w:pPr>
        <w:adjustRightInd w:val="0"/>
        <w:snapToGrid w:val="0"/>
        <w:spacing w:line="360" w:lineRule="auto"/>
        <w:ind w:firstLineChars="200" w:firstLine="480"/>
        <w:rPr>
          <w:rFonts w:eastAsia="仿宋" w:hint="eastAsia"/>
          <w:kern w:val="0"/>
          <w:sz w:val="24"/>
        </w:rPr>
      </w:pPr>
      <w:r w:rsidRPr="005C1676">
        <w:rPr>
          <w:rFonts w:eastAsia="仿宋"/>
          <w:kern w:val="0"/>
          <w:sz w:val="24"/>
        </w:rPr>
        <w:t>分布于导墅煤矿区，为二叠、三叠纪的灰岩裂隙</w:t>
      </w:r>
      <w:r w:rsidRPr="005C1676">
        <w:rPr>
          <w:rFonts w:eastAsia="仿宋"/>
          <w:kern w:val="0"/>
          <w:sz w:val="24"/>
        </w:rPr>
        <w:t>—</w:t>
      </w:r>
      <w:r w:rsidRPr="005C1676">
        <w:rPr>
          <w:rFonts w:eastAsia="仿宋"/>
          <w:kern w:val="0"/>
          <w:sz w:val="24"/>
        </w:rPr>
        <w:t>溶隙水。顶板埋深</w:t>
      </w:r>
      <w:smartTag w:uri="urn:schemas-microsoft-com:office:smarttags" w:element="chmetcnv">
        <w:smartTagPr>
          <w:attr w:name="TCSC" w:val="0"/>
          <w:attr w:name="NumberType" w:val="1"/>
          <w:attr w:name="Negative" w:val="False"/>
          <w:attr w:name="HasSpace" w:val="False"/>
          <w:attr w:name="SourceValue" w:val="80"/>
          <w:attr w:name="UnitName" w:val="米"/>
        </w:smartTagPr>
        <w:r w:rsidRPr="005C1676">
          <w:rPr>
            <w:rFonts w:eastAsia="仿宋"/>
            <w:kern w:val="0"/>
            <w:sz w:val="24"/>
          </w:rPr>
          <w:t>80</w:t>
        </w:r>
        <w:r w:rsidRPr="005C1676">
          <w:rPr>
            <w:rFonts w:eastAsia="仿宋"/>
            <w:kern w:val="0"/>
            <w:sz w:val="24"/>
          </w:rPr>
          <w:t>米</w:t>
        </w:r>
      </w:smartTag>
      <w:r w:rsidRPr="005C1676">
        <w:rPr>
          <w:rFonts w:eastAsia="仿宋"/>
          <w:kern w:val="0"/>
          <w:sz w:val="24"/>
        </w:rPr>
        <w:t>，底板埋深一般</w:t>
      </w:r>
      <w:smartTag w:uri="urn:schemas-microsoft-com:office:smarttags" w:element="chmetcnv">
        <w:smartTagPr>
          <w:attr w:name="TCSC" w:val="0"/>
          <w:attr w:name="NumberType" w:val="1"/>
          <w:attr w:name="Negative" w:val="False"/>
          <w:attr w:name="HasSpace" w:val="False"/>
          <w:attr w:name="SourceValue" w:val="560"/>
          <w:attr w:name="UnitName" w:val="米"/>
        </w:smartTagPr>
        <w:r w:rsidRPr="005C1676">
          <w:rPr>
            <w:rFonts w:eastAsia="仿宋"/>
            <w:kern w:val="0"/>
            <w:sz w:val="24"/>
          </w:rPr>
          <w:t>560</w:t>
        </w:r>
        <w:r w:rsidRPr="005C1676">
          <w:rPr>
            <w:rFonts w:eastAsia="仿宋"/>
            <w:kern w:val="0"/>
            <w:sz w:val="24"/>
          </w:rPr>
          <w:t>米</w:t>
        </w:r>
      </w:smartTag>
      <w:r w:rsidRPr="005C1676">
        <w:rPr>
          <w:rFonts w:eastAsia="仿宋"/>
          <w:kern w:val="0"/>
          <w:sz w:val="24"/>
        </w:rPr>
        <w:t>，单井涌水量</w:t>
      </w:r>
      <w:smartTag w:uri="urn:schemas-microsoft-com:office:smarttags" w:element="chmetcnv">
        <w:smartTagPr>
          <w:attr w:name="TCSC" w:val="0"/>
          <w:attr w:name="NumberType" w:val="1"/>
          <w:attr w:name="Negative" w:val="False"/>
          <w:attr w:name="HasSpace" w:val="False"/>
          <w:attr w:name="SourceValue" w:val=".386"/>
          <w:attr w:name="UnitName" w:val="公升"/>
        </w:smartTagPr>
        <w:r w:rsidRPr="005C1676">
          <w:rPr>
            <w:rFonts w:eastAsia="仿宋"/>
            <w:kern w:val="0"/>
            <w:sz w:val="24"/>
          </w:rPr>
          <w:t>0.386</w:t>
        </w:r>
        <w:r w:rsidRPr="005C1676">
          <w:rPr>
            <w:rFonts w:eastAsia="仿宋"/>
            <w:kern w:val="0"/>
            <w:sz w:val="24"/>
          </w:rPr>
          <w:t>公升</w:t>
        </w:r>
      </w:smartTag>
      <w:r w:rsidRPr="005C1676">
        <w:rPr>
          <w:rFonts w:eastAsia="仿宋"/>
          <w:kern w:val="0"/>
          <w:sz w:val="24"/>
        </w:rPr>
        <w:t>/</w:t>
      </w:r>
      <w:r w:rsidRPr="005C1676">
        <w:rPr>
          <w:rFonts w:eastAsia="仿宋"/>
          <w:kern w:val="0"/>
          <w:sz w:val="24"/>
        </w:rPr>
        <w:t>秒米。矿化度</w:t>
      </w:r>
      <w:smartTag w:uri="urn:schemas-microsoft-com:office:smarttags" w:element="chmetcnv">
        <w:smartTagPr>
          <w:attr w:name="TCSC" w:val="0"/>
          <w:attr w:name="NumberType" w:val="1"/>
          <w:attr w:name="Negative" w:val="False"/>
          <w:attr w:name="HasSpace" w:val="False"/>
          <w:attr w:name="SourceValue" w:val="1.334"/>
          <w:attr w:name="UnitName" w:val="克"/>
        </w:smartTagPr>
        <w:r w:rsidRPr="005C1676">
          <w:rPr>
            <w:rFonts w:eastAsia="仿宋"/>
            <w:kern w:val="0"/>
            <w:sz w:val="24"/>
          </w:rPr>
          <w:t>1.334</w:t>
        </w:r>
        <w:r w:rsidRPr="005C1676">
          <w:rPr>
            <w:rFonts w:eastAsia="仿宋"/>
            <w:kern w:val="0"/>
            <w:sz w:val="24"/>
          </w:rPr>
          <w:t>克</w:t>
        </w:r>
      </w:smartTag>
      <w:r w:rsidRPr="005C1676">
        <w:rPr>
          <w:rFonts w:eastAsia="仿宋"/>
          <w:kern w:val="0"/>
          <w:sz w:val="24"/>
        </w:rPr>
        <w:t>/</w:t>
      </w:r>
      <w:r w:rsidRPr="005C1676">
        <w:rPr>
          <w:rFonts w:eastAsia="仿宋"/>
          <w:kern w:val="0"/>
          <w:sz w:val="24"/>
        </w:rPr>
        <w:t>升，水质类型</w:t>
      </w:r>
      <w:r w:rsidRPr="005C1676">
        <w:rPr>
          <w:rFonts w:eastAsia="仿宋"/>
          <w:kern w:val="0"/>
          <w:sz w:val="24"/>
        </w:rPr>
        <w:t>SO</w:t>
      </w:r>
      <w:r w:rsidRPr="002D79DE">
        <w:rPr>
          <w:rFonts w:eastAsia="仿宋"/>
          <w:kern w:val="0"/>
          <w:sz w:val="24"/>
          <w:vertAlign w:val="subscript"/>
        </w:rPr>
        <w:t>4</w:t>
      </w:r>
      <w:r w:rsidRPr="005C1676">
        <w:rPr>
          <w:rFonts w:eastAsia="仿宋"/>
          <w:kern w:val="0"/>
          <w:sz w:val="24"/>
        </w:rPr>
        <w:t>.HCO</w:t>
      </w:r>
      <w:r w:rsidRPr="002D79DE">
        <w:rPr>
          <w:rFonts w:eastAsia="仿宋"/>
          <w:kern w:val="0"/>
          <w:sz w:val="24"/>
          <w:vertAlign w:val="subscript"/>
        </w:rPr>
        <w:t>3</w:t>
      </w:r>
      <w:r w:rsidRPr="005C1676">
        <w:rPr>
          <w:rFonts w:eastAsia="仿宋"/>
          <w:kern w:val="0"/>
          <w:sz w:val="24"/>
        </w:rPr>
        <w:t>-Na</w:t>
      </w:r>
      <w:r w:rsidRPr="005C1676">
        <w:rPr>
          <w:rFonts w:eastAsia="仿宋"/>
          <w:kern w:val="0"/>
          <w:sz w:val="24"/>
        </w:rPr>
        <w:t>型水。为覆盖埋藏型灰岩。</w:t>
      </w:r>
    </w:p>
    <w:p w:rsidR="005C1676" w:rsidRPr="005C1676" w:rsidRDefault="002D79DE" w:rsidP="002D79DE">
      <w:pPr>
        <w:adjustRightInd w:val="0"/>
        <w:snapToGrid w:val="0"/>
        <w:spacing w:line="360" w:lineRule="auto"/>
        <w:ind w:firstLineChars="200" w:firstLine="480"/>
        <w:rPr>
          <w:rFonts w:eastAsia="仿宋"/>
          <w:kern w:val="0"/>
          <w:sz w:val="24"/>
        </w:rPr>
      </w:pPr>
      <w:r w:rsidRPr="005C1676">
        <w:rPr>
          <w:rFonts w:eastAsia="仿宋"/>
          <w:kern w:val="0"/>
          <w:sz w:val="24"/>
        </w:rPr>
        <w:t>丹阳市境内地下水储量约</w:t>
      </w:r>
      <w:smartTag w:uri="urn:schemas-microsoft-com:office:smarttags" w:element="chmetcnv">
        <w:smartTagPr>
          <w:attr w:name="UnitName" w:val="m3"/>
          <w:attr w:name="SourceValue" w:val="400000000"/>
          <w:attr w:name="HasSpace" w:val="False"/>
          <w:attr w:name="Negative" w:val="False"/>
          <w:attr w:name="NumberType" w:val="1"/>
          <w:attr w:name="TCSC" w:val="1"/>
        </w:smartTagPr>
        <w:r w:rsidRPr="005C1676">
          <w:rPr>
            <w:rFonts w:eastAsia="仿宋"/>
            <w:kern w:val="0"/>
            <w:sz w:val="24"/>
          </w:rPr>
          <w:t>4</w:t>
        </w:r>
        <w:r w:rsidRPr="005C1676">
          <w:rPr>
            <w:rFonts w:eastAsia="仿宋"/>
            <w:kern w:val="0"/>
            <w:sz w:val="24"/>
          </w:rPr>
          <w:t>亿</w:t>
        </w:r>
        <w:r w:rsidRPr="005C1676">
          <w:rPr>
            <w:rFonts w:eastAsia="仿宋"/>
            <w:kern w:val="0"/>
            <w:sz w:val="24"/>
          </w:rPr>
          <w:t>m</w:t>
        </w:r>
        <w:r w:rsidRPr="002D79DE">
          <w:rPr>
            <w:rFonts w:eastAsia="仿宋"/>
            <w:kern w:val="0"/>
            <w:sz w:val="24"/>
            <w:vertAlign w:val="superscript"/>
          </w:rPr>
          <w:t>3</w:t>
        </w:r>
      </w:smartTag>
      <w:r w:rsidRPr="005C1676">
        <w:rPr>
          <w:rFonts w:eastAsia="仿宋"/>
          <w:kern w:val="0"/>
          <w:sz w:val="24"/>
        </w:rPr>
        <w:t>，可供开采量约</w:t>
      </w:r>
      <w:r w:rsidRPr="005C1676">
        <w:rPr>
          <w:rFonts w:eastAsia="仿宋"/>
          <w:kern w:val="0"/>
          <w:sz w:val="24"/>
        </w:rPr>
        <w:t>1.2</w:t>
      </w:r>
      <w:r w:rsidRPr="005C1676">
        <w:rPr>
          <w:rFonts w:eastAsia="仿宋"/>
          <w:kern w:val="0"/>
          <w:sz w:val="24"/>
        </w:rPr>
        <w:t>亿</w:t>
      </w:r>
      <w:r w:rsidRPr="005C1676">
        <w:rPr>
          <w:rFonts w:eastAsia="仿宋"/>
          <w:kern w:val="0"/>
          <w:sz w:val="24"/>
        </w:rPr>
        <w:t>m</w:t>
      </w:r>
      <w:r w:rsidRPr="002D79DE">
        <w:rPr>
          <w:rFonts w:eastAsia="仿宋"/>
          <w:kern w:val="0"/>
          <w:sz w:val="24"/>
          <w:vertAlign w:val="superscript"/>
        </w:rPr>
        <w:t>3</w:t>
      </w:r>
      <w:r w:rsidRPr="005C1676">
        <w:rPr>
          <w:rFonts w:eastAsia="仿宋"/>
          <w:kern w:val="0"/>
          <w:sz w:val="24"/>
        </w:rPr>
        <w:t>/a</w:t>
      </w:r>
      <w:r w:rsidRPr="005C1676">
        <w:rPr>
          <w:rFonts w:eastAsia="仿宋"/>
          <w:kern w:val="0"/>
          <w:sz w:val="24"/>
        </w:rPr>
        <w:t>。目前，因地表水水量能够满足全市生产、生活之用，地下水的开采量很少</w:t>
      </w:r>
      <w:r w:rsidR="005C1676" w:rsidRPr="005C1676">
        <w:rPr>
          <w:rFonts w:eastAsia="仿宋"/>
          <w:kern w:val="0"/>
          <w:sz w:val="24"/>
        </w:rPr>
        <w:t>。</w:t>
      </w:r>
    </w:p>
    <w:p w:rsidR="005C1676" w:rsidRPr="005C1676" w:rsidRDefault="002D79DE" w:rsidP="005C1676">
      <w:pPr>
        <w:adjustRightInd w:val="0"/>
        <w:snapToGrid w:val="0"/>
        <w:spacing w:line="360" w:lineRule="auto"/>
        <w:ind w:firstLineChars="200" w:firstLine="480"/>
        <w:rPr>
          <w:rFonts w:eastAsia="仿宋"/>
          <w:kern w:val="0"/>
          <w:sz w:val="24"/>
        </w:rPr>
      </w:pPr>
      <w:r>
        <w:rPr>
          <w:rFonts w:eastAsia="仿宋" w:hint="eastAsia"/>
          <w:kern w:val="0"/>
          <w:sz w:val="24"/>
        </w:rPr>
        <w:t>丹阳</w:t>
      </w:r>
      <w:r w:rsidR="005C1676" w:rsidRPr="005C1676">
        <w:rPr>
          <w:rFonts w:eastAsia="仿宋"/>
          <w:kern w:val="0"/>
          <w:sz w:val="24"/>
        </w:rPr>
        <w:t>市地处宁镇山脉东部，构造复杂，地形起伏较大，地下水类型繁多，各类地下水之间补径排关系也相当复杂，区内各类地下水的补径排关系用框图如下。</w:t>
      </w:r>
    </w:p>
    <w:p w:rsidR="005C1676" w:rsidRDefault="005C1676" w:rsidP="005C1676">
      <w:pPr>
        <w:jc w:val="center"/>
        <w:rPr>
          <w:rFonts w:eastAsia="仿宋_GB2312"/>
        </w:rPr>
      </w:pPr>
      <w:r>
        <w:rPr>
          <w:rFonts w:eastAsia="仿宋_GB2312"/>
        </w:rPr>
        <w:object w:dxaOrig="7937" w:dyaOrig="5495">
          <v:shape id="对象 38" o:spid="_x0000_i1042" type="#_x0000_t75" style="width:349.1pt;height:241.1pt;mso-position-horizontal-relative:page;mso-position-vertical-relative:page" o:ole="">
            <v:imagedata r:id="rId51" o:title=""/>
          </v:shape>
          <o:OLEObject Type="Embed" ProgID="Equation.3" ShapeID="对象 38" DrawAspect="Content" ObjectID="_1550407803" r:id="rId52"/>
        </w:object>
      </w:r>
    </w:p>
    <w:p w:rsidR="005C1676" w:rsidRPr="005C1676" w:rsidRDefault="005C1676" w:rsidP="005C1676">
      <w:pPr>
        <w:jc w:val="center"/>
        <w:rPr>
          <w:rFonts w:eastAsia="仿宋"/>
          <w:b/>
          <w:sz w:val="24"/>
          <w:szCs w:val="28"/>
        </w:rPr>
      </w:pPr>
      <w:r w:rsidRPr="005C1676">
        <w:rPr>
          <w:rFonts w:eastAsia="仿宋"/>
          <w:b/>
          <w:sz w:val="24"/>
          <w:szCs w:val="28"/>
        </w:rPr>
        <w:t>图</w:t>
      </w:r>
      <w:r>
        <w:rPr>
          <w:rFonts w:eastAsia="仿宋" w:hint="eastAsia"/>
          <w:b/>
          <w:sz w:val="24"/>
          <w:szCs w:val="28"/>
        </w:rPr>
        <w:t>4.1</w:t>
      </w:r>
      <w:r w:rsidRPr="005C1676">
        <w:rPr>
          <w:rFonts w:eastAsia="仿宋"/>
          <w:b/>
          <w:sz w:val="24"/>
          <w:szCs w:val="28"/>
        </w:rPr>
        <w:t>-</w:t>
      </w:r>
      <w:r w:rsidR="00D86BD5">
        <w:rPr>
          <w:rFonts w:eastAsia="仿宋" w:hint="eastAsia"/>
          <w:b/>
          <w:sz w:val="24"/>
          <w:szCs w:val="28"/>
        </w:rPr>
        <w:t>4</w:t>
      </w:r>
      <w:r w:rsidRPr="005C1676">
        <w:rPr>
          <w:rFonts w:eastAsia="仿宋"/>
          <w:b/>
          <w:sz w:val="24"/>
          <w:szCs w:val="28"/>
        </w:rPr>
        <w:t xml:space="preserve">  </w:t>
      </w:r>
      <w:r w:rsidR="002D79DE">
        <w:rPr>
          <w:rFonts w:eastAsia="仿宋" w:hint="eastAsia"/>
          <w:b/>
          <w:sz w:val="24"/>
          <w:szCs w:val="28"/>
        </w:rPr>
        <w:t>丹阳</w:t>
      </w:r>
      <w:r w:rsidRPr="005C1676">
        <w:rPr>
          <w:rFonts w:eastAsia="仿宋"/>
          <w:b/>
          <w:sz w:val="24"/>
          <w:szCs w:val="28"/>
        </w:rPr>
        <w:t>地区地下水补径排关系图</w:t>
      </w:r>
    </w:p>
    <w:p w:rsidR="002D79DE" w:rsidRDefault="002D79DE" w:rsidP="005C1676">
      <w:pPr>
        <w:adjustRightInd w:val="0"/>
        <w:snapToGrid w:val="0"/>
        <w:spacing w:line="360" w:lineRule="auto"/>
        <w:ind w:leftChars="43" w:left="120" w:firstLineChars="150" w:firstLine="360"/>
        <w:rPr>
          <w:rFonts w:eastAsia="仿宋" w:hint="eastAsia"/>
          <w:kern w:val="0"/>
          <w:sz w:val="24"/>
        </w:rPr>
      </w:pPr>
    </w:p>
    <w:p w:rsidR="005C1676" w:rsidRPr="005C1676" w:rsidRDefault="005C1676" w:rsidP="005C1676">
      <w:pPr>
        <w:adjustRightInd w:val="0"/>
        <w:snapToGrid w:val="0"/>
        <w:spacing w:line="360" w:lineRule="auto"/>
        <w:ind w:leftChars="43" w:left="120" w:firstLineChars="150" w:firstLine="360"/>
        <w:rPr>
          <w:rFonts w:eastAsia="仿宋"/>
          <w:kern w:val="0"/>
          <w:sz w:val="24"/>
        </w:rPr>
      </w:pPr>
      <w:r w:rsidRPr="005C1676">
        <w:rPr>
          <w:rFonts w:eastAsia="仿宋"/>
          <w:kern w:val="0"/>
          <w:sz w:val="24"/>
        </w:rPr>
        <w:pict>
          <v:shapetype id="_x0000_t32" coordsize="21600,21600" o:spt="32" o:oned="t" path="m,l21600,21600e" filled="f">
            <v:path arrowok="t" fillok="f" o:connecttype="none"/>
            <o:lock v:ext="edit" shapetype="t"/>
          </v:shapetype>
          <v:shape id="AutoShape 5066" o:spid="_x0000_s6442" type="#_x0000_t32" style="position:absolute;left:0;text-align:left;margin-left:356.3pt;margin-top:8pt;width:19.2pt;height:0;z-index: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">
            <v:stroke endarrow="block"/>
          </v:shape>
        </w:pict>
      </w:r>
      <w:r w:rsidRPr="005C1676">
        <w:rPr>
          <w:rFonts w:eastAsia="仿宋"/>
          <w:kern w:val="0"/>
          <w:sz w:val="24"/>
        </w:rPr>
        <w:pict>
          <v:shape id="AutoShape 5067" o:spid="_x0000_s6443" type="#_x0000_t32" style="position:absolute;left:0;text-align:left;margin-left:16.95pt;margin-top:32.8pt;width:19.2pt;height:.05pt;z-index: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7POA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">
            <v:stroke endarrow="block"/>
          </v:shape>
        </w:pict>
      </w:r>
      <w:r w:rsidRPr="005C1676">
        <w:rPr>
          <w:rFonts w:eastAsia="仿宋"/>
          <w:kern w:val="0"/>
          <w:sz w:val="24"/>
        </w:rPr>
        <w:pict>
          <v:shape id="AutoShape 5068" o:spid="_x0000_s6444" type="#_x0000_t32" style="position:absolute;left:0;text-align:left;margin-left:398.75pt;margin-top:8pt;width:19.2pt;height:0;z-index: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R4NgIAAGA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">
            <v:stroke endarrow="block"/>
          </v:shape>
        </w:pict>
      </w:r>
      <w:r w:rsidRPr="005C1676">
        <w:rPr>
          <w:rFonts w:eastAsia="仿宋"/>
          <w:kern w:val="0"/>
          <w:sz w:val="24"/>
        </w:rPr>
        <w:pict>
          <v:shape id="AutoShape 5065" o:spid="_x0000_s6441" type="#_x0000_t32" style="position:absolute;left:0;text-align:left;margin-left:308.9pt;margin-top:8.15pt;width:19.2pt;height:0;z-index: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sx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">
            <v:stroke endarrow="block"/>
          </v:shape>
        </w:pict>
      </w:r>
      <w:r w:rsidRPr="005C1676">
        <w:rPr>
          <w:rFonts w:eastAsia="仿宋"/>
          <w:kern w:val="0"/>
          <w:sz w:val="24"/>
        </w:rPr>
        <w:t>根据潜水的长观资料，地下水流向是由低山丘陵岗地</w:t>
      </w:r>
      <w:r>
        <w:rPr>
          <w:rFonts w:eastAsia="仿宋" w:hint="eastAsia"/>
          <w:kern w:val="0"/>
          <w:sz w:val="24"/>
        </w:rPr>
        <w:t xml:space="preserve">     </w:t>
      </w:r>
      <w:r w:rsidRPr="005C1676">
        <w:rPr>
          <w:rFonts w:eastAsia="仿宋"/>
          <w:kern w:val="0"/>
          <w:sz w:val="24"/>
        </w:rPr>
        <w:t>平原</w:t>
      </w:r>
      <w:r>
        <w:rPr>
          <w:rFonts w:eastAsia="仿宋" w:hint="eastAsia"/>
          <w:kern w:val="0"/>
          <w:sz w:val="24"/>
        </w:rPr>
        <w:t xml:space="preserve">    </w:t>
      </w:r>
      <w:r w:rsidRPr="005C1676">
        <w:rPr>
          <w:rFonts w:eastAsia="仿宋"/>
          <w:kern w:val="0"/>
          <w:sz w:val="24"/>
        </w:rPr>
        <w:t>长江</w:t>
      </w:r>
      <w:r>
        <w:rPr>
          <w:rFonts w:eastAsia="仿宋" w:hint="eastAsia"/>
          <w:kern w:val="0"/>
          <w:sz w:val="24"/>
        </w:rPr>
        <w:t xml:space="preserve">   </w:t>
      </w:r>
      <w:r w:rsidRPr="005C1676">
        <w:rPr>
          <w:rFonts w:eastAsia="仿宋"/>
          <w:kern w:val="0"/>
          <w:sz w:val="24"/>
        </w:rPr>
        <w:t>漫</w:t>
      </w:r>
      <w:r>
        <w:rPr>
          <w:rFonts w:eastAsia="仿宋" w:hint="eastAsia"/>
          <w:kern w:val="0"/>
          <w:sz w:val="24"/>
        </w:rPr>
        <w:t>滩</w:t>
      </w:r>
      <w:r w:rsidRPr="005C1676">
        <w:rPr>
          <w:rFonts w:eastAsia="仿宋"/>
          <w:kern w:val="0"/>
          <w:sz w:val="24"/>
        </w:rPr>
        <w:t>长江</w:t>
      </w:r>
      <w:r>
        <w:rPr>
          <w:rFonts w:eastAsia="仿宋" w:hint="eastAsia"/>
          <w:kern w:val="0"/>
          <w:sz w:val="24"/>
        </w:rPr>
        <w:t xml:space="preserve">   </w:t>
      </w:r>
      <w:r w:rsidRPr="005C1676">
        <w:rPr>
          <w:rFonts w:eastAsia="仿宋"/>
          <w:kern w:val="0"/>
          <w:sz w:val="24"/>
        </w:rPr>
        <w:t>大运河等地表水体，其流向不论是枯水期与丰水期基本不变。潜水的排泄途径为蒸发、排入地表水体与人工开采。</w:t>
      </w:r>
    </w:p>
    <w:p w:rsidR="005C1676" w:rsidRDefault="005C1676" w:rsidP="005C1676">
      <w:pPr>
        <w:jc w:val="center"/>
        <w:rPr>
          <w:rFonts w:eastAsia="仿宋_GB2312"/>
          <w:lang w:val="en-US" w:eastAsia="zh-CN"/>
        </w:rPr>
      </w:pPr>
      <w:r>
        <w:rPr>
          <w:rFonts w:eastAsia="仿宋_GB2312"/>
          <w:lang w:val="en-US" w:eastAsia="zh-CN"/>
        </w:rPr>
        <w:pict>
          <v:shape id="图片 4888" o:spid="_x0000_i1043" type="#_x0000_t75" alt="潜水鱼降水量关系曲线" style="width:382.6pt;height:204.3pt;mso-position-horizontal-relative:page;mso-position-vertical-relative:page">
            <v:imagedata r:id="rId53" o:title="潜水鱼降水量关系曲线"/>
          </v:shape>
        </w:pict>
      </w:r>
    </w:p>
    <w:p w:rsidR="005C1676" w:rsidRPr="005C1676" w:rsidRDefault="005C1676" w:rsidP="005C1676">
      <w:pPr>
        <w:jc w:val="center"/>
        <w:rPr>
          <w:rFonts w:eastAsia="仿宋"/>
          <w:b/>
          <w:sz w:val="24"/>
          <w:szCs w:val="28"/>
        </w:rPr>
      </w:pPr>
      <w:r w:rsidRPr="005C1676">
        <w:rPr>
          <w:rFonts w:eastAsia="仿宋"/>
          <w:b/>
          <w:sz w:val="24"/>
          <w:szCs w:val="28"/>
        </w:rPr>
        <w:t>图</w:t>
      </w:r>
      <w:r>
        <w:rPr>
          <w:rFonts w:eastAsia="仿宋" w:hint="eastAsia"/>
          <w:b/>
          <w:sz w:val="24"/>
          <w:szCs w:val="28"/>
        </w:rPr>
        <w:t>4.1</w:t>
      </w:r>
      <w:r w:rsidRPr="005C1676">
        <w:rPr>
          <w:rFonts w:eastAsia="仿宋"/>
          <w:b/>
          <w:sz w:val="24"/>
          <w:szCs w:val="28"/>
        </w:rPr>
        <w:t>-</w:t>
      </w:r>
      <w:r w:rsidR="00D86BD5">
        <w:rPr>
          <w:rFonts w:eastAsia="仿宋" w:hint="eastAsia"/>
          <w:b/>
          <w:sz w:val="24"/>
          <w:szCs w:val="28"/>
        </w:rPr>
        <w:t>5</w:t>
      </w:r>
      <w:r w:rsidRPr="005C1676">
        <w:rPr>
          <w:rFonts w:eastAsia="仿宋"/>
          <w:b/>
          <w:sz w:val="24"/>
          <w:szCs w:val="28"/>
        </w:rPr>
        <w:t xml:space="preserve">  </w:t>
      </w:r>
      <w:r w:rsidRPr="005C1676">
        <w:rPr>
          <w:rFonts w:eastAsia="仿宋"/>
          <w:b/>
          <w:sz w:val="24"/>
          <w:szCs w:val="28"/>
        </w:rPr>
        <w:t>第四系孔隙潜水水位与降水量关系曲线</w:t>
      </w:r>
    </w:p>
    <w:p w:rsidR="005C1676" w:rsidRDefault="005C1676" w:rsidP="005C1676">
      <w:pPr>
        <w:adjustRightInd w:val="0"/>
        <w:snapToGrid w:val="0"/>
        <w:spacing w:line="360" w:lineRule="auto"/>
        <w:ind w:firstLineChars="200" w:firstLine="480"/>
        <w:rPr>
          <w:rFonts w:eastAsia="仿宋" w:hint="eastAsia"/>
          <w:kern w:val="0"/>
          <w:sz w:val="24"/>
        </w:rPr>
      </w:pP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基岩泉流量也是随着降水量的增减而变化。十里长山龙王庙泉的动态曲线说明基岩地下水主要是接受大气降水补给，排泄途径主要是人工开采。</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w:t>
      </w:r>
      <w:r w:rsidRPr="005C1676">
        <w:rPr>
          <w:rFonts w:eastAsia="仿宋"/>
          <w:kern w:val="0"/>
          <w:sz w:val="24"/>
        </w:rPr>
        <w:t>2</w:t>
      </w:r>
      <w:r w:rsidRPr="005C1676">
        <w:rPr>
          <w:rFonts w:eastAsia="仿宋"/>
          <w:kern w:val="0"/>
          <w:sz w:val="24"/>
        </w:rPr>
        <w:t>）地下水位变化规律</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根据对当地地下水位的动态变化，地下水位较高的时间主要集中在每年的</w:t>
      </w:r>
      <w:r w:rsidRPr="005C1676">
        <w:rPr>
          <w:rFonts w:eastAsia="仿宋"/>
          <w:kern w:val="0"/>
          <w:sz w:val="24"/>
        </w:rPr>
        <w:t>6~8</w:t>
      </w:r>
      <w:r w:rsidRPr="005C1676">
        <w:rPr>
          <w:rFonts w:eastAsia="仿宋"/>
          <w:kern w:val="0"/>
          <w:sz w:val="24"/>
        </w:rPr>
        <w:t>月，平均水位</w:t>
      </w:r>
      <w:r w:rsidRPr="005C1676">
        <w:rPr>
          <w:rFonts w:eastAsia="仿宋"/>
          <w:kern w:val="0"/>
          <w:sz w:val="24"/>
        </w:rPr>
        <w:t>10.61m</w:t>
      </w:r>
      <w:r w:rsidRPr="005C1676">
        <w:rPr>
          <w:rFonts w:eastAsia="仿宋"/>
          <w:kern w:val="0"/>
          <w:sz w:val="24"/>
        </w:rPr>
        <w:t>，地下水位较低的时间主要集中在</w:t>
      </w:r>
      <w:r w:rsidRPr="005C1676">
        <w:rPr>
          <w:rFonts w:eastAsia="仿宋"/>
          <w:kern w:val="0"/>
          <w:sz w:val="24"/>
        </w:rPr>
        <w:t>9-11</w:t>
      </w:r>
      <w:r w:rsidRPr="005C1676">
        <w:rPr>
          <w:rFonts w:eastAsia="仿宋"/>
          <w:kern w:val="0"/>
          <w:sz w:val="24"/>
        </w:rPr>
        <w:t>月，平均水位分别为</w:t>
      </w:r>
      <w:r w:rsidRPr="005C1676">
        <w:rPr>
          <w:rFonts w:eastAsia="仿宋"/>
          <w:kern w:val="0"/>
          <w:sz w:val="24"/>
        </w:rPr>
        <w:t>10.42m</w:t>
      </w:r>
      <w:r w:rsidRPr="005C1676">
        <w:rPr>
          <w:rFonts w:eastAsia="仿宋"/>
          <w:kern w:val="0"/>
          <w:sz w:val="24"/>
        </w:rPr>
        <w:t>，其水位变幅别为</w:t>
      </w:r>
      <w:r w:rsidRPr="005C1676">
        <w:rPr>
          <w:rFonts w:eastAsia="仿宋"/>
          <w:kern w:val="0"/>
          <w:sz w:val="24"/>
        </w:rPr>
        <w:t>0.6m</w:t>
      </w:r>
      <w:r w:rsidRPr="005C1676">
        <w:rPr>
          <w:rFonts w:eastAsia="仿宋"/>
          <w:kern w:val="0"/>
          <w:sz w:val="24"/>
        </w:rPr>
        <w:t>，主要受地表水灌溉、降水入渗及地下水开采多重因素影响。</w:t>
      </w:r>
    </w:p>
    <w:p w:rsidR="005C1676" w:rsidRPr="005C1676" w:rsidRDefault="005C1676" w:rsidP="005C1676">
      <w:pPr>
        <w:adjustRightInd w:val="0"/>
        <w:snapToGrid w:val="0"/>
        <w:spacing w:line="360" w:lineRule="auto"/>
        <w:ind w:firstLineChars="200" w:firstLine="480"/>
        <w:rPr>
          <w:rFonts w:eastAsia="仿宋"/>
          <w:kern w:val="0"/>
          <w:sz w:val="24"/>
        </w:rPr>
      </w:pPr>
      <w:r w:rsidRPr="005C1676">
        <w:rPr>
          <w:rFonts w:eastAsia="仿宋"/>
          <w:kern w:val="0"/>
          <w:sz w:val="24"/>
        </w:rPr>
        <w:t>水位较高处主要在评价区的西北部，而东北部水位较低，地下水位总体流向为西流向东，向京杭运河排泄，与该区的地势走向基本一致。</w:t>
      </w:r>
    </w:p>
    <w:p w:rsidR="00807FE3" w:rsidRPr="00527EEA" w:rsidRDefault="00807FE3" w:rsidP="000A5C69">
      <w:pPr>
        <w:pStyle w:val="3"/>
        <w:rPr>
          <w:rFonts w:eastAsia="仿宋"/>
        </w:rPr>
      </w:pPr>
      <w:r w:rsidRPr="00527EEA">
        <w:rPr>
          <w:rFonts w:eastAsia="仿宋"/>
        </w:rPr>
        <w:t>气候、气象状况</w:t>
      </w:r>
    </w:p>
    <w:p w:rsidR="006A5997" w:rsidRPr="00527EEA" w:rsidRDefault="006A5997" w:rsidP="006A5997">
      <w:pPr>
        <w:adjustRightInd w:val="0"/>
        <w:snapToGrid w:val="0"/>
        <w:spacing w:line="360" w:lineRule="auto"/>
        <w:ind w:firstLineChars="200" w:firstLine="480"/>
        <w:rPr>
          <w:rFonts w:eastAsia="仿宋"/>
          <w:kern w:val="0"/>
          <w:sz w:val="24"/>
        </w:rPr>
      </w:pPr>
      <w:bookmarkStart w:id="248" w:name="_Toc49062433"/>
      <w:bookmarkStart w:id="249" w:name="_Toc49063388"/>
      <w:r w:rsidRPr="00527EEA">
        <w:rPr>
          <w:rFonts w:eastAsia="仿宋"/>
          <w:kern w:val="0"/>
          <w:sz w:val="24"/>
        </w:rPr>
        <w:t>丹阳市位于中纬度北亚热带，属海洋性气候。由于季风环流的影响，具有明显的季风气候特征。春季和秋季为冬、夏季风，寒暑干湿变化显著；夏季受温暖潮湿的海洋气团控制，天气炎热多雨；冬季多受极地大陆气团控制，以寒冷、少雨天气为主。具有气候湿润、光照充足、雨量丰沛、无霜期长、四季分明的气候特征。</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w:t>
      </w:r>
      <w:r w:rsidRPr="00527EEA">
        <w:rPr>
          <w:rFonts w:eastAsia="仿宋"/>
          <w:kern w:val="0"/>
          <w:sz w:val="24"/>
        </w:rPr>
        <w:t>1</w:t>
      </w:r>
      <w:r w:rsidRPr="00527EEA">
        <w:rPr>
          <w:rFonts w:eastAsia="仿宋"/>
          <w:kern w:val="0"/>
          <w:sz w:val="24"/>
        </w:rPr>
        <w:t>）气温</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丹阳年均气温为</w:t>
      </w:r>
      <w:r w:rsidRPr="00527EEA">
        <w:rPr>
          <w:rFonts w:eastAsia="仿宋"/>
          <w:kern w:val="0"/>
          <w:sz w:val="24"/>
        </w:rPr>
        <w:t>14.9</w:t>
      </w:r>
      <w:r w:rsidRPr="00527EEA">
        <w:rPr>
          <w:rFonts w:ascii="宋体" w:hAnsi="宋体" w:cs="宋体" w:hint="eastAsia"/>
          <w:kern w:val="0"/>
          <w:sz w:val="24"/>
        </w:rPr>
        <w:t>℃</w:t>
      </w:r>
      <w:r w:rsidRPr="00527EEA">
        <w:rPr>
          <w:rFonts w:eastAsia="仿宋"/>
          <w:kern w:val="0"/>
          <w:sz w:val="24"/>
        </w:rPr>
        <w:t>。全年</w:t>
      </w:r>
      <w:r w:rsidRPr="00527EEA">
        <w:rPr>
          <w:rFonts w:eastAsia="仿宋"/>
          <w:kern w:val="0"/>
          <w:sz w:val="24"/>
        </w:rPr>
        <w:t>1</w:t>
      </w:r>
      <w:r w:rsidRPr="00527EEA">
        <w:rPr>
          <w:rFonts w:eastAsia="仿宋"/>
          <w:kern w:val="0"/>
          <w:sz w:val="24"/>
        </w:rPr>
        <w:t>月份最冷，月均气温为</w:t>
      </w:r>
      <w:r w:rsidRPr="00527EEA">
        <w:rPr>
          <w:rFonts w:eastAsia="仿宋"/>
          <w:kern w:val="0"/>
          <w:sz w:val="24"/>
        </w:rPr>
        <w:t>1.7</w:t>
      </w:r>
      <w:r w:rsidRPr="00527EEA">
        <w:rPr>
          <w:rFonts w:ascii="宋体" w:hAnsi="宋体" w:cs="宋体" w:hint="eastAsia"/>
          <w:kern w:val="0"/>
          <w:sz w:val="24"/>
        </w:rPr>
        <w:t>℃</w:t>
      </w:r>
      <w:r w:rsidRPr="00527EEA">
        <w:rPr>
          <w:rFonts w:eastAsia="仿宋"/>
          <w:kern w:val="0"/>
          <w:sz w:val="24"/>
        </w:rPr>
        <w:t>，年最低气温一般在</w:t>
      </w:r>
      <w:r w:rsidRPr="00527EEA">
        <w:rPr>
          <w:rFonts w:eastAsia="仿宋"/>
          <w:kern w:val="0"/>
          <w:sz w:val="24"/>
        </w:rPr>
        <w:t>-8.0</w:t>
      </w:r>
      <w:r w:rsidRPr="00527EEA">
        <w:rPr>
          <w:rFonts w:ascii="宋体" w:hAnsi="宋体" w:cs="宋体" w:hint="eastAsia"/>
          <w:kern w:val="0"/>
          <w:sz w:val="24"/>
        </w:rPr>
        <w:t>℃</w:t>
      </w:r>
      <w:r w:rsidRPr="00527EEA">
        <w:rPr>
          <w:rFonts w:eastAsia="仿宋"/>
          <w:kern w:val="0"/>
          <w:sz w:val="24"/>
        </w:rPr>
        <w:t>，极端最低气温为</w:t>
      </w:r>
      <w:r w:rsidRPr="00527EEA">
        <w:rPr>
          <w:rFonts w:eastAsia="仿宋"/>
          <w:kern w:val="0"/>
          <w:sz w:val="24"/>
        </w:rPr>
        <w:t>-18.9</w:t>
      </w:r>
      <w:r w:rsidRPr="00527EEA">
        <w:rPr>
          <w:rFonts w:ascii="宋体" w:hAnsi="宋体" w:cs="宋体" w:hint="eastAsia"/>
          <w:kern w:val="0"/>
          <w:sz w:val="24"/>
        </w:rPr>
        <w:t>℃</w:t>
      </w:r>
      <w:r w:rsidRPr="00527EEA">
        <w:rPr>
          <w:rFonts w:eastAsia="仿宋"/>
          <w:kern w:val="0"/>
          <w:sz w:val="24"/>
        </w:rPr>
        <w:t>；</w:t>
      </w:r>
      <w:r w:rsidRPr="00527EEA">
        <w:rPr>
          <w:rFonts w:eastAsia="仿宋"/>
          <w:kern w:val="0"/>
          <w:sz w:val="24"/>
        </w:rPr>
        <w:t>7</w:t>
      </w:r>
      <w:r w:rsidRPr="00527EEA">
        <w:rPr>
          <w:rFonts w:eastAsia="仿宋"/>
          <w:kern w:val="0"/>
          <w:sz w:val="24"/>
        </w:rPr>
        <w:t>月份月均气温为</w:t>
      </w:r>
      <w:r w:rsidRPr="00527EEA">
        <w:rPr>
          <w:rFonts w:eastAsia="仿宋"/>
          <w:kern w:val="0"/>
          <w:sz w:val="24"/>
        </w:rPr>
        <w:t>27.8</w:t>
      </w:r>
      <w:r w:rsidRPr="00527EEA">
        <w:rPr>
          <w:rFonts w:ascii="宋体" w:hAnsi="宋体" w:cs="宋体" w:hint="eastAsia"/>
          <w:kern w:val="0"/>
          <w:sz w:val="24"/>
        </w:rPr>
        <w:t>℃</w:t>
      </w:r>
      <w:r w:rsidRPr="00527EEA">
        <w:rPr>
          <w:rFonts w:eastAsia="仿宋"/>
          <w:kern w:val="0"/>
          <w:sz w:val="24"/>
        </w:rPr>
        <w:t>，极端最高气温为</w:t>
      </w:r>
      <w:r w:rsidRPr="00527EEA">
        <w:rPr>
          <w:rFonts w:eastAsia="仿宋"/>
          <w:kern w:val="0"/>
          <w:sz w:val="24"/>
        </w:rPr>
        <w:t>38.8</w:t>
      </w:r>
      <w:r w:rsidRPr="00527EEA">
        <w:rPr>
          <w:rFonts w:ascii="宋体" w:hAnsi="宋体" w:cs="宋体" w:hint="eastAsia"/>
          <w:kern w:val="0"/>
          <w:sz w:val="24"/>
        </w:rPr>
        <w:t>℃</w:t>
      </w:r>
      <w:r w:rsidRPr="00527EEA">
        <w:rPr>
          <w:rFonts w:eastAsia="仿宋"/>
          <w:kern w:val="0"/>
          <w:sz w:val="24"/>
        </w:rPr>
        <w:t>。</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w:t>
      </w:r>
      <w:r w:rsidRPr="00527EEA">
        <w:rPr>
          <w:rFonts w:eastAsia="仿宋"/>
          <w:kern w:val="0"/>
          <w:sz w:val="24"/>
        </w:rPr>
        <w:t>2</w:t>
      </w:r>
      <w:r w:rsidRPr="00527EEA">
        <w:rPr>
          <w:rFonts w:eastAsia="仿宋"/>
          <w:kern w:val="0"/>
          <w:sz w:val="24"/>
        </w:rPr>
        <w:t>）降水</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丹阳年均降水量为</w:t>
      </w:r>
      <w:r w:rsidRPr="00527EEA">
        <w:rPr>
          <w:rFonts w:eastAsia="仿宋"/>
          <w:kern w:val="0"/>
          <w:sz w:val="24"/>
        </w:rPr>
        <w:t>1056.5</w:t>
      </w:r>
      <w:r w:rsidRPr="00527EEA">
        <w:rPr>
          <w:rFonts w:eastAsia="仿宋"/>
          <w:kern w:val="0"/>
          <w:sz w:val="24"/>
        </w:rPr>
        <w:t>毫米，最多年份</w:t>
      </w:r>
      <w:r w:rsidRPr="00527EEA">
        <w:rPr>
          <w:rFonts w:eastAsia="仿宋"/>
          <w:kern w:val="0"/>
          <w:sz w:val="24"/>
        </w:rPr>
        <w:t>1956</w:t>
      </w:r>
      <w:r w:rsidRPr="00527EEA">
        <w:rPr>
          <w:rFonts w:eastAsia="仿宋"/>
          <w:kern w:val="0"/>
          <w:sz w:val="24"/>
        </w:rPr>
        <w:t>年达</w:t>
      </w:r>
      <w:r w:rsidRPr="00527EEA">
        <w:rPr>
          <w:rFonts w:eastAsia="仿宋"/>
          <w:kern w:val="0"/>
          <w:sz w:val="24"/>
        </w:rPr>
        <w:t>1628</w:t>
      </w:r>
      <w:r w:rsidRPr="00527EEA">
        <w:rPr>
          <w:rFonts w:eastAsia="仿宋"/>
          <w:kern w:val="0"/>
          <w:sz w:val="24"/>
        </w:rPr>
        <w:t>毫米，最少年份</w:t>
      </w:r>
      <w:r w:rsidRPr="00527EEA">
        <w:rPr>
          <w:rFonts w:eastAsia="仿宋"/>
          <w:kern w:val="0"/>
          <w:sz w:val="24"/>
        </w:rPr>
        <w:t>1978</w:t>
      </w:r>
      <w:r w:rsidRPr="00527EEA">
        <w:rPr>
          <w:rFonts w:eastAsia="仿宋"/>
          <w:kern w:val="0"/>
          <w:sz w:val="24"/>
        </w:rPr>
        <w:t>年仅</w:t>
      </w:r>
      <w:r w:rsidRPr="00527EEA">
        <w:rPr>
          <w:rFonts w:eastAsia="仿宋"/>
          <w:kern w:val="0"/>
          <w:sz w:val="24"/>
        </w:rPr>
        <w:t>504.9</w:t>
      </w:r>
      <w:r w:rsidRPr="00527EEA">
        <w:rPr>
          <w:rFonts w:eastAsia="仿宋"/>
          <w:kern w:val="0"/>
          <w:sz w:val="24"/>
        </w:rPr>
        <w:t>毫米，年降水量相差</w:t>
      </w:r>
      <w:r w:rsidRPr="00527EEA">
        <w:rPr>
          <w:rFonts w:eastAsia="仿宋"/>
          <w:kern w:val="0"/>
          <w:sz w:val="24"/>
        </w:rPr>
        <w:t>1123.1</w:t>
      </w:r>
      <w:r w:rsidRPr="00527EEA">
        <w:rPr>
          <w:rFonts w:eastAsia="仿宋"/>
          <w:kern w:val="0"/>
          <w:sz w:val="24"/>
        </w:rPr>
        <w:t>毫米。降水量在</w:t>
      </w:r>
      <w:r w:rsidRPr="00527EEA">
        <w:rPr>
          <w:rFonts w:eastAsia="仿宋"/>
          <w:kern w:val="0"/>
          <w:sz w:val="24"/>
        </w:rPr>
        <w:t>900</w:t>
      </w:r>
      <w:r w:rsidRPr="00527EEA">
        <w:rPr>
          <w:rFonts w:eastAsia="仿宋"/>
          <w:kern w:val="0"/>
          <w:sz w:val="24"/>
        </w:rPr>
        <w:t>毫米以上的年份约占</w:t>
      </w:r>
      <w:r w:rsidRPr="00527EEA">
        <w:rPr>
          <w:rFonts w:eastAsia="仿宋"/>
          <w:kern w:val="0"/>
          <w:sz w:val="24"/>
        </w:rPr>
        <w:t>78%</w:t>
      </w:r>
      <w:r w:rsidRPr="00527EEA">
        <w:rPr>
          <w:rFonts w:eastAsia="仿宋"/>
          <w:kern w:val="0"/>
          <w:sz w:val="24"/>
        </w:rPr>
        <w:t>。全年降水时空分布不匀，有三个明显的多雨期：</w:t>
      </w:r>
      <w:r w:rsidRPr="00527EEA">
        <w:rPr>
          <w:rFonts w:eastAsia="仿宋"/>
          <w:kern w:val="0"/>
          <w:sz w:val="24"/>
        </w:rPr>
        <w:t>4</w:t>
      </w:r>
      <w:r w:rsidRPr="00527EEA">
        <w:rPr>
          <w:rFonts w:eastAsia="仿宋"/>
          <w:kern w:val="0"/>
          <w:sz w:val="24"/>
        </w:rPr>
        <w:t>～</w:t>
      </w:r>
      <w:r w:rsidRPr="00527EEA">
        <w:rPr>
          <w:rFonts w:eastAsia="仿宋"/>
          <w:kern w:val="0"/>
          <w:sz w:val="24"/>
        </w:rPr>
        <w:t>5</w:t>
      </w:r>
      <w:r w:rsidRPr="00527EEA">
        <w:rPr>
          <w:rFonts w:eastAsia="仿宋"/>
          <w:kern w:val="0"/>
          <w:sz w:val="24"/>
        </w:rPr>
        <w:t>月的</w:t>
      </w:r>
      <w:r w:rsidRPr="00527EEA">
        <w:rPr>
          <w:rFonts w:eastAsia="仿宋"/>
          <w:kern w:val="0"/>
          <w:sz w:val="24"/>
        </w:rPr>
        <w:t>“</w:t>
      </w:r>
      <w:r w:rsidRPr="00527EEA">
        <w:rPr>
          <w:rFonts w:eastAsia="仿宋"/>
          <w:kern w:val="0"/>
          <w:sz w:val="24"/>
        </w:rPr>
        <w:t>桃花雨</w:t>
      </w:r>
      <w:r w:rsidRPr="00527EEA">
        <w:rPr>
          <w:rFonts w:eastAsia="仿宋"/>
          <w:kern w:val="0"/>
          <w:sz w:val="24"/>
        </w:rPr>
        <w:t>”</w:t>
      </w:r>
      <w:r w:rsidRPr="00527EEA">
        <w:rPr>
          <w:rFonts w:eastAsia="仿宋"/>
          <w:kern w:val="0"/>
          <w:sz w:val="24"/>
        </w:rPr>
        <w:t>，平均降水量为</w:t>
      </w:r>
      <w:r w:rsidRPr="00527EEA">
        <w:rPr>
          <w:rFonts w:eastAsia="仿宋"/>
          <w:kern w:val="0"/>
          <w:sz w:val="24"/>
        </w:rPr>
        <w:t xml:space="preserve">130.6 </w:t>
      </w:r>
      <w:r w:rsidRPr="00527EEA">
        <w:rPr>
          <w:rFonts w:eastAsia="仿宋"/>
          <w:kern w:val="0"/>
          <w:sz w:val="24"/>
        </w:rPr>
        <w:t>毫米，占全年降水量</w:t>
      </w:r>
      <w:r w:rsidRPr="00527EEA">
        <w:rPr>
          <w:rFonts w:eastAsia="仿宋"/>
          <w:kern w:val="0"/>
          <w:sz w:val="24"/>
        </w:rPr>
        <w:t>13%</w:t>
      </w:r>
      <w:r w:rsidRPr="00527EEA">
        <w:rPr>
          <w:rFonts w:eastAsia="仿宋"/>
          <w:kern w:val="0"/>
          <w:sz w:val="24"/>
        </w:rPr>
        <w:t>；</w:t>
      </w:r>
      <w:r w:rsidRPr="00527EEA">
        <w:rPr>
          <w:rFonts w:eastAsia="仿宋"/>
          <w:kern w:val="0"/>
          <w:sz w:val="24"/>
        </w:rPr>
        <w:t>6</w:t>
      </w:r>
      <w:r w:rsidRPr="00527EEA">
        <w:rPr>
          <w:rFonts w:eastAsia="仿宋"/>
          <w:kern w:val="0"/>
          <w:sz w:val="24"/>
        </w:rPr>
        <w:t>～</w:t>
      </w:r>
      <w:r w:rsidRPr="00527EEA">
        <w:rPr>
          <w:rFonts w:eastAsia="仿宋"/>
          <w:kern w:val="0"/>
          <w:sz w:val="24"/>
        </w:rPr>
        <w:t>7</w:t>
      </w:r>
      <w:r w:rsidRPr="00527EEA">
        <w:rPr>
          <w:rFonts w:eastAsia="仿宋"/>
          <w:kern w:val="0"/>
          <w:sz w:val="24"/>
        </w:rPr>
        <w:t>月为梅雨期，平均降水量为</w:t>
      </w:r>
      <w:r w:rsidRPr="00527EEA">
        <w:rPr>
          <w:rFonts w:eastAsia="仿宋"/>
          <w:kern w:val="0"/>
          <w:sz w:val="24"/>
        </w:rPr>
        <w:t>222.3</w:t>
      </w:r>
      <w:r w:rsidRPr="00527EEA">
        <w:rPr>
          <w:rFonts w:eastAsia="仿宋"/>
          <w:kern w:val="0"/>
          <w:sz w:val="24"/>
        </w:rPr>
        <w:t>毫米，占全年降水量</w:t>
      </w:r>
      <w:r w:rsidRPr="00527EEA">
        <w:rPr>
          <w:rFonts w:eastAsia="仿宋"/>
          <w:kern w:val="0"/>
          <w:sz w:val="24"/>
        </w:rPr>
        <w:t>21%</w:t>
      </w:r>
      <w:r w:rsidRPr="00527EEA">
        <w:rPr>
          <w:rFonts w:eastAsia="仿宋"/>
          <w:kern w:val="0"/>
          <w:sz w:val="24"/>
        </w:rPr>
        <w:t>；</w:t>
      </w:r>
      <w:r w:rsidRPr="00527EEA">
        <w:rPr>
          <w:rFonts w:eastAsia="仿宋"/>
          <w:kern w:val="0"/>
          <w:sz w:val="24"/>
        </w:rPr>
        <w:t>9</w:t>
      </w:r>
      <w:r w:rsidRPr="00527EEA">
        <w:rPr>
          <w:rFonts w:eastAsia="仿宋"/>
          <w:kern w:val="0"/>
          <w:sz w:val="24"/>
        </w:rPr>
        <w:t>～</w:t>
      </w:r>
      <w:r w:rsidRPr="00527EEA">
        <w:rPr>
          <w:rFonts w:eastAsia="仿宋"/>
          <w:kern w:val="0"/>
          <w:sz w:val="24"/>
        </w:rPr>
        <w:t>10</w:t>
      </w:r>
      <w:r w:rsidRPr="00527EEA">
        <w:rPr>
          <w:rFonts w:eastAsia="仿宋"/>
          <w:kern w:val="0"/>
          <w:sz w:val="24"/>
        </w:rPr>
        <w:t>月为台风秋雨期，平均降水量为</w:t>
      </w:r>
      <w:r w:rsidRPr="00527EEA">
        <w:rPr>
          <w:rFonts w:eastAsia="仿宋"/>
          <w:kern w:val="0"/>
          <w:sz w:val="24"/>
        </w:rPr>
        <w:t>97.8</w:t>
      </w:r>
      <w:r w:rsidRPr="00527EEA">
        <w:rPr>
          <w:rFonts w:eastAsia="仿宋"/>
          <w:kern w:val="0"/>
          <w:sz w:val="24"/>
        </w:rPr>
        <w:t>毫米，占全年降水量</w:t>
      </w:r>
      <w:r w:rsidRPr="00527EEA">
        <w:rPr>
          <w:rFonts w:eastAsia="仿宋"/>
          <w:kern w:val="0"/>
          <w:sz w:val="24"/>
        </w:rPr>
        <w:t>9%</w:t>
      </w:r>
      <w:r w:rsidRPr="00527EEA">
        <w:rPr>
          <w:rFonts w:eastAsia="仿宋"/>
          <w:kern w:val="0"/>
          <w:sz w:val="24"/>
        </w:rPr>
        <w:t>。</w:t>
      </w:r>
      <w:r w:rsidRPr="00527EEA">
        <w:rPr>
          <w:rFonts w:eastAsia="仿宋"/>
          <w:kern w:val="0"/>
          <w:sz w:val="24"/>
        </w:rPr>
        <w:t>7</w:t>
      </w:r>
      <w:r w:rsidRPr="00527EEA">
        <w:rPr>
          <w:rFonts w:eastAsia="仿宋"/>
          <w:kern w:val="0"/>
          <w:sz w:val="24"/>
        </w:rPr>
        <w:t>月雨量为最多月，平均为</w:t>
      </w:r>
      <w:r w:rsidRPr="00527EEA">
        <w:rPr>
          <w:rFonts w:eastAsia="仿宋"/>
          <w:kern w:val="0"/>
          <w:sz w:val="24"/>
        </w:rPr>
        <w:t>177.8</w:t>
      </w:r>
      <w:r w:rsidRPr="00527EEA">
        <w:rPr>
          <w:rFonts w:eastAsia="仿宋"/>
          <w:kern w:val="0"/>
          <w:sz w:val="24"/>
        </w:rPr>
        <w:t>毫米；</w:t>
      </w:r>
      <w:r w:rsidRPr="00527EEA">
        <w:rPr>
          <w:rFonts w:eastAsia="仿宋"/>
          <w:kern w:val="0"/>
          <w:sz w:val="24"/>
        </w:rPr>
        <w:t>12</w:t>
      </w:r>
      <w:r w:rsidRPr="00527EEA">
        <w:rPr>
          <w:rFonts w:eastAsia="仿宋"/>
          <w:kern w:val="0"/>
          <w:sz w:val="24"/>
        </w:rPr>
        <w:t>月和</w:t>
      </w:r>
      <w:r w:rsidRPr="00527EEA">
        <w:rPr>
          <w:rFonts w:eastAsia="仿宋"/>
          <w:kern w:val="0"/>
          <w:sz w:val="24"/>
        </w:rPr>
        <w:t>1</w:t>
      </w:r>
      <w:r w:rsidRPr="00527EEA">
        <w:rPr>
          <w:rFonts w:eastAsia="仿宋"/>
          <w:kern w:val="0"/>
          <w:sz w:val="24"/>
        </w:rPr>
        <w:t>月为雨量最少月。年均降水日数</w:t>
      </w:r>
      <w:r w:rsidRPr="00527EEA">
        <w:rPr>
          <w:rFonts w:eastAsia="仿宋"/>
          <w:kern w:val="0"/>
          <w:sz w:val="24"/>
        </w:rPr>
        <w:t>123</w:t>
      </w:r>
      <w:r w:rsidRPr="00527EEA">
        <w:rPr>
          <w:rFonts w:eastAsia="仿宋"/>
          <w:kern w:val="0"/>
          <w:sz w:val="24"/>
        </w:rPr>
        <w:t>天，大于或等于</w:t>
      </w:r>
      <w:r w:rsidRPr="00527EEA">
        <w:rPr>
          <w:rFonts w:eastAsia="仿宋"/>
          <w:kern w:val="0"/>
          <w:sz w:val="24"/>
        </w:rPr>
        <w:t>10.0</w:t>
      </w:r>
      <w:r w:rsidRPr="00527EEA">
        <w:rPr>
          <w:rFonts w:eastAsia="仿宋"/>
          <w:kern w:val="0"/>
          <w:sz w:val="24"/>
        </w:rPr>
        <w:t>毫米降水日数平均为</w:t>
      </w:r>
      <w:r w:rsidRPr="00527EEA">
        <w:rPr>
          <w:rFonts w:eastAsia="仿宋"/>
          <w:kern w:val="0"/>
          <w:sz w:val="24"/>
        </w:rPr>
        <w:t>31.3</w:t>
      </w:r>
      <w:r w:rsidRPr="00527EEA">
        <w:rPr>
          <w:rFonts w:eastAsia="仿宋"/>
          <w:kern w:val="0"/>
          <w:sz w:val="24"/>
        </w:rPr>
        <w:t>天，大于或等于</w:t>
      </w:r>
      <w:r w:rsidRPr="00527EEA">
        <w:rPr>
          <w:rFonts w:eastAsia="仿宋"/>
          <w:kern w:val="0"/>
          <w:sz w:val="24"/>
        </w:rPr>
        <w:t>25.0</w:t>
      </w:r>
      <w:r w:rsidRPr="00527EEA">
        <w:rPr>
          <w:rFonts w:eastAsia="仿宋"/>
          <w:kern w:val="0"/>
          <w:sz w:val="24"/>
        </w:rPr>
        <w:t>毫米；降水日数平均</w:t>
      </w:r>
      <w:r w:rsidRPr="00527EEA">
        <w:rPr>
          <w:rFonts w:eastAsia="仿宋"/>
          <w:kern w:val="0"/>
          <w:sz w:val="24"/>
        </w:rPr>
        <w:t>10.7</w:t>
      </w:r>
      <w:r w:rsidRPr="00527EEA">
        <w:rPr>
          <w:rFonts w:eastAsia="仿宋"/>
          <w:kern w:val="0"/>
          <w:sz w:val="24"/>
        </w:rPr>
        <w:t>天，大于或等于</w:t>
      </w:r>
      <w:r w:rsidRPr="00527EEA">
        <w:rPr>
          <w:rFonts w:eastAsia="仿宋"/>
          <w:kern w:val="0"/>
          <w:sz w:val="24"/>
        </w:rPr>
        <w:t xml:space="preserve">50.0 </w:t>
      </w:r>
      <w:r w:rsidRPr="00527EEA">
        <w:rPr>
          <w:rFonts w:eastAsia="仿宋"/>
          <w:kern w:val="0"/>
          <w:sz w:val="24"/>
        </w:rPr>
        <w:t>毫米；暴雨降水日数平均</w:t>
      </w:r>
      <w:r w:rsidRPr="00527EEA">
        <w:rPr>
          <w:rFonts w:eastAsia="仿宋"/>
          <w:kern w:val="0"/>
          <w:sz w:val="24"/>
        </w:rPr>
        <w:t>3</w:t>
      </w:r>
      <w:r w:rsidRPr="00527EEA">
        <w:rPr>
          <w:rFonts w:eastAsia="仿宋"/>
          <w:kern w:val="0"/>
          <w:sz w:val="24"/>
        </w:rPr>
        <w:t>天。</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w:t>
      </w:r>
      <w:r w:rsidRPr="00527EEA">
        <w:rPr>
          <w:rFonts w:eastAsia="仿宋"/>
          <w:kern w:val="0"/>
          <w:sz w:val="24"/>
        </w:rPr>
        <w:t>3</w:t>
      </w:r>
      <w:r w:rsidRPr="00527EEA">
        <w:rPr>
          <w:rFonts w:eastAsia="仿宋"/>
          <w:kern w:val="0"/>
          <w:sz w:val="24"/>
        </w:rPr>
        <w:t>）风</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丹阳季风气候明显，风向因季节不同有很大变化。春秋两季多偏东风，夏季多偏南风，冬季多偏北风。历年最多风向为东</w:t>
      </w:r>
      <w:r w:rsidRPr="00527EEA">
        <w:rPr>
          <w:rFonts w:eastAsia="仿宋"/>
          <w:kern w:val="0"/>
          <w:sz w:val="24"/>
        </w:rPr>
        <w:t>—</w:t>
      </w:r>
      <w:r w:rsidRPr="00527EEA">
        <w:rPr>
          <w:rFonts w:eastAsia="仿宋"/>
          <w:kern w:val="0"/>
          <w:sz w:val="24"/>
        </w:rPr>
        <w:t>东南风，出现频率为</w:t>
      </w:r>
      <w:r w:rsidRPr="00527EEA">
        <w:rPr>
          <w:rFonts w:eastAsia="仿宋"/>
          <w:kern w:val="0"/>
          <w:sz w:val="24"/>
        </w:rPr>
        <w:t>29%</w:t>
      </w:r>
      <w:r w:rsidRPr="00527EEA">
        <w:rPr>
          <w:rFonts w:eastAsia="仿宋"/>
          <w:kern w:val="0"/>
          <w:sz w:val="24"/>
        </w:rPr>
        <w:t>；其次是北</w:t>
      </w:r>
      <w:r w:rsidRPr="00527EEA">
        <w:rPr>
          <w:rFonts w:eastAsia="仿宋"/>
          <w:kern w:val="0"/>
          <w:sz w:val="24"/>
        </w:rPr>
        <w:t>—</w:t>
      </w:r>
      <w:r w:rsidRPr="00527EEA">
        <w:rPr>
          <w:rFonts w:eastAsia="仿宋"/>
          <w:kern w:val="0"/>
          <w:sz w:val="24"/>
        </w:rPr>
        <w:t>东北风，出现频率为</w:t>
      </w:r>
      <w:r w:rsidRPr="00527EEA">
        <w:rPr>
          <w:rFonts w:eastAsia="仿宋"/>
          <w:kern w:val="0"/>
          <w:sz w:val="24"/>
        </w:rPr>
        <w:t>21%</w:t>
      </w:r>
      <w:r w:rsidRPr="00527EEA">
        <w:rPr>
          <w:rFonts w:eastAsia="仿宋"/>
          <w:kern w:val="0"/>
          <w:sz w:val="24"/>
        </w:rPr>
        <w:t>；最少是南</w:t>
      </w:r>
      <w:r w:rsidRPr="00527EEA">
        <w:rPr>
          <w:rFonts w:eastAsia="仿宋"/>
          <w:kern w:val="0"/>
          <w:sz w:val="24"/>
        </w:rPr>
        <w:t>—</w:t>
      </w:r>
      <w:r w:rsidRPr="00527EEA">
        <w:rPr>
          <w:rFonts w:eastAsia="仿宋"/>
          <w:kern w:val="0"/>
          <w:sz w:val="24"/>
        </w:rPr>
        <w:t>西南风，出现频率为</w:t>
      </w:r>
      <w:r w:rsidRPr="00527EEA">
        <w:rPr>
          <w:rFonts w:eastAsia="仿宋"/>
          <w:kern w:val="0"/>
          <w:sz w:val="24"/>
        </w:rPr>
        <w:t>8%</w:t>
      </w:r>
      <w:r w:rsidRPr="00527EEA">
        <w:rPr>
          <w:rFonts w:eastAsia="仿宋"/>
          <w:kern w:val="0"/>
          <w:sz w:val="24"/>
        </w:rPr>
        <w:t>。历年平均风速为</w:t>
      </w:r>
      <w:r w:rsidRPr="00527EEA">
        <w:rPr>
          <w:rFonts w:eastAsia="仿宋"/>
          <w:kern w:val="0"/>
          <w:sz w:val="24"/>
        </w:rPr>
        <w:t>3.2</w:t>
      </w:r>
      <w:r w:rsidRPr="00527EEA">
        <w:rPr>
          <w:rFonts w:eastAsia="仿宋"/>
          <w:kern w:val="0"/>
          <w:sz w:val="24"/>
        </w:rPr>
        <w:t>米</w:t>
      </w:r>
      <w:r w:rsidRPr="00527EEA">
        <w:rPr>
          <w:rFonts w:eastAsia="仿宋"/>
          <w:kern w:val="0"/>
          <w:sz w:val="24"/>
        </w:rPr>
        <w:t>/</w:t>
      </w:r>
      <w:r w:rsidRPr="00527EEA">
        <w:rPr>
          <w:rFonts w:eastAsia="仿宋"/>
          <w:kern w:val="0"/>
          <w:sz w:val="24"/>
        </w:rPr>
        <w:t>秒，春季风速最大，为</w:t>
      </w:r>
      <w:r w:rsidRPr="00527EEA">
        <w:rPr>
          <w:rFonts w:eastAsia="仿宋"/>
          <w:kern w:val="0"/>
          <w:sz w:val="24"/>
        </w:rPr>
        <w:t>3.5</w:t>
      </w:r>
      <w:r w:rsidRPr="00527EEA">
        <w:rPr>
          <w:rFonts w:eastAsia="仿宋"/>
          <w:kern w:val="0"/>
          <w:sz w:val="24"/>
        </w:rPr>
        <w:t>米</w:t>
      </w:r>
      <w:r w:rsidRPr="00527EEA">
        <w:rPr>
          <w:rFonts w:eastAsia="仿宋"/>
          <w:kern w:val="0"/>
          <w:sz w:val="24"/>
        </w:rPr>
        <w:t>/</w:t>
      </w:r>
      <w:r w:rsidRPr="00527EEA">
        <w:rPr>
          <w:rFonts w:eastAsia="仿宋"/>
          <w:kern w:val="0"/>
          <w:sz w:val="24"/>
        </w:rPr>
        <w:t>秒；夏季和冬季居中，分别为</w:t>
      </w:r>
      <w:r w:rsidRPr="00527EEA">
        <w:rPr>
          <w:rFonts w:eastAsia="仿宋"/>
          <w:kern w:val="0"/>
          <w:sz w:val="24"/>
        </w:rPr>
        <w:t>3.2</w:t>
      </w:r>
      <w:r w:rsidRPr="00527EEA">
        <w:rPr>
          <w:rFonts w:eastAsia="仿宋"/>
          <w:kern w:val="0"/>
          <w:sz w:val="24"/>
        </w:rPr>
        <w:t>米</w:t>
      </w:r>
      <w:r w:rsidRPr="00527EEA">
        <w:rPr>
          <w:rFonts w:eastAsia="仿宋"/>
          <w:kern w:val="0"/>
          <w:sz w:val="24"/>
        </w:rPr>
        <w:t>/</w:t>
      </w:r>
      <w:r w:rsidRPr="00527EEA">
        <w:rPr>
          <w:rFonts w:eastAsia="仿宋"/>
          <w:kern w:val="0"/>
          <w:sz w:val="24"/>
        </w:rPr>
        <w:t>秒和</w:t>
      </w:r>
      <w:r w:rsidRPr="00527EEA">
        <w:rPr>
          <w:rFonts w:eastAsia="仿宋"/>
          <w:kern w:val="0"/>
          <w:sz w:val="24"/>
        </w:rPr>
        <w:t>3.1</w:t>
      </w:r>
      <w:r w:rsidRPr="00527EEA">
        <w:rPr>
          <w:rFonts w:eastAsia="仿宋"/>
          <w:kern w:val="0"/>
          <w:sz w:val="24"/>
        </w:rPr>
        <w:t>米</w:t>
      </w:r>
      <w:r w:rsidRPr="00527EEA">
        <w:rPr>
          <w:rFonts w:eastAsia="仿宋"/>
          <w:kern w:val="0"/>
          <w:sz w:val="24"/>
        </w:rPr>
        <w:t>/</w:t>
      </w:r>
      <w:r w:rsidRPr="00527EEA">
        <w:rPr>
          <w:rFonts w:eastAsia="仿宋"/>
          <w:kern w:val="0"/>
          <w:sz w:val="24"/>
        </w:rPr>
        <w:t>秒；秋季最小，为</w:t>
      </w:r>
      <w:r w:rsidRPr="00527EEA">
        <w:rPr>
          <w:rFonts w:eastAsia="仿宋"/>
          <w:kern w:val="0"/>
          <w:sz w:val="24"/>
        </w:rPr>
        <w:t>2.8</w:t>
      </w:r>
      <w:r w:rsidRPr="00527EEA">
        <w:rPr>
          <w:rFonts w:eastAsia="仿宋"/>
          <w:kern w:val="0"/>
          <w:sz w:val="24"/>
        </w:rPr>
        <w:t>米</w:t>
      </w:r>
      <w:r w:rsidRPr="00527EEA">
        <w:rPr>
          <w:rFonts w:eastAsia="仿宋"/>
          <w:kern w:val="0"/>
          <w:sz w:val="24"/>
        </w:rPr>
        <w:t>/</w:t>
      </w:r>
      <w:r w:rsidRPr="00527EEA">
        <w:rPr>
          <w:rFonts w:eastAsia="仿宋"/>
          <w:kern w:val="0"/>
          <w:sz w:val="24"/>
        </w:rPr>
        <w:t>秒；历年大风日数平均</w:t>
      </w:r>
      <w:r w:rsidRPr="00527EEA">
        <w:rPr>
          <w:rFonts w:eastAsia="仿宋"/>
          <w:kern w:val="0"/>
          <w:sz w:val="24"/>
        </w:rPr>
        <w:t>4.3</w:t>
      </w:r>
      <w:r w:rsidRPr="00527EEA">
        <w:rPr>
          <w:rFonts w:eastAsia="仿宋"/>
          <w:kern w:val="0"/>
          <w:sz w:val="24"/>
        </w:rPr>
        <w:t>天，夏季最多，占全年大风日数</w:t>
      </w:r>
      <w:r w:rsidRPr="00527EEA">
        <w:rPr>
          <w:rFonts w:eastAsia="仿宋"/>
          <w:kern w:val="0"/>
          <w:sz w:val="24"/>
        </w:rPr>
        <w:t>48%</w:t>
      </w:r>
      <w:r w:rsidRPr="00527EEA">
        <w:rPr>
          <w:rFonts w:eastAsia="仿宋"/>
          <w:kern w:val="0"/>
          <w:sz w:val="24"/>
        </w:rPr>
        <w:t>。</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w:t>
      </w:r>
      <w:r w:rsidRPr="00527EEA">
        <w:rPr>
          <w:rFonts w:eastAsia="仿宋"/>
          <w:kern w:val="0"/>
          <w:sz w:val="24"/>
        </w:rPr>
        <w:t>4</w:t>
      </w:r>
      <w:r w:rsidRPr="00527EEA">
        <w:rPr>
          <w:rFonts w:eastAsia="仿宋"/>
          <w:kern w:val="0"/>
          <w:sz w:val="24"/>
        </w:rPr>
        <w:t>）日照</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丹阳年平均日照时数为</w:t>
      </w:r>
      <w:r w:rsidRPr="00527EEA">
        <w:rPr>
          <w:rFonts w:eastAsia="仿宋"/>
          <w:kern w:val="0"/>
          <w:sz w:val="24"/>
        </w:rPr>
        <w:t>2043.3</w:t>
      </w:r>
      <w:r w:rsidRPr="00527EEA">
        <w:rPr>
          <w:rFonts w:eastAsia="仿宋"/>
          <w:kern w:val="0"/>
          <w:sz w:val="24"/>
        </w:rPr>
        <w:t>小时，占可照时数</w:t>
      </w:r>
      <w:r w:rsidRPr="00527EEA">
        <w:rPr>
          <w:rFonts w:eastAsia="仿宋"/>
          <w:kern w:val="0"/>
          <w:sz w:val="24"/>
        </w:rPr>
        <w:t>4428.1</w:t>
      </w:r>
      <w:r w:rsidRPr="00527EEA">
        <w:rPr>
          <w:rFonts w:eastAsia="仿宋"/>
          <w:kern w:val="0"/>
          <w:sz w:val="24"/>
        </w:rPr>
        <w:t>小时的</w:t>
      </w:r>
      <w:r w:rsidRPr="00527EEA">
        <w:rPr>
          <w:rFonts w:eastAsia="仿宋"/>
          <w:kern w:val="0"/>
          <w:sz w:val="24"/>
        </w:rPr>
        <w:t>47%</w:t>
      </w:r>
      <w:r w:rsidRPr="00527EEA">
        <w:rPr>
          <w:rFonts w:eastAsia="仿宋"/>
          <w:kern w:val="0"/>
          <w:sz w:val="24"/>
        </w:rPr>
        <w:t>。日照时数最多年份是</w:t>
      </w:r>
      <w:r w:rsidRPr="00527EEA">
        <w:rPr>
          <w:rFonts w:eastAsia="仿宋"/>
          <w:kern w:val="0"/>
          <w:sz w:val="24"/>
        </w:rPr>
        <w:t>1967</w:t>
      </w:r>
      <w:r w:rsidRPr="00527EEA">
        <w:rPr>
          <w:rFonts w:eastAsia="仿宋"/>
          <w:kern w:val="0"/>
          <w:sz w:val="24"/>
        </w:rPr>
        <w:t>年，为</w:t>
      </w:r>
      <w:r w:rsidRPr="00527EEA">
        <w:rPr>
          <w:rFonts w:eastAsia="仿宋"/>
          <w:kern w:val="0"/>
          <w:sz w:val="24"/>
        </w:rPr>
        <w:t>2329.8</w:t>
      </w:r>
      <w:r w:rsidRPr="00527EEA">
        <w:rPr>
          <w:rFonts w:eastAsia="仿宋"/>
          <w:kern w:val="0"/>
          <w:sz w:val="24"/>
        </w:rPr>
        <w:t>小时；最少年份是</w:t>
      </w:r>
      <w:r w:rsidRPr="00527EEA">
        <w:rPr>
          <w:rFonts w:eastAsia="仿宋"/>
          <w:kern w:val="0"/>
          <w:sz w:val="24"/>
        </w:rPr>
        <w:t>1985</w:t>
      </w:r>
      <w:r w:rsidRPr="00527EEA">
        <w:rPr>
          <w:rFonts w:eastAsia="仿宋"/>
          <w:kern w:val="0"/>
          <w:sz w:val="24"/>
        </w:rPr>
        <w:t>年，为</w:t>
      </w:r>
      <w:r w:rsidRPr="00527EEA">
        <w:rPr>
          <w:rFonts w:eastAsia="仿宋"/>
          <w:kern w:val="0"/>
          <w:sz w:val="24"/>
        </w:rPr>
        <w:t>1733.4</w:t>
      </w:r>
      <w:r w:rsidRPr="00527EEA">
        <w:rPr>
          <w:rFonts w:eastAsia="仿宋"/>
          <w:kern w:val="0"/>
          <w:sz w:val="24"/>
        </w:rPr>
        <w:t>小时，其极端年际差为</w:t>
      </w:r>
      <w:r w:rsidRPr="00527EEA">
        <w:rPr>
          <w:rFonts w:eastAsia="仿宋"/>
          <w:kern w:val="0"/>
          <w:sz w:val="24"/>
        </w:rPr>
        <w:t>596.4</w:t>
      </w:r>
      <w:r w:rsidRPr="00527EEA">
        <w:rPr>
          <w:rFonts w:eastAsia="仿宋"/>
          <w:kern w:val="0"/>
          <w:sz w:val="24"/>
        </w:rPr>
        <w:t>小时。一年中，</w:t>
      </w:r>
      <w:r w:rsidRPr="00527EEA">
        <w:rPr>
          <w:rFonts w:eastAsia="仿宋"/>
          <w:kern w:val="0"/>
          <w:sz w:val="24"/>
        </w:rPr>
        <w:t>8</w:t>
      </w:r>
      <w:r w:rsidRPr="00527EEA">
        <w:rPr>
          <w:rFonts w:eastAsia="仿宋"/>
          <w:kern w:val="0"/>
          <w:sz w:val="24"/>
        </w:rPr>
        <w:t>月是日照时数最多的月份，为</w:t>
      </w:r>
      <w:r w:rsidRPr="00527EEA">
        <w:rPr>
          <w:rFonts w:eastAsia="仿宋"/>
          <w:kern w:val="0"/>
          <w:sz w:val="24"/>
        </w:rPr>
        <w:t>235.2</w:t>
      </w:r>
      <w:r w:rsidRPr="00527EEA">
        <w:rPr>
          <w:rFonts w:eastAsia="仿宋"/>
          <w:kern w:val="0"/>
          <w:sz w:val="24"/>
        </w:rPr>
        <w:t>小时；</w:t>
      </w:r>
      <w:r w:rsidRPr="00527EEA">
        <w:rPr>
          <w:rFonts w:eastAsia="仿宋"/>
          <w:kern w:val="0"/>
          <w:sz w:val="24"/>
        </w:rPr>
        <w:t>2</w:t>
      </w:r>
      <w:r w:rsidRPr="00527EEA">
        <w:rPr>
          <w:rFonts w:eastAsia="仿宋"/>
          <w:kern w:val="0"/>
          <w:sz w:val="24"/>
        </w:rPr>
        <w:t>月是日照时数最少的月份，为</w:t>
      </w:r>
      <w:r w:rsidRPr="00527EEA">
        <w:rPr>
          <w:rFonts w:eastAsia="仿宋"/>
          <w:kern w:val="0"/>
          <w:sz w:val="24"/>
        </w:rPr>
        <w:t>131.4</w:t>
      </w:r>
      <w:r w:rsidRPr="00527EEA">
        <w:rPr>
          <w:rFonts w:eastAsia="仿宋"/>
          <w:kern w:val="0"/>
          <w:sz w:val="24"/>
        </w:rPr>
        <w:t>小时。</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w:t>
      </w:r>
      <w:r w:rsidRPr="00527EEA">
        <w:rPr>
          <w:rFonts w:eastAsia="仿宋"/>
          <w:kern w:val="0"/>
          <w:sz w:val="24"/>
        </w:rPr>
        <w:t>5</w:t>
      </w:r>
      <w:r w:rsidRPr="00527EEA">
        <w:rPr>
          <w:rFonts w:eastAsia="仿宋"/>
          <w:kern w:val="0"/>
          <w:sz w:val="24"/>
        </w:rPr>
        <w:t>）霜雪</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丹阳全年平均无霜期为</w:t>
      </w:r>
      <w:r w:rsidRPr="00527EEA">
        <w:rPr>
          <w:rFonts w:eastAsia="仿宋"/>
          <w:kern w:val="0"/>
          <w:sz w:val="24"/>
        </w:rPr>
        <w:t>224</w:t>
      </w:r>
      <w:r w:rsidRPr="00527EEA">
        <w:rPr>
          <w:rFonts w:eastAsia="仿宋"/>
          <w:kern w:val="0"/>
          <w:sz w:val="24"/>
        </w:rPr>
        <w:t>天，</w:t>
      </w:r>
      <w:r w:rsidRPr="00527EEA">
        <w:rPr>
          <w:rFonts w:eastAsia="仿宋"/>
          <w:kern w:val="0"/>
          <w:sz w:val="24"/>
        </w:rPr>
        <w:t>80%</w:t>
      </w:r>
      <w:r w:rsidRPr="00527EEA">
        <w:rPr>
          <w:rFonts w:eastAsia="仿宋"/>
          <w:kern w:val="0"/>
          <w:sz w:val="24"/>
        </w:rPr>
        <w:t>保证率无霜期为</w:t>
      </w:r>
      <w:r w:rsidRPr="00527EEA">
        <w:rPr>
          <w:rFonts w:eastAsia="仿宋"/>
          <w:kern w:val="0"/>
          <w:sz w:val="24"/>
        </w:rPr>
        <w:t>220</w:t>
      </w:r>
      <w:r w:rsidRPr="00527EEA">
        <w:rPr>
          <w:rFonts w:eastAsia="仿宋"/>
          <w:kern w:val="0"/>
          <w:sz w:val="24"/>
        </w:rPr>
        <w:t>天。初霜平均出现在</w:t>
      </w:r>
      <w:r w:rsidRPr="00527EEA">
        <w:rPr>
          <w:rFonts w:eastAsia="仿宋"/>
          <w:kern w:val="0"/>
          <w:sz w:val="24"/>
        </w:rPr>
        <w:t>11</w:t>
      </w:r>
      <w:r w:rsidRPr="00527EEA">
        <w:rPr>
          <w:rFonts w:eastAsia="仿宋"/>
          <w:kern w:val="0"/>
          <w:sz w:val="24"/>
        </w:rPr>
        <w:t>月</w:t>
      </w:r>
      <w:r w:rsidRPr="00527EEA">
        <w:rPr>
          <w:rFonts w:eastAsia="仿宋"/>
          <w:kern w:val="0"/>
          <w:sz w:val="24"/>
        </w:rPr>
        <w:t xml:space="preserve">9 </w:t>
      </w:r>
      <w:r w:rsidRPr="00527EEA">
        <w:rPr>
          <w:rFonts w:eastAsia="仿宋"/>
          <w:kern w:val="0"/>
          <w:sz w:val="24"/>
        </w:rPr>
        <w:t>日，终霜平均出现在</w:t>
      </w:r>
      <w:r w:rsidRPr="00527EEA">
        <w:rPr>
          <w:rFonts w:eastAsia="仿宋"/>
          <w:kern w:val="0"/>
          <w:sz w:val="24"/>
        </w:rPr>
        <w:t>3</w:t>
      </w:r>
      <w:r w:rsidRPr="00527EEA">
        <w:rPr>
          <w:rFonts w:eastAsia="仿宋"/>
          <w:kern w:val="0"/>
          <w:sz w:val="24"/>
        </w:rPr>
        <w:t>月</w:t>
      </w:r>
      <w:r w:rsidRPr="00527EEA">
        <w:rPr>
          <w:rFonts w:eastAsia="仿宋"/>
          <w:kern w:val="0"/>
          <w:sz w:val="24"/>
        </w:rPr>
        <w:t>30</w:t>
      </w:r>
      <w:r w:rsidRPr="00527EEA">
        <w:rPr>
          <w:rFonts w:eastAsia="仿宋"/>
          <w:kern w:val="0"/>
          <w:sz w:val="24"/>
        </w:rPr>
        <w:t>日。历年平均霜日</w:t>
      </w:r>
      <w:r w:rsidRPr="00527EEA">
        <w:rPr>
          <w:rFonts w:eastAsia="仿宋"/>
          <w:kern w:val="0"/>
          <w:sz w:val="24"/>
        </w:rPr>
        <w:t>57.8</w:t>
      </w:r>
      <w:r w:rsidRPr="00527EEA">
        <w:rPr>
          <w:rFonts w:eastAsia="仿宋"/>
          <w:kern w:val="0"/>
          <w:sz w:val="24"/>
        </w:rPr>
        <w:t>天。历年初雪日平均为</w:t>
      </w:r>
      <w:r w:rsidRPr="00527EEA">
        <w:rPr>
          <w:rFonts w:eastAsia="仿宋"/>
          <w:kern w:val="0"/>
          <w:sz w:val="24"/>
        </w:rPr>
        <w:t>12</w:t>
      </w:r>
      <w:r w:rsidRPr="00527EEA">
        <w:rPr>
          <w:rFonts w:eastAsia="仿宋"/>
          <w:kern w:val="0"/>
          <w:sz w:val="24"/>
        </w:rPr>
        <w:t>月</w:t>
      </w:r>
      <w:r w:rsidRPr="00527EEA">
        <w:rPr>
          <w:rFonts w:eastAsia="仿宋"/>
          <w:kern w:val="0"/>
          <w:sz w:val="24"/>
        </w:rPr>
        <w:t>23</w:t>
      </w:r>
      <w:r w:rsidRPr="00527EEA">
        <w:rPr>
          <w:rFonts w:eastAsia="仿宋"/>
          <w:kern w:val="0"/>
          <w:sz w:val="24"/>
        </w:rPr>
        <w:t>日；终雪日平均为</w:t>
      </w:r>
      <w:r w:rsidRPr="00527EEA">
        <w:rPr>
          <w:rFonts w:eastAsia="仿宋"/>
          <w:kern w:val="0"/>
          <w:sz w:val="24"/>
        </w:rPr>
        <w:t>3</w:t>
      </w:r>
      <w:r w:rsidRPr="00527EEA">
        <w:rPr>
          <w:rFonts w:eastAsia="仿宋"/>
          <w:kern w:val="0"/>
          <w:sz w:val="24"/>
        </w:rPr>
        <w:t>月</w:t>
      </w:r>
      <w:r w:rsidRPr="00527EEA">
        <w:rPr>
          <w:rFonts w:eastAsia="仿宋"/>
          <w:kern w:val="0"/>
          <w:sz w:val="24"/>
        </w:rPr>
        <w:t>9</w:t>
      </w:r>
      <w:r w:rsidRPr="00527EEA">
        <w:rPr>
          <w:rFonts w:eastAsia="仿宋"/>
          <w:kern w:val="0"/>
          <w:sz w:val="24"/>
        </w:rPr>
        <w:t>日。降雪日数平均每年</w:t>
      </w:r>
      <w:r w:rsidRPr="00527EEA">
        <w:rPr>
          <w:rFonts w:eastAsia="仿宋"/>
          <w:kern w:val="0"/>
          <w:sz w:val="24"/>
        </w:rPr>
        <w:t>7.8</w:t>
      </w:r>
      <w:r w:rsidRPr="00527EEA">
        <w:rPr>
          <w:rFonts w:eastAsia="仿宋"/>
          <w:kern w:val="0"/>
          <w:sz w:val="24"/>
        </w:rPr>
        <w:t>天，最大积雪深度出现在</w:t>
      </w:r>
      <w:r w:rsidRPr="00527EEA">
        <w:rPr>
          <w:rFonts w:eastAsia="仿宋"/>
          <w:kern w:val="0"/>
          <w:sz w:val="24"/>
        </w:rPr>
        <w:t>1984</w:t>
      </w:r>
      <w:r w:rsidRPr="00527EEA">
        <w:rPr>
          <w:rFonts w:eastAsia="仿宋"/>
          <w:kern w:val="0"/>
          <w:sz w:val="24"/>
        </w:rPr>
        <w:t>年</w:t>
      </w:r>
      <w:r w:rsidRPr="00527EEA">
        <w:rPr>
          <w:rFonts w:eastAsia="仿宋"/>
          <w:kern w:val="0"/>
          <w:sz w:val="24"/>
        </w:rPr>
        <w:t>1</w:t>
      </w:r>
      <w:r w:rsidRPr="00527EEA">
        <w:rPr>
          <w:rFonts w:eastAsia="仿宋"/>
          <w:kern w:val="0"/>
          <w:sz w:val="24"/>
        </w:rPr>
        <w:t>月</w:t>
      </w:r>
      <w:r w:rsidRPr="00527EEA">
        <w:rPr>
          <w:rFonts w:eastAsia="仿宋"/>
          <w:kern w:val="0"/>
          <w:sz w:val="24"/>
        </w:rPr>
        <w:t>19</w:t>
      </w:r>
      <w:r w:rsidRPr="00527EEA">
        <w:rPr>
          <w:rFonts w:eastAsia="仿宋"/>
          <w:kern w:val="0"/>
          <w:sz w:val="24"/>
        </w:rPr>
        <w:t>日，为</w:t>
      </w:r>
      <w:r w:rsidRPr="00527EEA">
        <w:rPr>
          <w:rFonts w:eastAsia="仿宋"/>
          <w:kern w:val="0"/>
          <w:sz w:val="24"/>
        </w:rPr>
        <w:t>28</w:t>
      </w:r>
      <w:r w:rsidRPr="00527EEA">
        <w:rPr>
          <w:rFonts w:eastAsia="仿宋"/>
          <w:kern w:val="0"/>
          <w:sz w:val="24"/>
        </w:rPr>
        <w:t>厘米。</w:t>
      </w:r>
    </w:p>
    <w:p w:rsidR="00B854AD" w:rsidRPr="00527EEA" w:rsidRDefault="00B854AD" w:rsidP="00DE702B">
      <w:pPr>
        <w:adjustRightInd w:val="0"/>
        <w:snapToGrid w:val="0"/>
        <w:spacing w:line="240" w:lineRule="auto"/>
        <w:ind w:firstLineChars="200" w:firstLine="420"/>
        <w:jc w:val="center"/>
        <w:rPr>
          <w:rFonts w:eastAsia="仿宋"/>
          <w:b/>
          <w:sz w:val="21"/>
          <w:lang w:val="x-none"/>
        </w:rPr>
      </w:pPr>
      <w:r w:rsidRPr="00527EEA">
        <w:rPr>
          <w:rFonts w:eastAsia="仿宋"/>
          <w:b/>
          <w:sz w:val="21"/>
          <w:lang w:val="x-none" w:eastAsia="x-none"/>
        </w:rPr>
        <w:t>表</w:t>
      </w:r>
      <w:r w:rsidR="00D1331C" w:rsidRPr="00527EEA">
        <w:rPr>
          <w:rFonts w:eastAsia="仿宋"/>
          <w:b/>
          <w:sz w:val="21"/>
          <w:lang w:val="x-none"/>
        </w:rPr>
        <w:t>4</w:t>
      </w:r>
      <w:r w:rsidRPr="00527EEA">
        <w:rPr>
          <w:rFonts w:eastAsia="仿宋"/>
          <w:b/>
          <w:sz w:val="21"/>
          <w:lang w:val="x-none" w:eastAsia="x-none"/>
        </w:rPr>
        <w:t>.1-</w:t>
      </w:r>
      <w:r w:rsidR="002D79DE">
        <w:rPr>
          <w:rFonts w:eastAsia="仿宋" w:hint="eastAsia"/>
          <w:b/>
          <w:sz w:val="21"/>
          <w:lang w:val="x-none"/>
        </w:rPr>
        <w:t>3</w:t>
      </w:r>
      <w:r w:rsidRPr="00527EEA">
        <w:rPr>
          <w:rFonts w:eastAsia="仿宋"/>
          <w:b/>
          <w:sz w:val="21"/>
          <w:lang w:val="x-none" w:eastAsia="x-none"/>
        </w:rPr>
        <w:t xml:space="preserve"> </w:t>
      </w:r>
      <w:r w:rsidRPr="00527EEA">
        <w:rPr>
          <w:rFonts w:eastAsia="仿宋"/>
          <w:b/>
          <w:sz w:val="21"/>
          <w:lang w:val="x-none" w:eastAsia="x-none"/>
        </w:rPr>
        <w:t>主要气象气候特征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3573"/>
        <w:gridCol w:w="1566"/>
        <w:gridCol w:w="2112"/>
      </w:tblGrid>
      <w:tr w:rsidR="006A5997" w:rsidRPr="00527EEA" w:rsidTr="00B37045">
        <w:trPr>
          <w:trHeight w:val="48"/>
        </w:trPr>
        <w:tc>
          <w:tcPr>
            <w:tcW w:w="3020" w:type="pct"/>
            <w:gridSpan w:val="2"/>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项目</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单位</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数值</w:t>
            </w:r>
          </w:p>
        </w:tc>
      </w:tr>
      <w:tr w:rsidR="0093035E" w:rsidRPr="00527EEA" w:rsidTr="00B37045">
        <w:trPr>
          <w:trHeight w:val="371"/>
        </w:trPr>
        <w:tc>
          <w:tcPr>
            <w:tcW w:w="1096" w:type="pct"/>
            <w:vMerge w:val="restar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气温</w:t>
            </w:r>
          </w:p>
        </w:tc>
        <w:tc>
          <w:tcPr>
            <w:tcW w:w="1924" w:type="pct"/>
            <w:shd w:val="clear" w:color="auto" w:fill="auto"/>
            <w:vAlign w:val="center"/>
          </w:tcPr>
          <w:p w:rsidR="006A5997" w:rsidRPr="00527EEA" w:rsidRDefault="006A5997" w:rsidP="00B37045">
            <w:pPr>
              <w:autoSpaceDE w:val="0"/>
              <w:autoSpaceDN w:val="0"/>
              <w:adjustRightInd w:val="0"/>
              <w:snapToGrid w:val="0"/>
              <w:spacing w:line="240" w:lineRule="auto"/>
              <w:ind w:firstLineChars="2" w:firstLine="4"/>
              <w:jc w:val="center"/>
              <w:textAlignment w:val="baseline"/>
              <w:rPr>
                <w:rFonts w:eastAsia="仿宋"/>
                <w:sz w:val="21"/>
                <w:szCs w:val="21"/>
              </w:rPr>
            </w:pPr>
            <w:r w:rsidRPr="00527EEA">
              <w:rPr>
                <w:rFonts w:eastAsia="仿宋"/>
                <w:sz w:val="21"/>
                <w:szCs w:val="21"/>
              </w:rPr>
              <w:t>年平均气温</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ascii="宋体" w:hAnsi="宋体" w:cs="宋体" w:hint="eastAsia"/>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15</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utoSpaceDE w:val="0"/>
              <w:autoSpaceDN w:val="0"/>
              <w:adjustRightInd w:val="0"/>
              <w:snapToGrid w:val="0"/>
              <w:spacing w:line="240" w:lineRule="auto"/>
              <w:ind w:firstLineChars="2" w:firstLine="4"/>
              <w:jc w:val="center"/>
              <w:textAlignment w:val="baseline"/>
              <w:rPr>
                <w:rFonts w:eastAsia="仿宋"/>
                <w:sz w:val="21"/>
                <w:szCs w:val="21"/>
              </w:rPr>
            </w:pPr>
            <w:r w:rsidRPr="00527EEA">
              <w:rPr>
                <w:rFonts w:eastAsia="仿宋"/>
                <w:sz w:val="21"/>
                <w:szCs w:val="21"/>
              </w:rPr>
              <w:t>极端最高温度</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ascii="宋体" w:hAnsi="宋体" w:cs="宋体" w:hint="eastAsia"/>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38.8</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极端最低温度</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ascii="宋体" w:hAnsi="宋体" w:cs="宋体" w:hint="eastAsia"/>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-18.9</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最热月平均温度（</w:t>
            </w:r>
            <w:r w:rsidRPr="00527EEA">
              <w:rPr>
                <w:rFonts w:eastAsia="仿宋"/>
                <w:sz w:val="21"/>
                <w:szCs w:val="21"/>
              </w:rPr>
              <w:t>7</w:t>
            </w:r>
            <w:r w:rsidRPr="00527EEA">
              <w:rPr>
                <w:rFonts w:eastAsia="仿宋"/>
                <w:sz w:val="21"/>
                <w:szCs w:val="21"/>
              </w:rPr>
              <w:t>月）</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ascii="宋体" w:hAnsi="宋体" w:cs="宋体" w:hint="eastAsia"/>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27.7</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最冷月平均温度（</w:t>
            </w:r>
            <w:r w:rsidRPr="00527EEA">
              <w:rPr>
                <w:rFonts w:eastAsia="仿宋"/>
                <w:sz w:val="21"/>
                <w:szCs w:val="21"/>
              </w:rPr>
              <w:t>1</w:t>
            </w:r>
            <w:r w:rsidRPr="00527EEA">
              <w:rPr>
                <w:rFonts w:eastAsia="仿宋"/>
                <w:sz w:val="21"/>
                <w:szCs w:val="21"/>
              </w:rPr>
              <w:t>月）</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ascii="宋体" w:hAnsi="宋体" w:cs="宋体" w:hint="eastAsia"/>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1.9</w:t>
            </w:r>
          </w:p>
        </w:tc>
      </w:tr>
      <w:tr w:rsidR="0093035E" w:rsidRPr="00527EEA" w:rsidTr="00B37045">
        <w:trPr>
          <w:trHeight w:val="371"/>
        </w:trPr>
        <w:tc>
          <w:tcPr>
            <w:tcW w:w="1096" w:type="pct"/>
            <w:vMerge w:val="restar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风速</w:t>
            </w: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年平均风速</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m/s</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2.52</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最大风速</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m/s</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23.0</w:t>
            </w:r>
          </w:p>
        </w:tc>
      </w:tr>
      <w:tr w:rsidR="0093035E" w:rsidRPr="00527EEA" w:rsidTr="00B37045">
        <w:trPr>
          <w:trHeight w:val="371"/>
        </w:trPr>
        <w:tc>
          <w:tcPr>
            <w:tcW w:w="1096"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气压</w:t>
            </w: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年平均大气压</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kPa</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101.4</w:t>
            </w:r>
          </w:p>
        </w:tc>
      </w:tr>
      <w:tr w:rsidR="0093035E" w:rsidRPr="00527EEA" w:rsidTr="00B37045">
        <w:trPr>
          <w:trHeight w:val="371"/>
        </w:trPr>
        <w:tc>
          <w:tcPr>
            <w:tcW w:w="1096" w:type="pct"/>
            <w:vMerge w:val="restar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相对湿度</w:t>
            </w: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年平均相对湿度</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78</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最热月平均相对湿度（</w:t>
            </w:r>
            <w:r w:rsidRPr="00527EEA">
              <w:rPr>
                <w:rFonts w:eastAsia="仿宋"/>
                <w:sz w:val="21"/>
                <w:szCs w:val="21"/>
              </w:rPr>
              <w:t>7</w:t>
            </w:r>
            <w:r w:rsidRPr="00527EEA">
              <w:rPr>
                <w:rFonts w:eastAsia="仿宋"/>
                <w:sz w:val="21"/>
                <w:szCs w:val="21"/>
              </w:rPr>
              <w:t>月）</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86</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最冷月平均相对湿度（</w:t>
            </w:r>
            <w:r w:rsidRPr="00527EEA">
              <w:rPr>
                <w:rFonts w:eastAsia="仿宋"/>
                <w:sz w:val="21"/>
                <w:szCs w:val="21"/>
              </w:rPr>
              <w:t>1</w:t>
            </w:r>
            <w:r w:rsidRPr="00527EEA">
              <w:rPr>
                <w:rFonts w:eastAsia="仿宋"/>
                <w:sz w:val="21"/>
                <w:szCs w:val="21"/>
              </w:rPr>
              <w:t>月）</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74</w:t>
            </w:r>
          </w:p>
        </w:tc>
      </w:tr>
      <w:tr w:rsidR="0093035E" w:rsidRPr="00527EEA" w:rsidTr="00B37045">
        <w:trPr>
          <w:trHeight w:val="371"/>
        </w:trPr>
        <w:tc>
          <w:tcPr>
            <w:tcW w:w="1096" w:type="pct"/>
            <w:vMerge w:val="restar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降雨量</w:t>
            </w: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年平均降水量</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mm</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1058.4</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日最大降水量</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mm</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234.3</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年最大降水量</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mm</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1628</w:t>
            </w:r>
          </w:p>
        </w:tc>
      </w:tr>
      <w:tr w:rsidR="0093035E" w:rsidRPr="00527EEA" w:rsidTr="00B37045">
        <w:trPr>
          <w:trHeight w:val="214"/>
        </w:trPr>
        <w:tc>
          <w:tcPr>
            <w:tcW w:w="1096" w:type="pct"/>
            <w:vMerge w:val="restar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主导风向</w:t>
            </w: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常年主导风向</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偏东风</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夏季主导风向</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E SW</w:t>
            </w:r>
          </w:p>
        </w:tc>
      </w:tr>
      <w:tr w:rsidR="0093035E" w:rsidRPr="00527EEA" w:rsidTr="00B37045">
        <w:trPr>
          <w:trHeight w:val="137"/>
        </w:trPr>
        <w:tc>
          <w:tcPr>
            <w:tcW w:w="1096" w:type="pct"/>
            <w:vMerge/>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p>
        </w:tc>
        <w:tc>
          <w:tcPr>
            <w:tcW w:w="1924"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冬季主导风向</w:t>
            </w:r>
          </w:p>
        </w:tc>
        <w:tc>
          <w:tcPr>
            <w:tcW w:w="843"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w:t>
            </w:r>
          </w:p>
        </w:tc>
        <w:tc>
          <w:tcPr>
            <w:tcW w:w="1137" w:type="pct"/>
            <w:shd w:val="clear" w:color="auto" w:fill="auto"/>
            <w:vAlign w:val="center"/>
          </w:tcPr>
          <w:p w:rsidR="006A5997" w:rsidRPr="00527EEA" w:rsidRDefault="006A5997" w:rsidP="00B37045">
            <w:pPr>
              <w:adjustRightInd w:val="0"/>
              <w:snapToGrid w:val="0"/>
              <w:spacing w:line="240" w:lineRule="auto"/>
              <w:ind w:firstLineChars="2" w:firstLine="4"/>
              <w:jc w:val="center"/>
              <w:rPr>
                <w:rFonts w:eastAsia="仿宋"/>
                <w:sz w:val="21"/>
                <w:szCs w:val="21"/>
              </w:rPr>
            </w:pPr>
            <w:r w:rsidRPr="00527EEA">
              <w:rPr>
                <w:rFonts w:eastAsia="仿宋"/>
                <w:sz w:val="21"/>
                <w:szCs w:val="21"/>
              </w:rPr>
              <w:t>NE NW</w:t>
            </w:r>
          </w:p>
        </w:tc>
      </w:tr>
    </w:tbl>
    <w:p w:rsidR="006A5997" w:rsidRPr="00527EEA" w:rsidRDefault="006A5997" w:rsidP="00DE702B">
      <w:pPr>
        <w:adjustRightInd w:val="0"/>
        <w:snapToGrid w:val="0"/>
        <w:spacing w:line="240" w:lineRule="auto"/>
        <w:ind w:firstLineChars="200" w:firstLine="420"/>
        <w:jc w:val="center"/>
        <w:rPr>
          <w:rFonts w:eastAsia="仿宋"/>
          <w:b/>
          <w:sz w:val="21"/>
          <w:lang w:val="x-none"/>
        </w:rPr>
      </w:pPr>
    </w:p>
    <w:p w:rsidR="00807FE3" w:rsidRPr="00527EEA" w:rsidRDefault="006A5997" w:rsidP="000A5C69">
      <w:pPr>
        <w:pStyle w:val="3"/>
        <w:rPr>
          <w:rFonts w:eastAsia="仿宋"/>
        </w:rPr>
      </w:pPr>
      <w:r w:rsidRPr="00527EEA">
        <w:rPr>
          <w:rFonts w:eastAsia="仿宋"/>
          <w:lang w:eastAsia="zh-CN"/>
        </w:rPr>
        <w:t>生态环境</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w:t>
      </w:r>
      <w:r w:rsidRPr="00527EEA">
        <w:rPr>
          <w:rFonts w:eastAsia="仿宋"/>
          <w:kern w:val="0"/>
          <w:sz w:val="24"/>
        </w:rPr>
        <w:t>1</w:t>
      </w:r>
      <w:r w:rsidRPr="00527EEA">
        <w:rPr>
          <w:rFonts w:eastAsia="仿宋"/>
          <w:kern w:val="0"/>
          <w:sz w:val="24"/>
        </w:rPr>
        <w:t>）陆生生态</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本项目所在地区属北亚热带季风气候的温暖地带，光、热、水资源较丰富，宜于多种作物的生长繁育。低山丘陵地带以黄棕壤为主，平原地带以水稻土为主。天然植被主要是落叶、常绿阔叶混交林，落叶阔叶树有麻栎、黄连木、山槐、枫杨等；常绿阔叶树有青冈栎、苦赭、石楠等。但因人类活动的影响，原生植被已残留甚少，现有的是人工栽培的用材林、薪炭林、各种经济林和大片的农田植被。全市鸟类</w:t>
      </w:r>
      <w:r w:rsidRPr="00527EEA">
        <w:rPr>
          <w:rFonts w:eastAsia="仿宋"/>
          <w:kern w:val="0"/>
          <w:sz w:val="24"/>
        </w:rPr>
        <w:t>100</w:t>
      </w:r>
      <w:r w:rsidRPr="00527EEA">
        <w:rPr>
          <w:rFonts w:eastAsia="仿宋"/>
          <w:kern w:val="0"/>
          <w:sz w:val="24"/>
        </w:rPr>
        <w:t>多种。其它野生动物</w:t>
      </w:r>
      <w:r w:rsidRPr="00527EEA">
        <w:rPr>
          <w:rFonts w:eastAsia="仿宋"/>
          <w:kern w:val="0"/>
          <w:sz w:val="24"/>
        </w:rPr>
        <w:t>20</w:t>
      </w:r>
      <w:r w:rsidRPr="00527EEA">
        <w:rPr>
          <w:rFonts w:eastAsia="仿宋"/>
          <w:kern w:val="0"/>
          <w:sz w:val="24"/>
        </w:rPr>
        <w:t>多种。</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w:t>
      </w:r>
      <w:r w:rsidRPr="00527EEA">
        <w:rPr>
          <w:rFonts w:eastAsia="仿宋"/>
          <w:kern w:val="0"/>
          <w:sz w:val="24"/>
        </w:rPr>
        <w:t>2</w:t>
      </w:r>
      <w:r w:rsidRPr="00527EEA">
        <w:rPr>
          <w:rFonts w:eastAsia="仿宋"/>
          <w:kern w:val="0"/>
          <w:sz w:val="24"/>
        </w:rPr>
        <w:t>）水生生态</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评价区内鱼类资源丰富，青草鱼、鲢鳙鱼、鲤鲫等淡水鱼类和鳇、鲶、鳝等非人工养殖鱼类均有大量产出。境内长江鱼类有</w:t>
      </w:r>
      <w:r w:rsidRPr="00527EEA">
        <w:rPr>
          <w:rFonts w:eastAsia="仿宋"/>
          <w:kern w:val="0"/>
          <w:sz w:val="24"/>
        </w:rPr>
        <w:t>90</w:t>
      </w:r>
      <w:r w:rsidRPr="00527EEA">
        <w:rPr>
          <w:rFonts w:eastAsia="仿宋"/>
          <w:kern w:val="0"/>
          <w:sz w:val="24"/>
        </w:rPr>
        <w:t>多种，其中刀鱼、鲥鱼、鳗鱼、河豚是名贵的鱼类；白鳍豚、中华鲟是我国珍稀动物，其溯河回游经过该地长江水域。</w:t>
      </w:r>
    </w:p>
    <w:p w:rsidR="006A5997"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w:t>
      </w:r>
      <w:r w:rsidRPr="00527EEA">
        <w:rPr>
          <w:rFonts w:eastAsia="仿宋"/>
          <w:kern w:val="0"/>
          <w:sz w:val="24"/>
        </w:rPr>
        <w:t>3</w:t>
      </w:r>
      <w:r w:rsidRPr="00527EEA">
        <w:rPr>
          <w:rFonts w:eastAsia="仿宋"/>
          <w:kern w:val="0"/>
          <w:sz w:val="24"/>
        </w:rPr>
        <w:t>）绿地系统</w:t>
      </w:r>
    </w:p>
    <w:p w:rsidR="00807FE3" w:rsidRPr="00527EEA" w:rsidRDefault="006A5997" w:rsidP="006A5997">
      <w:pPr>
        <w:adjustRightInd w:val="0"/>
        <w:snapToGrid w:val="0"/>
        <w:spacing w:line="360" w:lineRule="auto"/>
        <w:ind w:firstLineChars="200" w:firstLine="480"/>
        <w:rPr>
          <w:rFonts w:eastAsia="仿宋"/>
          <w:kern w:val="0"/>
          <w:sz w:val="24"/>
        </w:rPr>
      </w:pPr>
      <w:r w:rsidRPr="00527EEA">
        <w:rPr>
          <w:rFonts w:eastAsia="仿宋"/>
          <w:kern w:val="0"/>
          <w:sz w:val="24"/>
        </w:rPr>
        <w:t>目前规划区内严重缺乏公共绿地，仅在皇塘镇区存在一处公园绿地，面积约</w:t>
      </w:r>
      <w:r w:rsidRPr="00527EEA">
        <w:rPr>
          <w:rFonts w:eastAsia="仿宋"/>
          <w:kern w:val="0"/>
          <w:sz w:val="24"/>
        </w:rPr>
        <w:t>1.06</w:t>
      </w:r>
      <w:r w:rsidRPr="00527EEA">
        <w:rPr>
          <w:rFonts w:eastAsia="仿宋"/>
          <w:kern w:val="0"/>
          <w:sz w:val="24"/>
        </w:rPr>
        <w:t>公顷，位于环镇北路与振兴路交叉口西南侧。区域内绿地总量少，绿地系统尚未建立，无法满足镇区居民日益增长的生活休闲需求。而且，镇区内滨河绿化覆盖率较低，缺乏必要的游憩设施，景观较差。但规划区内林地较多，建成区范围外生态环境良好。</w:t>
      </w:r>
    </w:p>
    <w:p w:rsidR="00807FE3" w:rsidRPr="00527EEA" w:rsidRDefault="00807FE3" w:rsidP="00807FE3">
      <w:pPr>
        <w:pStyle w:val="2"/>
        <w:numPr>
          <w:ilvl w:val="1"/>
          <w:numId w:val="1"/>
        </w:numPr>
        <w:tabs>
          <w:tab w:val="num" w:pos="360"/>
        </w:tabs>
        <w:spacing w:line="360" w:lineRule="auto"/>
        <w:rPr>
          <w:rFonts w:eastAsia="仿宋"/>
          <w:b/>
        </w:rPr>
      </w:pPr>
      <w:bookmarkStart w:id="250" w:name="_Toc476276925"/>
      <w:r w:rsidRPr="00527EEA">
        <w:rPr>
          <w:rFonts w:eastAsia="仿宋"/>
          <w:b/>
        </w:rPr>
        <w:t>社会环境概况</w:t>
      </w:r>
      <w:bookmarkEnd w:id="248"/>
      <w:bookmarkEnd w:id="249"/>
      <w:bookmarkEnd w:id="250"/>
    </w:p>
    <w:p w:rsidR="00B37045" w:rsidRPr="00B37045" w:rsidRDefault="00B37045" w:rsidP="00B37045">
      <w:pPr>
        <w:adjustRightInd w:val="0"/>
        <w:snapToGrid w:val="0"/>
        <w:spacing w:line="360" w:lineRule="auto"/>
        <w:ind w:firstLineChars="200" w:firstLine="480"/>
        <w:rPr>
          <w:rFonts w:eastAsia="仿宋"/>
          <w:sz w:val="24"/>
          <w:szCs w:val="24"/>
        </w:rPr>
      </w:pPr>
      <w:r w:rsidRPr="00B37045">
        <w:rPr>
          <w:rFonts w:eastAsia="仿宋"/>
          <w:sz w:val="24"/>
          <w:szCs w:val="24"/>
        </w:rPr>
        <w:t>丹阳市全市总面积</w:t>
      </w:r>
      <w:r w:rsidRPr="00B37045">
        <w:rPr>
          <w:rFonts w:eastAsia="仿宋"/>
          <w:sz w:val="24"/>
          <w:szCs w:val="24"/>
        </w:rPr>
        <w:t>1059</w:t>
      </w:r>
      <w:r w:rsidRPr="00B37045">
        <w:rPr>
          <w:rFonts w:eastAsia="仿宋"/>
          <w:sz w:val="24"/>
          <w:szCs w:val="24"/>
        </w:rPr>
        <w:t>平方公里，户籍人口</w:t>
      </w:r>
      <w:r w:rsidRPr="00B37045">
        <w:rPr>
          <w:rFonts w:eastAsia="仿宋"/>
          <w:sz w:val="24"/>
          <w:szCs w:val="24"/>
        </w:rPr>
        <w:t>81.2</w:t>
      </w:r>
      <w:r w:rsidRPr="00B37045">
        <w:rPr>
          <w:rFonts w:eastAsia="仿宋"/>
          <w:sz w:val="24"/>
          <w:szCs w:val="24"/>
        </w:rPr>
        <w:t>万人，下辖</w:t>
      </w:r>
      <w:r w:rsidRPr="00B37045">
        <w:rPr>
          <w:rFonts w:eastAsia="仿宋"/>
          <w:sz w:val="24"/>
          <w:szCs w:val="24"/>
        </w:rPr>
        <w:t>10</w:t>
      </w:r>
      <w:r w:rsidRPr="00B37045">
        <w:rPr>
          <w:rFonts w:eastAsia="仿宋"/>
          <w:sz w:val="24"/>
          <w:szCs w:val="24"/>
        </w:rPr>
        <w:t>个镇（司徒镇、延陵镇、珥陵镇、导墅镇、皇塘镇、吕城镇、陵口镇、访仙镇、丹北镇、界牌镇），</w:t>
      </w:r>
      <w:r w:rsidRPr="00B37045">
        <w:rPr>
          <w:rFonts w:eastAsia="仿宋"/>
          <w:sz w:val="24"/>
          <w:szCs w:val="24"/>
        </w:rPr>
        <w:t>2</w:t>
      </w:r>
      <w:r w:rsidRPr="00B37045">
        <w:rPr>
          <w:rFonts w:eastAsia="仿宋"/>
          <w:sz w:val="24"/>
          <w:szCs w:val="24"/>
        </w:rPr>
        <w:t>个街道办事处（云阳街道办事处、曲阿街道办事处），一个省级经济技术开发区。</w:t>
      </w:r>
    </w:p>
    <w:p w:rsidR="00B37045" w:rsidRPr="00B37045" w:rsidRDefault="00B37045" w:rsidP="00B37045">
      <w:pPr>
        <w:adjustRightInd w:val="0"/>
        <w:snapToGrid w:val="0"/>
        <w:spacing w:line="360" w:lineRule="auto"/>
        <w:ind w:firstLineChars="200" w:firstLine="480"/>
        <w:rPr>
          <w:rFonts w:eastAsia="仿宋"/>
          <w:sz w:val="24"/>
          <w:szCs w:val="24"/>
        </w:rPr>
      </w:pPr>
      <w:r w:rsidRPr="00B37045">
        <w:rPr>
          <w:rFonts w:eastAsia="仿宋"/>
          <w:sz w:val="24"/>
          <w:szCs w:val="24"/>
        </w:rPr>
        <w:t>2015</w:t>
      </w:r>
      <w:r w:rsidRPr="00B37045">
        <w:rPr>
          <w:rFonts w:eastAsia="仿宋"/>
          <w:sz w:val="24"/>
          <w:szCs w:val="24"/>
        </w:rPr>
        <w:t>年全市实现地区生产总值</w:t>
      </w:r>
      <w:r w:rsidRPr="00B37045">
        <w:rPr>
          <w:rFonts w:eastAsia="仿宋"/>
          <w:sz w:val="24"/>
          <w:szCs w:val="24"/>
        </w:rPr>
        <w:t>1070.45</w:t>
      </w:r>
      <w:r w:rsidRPr="00B37045">
        <w:rPr>
          <w:rFonts w:eastAsia="仿宋"/>
          <w:sz w:val="24"/>
          <w:szCs w:val="24"/>
        </w:rPr>
        <w:t>亿元，公共财政预算收入</w:t>
      </w:r>
      <w:r w:rsidRPr="00B37045">
        <w:rPr>
          <w:rFonts w:eastAsia="仿宋"/>
          <w:sz w:val="24"/>
          <w:szCs w:val="24"/>
        </w:rPr>
        <w:t>67.07</w:t>
      </w:r>
      <w:r w:rsidRPr="00B37045">
        <w:rPr>
          <w:rFonts w:eastAsia="仿宋"/>
          <w:sz w:val="24"/>
          <w:szCs w:val="24"/>
        </w:rPr>
        <w:t>亿元。全年完成规模以上工业销售</w:t>
      </w:r>
      <w:r w:rsidRPr="00B37045">
        <w:rPr>
          <w:rFonts w:eastAsia="仿宋"/>
          <w:sz w:val="24"/>
          <w:szCs w:val="24"/>
        </w:rPr>
        <w:t>2487.8</w:t>
      </w:r>
      <w:r w:rsidRPr="00B37045">
        <w:rPr>
          <w:rFonts w:eastAsia="仿宋"/>
          <w:sz w:val="24"/>
          <w:szCs w:val="24"/>
        </w:rPr>
        <w:t>亿元，工业增加值</w:t>
      </w:r>
      <w:r w:rsidRPr="00B37045">
        <w:rPr>
          <w:rFonts w:eastAsia="仿宋"/>
          <w:sz w:val="24"/>
          <w:szCs w:val="24"/>
        </w:rPr>
        <w:t>601.67</w:t>
      </w:r>
      <w:r w:rsidRPr="00B37045">
        <w:rPr>
          <w:rFonts w:eastAsia="仿宋"/>
          <w:sz w:val="24"/>
          <w:szCs w:val="24"/>
        </w:rPr>
        <w:t>亿元，工业利税</w:t>
      </w:r>
      <w:r w:rsidRPr="00B37045">
        <w:rPr>
          <w:rFonts w:eastAsia="仿宋"/>
          <w:sz w:val="24"/>
          <w:szCs w:val="24"/>
        </w:rPr>
        <w:t>223.51</w:t>
      </w:r>
      <w:r w:rsidRPr="00B37045">
        <w:rPr>
          <w:rFonts w:eastAsia="仿宋"/>
          <w:sz w:val="24"/>
          <w:szCs w:val="24"/>
        </w:rPr>
        <w:t>亿元，累计工业用电</w:t>
      </w:r>
      <w:r w:rsidRPr="00B37045">
        <w:rPr>
          <w:rFonts w:eastAsia="仿宋"/>
          <w:sz w:val="24"/>
          <w:szCs w:val="24"/>
        </w:rPr>
        <w:t>52.22</w:t>
      </w:r>
      <w:r w:rsidRPr="00B37045">
        <w:rPr>
          <w:rFonts w:eastAsia="仿宋"/>
          <w:sz w:val="24"/>
          <w:szCs w:val="24"/>
        </w:rPr>
        <w:t>亿度。传统产业产品技术含量和附加值不断提升，新兴产业快速增长，高端装备制造、新材料等五大新兴产业规模不断壮大，新兴产业销售收入占规模工业销售比重达</w:t>
      </w:r>
      <w:r w:rsidRPr="00B37045">
        <w:rPr>
          <w:rFonts w:eastAsia="仿宋"/>
          <w:sz w:val="24"/>
          <w:szCs w:val="24"/>
        </w:rPr>
        <w:t>40.3%</w:t>
      </w:r>
      <w:r w:rsidRPr="00B37045">
        <w:rPr>
          <w:rFonts w:eastAsia="仿宋"/>
          <w:sz w:val="24"/>
          <w:szCs w:val="24"/>
        </w:rPr>
        <w:t>。企业上市工作取得重大突破，到</w:t>
      </w:r>
      <w:r w:rsidRPr="00B37045">
        <w:rPr>
          <w:rFonts w:eastAsia="仿宋"/>
          <w:sz w:val="24"/>
          <w:szCs w:val="24"/>
        </w:rPr>
        <w:t>“</w:t>
      </w:r>
      <w:r w:rsidRPr="00B37045">
        <w:rPr>
          <w:rFonts w:eastAsia="仿宋"/>
          <w:sz w:val="24"/>
          <w:szCs w:val="24"/>
        </w:rPr>
        <w:t>十二五</w:t>
      </w:r>
      <w:r w:rsidRPr="00B37045">
        <w:rPr>
          <w:rFonts w:eastAsia="仿宋"/>
          <w:sz w:val="24"/>
          <w:szCs w:val="24"/>
        </w:rPr>
        <w:t>”</w:t>
      </w:r>
      <w:r w:rsidRPr="00B37045">
        <w:rPr>
          <w:rFonts w:eastAsia="仿宋"/>
          <w:sz w:val="24"/>
          <w:szCs w:val="24"/>
        </w:rPr>
        <w:t>末，上市挂牌企业总数达</w:t>
      </w:r>
      <w:r w:rsidRPr="00B37045">
        <w:rPr>
          <w:rFonts w:eastAsia="仿宋"/>
          <w:sz w:val="24"/>
          <w:szCs w:val="24"/>
        </w:rPr>
        <w:t>40</w:t>
      </w:r>
      <w:r w:rsidRPr="00B37045">
        <w:rPr>
          <w:rFonts w:eastAsia="仿宋"/>
          <w:sz w:val="24"/>
          <w:szCs w:val="24"/>
        </w:rPr>
        <w:t>家，其中国内主板</w:t>
      </w:r>
      <w:r w:rsidRPr="00B37045">
        <w:rPr>
          <w:rFonts w:eastAsia="仿宋"/>
          <w:sz w:val="24"/>
          <w:szCs w:val="24"/>
        </w:rPr>
        <w:t>4</w:t>
      </w:r>
      <w:r w:rsidRPr="00B37045">
        <w:rPr>
          <w:rFonts w:eastAsia="仿宋"/>
          <w:sz w:val="24"/>
          <w:szCs w:val="24"/>
        </w:rPr>
        <w:t>家，国外市场</w:t>
      </w:r>
      <w:r w:rsidRPr="00B37045">
        <w:rPr>
          <w:rFonts w:eastAsia="仿宋"/>
          <w:sz w:val="24"/>
          <w:szCs w:val="24"/>
        </w:rPr>
        <w:t>4</w:t>
      </w:r>
      <w:r w:rsidRPr="00B37045">
        <w:rPr>
          <w:rFonts w:eastAsia="仿宋"/>
          <w:sz w:val="24"/>
          <w:szCs w:val="24"/>
        </w:rPr>
        <w:t>家，新三版</w:t>
      </w:r>
      <w:r w:rsidRPr="00B37045">
        <w:rPr>
          <w:rFonts w:eastAsia="仿宋"/>
          <w:sz w:val="24"/>
          <w:szCs w:val="24"/>
        </w:rPr>
        <w:t>7</w:t>
      </w:r>
      <w:r w:rsidRPr="00B37045">
        <w:rPr>
          <w:rFonts w:eastAsia="仿宋"/>
          <w:sz w:val="24"/>
          <w:szCs w:val="24"/>
        </w:rPr>
        <w:t>家，天交所</w:t>
      </w:r>
      <w:r w:rsidRPr="00B37045">
        <w:rPr>
          <w:rFonts w:eastAsia="仿宋"/>
          <w:sz w:val="24"/>
          <w:szCs w:val="24"/>
        </w:rPr>
        <w:t>2</w:t>
      </w:r>
      <w:r w:rsidRPr="00B37045">
        <w:rPr>
          <w:rFonts w:eastAsia="仿宋"/>
          <w:sz w:val="24"/>
          <w:szCs w:val="24"/>
        </w:rPr>
        <w:t>家，上海股权托管交易中心</w:t>
      </w:r>
      <w:r w:rsidRPr="00B37045">
        <w:rPr>
          <w:rFonts w:eastAsia="仿宋"/>
          <w:sz w:val="24"/>
          <w:szCs w:val="24"/>
        </w:rPr>
        <w:t>Q</w:t>
      </w:r>
      <w:r w:rsidRPr="00B37045">
        <w:rPr>
          <w:rFonts w:eastAsia="仿宋"/>
          <w:sz w:val="24"/>
          <w:szCs w:val="24"/>
        </w:rPr>
        <w:t>板</w:t>
      </w:r>
      <w:r w:rsidRPr="00B37045">
        <w:rPr>
          <w:rFonts w:eastAsia="仿宋"/>
          <w:sz w:val="24"/>
          <w:szCs w:val="24"/>
        </w:rPr>
        <w:t>23</w:t>
      </w:r>
      <w:r w:rsidRPr="00B37045">
        <w:rPr>
          <w:rFonts w:eastAsia="仿宋"/>
          <w:sz w:val="24"/>
          <w:szCs w:val="24"/>
        </w:rPr>
        <w:t>家，全市上市工作处于全省县级市前列。成为江苏省首家</w:t>
      </w:r>
      <w:r w:rsidRPr="00B37045">
        <w:rPr>
          <w:rFonts w:eastAsia="仿宋"/>
          <w:sz w:val="24"/>
          <w:szCs w:val="24"/>
        </w:rPr>
        <w:t>“</w:t>
      </w:r>
      <w:r w:rsidRPr="00B37045">
        <w:rPr>
          <w:rFonts w:eastAsia="仿宋"/>
          <w:sz w:val="24"/>
          <w:szCs w:val="24"/>
        </w:rPr>
        <w:t>军民结合产业示范基地</w:t>
      </w:r>
      <w:r w:rsidRPr="00B37045">
        <w:rPr>
          <w:rFonts w:eastAsia="仿宋"/>
          <w:sz w:val="24"/>
          <w:szCs w:val="24"/>
        </w:rPr>
        <w:t>”</w:t>
      </w:r>
      <w:r w:rsidRPr="00B37045">
        <w:rPr>
          <w:rFonts w:eastAsia="仿宋"/>
          <w:sz w:val="24"/>
          <w:szCs w:val="24"/>
        </w:rPr>
        <w:t>、</w:t>
      </w:r>
      <w:r w:rsidRPr="00B37045">
        <w:rPr>
          <w:rFonts w:eastAsia="仿宋"/>
          <w:sz w:val="24"/>
          <w:szCs w:val="24"/>
        </w:rPr>
        <w:t>“</w:t>
      </w:r>
      <w:r w:rsidRPr="00B37045">
        <w:rPr>
          <w:rFonts w:eastAsia="仿宋"/>
          <w:sz w:val="24"/>
          <w:szCs w:val="24"/>
        </w:rPr>
        <w:t>国家新型工业化产业示范基地（军民结合）</w:t>
      </w:r>
      <w:r w:rsidRPr="00B37045">
        <w:rPr>
          <w:rFonts w:eastAsia="仿宋"/>
          <w:sz w:val="24"/>
          <w:szCs w:val="24"/>
        </w:rPr>
        <w:t>”</w:t>
      </w:r>
      <w:r w:rsidRPr="00B37045">
        <w:rPr>
          <w:rFonts w:eastAsia="仿宋"/>
          <w:sz w:val="24"/>
          <w:szCs w:val="24"/>
        </w:rPr>
        <w:t>，综合实力百强县排名第</w:t>
      </w:r>
      <w:r w:rsidRPr="00B37045">
        <w:rPr>
          <w:rFonts w:eastAsia="仿宋"/>
          <w:sz w:val="24"/>
          <w:szCs w:val="24"/>
        </w:rPr>
        <w:t>20</w:t>
      </w:r>
      <w:r w:rsidRPr="00B37045">
        <w:rPr>
          <w:rFonts w:eastAsia="仿宋"/>
          <w:sz w:val="24"/>
          <w:szCs w:val="24"/>
        </w:rPr>
        <w:t>位，工业百强县排名第</w:t>
      </w:r>
      <w:r w:rsidRPr="00B37045">
        <w:rPr>
          <w:rFonts w:eastAsia="仿宋"/>
          <w:sz w:val="24"/>
          <w:szCs w:val="24"/>
        </w:rPr>
        <w:t>28</w:t>
      </w:r>
      <w:r w:rsidRPr="00B37045">
        <w:rPr>
          <w:rFonts w:eastAsia="仿宋"/>
          <w:sz w:val="24"/>
          <w:szCs w:val="24"/>
        </w:rPr>
        <w:t>位。</w:t>
      </w:r>
    </w:p>
    <w:p w:rsidR="00B37045" w:rsidRPr="00B37045" w:rsidRDefault="00B37045" w:rsidP="00B37045">
      <w:pPr>
        <w:adjustRightInd w:val="0"/>
        <w:snapToGrid w:val="0"/>
        <w:spacing w:line="360" w:lineRule="auto"/>
        <w:ind w:firstLineChars="200" w:firstLine="480"/>
        <w:rPr>
          <w:rFonts w:eastAsia="仿宋"/>
          <w:sz w:val="24"/>
          <w:szCs w:val="24"/>
        </w:rPr>
      </w:pPr>
      <w:r w:rsidRPr="00B37045">
        <w:rPr>
          <w:rFonts w:eastAsia="仿宋"/>
          <w:sz w:val="24"/>
          <w:szCs w:val="24"/>
        </w:rPr>
        <w:t>皇塘镇境位于丹阳东南部，与武进区、金坛市相邻，是全国重点镇、全省家纺名镇、江苏省发函乡镇企业先进乡镇，镇江市经济发展十强乡镇，属国家星火技术密集区。距沪宁高速公路、常州机场</w:t>
      </w:r>
      <w:smartTag w:uri="urn:schemas-microsoft-com:office:smarttags" w:element="chmetcnv">
        <w:smartTagPr>
          <w:attr w:name="UnitName" w:val="公里"/>
          <w:attr w:name="SourceValue" w:val="15"/>
          <w:attr w:name="HasSpace" w:val="False"/>
          <w:attr w:name="Negative" w:val="False"/>
          <w:attr w:name="NumberType" w:val="1"/>
          <w:attr w:name="TCSC" w:val="0"/>
        </w:smartTagPr>
        <w:r w:rsidRPr="00B37045">
          <w:rPr>
            <w:rFonts w:eastAsia="仿宋"/>
            <w:sz w:val="24"/>
            <w:szCs w:val="24"/>
          </w:rPr>
          <w:t>15</w:t>
        </w:r>
        <w:r w:rsidRPr="00B37045">
          <w:rPr>
            <w:rFonts w:eastAsia="仿宋"/>
            <w:sz w:val="24"/>
            <w:szCs w:val="24"/>
          </w:rPr>
          <w:t>公里</w:t>
        </w:r>
      </w:smartTag>
      <w:r w:rsidRPr="00B37045">
        <w:rPr>
          <w:rFonts w:eastAsia="仿宋"/>
          <w:sz w:val="24"/>
          <w:szCs w:val="24"/>
        </w:rPr>
        <w:t>，</w:t>
      </w:r>
      <w:r w:rsidRPr="00B37045">
        <w:rPr>
          <w:rFonts w:eastAsia="仿宋"/>
          <w:sz w:val="24"/>
          <w:szCs w:val="24"/>
        </w:rPr>
        <w:t>312</w:t>
      </w:r>
      <w:r w:rsidRPr="00B37045">
        <w:rPr>
          <w:rFonts w:eastAsia="仿宋"/>
          <w:sz w:val="24"/>
          <w:szCs w:val="24"/>
        </w:rPr>
        <w:t>国道、</w:t>
      </w:r>
      <w:r w:rsidRPr="00B37045">
        <w:rPr>
          <w:rFonts w:eastAsia="仿宋"/>
          <w:sz w:val="24"/>
          <w:szCs w:val="24"/>
        </w:rPr>
        <w:t>340</w:t>
      </w:r>
      <w:r w:rsidRPr="00B37045">
        <w:rPr>
          <w:rFonts w:eastAsia="仿宋"/>
          <w:sz w:val="24"/>
          <w:szCs w:val="24"/>
        </w:rPr>
        <w:t>省道穿境而过，交通极为便利。</w:t>
      </w:r>
      <w:r w:rsidRPr="00B37045">
        <w:rPr>
          <w:rFonts w:eastAsia="仿宋"/>
          <w:sz w:val="24"/>
          <w:szCs w:val="24"/>
        </w:rPr>
        <w:t>2005</w:t>
      </w:r>
      <w:r w:rsidRPr="00B37045">
        <w:rPr>
          <w:rFonts w:eastAsia="仿宋"/>
          <w:sz w:val="24"/>
          <w:szCs w:val="24"/>
        </w:rPr>
        <w:t>年</w:t>
      </w:r>
      <w:r w:rsidRPr="00B37045">
        <w:rPr>
          <w:rFonts w:eastAsia="仿宋"/>
          <w:sz w:val="24"/>
          <w:szCs w:val="24"/>
        </w:rPr>
        <w:t>11</w:t>
      </w:r>
      <w:r w:rsidRPr="00B37045">
        <w:rPr>
          <w:rFonts w:eastAsia="仿宋"/>
          <w:sz w:val="24"/>
          <w:szCs w:val="24"/>
        </w:rPr>
        <w:t>月因行政区划调整，由原皇塘、蒋墅镇合并而成，镇政府驻地在原皇塘镇。全镇总面积</w:t>
      </w:r>
      <w:r w:rsidRPr="00B37045">
        <w:rPr>
          <w:rFonts w:eastAsia="仿宋"/>
          <w:sz w:val="24"/>
          <w:szCs w:val="24"/>
        </w:rPr>
        <w:t>80.54</w:t>
      </w:r>
      <w:r w:rsidRPr="00B37045">
        <w:rPr>
          <w:rFonts w:eastAsia="仿宋"/>
          <w:sz w:val="24"/>
          <w:szCs w:val="24"/>
        </w:rPr>
        <w:t>平方公里，集镇面积</w:t>
      </w:r>
      <w:r w:rsidRPr="00B37045">
        <w:rPr>
          <w:rFonts w:eastAsia="仿宋"/>
          <w:sz w:val="24"/>
          <w:szCs w:val="24"/>
        </w:rPr>
        <w:t>5.8</w:t>
      </w:r>
      <w:r w:rsidRPr="00B37045">
        <w:rPr>
          <w:rFonts w:eastAsia="仿宋"/>
          <w:sz w:val="24"/>
          <w:szCs w:val="24"/>
        </w:rPr>
        <w:t>平方公里，耕地面积</w:t>
      </w:r>
      <w:smartTag w:uri="urn:schemas-microsoft-com:office:smarttags" w:element="chmetcnv">
        <w:smartTagPr>
          <w:attr w:name="UnitName" w:val="公顷"/>
          <w:attr w:name="SourceValue" w:val="4660"/>
          <w:attr w:name="HasSpace" w:val="False"/>
          <w:attr w:name="Negative" w:val="False"/>
          <w:attr w:name="NumberType" w:val="1"/>
          <w:attr w:name="TCSC" w:val="0"/>
        </w:smartTagPr>
        <w:r w:rsidRPr="00B37045">
          <w:rPr>
            <w:rFonts w:eastAsia="仿宋"/>
            <w:sz w:val="24"/>
            <w:szCs w:val="24"/>
          </w:rPr>
          <w:t>4660</w:t>
        </w:r>
        <w:r w:rsidRPr="00B37045">
          <w:rPr>
            <w:rFonts w:eastAsia="仿宋"/>
            <w:sz w:val="24"/>
            <w:szCs w:val="24"/>
          </w:rPr>
          <w:t>公顷</w:t>
        </w:r>
      </w:smartTag>
      <w:r w:rsidRPr="00B37045">
        <w:rPr>
          <w:rFonts w:eastAsia="仿宋"/>
          <w:sz w:val="24"/>
          <w:szCs w:val="24"/>
        </w:rPr>
        <w:t>。辖</w:t>
      </w:r>
      <w:r w:rsidRPr="00B37045">
        <w:rPr>
          <w:rFonts w:eastAsia="仿宋"/>
          <w:sz w:val="24"/>
          <w:szCs w:val="24"/>
        </w:rPr>
        <w:t>18</w:t>
      </w:r>
      <w:r w:rsidRPr="00B37045">
        <w:rPr>
          <w:rFonts w:eastAsia="仿宋"/>
          <w:sz w:val="24"/>
          <w:szCs w:val="24"/>
        </w:rPr>
        <w:t>个行政村，</w:t>
      </w:r>
      <w:r w:rsidRPr="00B37045">
        <w:rPr>
          <w:rFonts w:eastAsia="仿宋"/>
          <w:sz w:val="24"/>
          <w:szCs w:val="24"/>
        </w:rPr>
        <w:t>2</w:t>
      </w:r>
      <w:r w:rsidRPr="00B37045">
        <w:rPr>
          <w:rFonts w:eastAsia="仿宋"/>
          <w:sz w:val="24"/>
          <w:szCs w:val="24"/>
        </w:rPr>
        <w:t>个居委会，年末总户数</w:t>
      </w:r>
      <w:r w:rsidRPr="00B37045">
        <w:rPr>
          <w:rFonts w:eastAsia="仿宋"/>
          <w:sz w:val="24"/>
          <w:szCs w:val="24"/>
        </w:rPr>
        <w:t>18760</w:t>
      </w:r>
      <w:r w:rsidRPr="00B37045">
        <w:rPr>
          <w:rFonts w:eastAsia="仿宋"/>
          <w:sz w:val="24"/>
          <w:szCs w:val="24"/>
        </w:rPr>
        <w:t>户，总人口</w:t>
      </w:r>
      <w:r w:rsidRPr="00B37045">
        <w:rPr>
          <w:rFonts w:eastAsia="仿宋"/>
          <w:sz w:val="24"/>
          <w:szCs w:val="24"/>
        </w:rPr>
        <w:t>51969</w:t>
      </w:r>
      <w:r w:rsidRPr="00B37045">
        <w:rPr>
          <w:rFonts w:eastAsia="仿宋"/>
          <w:sz w:val="24"/>
          <w:szCs w:val="24"/>
        </w:rPr>
        <w:t>人。教育、文化、卫生等各项社会事业发展较快，供电、供水、通讯等公用设施较为完善。</w:t>
      </w:r>
    </w:p>
    <w:p w:rsidR="00B37045" w:rsidRPr="00B37045" w:rsidRDefault="00B37045" w:rsidP="00B37045">
      <w:pPr>
        <w:adjustRightInd w:val="0"/>
        <w:snapToGrid w:val="0"/>
        <w:spacing w:line="360" w:lineRule="auto"/>
        <w:ind w:firstLineChars="200" w:firstLine="480"/>
        <w:rPr>
          <w:rFonts w:eastAsia="仿宋"/>
          <w:sz w:val="24"/>
          <w:szCs w:val="24"/>
        </w:rPr>
      </w:pPr>
      <w:r w:rsidRPr="00B37045">
        <w:rPr>
          <w:rFonts w:eastAsia="仿宋"/>
          <w:sz w:val="24"/>
          <w:szCs w:val="24"/>
        </w:rPr>
        <w:t>皇塘镇是丹阳市工业重镇，工业门类发展为床上用品、精细化工、新型建材、药用玻璃、机械工具、环保产品、包装印刷、纺织服装、电子、冶金、汽车摩托车零部件等十一类行业几百个品种。被镇江市委市政府评为</w:t>
      </w:r>
      <w:r w:rsidRPr="00B37045">
        <w:rPr>
          <w:rFonts w:eastAsia="仿宋"/>
          <w:sz w:val="24"/>
          <w:szCs w:val="24"/>
        </w:rPr>
        <w:t>“</w:t>
      </w:r>
      <w:r w:rsidRPr="00B37045">
        <w:rPr>
          <w:rFonts w:eastAsia="仿宋"/>
          <w:sz w:val="24"/>
          <w:szCs w:val="24"/>
        </w:rPr>
        <w:t>经济发展十强乡镇</w:t>
      </w:r>
      <w:r w:rsidRPr="00B37045">
        <w:rPr>
          <w:rFonts w:eastAsia="仿宋"/>
          <w:sz w:val="24"/>
          <w:szCs w:val="24"/>
        </w:rPr>
        <w:t>”</w:t>
      </w:r>
      <w:r w:rsidRPr="00B37045">
        <w:rPr>
          <w:rFonts w:eastAsia="仿宋"/>
          <w:sz w:val="24"/>
          <w:szCs w:val="24"/>
        </w:rPr>
        <w:t>。创出了</w:t>
      </w:r>
      <w:r w:rsidRPr="00B37045">
        <w:rPr>
          <w:rFonts w:eastAsia="仿宋"/>
          <w:sz w:val="24"/>
          <w:szCs w:val="24"/>
        </w:rPr>
        <w:t>“</w:t>
      </w:r>
      <w:r w:rsidRPr="00B37045">
        <w:rPr>
          <w:rFonts w:eastAsia="仿宋"/>
          <w:sz w:val="24"/>
          <w:szCs w:val="24"/>
        </w:rPr>
        <w:t>堂皇</w:t>
      </w:r>
      <w:r w:rsidRPr="00B37045">
        <w:rPr>
          <w:rFonts w:eastAsia="仿宋"/>
          <w:sz w:val="24"/>
          <w:szCs w:val="24"/>
        </w:rPr>
        <w:t>”</w:t>
      </w:r>
      <w:r w:rsidRPr="00B37045">
        <w:rPr>
          <w:rFonts w:eastAsia="仿宋"/>
          <w:sz w:val="24"/>
          <w:szCs w:val="24"/>
        </w:rPr>
        <w:t>、</w:t>
      </w:r>
      <w:r w:rsidRPr="00B37045">
        <w:rPr>
          <w:rFonts w:eastAsia="仿宋"/>
          <w:sz w:val="24"/>
          <w:szCs w:val="24"/>
        </w:rPr>
        <w:t>“</w:t>
      </w:r>
      <w:r w:rsidRPr="00B37045">
        <w:rPr>
          <w:rFonts w:eastAsia="仿宋"/>
          <w:sz w:val="24"/>
          <w:szCs w:val="24"/>
        </w:rPr>
        <w:t>中彩</w:t>
      </w:r>
      <w:r w:rsidRPr="00B37045">
        <w:rPr>
          <w:rFonts w:eastAsia="仿宋"/>
          <w:sz w:val="24"/>
          <w:szCs w:val="24"/>
        </w:rPr>
        <w:t>”</w:t>
      </w:r>
      <w:r w:rsidRPr="00B37045">
        <w:rPr>
          <w:rFonts w:eastAsia="仿宋"/>
          <w:sz w:val="24"/>
          <w:szCs w:val="24"/>
        </w:rPr>
        <w:t>、</w:t>
      </w:r>
      <w:r w:rsidRPr="00B37045">
        <w:rPr>
          <w:rFonts w:eastAsia="仿宋"/>
          <w:sz w:val="24"/>
          <w:szCs w:val="24"/>
        </w:rPr>
        <w:t>“</w:t>
      </w:r>
      <w:r w:rsidRPr="00B37045">
        <w:rPr>
          <w:rFonts w:eastAsia="仿宋"/>
          <w:sz w:val="24"/>
          <w:szCs w:val="24"/>
        </w:rPr>
        <w:t>绿叶</w:t>
      </w:r>
      <w:r w:rsidRPr="00B37045">
        <w:rPr>
          <w:rFonts w:eastAsia="仿宋"/>
          <w:sz w:val="24"/>
          <w:szCs w:val="24"/>
        </w:rPr>
        <w:t>”</w:t>
      </w:r>
      <w:r w:rsidRPr="00B37045">
        <w:rPr>
          <w:rFonts w:eastAsia="仿宋"/>
          <w:sz w:val="24"/>
          <w:szCs w:val="24"/>
        </w:rPr>
        <w:t>、</w:t>
      </w:r>
      <w:r w:rsidRPr="00B37045">
        <w:rPr>
          <w:rFonts w:eastAsia="仿宋"/>
          <w:sz w:val="24"/>
          <w:szCs w:val="24"/>
        </w:rPr>
        <w:t>“</w:t>
      </w:r>
      <w:r w:rsidRPr="00B37045">
        <w:rPr>
          <w:rFonts w:eastAsia="仿宋"/>
          <w:sz w:val="24"/>
          <w:szCs w:val="24"/>
        </w:rPr>
        <w:t>皇马</w:t>
      </w:r>
      <w:r w:rsidRPr="00B37045">
        <w:rPr>
          <w:rFonts w:eastAsia="仿宋"/>
          <w:sz w:val="24"/>
          <w:szCs w:val="24"/>
        </w:rPr>
        <w:t>”</w:t>
      </w:r>
      <w:r w:rsidRPr="00B37045">
        <w:rPr>
          <w:rFonts w:eastAsia="仿宋"/>
          <w:sz w:val="24"/>
          <w:szCs w:val="24"/>
        </w:rPr>
        <w:t>等一批在海内外市场上享有较高知名度的品牌，被国家科技部命名为国家级星火技术密集区。</w:t>
      </w:r>
    </w:p>
    <w:p w:rsidR="009545C4" w:rsidRPr="00B37045" w:rsidRDefault="00B37045" w:rsidP="00B37045">
      <w:pPr>
        <w:adjustRightInd w:val="0"/>
        <w:snapToGrid w:val="0"/>
        <w:spacing w:line="360" w:lineRule="auto"/>
        <w:ind w:firstLineChars="200" w:firstLine="480"/>
        <w:rPr>
          <w:rFonts w:eastAsia="仿宋"/>
          <w:sz w:val="24"/>
          <w:szCs w:val="24"/>
        </w:rPr>
      </w:pPr>
      <w:r w:rsidRPr="00B37045">
        <w:rPr>
          <w:rFonts w:eastAsia="仿宋"/>
          <w:sz w:val="24"/>
          <w:szCs w:val="24"/>
        </w:rPr>
        <w:t>皇塘镇是农业大镇，形成了以优质稻麦生产为主体，经济作物（食用菌、蔬菜）为特色，特种养殖（雪山草鸡、樱桃谷肉鸭、白羽玉鸽、土元、长白猪、四大家鱼及鳜鱼）为重点的种养协调发展新格局。全镇粮食总面积</w:t>
      </w:r>
      <w:r w:rsidRPr="00B37045">
        <w:rPr>
          <w:rFonts w:eastAsia="仿宋"/>
          <w:sz w:val="24"/>
          <w:szCs w:val="24"/>
        </w:rPr>
        <w:t>4.2</w:t>
      </w:r>
      <w:r w:rsidRPr="00B37045">
        <w:rPr>
          <w:rFonts w:eastAsia="仿宋"/>
          <w:sz w:val="24"/>
          <w:szCs w:val="24"/>
        </w:rPr>
        <w:t>万亩，水产面积</w:t>
      </w:r>
      <w:r w:rsidRPr="00B37045">
        <w:rPr>
          <w:rFonts w:eastAsia="仿宋"/>
          <w:sz w:val="24"/>
          <w:szCs w:val="24"/>
        </w:rPr>
        <w:t>1.65</w:t>
      </w:r>
      <w:r w:rsidRPr="00B37045">
        <w:rPr>
          <w:rFonts w:eastAsia="仿宋"/>
          <w:sz w:val="24"/>
          <w:szCs w:val="24"/>
        </w:rPr>
        <w:t>万亩，花卉苗木面积</w:t>
      </w:r>
      <w:r w:rsidRPr="00B37045">
        <w:rPr>
          <w:rFonts w:eastAsia="仿宋"/>
          <w:sz w:val="24"/>
          <w:szCs w:val="24"/>
        </w:rPr>
        <w:t>4150</w:t>
      </w:r>
      <w:r w:rsidRPr="00B37045">
        <w:rPr>
          <w:rFonts w:eastAsia="仿宋"/>
          <w:sz w:val="24"/>
          <w:szCs w:val="24"/>
        </w:rPr>
        <w:t>亩，蔬菜种植面积</w:t>
      </w:r>
      <w:r w:rsidRPr="00B37045">
        <w:rPr>
          <w:rFonts w:eastAsia="仿宋"/>
          <w:sz w:val="24"/>
          <w:szCs w:val="24"/>
        </w:rPr>
        <w:t>8000</w:t>
      </w:r>
      <w:r w:rsidRPr="00B37045">
        <w:rPr>
          <w:rFonts w:eastAsia="仿宋"/>
          <w:sz w:val="24"/>
          <w:szCs w:val="24"/>
        </w:rPr>
        <w:t>亩。先后投资创建了江南食用菌有限公司、皇塘苗猪市场、皇塘水产良种场、土元养殖场、特种禽科技示范园和花卉苗木示范园等农业合作经济组织，由此，皇塘镇先后被评为镇江市农业先进示范镇、镇江市特色农业先进镇、江苏省农业产业化经营先进单位。</w:t>
      </w:r>
    </w:p>
    <w:p w:rsidR="00294207" w:rsidRPr="00527EEA" w:rsidRDefault="00294207" w:rsidP="00294207">
      <w:pPr>
        <w:pStyle w:val="2"/>
        <w:numPr>
          <w:ilvl w:val="1"/>
          <w:numId w:val="1"/>
        </w:numPr>
        <w:tabs>
          <w:tab w:val="num" w:pos="360"/>
        </w:tabs>
        <w:spacing w:line="360" w:lineRule="auto"/>
        <w:rPr>
          <w:rFonts w:eastAsia="仿宋"/>
          <w:b/>
        </w:rPr>
      </w:pPr>
      <w:bookmarkStart w:id="251" w:name="_Toc476276926"/>
      <w:r w:rsidRPr="00527EEA">
        <w:rPr>
          <w:rFonts w:eastAsia="仿宋"/>
          <w:b/>
        </w:rPr>
        <w:t>环境质量现状监测与评价</w:t>
      </w:r>
      <w:bookmarkEnd w:id="251"/>
    </w:p>
    <w:p w:rsidR="00807FE3" w:rsidRPr="00527EEA" w:rsidRDefault="00807FE3" w:rsidP="000A5C69">
      <w:pPr>
        <w:pStyle w:val="3"/>
        <w:rPr>
          <w:rFonts w:eastAsia="仿宋"/>
        </w:rPr>
      </w:pPr>
      <w:r w:rsidRPr="00527EEA">
        <w:rPr>
          <w:rFonts w:eastAsia="仿宋"/>
        </w:rPr>
        <w:t>大气环境质量现状监测与评价</w:t>
      </w:r>
    </w:p>
    <w:p w:rsidR="009545C4" w:rsidRPr="00527EEA" w:rsidRDefault="009545C4" w:rsidP="009545C4">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监测布点、监测时段与采样频率</w:t>
      </w:r>
    </w:p>
    <w:p w:rsidR="00D60E56" w:rsidRPr="00527EEA" w:rsidRDefault="00D60E56" w:rsidP="00D60E56">
      <w:pPr>
        <w:adjustRightInd w:val="0"/>
        <w:snapToGrid w:val="0"/>
        <w:spacing w:line="360" w:lineRule="auto"/>
        <w:ind w:firstLineChars="200" w:firstLine="480"/>
        <w:rPr>
          <w:rFonts w:eastAsia="仿宋"/>
          <w:noProof/>
          <w:sz w:val="24"/>
          <w:szCs w:val="24"/>
        </w:rPr>
      </w:pPr>
      <w:r w:rsidRPr="00527EEA">
        <w:rPr>
          <w:rFonts w:eastAsia="仿宋"/>
          <w:sz w:val="24"/>
          <w:szCs w:val="24"/>
        </w:rPr>
        <w:t>按照《环境影响评价技术导则大气环境》（</w:t>
      </w:r>
      <w:r w:rsidRPr="00527EEA">
        <w:rPr>
          <w:rFonts w:eastAsia="仿宋"/>
          <w:sz w:val="24"/>
          <w:szCs w:val="24"/>
        </w:rPr>
        <w:t>HJ 2.2-2008</w:t>
      </w:r>
      <w:r w:rsidRPr="00527EEA">
        <w:rPr>
          <w:rFonts w:eastAsia="仿宋"/>
          <w:sz w:val="24"/>
          <w:szCs w:val="24"/>
        </w:rPr>
        <w:t>）和环境监测技术规范要求，综合考虑本地区风频特征及本项目废气污染源排放状况和重点保护目标位置，本次环评在评价区范围内共设置</w:t>
      </w:r>
      <w:r w:rsidR="004F00E4" w:rsidRPr="00527EEA">
        <w:rPr>
          <w:rFonts w:eastAsia="仿宋"/>
          <w:sz w:val="24"/>
          <w:szCs w:val="24"/>
        </w:rPr>
        <w:t>3</w:t>
      </w:r>
      <w:r w:rsidRPr="00527EEA">
        <w:rPr>
          <w:rFonts w:eastAsia="仿宋"/>
          <w:sz w:val="24"/>
          <w:szCs w:val="24"/>
        </w:rPr>
        <w:t>个环境空气监测点，监测布点、监测项目、监测时段与采样频率见表</w:t>
      </w:r>
      <w:r w:rsidR="00D1331C" w:rsidRPr="00527EEA">
        <w:rPr>
          <w:rFonts w:eastAsia="仿宋"/>
          <w:sz w:val="24"/>
          <w:szCs w:val="24"/>
        </w:rPr>
        <w:t>4</w:t>
      </w:r>
      <w:r w:rsidRPr="00527EEA">
        <w:rPr>
          <w:rFonts w:eastAsia="仿宋"/>
          <w:sz w:val="24"/>
          <w:szCs w:val="24"/>
        </w:rPr>
        <w:t>.3-1</w:t>
      </w:r>
      <w:r w:rsidRPr="00527EEA">
        <w:rPr>
          <w:rFonts w:eastAsia="仿宋"/>
          <w:sz w:val="24"/>
          <w:szCs w:val="24"/>
        </w:rPr>
        <w:t>，监测点位置见图</w:t>
      </w:r>
      <w:r w:rsidR="00D1331C" w:rsidRPr="00527EEA">
        <w:rPr>
          <w:rFonts w:eastAsia="仿宋"/>
          <w:sz w:val="24"/>
          <w:szCs w:val="24"/>
        </w:rPr>
        <w:t>4</w:t>
      </w:r>
      <w:r w:rsidR="007064F1" w:rsidRPr="00527EEA">
        <w:rPr>
          <w:rFonts w:eastAsia="仿宋"/>
          <w:sz w:val="24"/>
          <w:szCs w:val="24"/>
        </w:rPr>
        <w:t>.</w:t>
      </w:r>
      <w:r w:rsidR="001902C3">
        <w:rPr>
          <w:rFonts w:eastAsia="仿宋" w:hint="eastAsia"/>
          <w:sz w:val="24"/>
          <w:szCs w:val="24"/>
        </w:rPr>
        <w:t>1</w:t>
      </w:r>
      <w:r w:rsidR="007064F1" w:rsidRPr="00527EEA">
        <w:rPr>
          <w:rFonts w:eastAsia="仿宋"/>
          <w:sz w:val="24"/>
          <w:szCs w:val="24"/>
        </w:rPr>
        <w:t>-1</w:t>
      </w:r>
      <w:r w:rsidRPr="00527EEA">
        <w:rPr>
          <w:rFonts w:eastAsia="仿宋"/>
          <w:sz w:val="24"/>
          <w:szCs w:val="24"/>
        </w:rPr>
        <w:t>。</w:t>
      </w:r>
    </w:p>
    <w:p w:rsidR="009545C4" w:rsidRPr="00527EEA" w:rsidRDefault="009545C4" w:rsidP="00DE702B">
      <w:pPr>
        <w:adjustRightInd w:val="0"/>
        <w:snapToGrid w:val="0"/>
        <w:spacing w:line="240" w:lineRule="auto"/>
        <w:ind w:firstLineChars="200" w:firstLine="420"/>
        <w:jc w:val="center"/>
        <w:rPr>
          <w:rFonts w:eastAsia="仿宋"/>
          <w:b/>
          <w:sz w:val="21"/>
          <w:lang w:val="x-none"/>
        </w:rPr>
      </w:pPr>
      <w:r w:rsidRPr="00527EEA">
        <w:rPr>
          <w:rFonts w:eastAsia="仿宋"/>
          <w:b/>
          <w:sz w:val="21"/>
          <w:lang w:val="x-none" w:eastAsia="x-none"/>
        </w:rPr>
        <w:t>表</w:t>
      </w:r>
      <w:r w:rsidR="00D1331C" w:rsidRPr="00527EEA">
        <w:rPr>
          <w:rFonts w:eastAsia="仿宋"/>
          <w:b/>
          <w:sz w:val="21"/>
          <w:lang w:val="x-none"/>
        </w:rPr>
        <w:t>4</w:t>
      </w:r>
      <w:r w:rsidRPr="00527EEA">
        <w:rPr>
          <w:rFonts w:eastAsia="仿宋"/>
          <w:b/>
          <w:sz w:val="21"/>
          <w:lang w:val="x-none" w:eastAsia="x-none"/>
        </w:rPr>
        <w:t xml:space="preserve">.3-1  </w:t>
      </w:r>
      <w:r w:rsidRPr="00527EEA">
        <w:rPr>
          <w:rFonts w:eastAsia="仿宋"/>
          <w:b/>
          <w:sz w:val="21"/>
          <w:lang w:val="x-none" w:eastAsia="x-none"/>
        </w:rPr>
        <w:t>大气环境质量现状监测点位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1907"/>
        <w:gridCol w:w="1985"/>
        <w:gridCol w:w="1558"/>
        <w:gridCol w:w="1135"/>
        <w:gridCol w:w="1948"/>
      </w:tblGrid>
      <w:tr w:rsidR="004F00E4" w:rsidRPr="00BB035D" w:rsidTr="00BB035D">
        <w:trPr>
          <w:trHeight w:val="580"/>
        </w:trPr>
        <w:tc>
          <w:tcPr>
            <w:tcW w:w="405" w:type="pct"/>
            <w:shd w:val="clear" w:color="auto" w:fill="auto"/>
            <w:vAlign w:val="center"/>
          </w:tcPr>
          <w:p w:rsidR="004F00E4" w:rsidRPr="00BB035D" w:rsidRDefault="004F00E4"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测点编号</w:t>
            </w:r>
          </w:p>
        </w:tc>
        <w:tc>
          <w:tcPr>
            <w:tcW w:w="1027" w:type="pct"/>
            <w:shd w:val="clear" w:color="auto" w:fill="auto"/>
            <w:vAlign w:val="center"/>
          </w:tcPr>
          <w:p w:rsidR="004F00E4" w:rsidRPr="00BB035D" w:rsidRDefault="004F00E4"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测点名称</w:t>
            </w:r>
          </w:p>
        </w:tc>
        <w:tc>
          <w:tcPr>
            <w:tcW w:w="1069" w:type="pct"/>
            <w:shd w:val="clear" w:color="auto" w:fill="auto"/>
            <w:vAlign w:val="center"/>
          </w:tcPr>
          <w:p w:rsidR="004F00E4" w:rsidRPr="00BB035D" w:rsidRDefault="004F00E4"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方位</w:t>
            </w:r>
          </w:p>
        </w:tc>
        <w:tc>
          <w:tcPr>
            <w:tcW w:w="839" w:type="pct"/>
            <w:shd w:val="clear" w:color="auto" w:fill="auto"/>
            <w:vAlign w:val="center"/>
          </w:tcPr>
          <w:p w:rsidR="004F00E4" w:rsidRPr="00BB035D" w:rsidRDefault="004F00E4"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监测项目</w:t>
            </w:r>
          </w:p>
        </w:tc>
        <w:tc>
          <w:tcPr>
            <w:tcW w:w="611" w:type="pct"/>
            <w:shd w:val="clear" w:color="auto" w:fill="auto"/>
            <w:vAlign w:val="center"/>
          </w:tcPr>
          <w:p w:rsidR="004F00E4" w:rsidRPr="00BB035D" w:rsidRDefault="004F00E4"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功能类别</w:t>
            </w:r>
          </w:p>
        </w:tc>
        <w:tc>
          <w:tcPr>
            <w:tcW w:w="1049" w:type="pct"/>
            <w:shd w:val="clear" w:color="auto" w:fill="auto"/>
            <w:vAlign w:val="center"/>
          </w:tcPr>
          <w:p w:rsidR="004F00E4" w:rsidRPr="00BB035D" w:rsidRDefault="004F00E4"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监测频率</w:t>
            </w:r>
          </w:p>
        </w:tc>
      </w:tr>
      <w:tr w:rsidR="00E630E6" w:rsidRPr="00BB035D" w:rsidTr="00BB035D">
        <w:trPr>
          <w:trHeight w:val="262"/>
        </w:trPr>
        <w:tc>
          <w:tcPr>
            <w:tcW w:w="405"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G1</w:t>
            </w:r>
          </w:p>
        </w:tc>
        <w:tc>
          <w:tcPr>
            <w:tcW w:w="1027"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容嘉公司厂址内</w:t>
            </w:r>
          </w:p>
        </w:tc>
        <w:tc>
          <w:tcPr>
            <w:tcW w:w="1069"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项目东北</w:t>
            </w:r>
            <w:r w:rsidRPr="00BB035D">
              <w:rPr>
                <w:rFonts w:eastAsia="仿宋"/>
                <w:snapToGrid w:val="0"/>
                <w:sz w:val="21"/>
                <w:szCs w:val="21"/>
              </w:rPr>
              <w:t>2450m</w:t>
            </w:r>
          </w:p>
        </w:tc>
        <w:tc>
          <w:tcPr>
            <w:tcW w:w="839" w:type="pct"/>
            <w:vMerge w:val="restar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SO</w:t>
            </w:r>
            <w:r w:rsidRPr="00BB035D">
              <w:rPr>
                <w:rFonts w:eastAsia="仿宋"/>
                <w:snapToGrid w:val="0"/>
                <w:sz w:val="21"/>
                <w:szCs w:val="21"/>
                <w:vertAlign w:val="subscript"/>
              </w:rPr>
              <w:t>2</w:t>
            </w:r>
            <w:r w:rsidRPr="00BB035D">
              <w:rPr>
                <w:rFonts w:eastAsia="仿宋"/>
                <w:snapToGrid w:val="0"/>
                <w:sz w:val="21"/>
                <w:szCs w:val="21"/>
              </w:rPr>
              <w:t>、</w:t>
            </w:r>
            <w:r w:rsidRPr="00BB035D">
              <w:rPr>
                <w:rFonts w:eastAsia="仿宋"/>
                <w:snapToGrid w:val="0"/>
                <w:sz w:val="21"/>
                <w:szCs w:val="21"/>
              </w:rPr>
              <w:t>NO</w:t>
            </w:r>
            <w:r w:rsidRPr="00BB035D">
              <w:rPr>
                <w:rFonts w:eastAsia="仿宋"/>
                <w:snapToGrid w:val="0"/>
                <w:sz w:val="21"/>
                <w:szCs w:val="21"/>
                <w:vertAlign w:val="subscript"/>
              </w:rPr>
              <w:t>2</w:t>
            </w:r>
            <w:r w:rsidRPr="00BB035D">
              <w:rPr>
                <w:rFonts w:eastAsia="仿宋"/>
                <w:snapToGrid w:val="0"/>
                <w:sz w:val="21"/>
                <w:szCs w:val="21"/>
              </w:rPr>
              <w:t>、</w:t>
            </w:r>
            <w:r w:rsidRPr="00BB035D">
              <w:rPr>
                <w:rFonts w:eastAsia="仿宋"/>
                <w:snapToGrid w:val="0"/>
                <w:sz w:val="21"/>
                <w:szCs w:val="21"/>
              </w:rPr>
              <w:t>PM</w:t>
            </w:r>
            <w:r w:rsidRPr="00BB035D">
              <w:rPr>
                <w:rFonts w:eastAsia="仿宋"/>
                <w:snapToGrid w:val="0"/>
                <w:sz w:val="21"/>
                <w:szCs w:val="21"/>
                <w:vertAlign w:val="subscript"/>
              </w:rPr>
              <w:t>10</w:t>
            </w:r>
            <w:r w:rsidRPr="00BB035D">
              <w:rPr>
                <w:rFonts w:eastAsia="仿宋"/>
                <w:snapToGrid w:val="0"/>
                <w:sz w:val="21"/>
                <w:szCs w:val="21"/>
              </w:rPr>
              <w:t>、硫酸雾、铅</w:t>
            </w:r>
          </w:p>
        </w:tc>
        <w:tc>
          <w:tcPr>
            <w:tcW w:w="611" w:type="pct"/>
            <w:vMerge w:val="restar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二类区</w:t>
            </w:r>
          </w:p>
        </w:tc>
        <w:tc>
          <w:tcPr>
            <w:tcW w:w="1049" w:type="pct"/>
            <w:vMerge w:val="restar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有效监测</w:t>
            </w:r>
            <w:r w:rsidRPr="00BB035D">
              <w:rPr>
                <w:rFonts w:eastAsia="仿宋"/>
                <w:snapToGrid w:val="0"/>
                <w:sz w:val="21"/>
                <w:szCs w:val="21"/>
              </w:rPr>
              <w:t>7</w:t>
            </w:r>
            <w:r w:rsidRPr="00BB035D">
              <w:rPr>
                <w:rFonts w:eastAsia="仿宋"/>
                <w:snapToGrid w:val="0"/>
                <w:sz w:val="21"/>
                <w:szCs w:val="21"/>
              </w:rPr>
              <w:t>天，每天</w:t>
            </w:r>
            <w:r w:rsidRPr="00BB035D">
              <w:rPr>
                <w:rFonts w:eastAsia="仿宋"/>
                <w:snapToGrid w:val="0"/>
                <w:sz w:val="21"/>
                <w:szCs w:val="21"/>
              </w:rPr>
              <w:t>4</w:t>
            </w:r>
            <w:r w:rsidRPr="00BB035D">
              <w:rPr>
                <w:rFonts w:eastAsia="仿宋"/>
                <w:snapToGrid w:val="0"/>
                <w:sz w:val="21"/>
                <w:szCs w:val="21"/>
              </w:rPr>
              <w:t>次，</w:t>
            </w:r>
            <w:r w:rsidRPr="00BB035D">
              <w:rPr>
                <w:rFonts w:eastAsia="仿宋"/>
                <w:snapToGrid w:val="0"/>
                <w:sz w:val="21"/>
                <w:szCs w:val="21"/>
              </w:rPr>
              <w:t>PM</w:t>
            </w:r>
            <w:r w:rsidRPr="00BB035D">
              <w:rPr>
                <w:rFonts w:eastAsia="仿宋"/>
                <w:snapToGrid w:val="0"/>
                <w:sz w:val="21"/>
                <w:szCs w:val="21"/>
                <w:vertAlign w:val="subscript"/>
              </w:rPr>
              <w:t>10</w:t>
            </w:r>
            <w:r w:rsidRPr="00BB035D">
              <w:rPr>
                <w:rFonts w:eastAsia="仿宋"/>
                <w:snapToGrid w:val="0"/>
                <w:sz w:val="21"/>
                <w:szCs w:val="21"/>
              </w:rPr>
              <w:t>连续监测</w:t>
            </w:r>
          </w:p>
        </w:tc>
      </w:tr>
      <w:tr w:rsidR="00E630E6" w:rsidRPr="00BB035D" w:rsidTr="00BB035D">
        <w:trPr>
          <w:trHeight w:val="409"/>
        </w:trPr>
        <w:tc>
          <w:tcPr>
            <w:tcW w:w="405"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G2</w:t>
            </w:r>
          </w:p>
        </w:tc>
        <w:tc>
          <w:tcPr>
            <w:tcW w:w="1027"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鸿盛机械公司</w:t>
            </w:r>
          </w:p>
        </w:tc>
        <w:tc>
          <w:tcPr>
            <w:tcW w:w="1069"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项目东北</w:t>
            </w:r>
            <w:r w:rsidRPr="00BB035D">
              <w:rPr>
                <w:rFonts w:eastAsia="仿宋"/>
                <w:snapToGrid w:val="0"/>
                <w:sz w:val="21"/>
                <w:szCs w:val="21"/>
              </w:rPr>
              <w:t>406m</w:t>
            </w:r>
          </w:p>
        </w:tc>
        <w:tc>
          <w:tcPr>
            <w:tcW w:w="839" w:type="pct"/>
            <w:vMerge/>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p>
        </w:tc>
        <w:tc>
          <w:tcPr>
            <w:tcW w:w="611" w:type="pct"/>
            <w:vMerge/>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p>
        </w:tc>
        <w:tc>
          <w:tcPr>
            <w:tcW w:w="1049" w:type="pct"/>
            <w:vMerge/>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p>
        </w:tc>
      </w:tr>
      <w:tr w:rsidR="00E630E6" w:rsidRPr="00BB035D" w:rsidTr="00BB035D">
        <w:trPr>
          <w:trHeight w:val="287"/>
        </w:trPr>
        <w:tc>
          <w:tcPr>
            <w:tcW w:w="405"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G3</w:t>
            </w:r>
          </w:p>
        </w:tc>
        <w:tc>
          <w:tcPr>
            <w:tcW w:w="1027"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皇塘村委</w:t>
            </w:r>
          </w:p>
        </w:tc>
        <w:tc>
          <w:tcPr>
            <w:tcW w:w="1069"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sidRPr="00BB035D">
              <w:rPr>
                <w:rFonts w:eastAsia="仿宋"/>
                <w:snapToGrid w:val="0"/>
                <w:sz w:val="21"/>
                <w:szCs w:val="21"/>
              </w:rPr>
              <w:t>项目东南</w:t>
            </w:r>
            <w:r w:rsidRPr="00BB035D">
              <w:rPr>
                <w:rFonts w:eastAsia="仿宋"/>
                <w:snapToGrid w:val="0"/>
                <w:sz w:val="21"/>
                <w:szCs w:val="21"/>
              </w:rPr>
              <w:t>2300m</w:t>
            </w:r>
          </w:p>
        </w:tc>
        <w:tc>
          <w:tcPr>
            <w:tcW w:w="839" w:type="pct"/>
            <w:vMerge/>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p>
        </w:tc>
        <w:tc>
          <w:tcPr>
            <w:tcW w:w="611" w:type="pct"/>
            <w:vMerge/>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p>
        </w:tc>
        <w:tc>
          <w:tcPr>
            <w:tcW w:w="1049" w:type="pct"/>
            <w:vMerge/>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p>
        </w:tc>
      </w:tr>
      <w:tr w:rsidR="00E630E6" w:rsidRPr="00BB035D" w:rsidTr="00BB035D">
        <w:trPr>
          <w:trHeight w:val="287"/>
        </w:trPr>
        <w:tc>
          <w:tcPr>
            <w:tcW w:w="405"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Pr>
                <w:rFonts w:eastAsia="仿宋" w:hint="eastAsia"/>
                <w:snapToGrid w:val="0"/>
                <w:sz w:val="21"/>
                <w:szCs w:val="21"/>
              </w:rPr>
              <w:t>G4</w:t>
            </w:r>
          </w:p>
        </w:tc>
        <w:tc>
          <w:tcPr>
            <w:tcW w:w="1027"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Pr>
                <w:rFonts w:eastAsia="仿宋" w:hint="eastAsia"/>
                <w:snapToGrid w:val="0"/>
                <w:sz w:val="21"/>
                <w:szCs w:val="21"/>
              </w:rPr>
              <w:t>项目所在地</w:t>
            </w:r>
          </w:p>
        </w:tc>
        <w:tc>
          <w:tcPr>
            <w:tcW w:w="1069"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Pr>
                <w:rFonts w:eastAsia="仿宋" w:hint="eastAsia"/>
                <w:snapToGrid w:val="0"/>
                <w:sz w:val="21"/>
                <w:szCs w:val="21"/>
              </w:rPr>
              <w:t>/</w:t>
            </w:r>
          </w:p>
        </w:tc>
        <w:tc>
          <w:tcPr>
            <w:tcW w:w="839" w:type="pct"/>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r>
              <w:rPr>
                <w:rFonts w:eastAsia="仿宋" w:hint="eastAsia"/>
                <w:snapToGrid w:val="0"/>
                <w:sz w:val="21"/>
                <w:szCs w:val="21"/>
              </w:rPr>
              <w:t>铅</w:t>
            </w:r>
          </w:p>
        </w:tc>
        <w:tc>
          <w:tcPr>
            <w:tcW w:w="611" w:type="pct"/>
            <w:vMerge/>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p>
        </w:tc>
        <w:tc>
          <w:tcPr>
            <w:tcW w:w="1049" w:type="pct"/>
            <w:vMerge/>
            <w:shd w:val="clear" w:color="auto" w:fill="auto"/>
            <w:vAlign w:val="center"/>
          </w:tcPr>
          <w:p w:rsidR="00E630E6" w:rsidRPr="00BB035D" w:rsidRDefault="00E630E6" w:rsidP="00BB035D">
            <w:pPr>
              <w:adjustRightInd w:val="0"/>
              <w:snapToGrid w:val="0"/>
              <w:spacing w:line="240" w:lineRule="auto"/>
              <w:jc w:val="center"/>
              <w:rPr>
                <w:rFonts w:eastAsia="仿宋"/>
                <w:snapToGrid w:val="0"/>
                <w:sz w:val="21"/>
                <w:szCs w:val="21"/>
              </w:rPr>
            </w:pPr>
          </w:p>
        </w:tc>
      </w:tr>
    </w:tbl>
    <w:p w:rsidR="004F00E4" w:rsidRPr="00527EEA" w:rsidRDefault="004F00E4" w:rsidP="004F00E4">
      <w:pPr>
        <w:adjustRightInd w:val="0"/>
        <w:snapToGrid w:val="0"/>
        <w:spacing w:line="240" w:lineRule="auto"/>
        <w:jc w:val="center"/>
        <w:rPr>
          <w:rFonts w:eastAsia="仿宋"/>
          <w:snapToGrid w:val="0"/>
          <w:sz w:val="21"/>
          <w:szCs w:val="21"/>
        </w:rPr>
      </w:pPr>
    </w:p>
    <w:p w:rsidR="009545C4" w:rsidRPr="00527EEA" w:rsidRDefault="009545C4" w:rsidP="009545C4">
      <w:pPr>
        <w:snapToGrid w:val="0"/>
        <w:spacing w:line="360" w:lineRule="auto"/>
        <w:jc w:val="center"/>
        <w:rPr>
          <w:rFonts w:eastAsia="仿宋"/>
          <w:b/>
          <w:sz w:val="10"/>
          <w:szCs w:val="10"/>
        </w:rPr>
      </w:pPr>
    </w:p>
    <w:p w:rsidR="009545C4" w:rsidRPr="00527EEA" w:rsidRDefault="009545C4" w:rsidP="009545C4">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监测分析方法</w:t>
      </w:r>
    </w:p>
    <w:p w:rsidR="009545C4" w:rsidRPr="00527EEA" w:rsidRDefault="009545C4" w:rsidP="009545C4">
      <w:pPr>
        <w:pStyle w:val="aff"/>
        <w:adjustRightInd w:val="0"/>
        <w:snapToGrid w:val="0"/>
        <w:spacing w:after="0" w:line="360" w:lineRule="auto"/>
        <w:ind w:firstLineChars="200" w:firstLine="480"/>
        <w:rPr>
          <w:rFonts w:eastAsia="仿宋"/>
          <w:sz w:val="24"/>
          <w:szCs w:val="24"/>
        </w:rPr>
      </w:pPr>
      <w:r w:rsidRPr="00527EEA">
        <w:rPr>
          <w:rFonts w:eastAsia="仿宋"/>
          <w:sz w:val="24"/>
          <w:szCs w:val="24"/>
        </w:rPr>
        <w:t>按照《环境空气质量标准》（</w:t>
      </w:r>
      <w:r w:rsidRPr="00527EEA">
        <w:rPr>
          <w:rFonts w:eastAsia="仿宋"/>
          <w:sz w:val="24"/>
          <w:szCs w:val="24"/>
        </w:rPr>
        <w:t>GB 3095-2012</w:t>
      </w:r>
      <w:r w:rsidRPr="00527EEA">
        <w:rPr>
          <w:rFonts w:eastAsia="仿宋"/>
          <w:sz w:val="24"/>
          <w:szCs w:val="24"/>
        </w:rPr>
        <w:t>）和《空气和废气监测分析方法》（第四版）的有关规定和要求执行，</w:t>
      </w:r>
      <w:r w:rsidR="00D60E56" w:rsidRPr="00527EEA">
        <w:rPr>
          <w:rFonts w:eastAsia="仿宋"/>
          <w:sz w:val="24"/>
          <w:szCs w:val="24"/>
        </w:rPr>
        <w:t>监测报告</w:t>
      </w:r>
      <w:r w:rsidRPr="00527EEA">
        <w:rPr>
          <w:rFonts w:eastAsia="仿宋"/>
          <w:sz w:val="24"/>
          <w:szCs w:val="24"/>
        </w:rPr>
        <w:t>附后。</w:t>
      </w:r>
    </w:p>
    <w:p w:rsidR="009545C4" w:rsidRPr="00527EEA" w:rsidRDefault="009545C4" w:rsidP="009545C4">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监测时间及频率</w:t>
      </w:r>
    </w:p>
    <w:p w:rsidR="009545C4" w:rsidRPr="00527EEA" w:rsidRDefault="00D60E56" w:rsidP="00796E81">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本次大气环境质量现状</w:t>
      </w:r>
      <w:r w:rsidR="00796E81" w:rsidRPr="00527EEA">
        <w:rPr>
          <w:rFonts w:eastAsia="仿宋"/>
          <w:kern w:val="0"/>
          <w:sz w:val="24"/>
          <w:szCs w:val="24"/>
        </w:rPr>
        <w:t>监测</w:t>
      </w:r>
      <w:r w:rsidR="004F00E4" w:rsidRPr="00527EEA">
        <w:rPr>
          <w:rFonts w:eastAsia="仿宋"/>
          <w:kern w:val="0"/>
          <w:sz w:val="24"/>
          <w:szCs w:val="24"/>
        </w:rPr>
        <w:t>中</w:t>
      </w:r>
      <w:r w:rsidR="004F00E4" w:rsidRPr="00527EEA">
        <w:rPr>
          <w:rFonts w:eastAsia="仿宋"/>
          <w:kern w:val="0"/>
          <w:sz w:val="24"/>
          <w:szCs w:val="24"/>
        </w:rPr>
        <w:t>SO</w:t>
      </w:r>
      <w:r w:rsidR="004F00E4" w:rsidRPr="00527EEA">
        <w:rPr>
          <w:rFonts w:eastAsia="仿宋"/>
          <w:kern w:val="0"/>
          <w:sz w:val="24"/>
          <w:szCs w:val="24"/>
          <w:vertAlign w:val="subscript"/>
        </w:rPr>
        <w:t>2</w:t>
      </w:r>
      <w:r w:rsidR="004F00E4" w:rsidRPr="00527EEA">
        <w:rPr>
          <w:rFonts w:eastAsia="仿宋"/>
          <w:kern w:val="0"/>
          <w:sz w:val="24"/>
          <w:szCs w:val="24"/>
        </w:rPr>
        <w:t>、</w:t>
      </w:r>
      <w:r w:rsidR="004F00E4" w:rsidRPr="00527EEA">
        <w:rPr>
          <w:rFonts w:eastAsia="仿宋"/>
          <w:kern w:val="0"/>
          <w:sz w:val="24"/>
          <w:szCs w:val="24"/>
        </w:rPr>
        <w:t>NO</w:t>
      </w:r>
      <w:r w:rsidR="004F00E4" w:rsidRPr="00527EEA">
        <w:rPr>
          <w:rFonts w:eastAsia="仿宋"/>
          <w:kern w:val="0"/>
          <w:sz w:val="24"/>
          <w:szCs w:val="24"/>
          <w:vertAlign w:val="subscript"/>
        </w:rPr>
        <w:t>2</w:t>
      </w:r>
      <w:r w:rsidR="004F00E4" w:rsidRPr="00527EEA">
        <w:rPr>
          <w:rFonts w:eastAsia="仿宋"/>
          <w:kern w:val="0"/>
          <w:sz w:val="24"/>
          <w:szCs w:val="24"/>
        </w:rPr>
        <w:t>、</w:t>
      </w:r>
      <w:r w:rsidR="004F00E4" w:rsidRPr="00527EEA">
        <w:rPr>
          <w:rFonts w:eastAsia="仿宋"/>
          <w:kern w:val="0"/>
          <w:sz w:val="24"/>
          <w:szCs w:val="24"/>
        </w:rPr>
        <w:t>PM</w:t>
      </w:r>
      <w:r w:rsidR="004F00E4" w:rsidRPr="00527EEA">
        <w:rPr>
          <w:rFonts w:eastAsia="仿宋"/>
          <w:kern w:val="0"/>
          <w:sz w:val="24"/>
          <w:szCs w:val="24"/>
          <w:vertAlign w:val="subscript"/>
        </w:rPr>
        <w:t>10</w:t>
      </w:r>
      <w:r w:rsidR="004F00E4" w:rsidRPr="00527EEA">
        <w:rPr>
          <w:rFonts w:eastAsia="仿宋"/>
          <w:kern w:val="0"/>
          <w:sz w:val="24"/>
          <w:szCs w:val="24"/>
        </w:rPr>
        <w:t>、硫酸雾四个因子</w:t>
      </w:r>
      <w:r w:rsidR="00796E81" w:rsidRPr="00793688">
        <w:rPr>
          <w:rFonts w:eastAsia="仿宋"/>
          <w:kern w:val="0"/>
          <w:sz w:val="24"/>
          <w:szCs w:val="24"/>
        </w:rPr>
        <w:t>引用</w:t>
      </w:r>
      <w:r w:rsidR="00793688">
        <w:rPr>
          <w:rFonts w:eastAsia="仿宋" w:hint="eastAsia"/>
          <w:kern w:val="0"/>
          <w:sz w:val="24"/>
          <w:szCs w:val="24"/>
        </w:rPr>
        <w:t>苏州市华测检测技术有限公司</w:t>
      </w:r>
      <w:r w:rsidR="004F00E4" w:rsidRPr="00527EEA">
        <w:rPr>
          <w:rFonts w:eastAsia="仿宋"/>
          <w:kern w:val="0"/>
          <w:sz w:val="24"/>
          <w:szCs w:val="24"/>
        </w:rPr>
        <w:t>2015</w:t>
      </w:r>
      <w:r w:rsidR="004F00E4" w:rsidRPr="00527EEA">
        <w:rPr>
          <w:rFonts w:eastAsia="仿宋"/>
          <w:kern w:val="0"/>
          <w:sz w:val="24"/>
          <w:szCs w:val="24"/>
        </w:rPr>
        <w:t>年</w:t>
      </w:r>
      <w:r w:rsidR="004F00E4" w:rsidRPr="00527EEA">
        <w:rPr>
          <w:rFonts w:eastAsia="仿宋"/>
          <w:kern w:val="0"/>
          <w:sz w:val="24"/>
          <w:szCs w:val="24"/>
        </w:rPr>
        <w:t>5</w:t>
      </w:r>
      <w:r w:rsidR="004F00E4" w:rsidRPr="00527EEA">
        <w:rPr>
          <w:rFonts w:eastAsia="仿宋"/>
          <w:kern w:val="0"/>
          <w:sz w:val="24"/>
          <w:szCs w:val="24"/>
        </w:rPr>
        <w:t>月</w:t>
      </w:r>
      <w:r w:rsidR="004F00E4" w:rsidRPr="00527EEA">
        <w:rPr>
          <w:rFonts w:eastAsia="仿宋"/>
          <w:kern w:val="0"/>
          <w:sz w:val="24"/>
          <w:szCs w:val="24"/>
        </w:rPr>
        <w:t>10</w:t>
      </w:r>
      <w:r w:rsidR="004F00E4" w:rsidRPr="00527EEA">
        <w:rPr>
          <w:rFonts w:eastAsia="仿宋"/>
          <w:kern w:val="0"/>
          <w:sz w:val="24"/>
          <w:szCs w:val="24"/>
        </w:rPr>
        <w:t>日至</w:t>
      </w:r>
      <w:r w:rsidR="004F00E4" w:rsidRPr="00527EEA">
        <w:rPr>
          <w:rFonts w:eastAsia="仿宋"/>
          <w:kern w:val="0"/>
          <w:sz w:val="24"/>
          <w:szCs w:val="24"/>
        </w:rPr>
        <w:t>2015</w:t>
      </w:r>
      <w:r w:rsidR="004F00E4" w:rsidRPr="00527EEA">
        <w:rPr>
          <w:rFonts w:eastAsia="仿宋"/>
          <w:kern w:val="0"/>
          <w:sz w:val="24"/>
          <w:szCs w:val="24"/>
        </w:rPr>
        <w:t>年</w:t>
      </w:r>
      <w:r w:rsidR="004F00E4" w:rsidRPr="00527EEA">
        <w:rPr>
          <w:rFonts w:eastAsia="仿宋"/>
          <w:kern w:val="0"/>
          <w:sz w:val="24"/>
          <w:szCs w:val="24"/>
        </w:rPr>
        <w:t>5</w:t>
      </w:r>
      <w:r w:rsidR="004F00E4" w:rsidRPr="00527EEA">
        <w:rPr>
          <w:rFonts w:eastAsia="仿宋"/>
          <w:kern w:val="0"/>
          <w:sz w:val="24"/>
          <w:szCs w:val="24"/>
        </w:rPr>
        <w:t>月</w:t>
      </w:r>
      <w:r w:rsidR="004F00E4" w:rsidRPr="00527EEA">
        <w:rPr>
          <w:rFonts w:eastAsia="仿宋"/>
          <w:kern w:val="0"/>
          <w:sz w:val="24"/>
          <w:szCs w:val="24"/>
        </w:rPr>
        <w:t>17</w:t>
      </w:r>
      <w:r w:rsidR="004F00E4" w:rsidRPr="00527EEA">
        <w:rPr>
          <w:rFonts w:eastAsia="仿宋"/>
          <w:kern w:val="0"/>
          <w:sz w:val="24"/>
          <w:szCs w:val="24"/>
        </w:rPr>
        <w:t>日</w:t>
      </w:r>
      <w:r w:rsidR="00793688">
        <w:rPr>
          <w:rFonts w:eastAsia="仿宋" w:hint="eastAsia"/>
          <w:kern w:val="0"/>
          <w:sz w:val="24"/>
          <w:szCs w:val="24"/>
        </w:rPr>
        <w:t>的历史监测数据</w:t>
      </w:r>
      <w:r w:rsidRPr="00527EEA">
        <w:rPr>
          <w:rFonts w:eastAsia="仿宋"/>
          <w:kern w:val="0"/>
          <w:sz w:val="24"/>
          <w:szCs w:val="24"/>
        </w:rPr>
        <w:t>。</w:t>
      </w:r>
      <w:r w:rsidR="004F00E4" w:rsidRPr="00527EEA">
        <w:rPr>
          <w:rFonts w:eastAsia="仿宋"/>
          <w:kern w:val="0"/>
          <w:sz w:val="24"/>
          <w:szCs w:val="24"/>
        </w:rPr>
        <w:t>同时对铅进行了实测，监测时间</w:t>
      </w:r>
      <w:r w:rsidR="00E630E6">
        <w:rPr>
          <w:rFonts w:eastAsia="仿宋" w:hint="eastAsia"/>
          <w:kern w:val="0"/>
          <w:sz w:val="24"/>
          <w:szCs w:val="24"/>
        </w:rPr>
        <w:t>分别</w:t>
      </w:r>
      <w:r w:rsidR="004F00E4" w:rsidRPr="00527EEA">
        <w:rPr>
          <w:rFonts w:eastAsia="仿宋"/>
          <w:kern w:val="0"/>
          <w:sz w:val="24"/>
          <w:szCs w:val="24"/>
        </w:rPr>
        <w:t>为</w:t>
      </w:r>
      <w:r w:rsidR="004F00E4" w:rsidRPr="00527EEA">
        <w:rPr>
          <w:rFonts w:eastAsia="仿宋"/>
          <w:kern w:val="0"/>
          <w:sz w:val="24"/>
          <w:szCs w:val="24"/>
        </w:rPr>
        <w:t>2016</w:t>
      </w:r>
      <w:r w:rsidR="004F00E4" w:rsidRPr="00527EEA">
        <w:rPr>
          <w:rFonts w:eastAsia="仿宋"/>
          <w:kern w:val="0"/>
          <w:sz w:val="24"/>
          <w:szCs w:val="24"/>
        </w:rPr>
        <w:t>年</w:t>
      </w:r>
      <w:r w:rsidR="004F00E4" w:rsidRPr="00527EEA">
        <w:rPr>
          <w:rFonts w:eastAsia="仿宋"/>
          <w:kern w:val="0"/>
          <w:sz w:val="24"/>
          <w:szCs w:val="24"/>
        </w:rPr>
        <w:t>9</w:t>
      </w:r>
      <w:r w:rsidR="004F00E4" w:rsidRPr="00527EEA">
        <w:rPr>
          <w:rFonts w:eastAsia="仿宋"/>
          <w:kern w:val="0"/>
          <w:sz w:val="24"/>
          <w:szCs w:val="24"/>
        </w:rPr>
        <w:t>月</w:t>
      </w:r>
      <w:r w:rsidR="004F00E4" w:rsidRPr="00527EEA">
        <w:rPr>
          <w:rFonts w:eastAsia="仿宋"/>
          <w:kern w:val="0"/>
          <w:sz w:val="24"/>
          <w:szCs w:val="24"/>
        </w:rPr>
        <w:t>23</w:t>
      </w:r>
      <w:r w:rsidR="004F00E4" w:rsidRPr="00527EEA">
        <w:rPr>
          <w:rFonts w:eastAsia="仿宋"/>
          <w:kern w:val="0"/>
          <w:sz w:val="24"/>
          <w:szCs w:val="24"/>
        </w:rPr>
        <w:t>日至</w:t>
      </w:r>
      <w:r w:rsidR="004F00E4" w:rsidRPr="00527EEA">
        <w:rPr>
          <w:rFonts w:eastAsia="仿宋"/>
          <w:kern w:val="0"/>
          <w:sz w:val="24"/>
          <w:szCs w:val="24"/>
        </w:rPr>
        <w:t>2016</w:t>
      </w:r>
      <w:r w:rsidR="004F00E4" w:rsidRPr="00527EEA">
        <w:rPr>
          <w:rFonts w:eastAsia="仿宋"/>
          <w:kern w:val="0"/>
          <w:sz w:val="24"/>
          <w:szCs w:val="24"/>
        </w:rPr>
        <w:t>年</w:t>
      </w:r>
      <w:r w:rsidR="004F00E4" w:rsidRPr="00527EEA">
        <w:rPr>
          <w:rFonts w:eastAsia="仿宋"/>
          <w:kern w:val="0"/>
          <w:sz w:val="24"/>
          <w:szCs w:val="24"/>
        </w:rPr>
        <w:t>9</w:t>
      </w:r>
      <w:r w:rsidR="004F00E4" w:rsidRPr="00527EEA">
        <w:rPr>
          <w:rFonts w:eastAsia="仿宋"/>
          <w:kern w:val="0"/>
          <w:sz w:val="24"/>
          <w:szCs w:val="24"/>
        </w:rPr>
        <w:t>月</w:t>
      </w:r>
      <w:r w:rsidR="004F00E4" w:rsidRPr="00527EEA">
        <w:rPr>
          <w:rFonts w:eastAsia="仿宋"/>
          <w:kern w:val="0"/>
          <w:sz w:val="24"/>
          <w:szCs w:val="24"/>
        </w:rPr>
        <w:t>29</w:t>
      </w:r>
      <w:r w:rsidR="004F00E4" w:rsidRPr="00527EEA">
        <w:rPr>
          <w:rFonts w:eastAsia="仿宋"/>
          <w:kern w:val="0"/>
          <w:sz w:val="24"/>
          <w:szCs w:val="24"/>
        </w:rPr>
        <w:t>日</w:t>
      </w:r>
      <w:r w:rsidR="00E630E6">
        <w:rPr>
          <w:rFonts w:eastAsia="仿宋" w:hint="eastAsia"/>
          <w:kern w:val="0"/>
          <w:sz w:val="24"/>
          <w:szCs w:val="24"/>
        </w:rPr>
        <w:t>，</w:t>
      </w:r>
      <w:r w:rsidR="00E630E6">
        <w:rPr>
          <w:rFonts w:eastAsia="仿宋" w:hint="eastAsia"/>
          <w:kern w:val="0"/>
          <w:sz w:val="24"/>
          <w:szCs w:val="24"/>
        </w:rPr>
        <w:t>2017</w:t>
      </w:r>
      <w:r w:rsidR="00E630E6">
        <w:rPr>
          <w:rFonts w:eastAsia="仿宋" w:hint="eastAsia"/>
          <w:kern w:val="0"/>
          <w:sz w:val="24"/>
          <w:szCs w:val="24"/>
        </w:rPr>
        <w:t>年</w:t>
      </w:r>
      <w:r w:rsidR="00E630E6">
        <w:rPr>
          <w:rFonts w:eastAsia="仿宋" w:hint="eastAsia"/>
          <w:kern w:val="0"/>
          <w:sz w:val="24"/>
          <w:szCs w:val="24"/>
        </w:rPr>
        <w:t>2</w:t>
      </w:r>
      <w:r w:rsidR="00E630E6">
        <w:rPr>
          <w:rFonts w:eastAsia="仿宋" w:hint="eastAsia"/>
          <w:kern w:val="0"/>
          <w:sz w:val="24"/>
          <w:szCs w:val="24"/>
        </w:rPr>
        <w:t>月</w:t>
      </w:r>
      <w:r w:rsidR="00E630E6">
        <w:rPr>
          <w:rFonts w:eastAsia="仿宋" w:hint="eastAsia"/>
          <w:kern w:val="0"/>
          <w:sz w:val="24"/>
          <w:szCs w:val="24"/>
        </w:rPr>
        <w:t>13</w:t>
      </w:r>
      <w:r w:rsidR="00E630E6">
        <w:rPr>
          <w:rFonts w:eastAsia="仿宋" w:hint="eastAsia"/>
          <w:kern w:val="0"/>
          <w:sz w:val="24"/>
          <w:szCs w:val="24"/>
        </w:rPr>
        <w:t>日至</w:t>
      </w:r>
      <w:r w:rsidR="00E630E6">
        <w:rPr>
          <w:rFonts w:eastAsia="仿宋" w:hint="eastAsia"/>
          <w:kern w:val="0"/>
          <w:sz w:val="24"/>
          <w:szCs w:val="24"/>
        </w:rPr>
        <w:t>2</w:t>
      </w:r>
      <w:r w:rsidR="00E630E6">
        <w:rPr>
          <w:rFonts w:eastAsia="仿宋" w:hint="eastAsia"/>
          <w:kern w:val="0"/>
          <w:sz w:val="24"/>
          <w:szCs w:val="24"/>
        </w:rPr>
        <w:t>月</w:t>
      </w:r>
      <w:r w:rsidR="00E630E6">
        <w:rPr>
          <w:rFonts w:eastAsia="仿宋" w:hint="eastAsia"/>
          <w:kern w:val="0"/>
          <w:sz w:val="24"/>
          <w:szCs w:val="24"/>
        </w:rPr>
        <w:t>19</w:t>
      </w:r>
      <w:r w:rsidR="00E630E6">
        <w:rPr>
          <w:rFonts w:eastAsia="仿宋" w:hint="eastAsia"/>
          <w:kern w:val="0"/>
          <w:sz w:val="24"/>
          <w:szCs w:val="24"/>
        </w:rPr>
        <w:t>日</w:t>
      </w:r>
      <w:r w:rsidR="004F00E4" w:rsidRPr="00527EEA">
        <w:rPr>
          <w:rFonts w:eastAsia="仿宋"/>
          <w:kern w:val="0"/>
          <w:sz w:val="24"/>
          <w:szCs w:val="24"/>
        </w:rPr>
        <w:t>。</w:t>
      </w:r>
    </w:p>
    <w:p w:rsidR="00935D35" w:rsidRPr="00527EEA" w:rsidRDefault="00935D35" w:rsidP="00935D35">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本项目引用的历史监测数据在有效期范围内，</w:t>
      </w:r>
      <w:r w:rsidR="00B37045">
        <w:rPr>
          <w:rFonts w:eastAsia="仿宋" w:hint="eastAsia"/>
          <w:kern w:val="0"/>
          <w:sz w:val="24"/>
          <w:szCs w:val="24"/>
        </w:rPr>
        <w:t>引用点位距离满足导则要求</w:t>
      </w:r>
      <w:r w:rsidRPr="00527EEA">
        <w:rPr>
          <w:rFonts w:eastAsia="仿宋"/>
          <w:kern w:val="0"/>
          <w:sz w:val="24"/>
          <w:szCs w:val="24"/>
        </w:rPr>
        <w:t>且项目周边无新建排放重污染的企业</w:t>
      </w:r>
      <w:r w:rsidR="00B37045">
        <w:rPr>
          <w:rFonts w:eastAsia="仿宋" w:hint="eastAsia"/>
          <w:kern w:val="0"/>
          <w:sz w:val="24"/>
          <w:szCs w:val="24"/>
        </w:rPr>
        <w:t>。因此，</w:t>
      </w:r>
      <w:r w:rsidRPr="00527EEA">
        <w:rPr>
          <w:rFonts w:eastAsia="仿宋"/>
          <w:kern w:val="0"/>
          <w:sz w:val="24"/>
          <w:szCs w:val="24"/>
        </w:rPr>
        <w:t>本项目引用的历史监测数据可以反映所在区域的大气环境质量现状。</w:t>
      </w:r>
    </w:p>
    <w:p w:rsidR="009545C4" w:rsidRPr="00527EEA" w:rsidRDefault="009545C4" w:rsidP="009545C4">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监测结果统计分析</w:t>
      </w:r>
    </w:p>
    <w:p w:rsidR="009545C4" w:rsidRPr="00527EEA" w:rsidRDefault="009545C4" w:rsidP="009545C4">
      <w:pPr>
        <w:pStyle w:val="aff"/>
        <w:adjustRightInd w:val="0"/>
        <w:snapToGrid w:val="0"/>
        <w:spacing w:after="0" w:line="360" w:lineRule="auto"/>
        <w:ind w:firstLineChars="200" w:firstLine="480"/>
        <w:rPr>
          <w:rFonts w:eastAsia="仿宋"/>
          <w:sz w:val="24"/>
          <w:szCs w:val="24"/>
        </w:rPr>
      </w:pPr>
      <w:r w:rsidRPr="00527EEA">
        <w:rPr>
          <w:rFonts w:eastAsia="仿宋"/>
          <w:sz w:val="24"/>
          <w:szCs w:val="24"/>
        </w:rPr>
        <w:t>监测结果统计汇总于表</w:t>
      </w:r>
      <w:r w:rsidR="00D1331C" w:rsidRPr="00527EEA">
        <w:rPr>
          <w:rFonts w:eastAsia="仿宋"/>
          <w:sz w:val="24"/>
          <w:szCs w:val="24"/>
        </w:rPr>
        <w:t>4</w:t>
      </w:r>
      <w:r w:rsidRPr="00527EEA">
        <w:rPr>
          <w:rFonts w:eastAsia="仿宋"/>
          <w:sz w:val="24"/>
          <w:szCs w:val="24"/>
        </w:rPr>
        <w:t>.3-2</w:t>
      </w:r>
      <w:r w:rsidRPr="00527EEA">
        <w:rPr>
          <w:rFonts w:eastAsia="仿宋"/>
          <w:sz w:val="24"/>
          <w:szCs w:val="24"/>
        </w:rPr>
        <w:t>。</w:t>
      </w:r>
    </w:p>
    <w:p w:rsidR="009545C4" w:rsidRPr="00527EEA" w:rsidRDefault="009545C4" w:rsidP="00DE702B">
      <w:pPr>
        <w:adjustRightInd w:val="0"/>
        <w:snapToGrid w:val="0"/>
        <w:spacing w:line="240" w:lineRule="auto"/>
        <w:ind w:firstLineChars="200" w:firstLine="420"/>
        <w:jc w:val="center"/>
        <w:rPr>
          <w:rFonts w:eastAsia="仿宋"/>
          <w:b/>
          <w:sz w:val="21"/>
          <w:lang w:val="x-none"/>
        </w:rPr>
      </w:pPr>
      <w:r w:rsidRPr="00527EEA">
        <w:rPr>
          <w:rFonts w:eastAsia="仿宋"/>
          <w:b/>
          <w:sz w:val="21"/>
          <w:lang w:val="x-none" w:eastAsia="x-none"/>
        </w:rPr>
        <w:t>表</w:t>
      </w:r>
      <w:r w:rsidR="00D1331C" w:rsidRPr="00527EEA">
        <w:rPr>
          <w:rFonts w:eastAsia="仿宋"/>
          <w:b/>
          <w:sz w:val="21"/>
          <w:lang w:val="x-none"/>
        </w:rPr>
        <w:t>4</w:t>
      </w:r>
      <w:r w:rsidRPr="00527EEA">
        <w:rPr>
          <w:rFonts w:eastAsia="仿宋"/>
          <w:b/>
          <w:sz w:val="21"/>
          <w:lang w:val="x-none" w:eastAsia="x-none"/>
        </w:rPr>
        <w:t xml:space="preserve">.3-2  </w:t>
      </w:r>
      <w:r w:rsidRPr="00527EEA">
        <w:rPr>
          <w:rFonts w:eastAsia="仿宋"/>
          <w:b/>
          <w:sz w:val="21"/>
          <w:lang w:val="x-none" w:eastAsia="x-none"/>
        </w:rPr>
        <w:t>大气监测及评价结果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1146"/>
        <w:gridCol w:w="1608"/>
        <w:gridCol w:w="1192"/>
        <w:gridCol w:w="1135"/>
        <w:gridCol w:w="1358"/>
        <w:gridCol w:w="1070"/>
        <w:gridCol w:w="791"/>
      </w:tblGrid>
      <w:tr w:rsidR="008A458D" w:rsidRPr="00BB035D" w:rsidTr="00BB035D">
        <w:trPr>
          <w:trHeight w:val="285"/>
        </w:trPr>
        <w:tc>
          <w:tcPr>
            <w:tcW w:w="531"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监测</w:t>
            </w:r>
          </w:p>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点位</w:t>
            </w:r>
          </w:p>
        </w:tc>
        <w:tc>
          <w:tcPr>
            <w:tcW w:w="617"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监测项目</w:t>
            </w:r>
          </w:p>
        </w:tc>
        <w:tc>
          <w:tcPr>
            <w:tcW w:w="866"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取值类型</w:t>
            </w:r>
          </w:p>
        </w:tc>
        <w:tc>
          <w:tcPr>
            <w:tcW w:w="1253" w:type="pct"/>
            <w:gridSpan w:val="2"/>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浓度范围（</w:t>
            </w:r>
            <w:r w:rsidRPr="00BB035D">
              <w:rPr>
                <w:rFonts w:eastAsia="仿宋"/>
                <w:sz w:val="21"/>
                <w:szCs w:val="21"/>
              </w:rPr>
              <w:t>mg/m</w:t>
            </w:r>
            <w:r w:rsidRPr="00BB035D">
              <w:rPr>
                <w:rFonts w:eastAsia="仿宋"/>
                <w:sz w:val="21"/>
                <w:szCs w:val="21"/>
                <w:vertAlign w:val="superscript"/>
              </w:rPr>
              <w:t>3</w:t>
            </w:r>
            <w:r w:rsidRPr="00BB035D">
              <w:rPr>
                <w:rFonts w:eastAsia="仿宋"/>
                <w:sz w:val="21"/>
                <w:szCs w:val="21"/>
              </w:rPr>
              <w:t>）</w:t>
            </w:r>
          </w:p>
        </w:tc>
        <w:tc>
          <w:tcPr>
            <w:tcW w:w="731"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最大浓度占标（</w:t>
            </w:r>
            <w:r w:rsidRPr="00BB035D">
              <w:rPr>
                <w:rFonts w:eastAsia="仿宋"/>
                <w:sz w:val="21"/>
                <w:szCs w:val="21"/>
              </w:rPr>
              <w:t>%</w:t>
            </w:r>
            <w:r w:rsidRPr="00BB035D">
              <w:rPr>
                <w:rFonts w:eastAsia="仿宋"/>
                <w:sz w:val="21"/>
                <w:szCs w:val="21"/>
              </w:rPr>
              <w:t>）</w:t>
            </w:r>
          </w:p>
        </w:tc>
        <w:tc>
          <w:tcPr>
            <w:tcW w:w="576"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超标率（</w:t>
            </w:r>
            <w:r w:rsidRPr="00BB035D">
              <w:rPr>
                <w:rFonts w:eastAsia="仿宋"/>
                <w:sz w:val="21"/>
                <w:szCs w:val="21"/>
              </w:rPr>
              <w:t>%</w:t>
            </w:r>
            <w:r w:rsidRPr="00BB035D">
              <w:rPr>
                <w:rFonts w:eastAsia="仿宋"/>
                <w:sz w:val="21"/>
                <w:szCs w:val="21"/>
              </w:rPr>
              <w:t>）</w:t>
            </w:r>
          </w:p>
        </w:tc>
        <w:tc>
          <w:tcPr>
            <w:tcW w:w="426"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达标情况</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866"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最小值</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最大值</w:t>
            </w:r>
          </w:p>
        </w:tc>
        <w:tc>
          <w:tcPr>
            <w:tcW w:w="7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576"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426"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r>
      <w:tr w:rsidR="008A458D" w:rsidRPr="00BB035D" w:rsidTr="00BB035D">
        <w:trPr>
          <w:trHeight w:val="300"/>
        </w:trPr>
        <w:tc>
          <w:tcPr>
            <w:tcW w:w="531"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G1</w:t>
            </w: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PM</w:t>
            </w:r>
            <w:r w:rsidRPr="00BB035D">
              <w:rPr>
                <w:rFonts w:eastAsia="仿宋"/>
                <w:sz w:val="21"/>
                <w:szCs w:val="21"/>
                <w:vertAlign w:val="subscript"/>
              </w:rPr>
              <w:t>10</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日平均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0.045</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0.135</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90</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SO</w:t>
            </w:r>
            <w:r w:rsidRPr="00BB035D">
              <w:rPr>
                <w:rFonts w:eastAsia="仿宋"/>
                <w:sz w:val="21"/>
                <w:szCs w:val="21"/>
                <w:vertAlign w:val="subscript"/>
              </w:rPr>
              <w:t>2</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0.01</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0.036</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7.2</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NO</w:t>
            </w:r>
            <w:r w:rsidRPr="00BB035D">
              <w:rPr>
                <w:rFonts w:eastAsia="仿宋"/>
                <w:sz w:val="21"/>
                <w:szCs w:val="21"/>
                <w:vertAlign w:val="subscript"/>
              </w:rPr>
              <w:t>2</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0.009</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0.034</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17</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硫酸雾</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一次值</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ND</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ND</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1.7</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kern w:val="10"/>
                <w:sz w:val="21"/>
                <w:szCs w:val="21"/>
              </w:rPr>
              <w:t>铅</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1.8×10</w:t>
            </w:r>
            <w:r w:rsidRPr="00BB035D">
              <w:rPr>
                <w:rFonts w:eastAsia="仿宋"/>
                <w:sz w:val="21"/>
                <w:szCs w:val="21"/>
                <w:vertAlign w:val="superscript"/>
              </w:rPr>
              <w:t>-5</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4.52×10</w:t>
            </w:r>
            <w:r w:rsidRPr="00BB035D">
              <w:rPr>
                <w:rFonts w:eastAsia="仿宋"/>
                <w:sz w:val="21"/>
                <w:szCs w:val="21"/>
                <w:vertAlign w:val="superscript"/>
              </w:rPr>
              <w:t>-4</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21.5</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G2</w:t>
            </w: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PM</w:t>
            </w:r>
            <w:r w:rsidRPr="00BB035D">
              <w:rPr>
                <w:rFonts w:eastAsia="仿宋"/>
                <w:sz w:val="21"/>
                <w:szCs w:val="21"/>
                <w:vertAlign w:val="subscript"/>
              </w:rPr>
              <w:t>10</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日平均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0.04</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0.119</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79.33</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SO</w:t>
            </w:r>
            <w:r w:rsidRPr="00BB035D">
              <w:rPr>
                <w:rFonts w:eastAsia="仿宋"/>
                <w:sz w:val="21"/>
                <w:szCs w:val="21"/>
                <w:vertAlign w:val="subscript"/>
              </w:rPr>
              <w:t>2</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0.01</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0.035</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7</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NO</w:t>
            </w:r>
            <w:r w:rsidRPr="00BB035D">
              <w:rPr>
                <w:rFonts w:eastAsia="仿宋"/>
                <w:sz w:val="21"/>
                <w:szCs w:val="21"/>
                <w:vertAlign w:val="subscript"/>
              </w:rPr>
              <w:t>2</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0.012</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0.032</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16</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299"/>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硫酸雾</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一次值</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0.01</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0.01</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3.33</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jc w:val="center"/>
              <w:rPr>
                <w:rFonts w:eastAsia="仿宋"/>
              </w:rPr>
            </w:pPr>
            <w:r w:rsidRPr="00BB035D">
              <w:rPr>
                <w:rFonts w:eastAsia="仿宋"/>
                <w:sz w:val="21"/>
              </w:rPr>
              <w:t>达标</w:t>
            </w:r>
          </w:p>
        </w:tc>
      </w:tr>
      <w:tr w:rsidR="008A458D" w:rsidRPr="00BB035D" w:rsidTr="00BB035D">
        <w:trPr>
          <w:trHeight w:val="299"/>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kern w:val="10"/>
                <w:sz w:val="21"/>
                <w:szCs w:val="21"/>
              </w:rPr>
              <w:t>铅</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1.3×10</w:t>
            </w:r>
            <w:r w:rsidRPr="00BB035D">
              <w:rPr>
                <w:rFonts w:eastAsia="仿宋"/>
                <w:sz w:val="21"/>
                <w:szCs w:val="21"/>
                <w:vertAlign w:val="superscript"/>
              </w:rPr>
              <w:t>-5</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1.90×10</w:t>
            </w:r>
            <w:r w:rsidRPr="00BB035D">
              <w:rPr>
                <w:rFonts w:eastAsia="仿宋"/>
                <w:sz w:val="21"/>
                <w:szCs w:val="21"/>
                <w:vertAlign w:val="superscript"/>
              </w:rPr>
              <w:t>-4</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9.05</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jc w:val="center"/>
              <w:rPr>
                <w:rFonts w:eastAsia="仿宋"/>
              </w:rPr>
            </w:pPr>
            <w:r w:rsidRPr="00BB035D">
              <w:rPr>
                <w:rFonts w:eastAsia="仿宋"/>
                <w:sz w:val="21"/>
              </w:rPr>
              <w:t>达标</w:t>
            </w:r>
          </w:p>
        </w:tc>
      </w:tr>
      <w:tr w:rsidR="008A458D" w:rsidRPr="00BB035D" w:rsidTr="00BB035D">
        <w:trPr>
          <w:trHeight w:val="300"/>
        </w:trPr>
        <w:tc>
          <w:tcPr>
            <w:tcW w:w="531" w:type="pct"/>
            <w:vMerge w:val="restar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G3</w:t>
            </w: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PM</w:t>
            </w:r>
            <w:r w:rsidRPr="00BB035D">
              <w:rPr>
                <w:rFonts w:eastAsia="仿宋"/>
                <w:sz w:val="21"/>
                <w:szCs w:val="21"/>
                <w:vertAlign w:val="subscript"/>
              </w:rPr>
              <w:t>10</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日平均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0.023</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0.134</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89.33</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SO</w:t>
            </w:r>
            <w:r w:rsidRPr="00BB035D">
              <w:rPr>
                <w:rFonts w:eastAsia="仿宋"/>
                <w:sz w:val="21"/>
                <w:szCs w:val="21"/>
                <w:vertAlign w:val="subscript"/>
              </w:rPr>
              <w:t>2</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0.009</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0.035</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7</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NO</w:t>
            </w:r>
            <w:r w:rsidRPr="00BB035D">
              <w:rPr>
                <w:rFonts w:eastAsia="仿宋"/>
                <w:sz w:val="21"/>
                <w:szCs w:val="21"/>
                <w:vertAlign w:val="subscript"/>
              </w:rPr>
              <w:t>2</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0.01</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0.036</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18</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硫酸雾</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一次值</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0.01</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0.01</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3.33</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8A458D" w:rsidRPr="00BB035D" w:rsidTr="00BB035D">
        <w:trPr>
          <w:trHeight w:val="300"/>
        </w:trPr>
        <w:tc>
          <w:tcPr>
            <w:tcW w:w="531" w:type="pct"/>
            <w:vMerge/>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p>
        </w:tc>
        <w:tc>
          <w:tcPr>
            <w:tcW w:w="617"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kern w:val="10"/>
                <w:sz w:val="21"/>
                <w:szCs w:val="21"/>
              </w:rPr>
              <w:t>铅</w:t>
            </w:r>
          </w:p>
        </w:tc>
        <w:tc>
          <w:tcPr>
            <w:tcW w:w="86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9×10</w:t>
            </w:r>
            <w:r w:rsidRPr="00BB035D">
              <w:rPr>
                <w:rFonts w:eastAsia="仿宋"/>
                <w:sz w:val="21"/>
                <w:szCs w:val="21"/>
                <w:vertAlign w:val="superscript"/>
              </w:rPr>
              <w:t>-6</w:t>
            </w:r>
          </w:p>
        </w:tc>
        <w:tc>
          <w:tcPr>
            <w:tcW w:w="61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1.55×10</w:t>
            </w:r>
            <w:r w:rsidRPr="00BB035D">
              <w:rPr>
                <w:rFonts w:eastAsia="仿宋"/>
                <w:sz w:val="21"/>
                <w:szCs w:val="21"/>
                <w:vertAlign w:val="superscript"/>
              </w:rPr>
              <w:t>-4</w:t>
            </w:r>
          </w:p>
        </w:tc>
        <w:tc>
          <w:tcPr>
            <w:tcW w:w="731"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7.38</w:t>
            </w:r>
          </w:p>
        </w:tc>
        <w:tc>
          <w:tcPr>
            <w:tcW w:w="57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8A458D" w:rsidRPr="00BB035D" w:rsidRDefault="008A458D" w:rsidP="00BB035D">
            <w:pPr>
              <w:adjustRightInd w:val="0"/>
              <w:snapToGrid w:val="0"/>
              <w:spacing w:line="400" w:lineRule="exact"/>
              <w:jc w:val="center"/>
              <w:rPr>
                <w:rFonts w:eastAsia="仿宋"/>
                <w:sz w:val="21"/>
                <w:szCs w:val="21"/>
              </w:rPr>
            </w:pPr>
            <w:r w:rsidRPr="00BB035D">
              <w:rPr>
                <w:rFonts w:eastAsia="仿宋"/>
                <w:sz w:val="21"/>
                <w:szCs w:val="21"/>
              </w:rPr>
              <w:t>达标</w:t>
            </w:r>
          </w:p>
        </w:tc>
      </w:tr>
      <w:tr w:rsidR="00E630E6" w:rsidRPr="00BB035D" w:rsidTr="00BB035D">
        <w:trPr>
          <w:trHeight w:val="300"/>
        </w:trPr>
        <w:tc>
          <w:tcPr>
            <w:tcW w:w="531" w:type="pct"/>
            <w:shd w:val="clear" w:color="auto" w:fill="auto"/>
            <w:vAlign w:val="center"/>
          </w:tcPr>
          <w:p w:rsidR="00E630E6" w:rsidRPr="00BB035D" w:rsidRDefault="00E630E6" w:rsidP="00BB035D">
            <w:pPr>
              <w:adjustRightInd w:val="0"/>
              <w:snapToGrid w:val="0"/>
              <w:spacing w:line="400" w:lineRule="exact"/>
              <w:jc w:val="center"/>
              <w:rPr>
                <w:rFonts w:eastAsia="仿宋"/>
                <w:sz w:val="21"/>
                <w:szCs w:val="21"/>
              </w:rPr>
            </w:pPr>
            <w:r>
              <w:rPr>
                <w:rFonts w:eastAsia="仿宋" w:hint="eastAsia"/>
                <w:sz w:val="21"/>
                <w:szCs w:val="21"/>
              </w:rPr>
              <w:t>G4</w:t>
            </w:r>
          </w:p>
        </w:tc>
        <w:tc>
          <w:tcPr>
            <w:tcW w:w="617" w:type="pct"/>
            <w:shd w:val="clear" w:color="auto" w:fill="auto"/>
            <w:vAlign w:val="center"/>
          </w:tcPr>
          <w:p w:rsidR="00E630E6" w:rsidRPr="00BB035D" w:rsidRDefault="00E630E6" w:rsidP="001926CD">
            <w:pPr>
              <w:adjustRightInd w:val="0"/>
              <w:snapToGrid w:val="0"/>
              <w:spacing w:line="400" w:lineRule="exact"/>
              <w:jc w:val="center"/>
              <w:rPr>
                <w:rFonts w:eastAsia="仿宋"/>
                <w:sz w:val="21"/>
                <w:szCs w:val="21"/>
              </w:rPr>
            </w:pPr>
            <w:r w:rsidRPr="00BB035D">
              <w:rPr>
                <w:rFonts w:eastAsia="仿宋"/>
                <w:kern w:val="10"/>
                <w:sz w:val="21"/>
                <w:szCs w:val="21"/>
              </w:rPr>
              <w:t>铅</w:t>
            </w:r>
          </w:p>
        </w:tc>
        <w:tc>
          <w:tcPr>
            <w:tcW w:w="866" w:type="pct"/>
            <w:shd w:val="clear" w:color="auto" w:fill="auto"/>
            <w:vAlign w:val="center"/>
          </w:tcPr>
          <w:p w:rsidR="00E630E6" w:rsidRPr="00BB035D" w:rsidRDefault="00E630E6" w:rsidP="001926CD">
            <w:pPr>
              <w:adjustRightInd w:val="0"/>
              <w:snapToGrid w:val="0"/>
              <w:spacing w:line="400" w:lineRule="exact"/>
              <w:jc w:val="center"/>
              <w:rPr>
                <w:rFonts w:eastAsia="仿宋"/>
                <w:sz w:val="21"/>
                <w:szCs w:val="21"/>
              </w:rPr>
            </w:pPr>
            <w:r w:rsidRPr="00BB035D">
              <w:rPr>
                <w:rFonts w:eastAsia="仿宋"/>
                <w:sz w:val="21"/>
                <w:szCs w:val="21"/>
              </w:rPr>
              <w:t>1</w:t>
            </w:r>
            <w:r w:rsidRPr="00BB035D">
              <w:rPr>
                <w:rFonts w:eastAsia="仿宋"/>
                <w:sz w:val="21"/>
                <w:szCs w:val="21"/>
              </w:rPr>
              <w:t>小时平均</w:t>
            </w:r>
          </w:p>
        </w:tc>
        <w:tc>
          <w:tcPr>
            <w:tcW w:w="642" w:type="pct"/>
            <w:shd w:val="clear" w:color="auto" w:fill="auto"/>
            <w:vAlign w:val="center"/>
          </w:tcPr>
          <w:p w:rsidR="00E630E6" w:rsidRPr="00BB035D" w:rsidRDefault="00E630E6" w:rsidP="00E630E6">
            <w:pPr>
              <w:adjustRightInd w:val="0"/>
              <w:snapToGrid w:val="0"/>
              <w:spacing w:line="400" w:lineRule="exact"/>
              <w:jc w:val="center"/>
              <w:rPr>
                <w:rFonts w:eastAsia="仿宋"/>
                <w:sz w:val="21"/>
                <w:szCs w:val="21"/>
              </w:rPr>
            </w:pPr>
            <w:r>
              <w:rPr>
                <w:rFonts w:eastAsia="仿宋" w:hint="eastAsia"/>
                <w:sz w:val="21"/>
                <w:szCs w:val="21"/>
              </w:rPr>
              <w:t>4.61</w:t>
            </w:r>
            <w:r w:rsidRPr="00BB035D">
              <w:rPr>
                <w:rFonts w:eastAsia="仿宋"/>
                <w:sz w:val="21"/>
                <w:szCs w:val="21"/>
              </w:rPr>
              <w:t>×10</w:t>
            </w:r>
            <w:r w:rsidRPr="00BB035D">
              <w:rPr>
                <w:rFonts w:eastAsia="仿宋"/>
                <w:sz w:val="21"/>
                <w:szCs w:val="21"/>
                <w:vertAlign w:val="superscript"/>
              </w:rPr>
              <w:t>-</w:t>
            </w:r>
            <w:r>
              <w:rPr>
                <w:rFonts w:eastAsia="仿宋" w:hint="eastAsia"/>
                <w:sz w:val="21"/>
                <w:szCs w:val="21"/>
                <w:vertAlign w:val="superscript"/>
              </w:rPr>
              <w:t>5</w:t>
            </w:r>
          </w:p>
        </w:tc>
        <w:tc>
          <w:tcPr>
            <w:tcW w:w="611" w:type="pct"/>
            <w:shd w:val="clear" w:color="auto" w:fill="auto"/>
            <w:vAlign w:val="center"/>
          </w:tcPr>
          <w:p w:rsidR="00E630E6" w:rsidRPr="00BB035D" w:rsidRDefault="00E630E6" w:rsidP="00E630E6">
            <w:pPr>
              <w:adjustRightInd w:val="0"/>
              <w:snapToGrid w:val="0"/>
              <w:spacing w:line="400" w:lineRule="exact"/>
              <w:jc w:val="center"/>
              <w:rPr>
                <w:rFonts w:eastAsia="仿宋"/>
                <w:sz w:val="21"/>
                <w:szCs w:val="21"/>
              </w:rPr>
            </w:pPr>
            <w:r>
              <w:rPr>
                <w:rFonts w:eastAsia="仿宋" w:hint="eastAsia"/>
                <w:sz w:val="21"/>
                <w:szCs w:val="21"/>
              </w:rPr>
              <w:t>9.74</w:t>
            </w:r>
            <w:r w:rsidRPr="00BB035D">
              <w:rPr>
                <w:rFonts w:eastAsia="仿宋"/>
                <w:sz w:val="21"/>
                <w:szCs w:val="21"/>
              </w:rPr>
              <w:t>×10</w:t>
            </w:r>
            <w:r w:rsidRPr="00BB035D">
              <w:rPr>
                <w:rFonts w:eastAsia="仿宋"/>
                <w:sz w:val="21"/>
                <w:szCs w:val="21"/>
                <w:vertAlign w:val="superscript"/>
              </w:rPr>
              <w:t>-</w:t>
            </w:r>
            <w:r>
              <w:rPr>
                <w:rFonts w:eastAsia="仿宋" w:hint="eastAsia"/>
                <w:sz w:val="21"/>
                <w:szCs w:val="21"/>
                <w:vertAlign w:val="superscript"/>
              </w:rPr>
              <w:t>5</w:t>
            </w:r>
          </w:p>
        </w:tc>
        <w:tc>
          <w:tcPr>
            <w:tcW w:w="731" w:type="pct"/>
            <w:shd w:val="clear" w:color="auto" w:fill="auto"/>
            <w:vAlign w:val="center"/>
          </w:tcPr>
          <w:p w:rsidR="00E630E6" w:rsidRPr="00BB035D" w:rsidRDefault="006C33A0" w:rsidP="001926CD">
            <w:pPr>
              <w:adjustRightInd w:val="0"/>
              <w:snapToGrid w:val="0"/>
              <w:spacing w:line="400" w:lineRule="exact"/>
              <w:jc w:val="center"/>
              <w:rPr>
                <w:rFonts w:eastAsia="仿宋"/>
                <w:sz w:val="21"/>
                <w:szCs w:val="21"/>
              </w:rPr>
            </w:pPr>
            <w:r>
              <w:rPr>
                <w:rFonts w:eastAsia="仿宋" w:hint="eastAsia"/>
                <w:sz w:val="21"/>
                <w:szCs w:val="21"/>
              </w:rPr>
              <w:t>2.16</w:t>
            </w:r>
          </w:p>
        </w:tc>
        <w:tc>
          <w:tcPr>
            <w:tcW w:w="576" w:type="pct"/>
            <w:shd w:val="clear" w:color="auto" w:fill="auto"/>
            <w:vAlign w:val="center"/>
          </w:tcPr>
          <w:p w:rsidR="00E630E6" w:rsidRPr="00BB035D" w:rsidRDefault="00E630E6" w:rsidP="001926CD">
            <w:pPr>
              <w:adjustRightInd w:val="0"/>
              <w:snapToGrid w:val="0"/>
              <w:spacing w:line="400" w:lineRule="exact"/>
              <w:jc w:val="center"/>
              <w:rPr>
                <w:rFonts w:eastAsia="仿宋"/>
                <w:sz w:val="21"/>
                <w:szCs w:val="21"/>
              </w:rPr>
            </w:pPr>
            <w:r w:rsidRPr="00BB035D">
              <w:rPr>
                <w:rFonts w:eastAsia="仿宋"/>
                <w:sz w:val="21"/>
                <w:szCs w:val="21"/>
              </w:rPr>
              <w:t>0</w:t>
            </w:r>
          </w:p>
        </w:tc>
        <w:tc>
          <w:tcPr>
            <w:tcW w:w="426" w:type="pct"/>
            <w:shd w:val="clear" w:color="auto" w:fill="auto"/>
            <w:vAlign w:val="center"/>
          </w:tcPr>
          <w:p w:rsidR="00E630E6" w:rsidRPr="00BB035D" w:rsidRDefault="00E630E6" w:rsidP="001926CD">
            <w:pPr>
              <w:adjustRightInd w:val="0"/>
              <w:snapToGrid w:val="0"/>
              <w:spacing w:line="400" w:lineRule="exact"/>
              <w:jc w:val="center"/>
              <w:rPr>
                <w:rFonts w:eastAsia="仿宋"/>
                <w:sz w:val="21"/>
                <w:szCs w:val="21"/>
              </w:rPr>
            </w:pPr>
            <w:r w:rsidRPr="00BB035D">
              <w:rPr>
                <w:rFonts w:eastAsia="仿宋"/>
                <w:sz w:val="21"/>
                <w:szCs w:val="21"/>
              </w:rPr>
              <w:t>达标</w:t>
            </w:r>
          </w:p>
        </w:tc>
      </w:tr>
    </w:tbl>
    <w:p w:rsidR="009545C4" w:rsidRPr="00527EEA" w:rsidRDefault="009545C4" w:rsidP="009545C4">
      <w:pPr>
        <w:pStyle w:val="aff"/>
        <w:adjustRightInd w:val="0"/>
        <w:snapToGrid w:val="0"/>
        <w:spacing w:after="0" w:line="360" w:lineRule="auto"/>
        <w:ind w:firstLineChars="0" w:firstLine="0"/>
        <w:rPr>
          <w:rFonts w:eastAsia="仿宋"/>
          <w:sz w:val="21"/>
          <w:szCs w:val="21"/>
        </w:rPr>
      </w:pPr>
    </w:p>
    <w:p w:rsidR="009545C4" w:rsidRPr="00527EEA" w:rsidRDefault="009545C4" w:rsidP="009545C4">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环境质量现状评价</w:t>
      </w:r>
    </w:p>
    <w:p w:rsidR="009545C4" w:rsidRPr="00527EEA" w:rsidRDefault="009545C4" w:rsidP="009545C4">
      <w:pPr>
        <w:adjustRightInd w:val="0"/>
        <w:snapToGrid w:val="0"/>
        <w:ind w:firstLineChars="200" w:firstLine="480"/>
        <w:rPr>
          <w:rFonts w:eastAsia="仿宋"/>
          <w:sz w:val="24"/>
          <w:szCs w:val="24"/>
        </w:rPr>
      </w:pPr>
      <w:r w:rsidRPr="00527EEA">
        <w:rPr>
          <w:rFonts w:eastAsia="仿宋"/>
          <w:sz w:val="24"/>
          <w:szCs w:val="24"/>
        </w:rPr>
        <w:t>采用单因子指数法进行大气环境质量现状评价，其计算公式如下：</w:t>
      </w:r>
    </w:p>
    <w:p w:rsidR="009545C4" w:rsidRPr="00527EEA" w:rsidRDefault="009545C4" w:rsidP="009545C4">
      <w:pPr>
        <w:adjustRightInd w:val="0"/>
        <w:snapToGrid w:val="0"/>
        <w:jc w:val="center"/>
        <w:rPr>
          <w:rFonts w:eastAsia="仿宋"/>
          <w:sz w:val="24"/>
          <w:szCs w:val="24"/>
        </w:rPr>
      </w:pPr>
      <w:r w:rsidRPr="00527EEA">
        <w:rPr>
          <w:rFonts w:eastAsia="仿宋"/>
          <w:position w:val="-30"/>
          <w:sz w:val="24"/>
          <w:szCs w:val="24"/>
        </w:rPr>
        <w:object w:dxaOrig="800" w:dyaOrig="700">
          <v:shape id="_x0000_i1044" type="#_x0000_t75" style="width:40.2pt;height:35.15pt" o:ole="">
            <v:imagedata r:id="rId54" o:title=""/>
          </v:shape>
          <o:OLEObject Type="Embed" ProgID="Equation.3" ShapeID="_x0000_i1044" DrawAspect="Content" ObjectID="_1550407804" r:id="rId55"/>
        </w:object>
      </w:r>
    </w:p>
    <w:p w:rsidR="009545C4" w:rsidRPr="00527EEA" w:rsidRDefault="009545C4" w:rsidP="009545C4">
      <w:pPr>
        <w:adjustRightInd w:val="0"/>
        <w:snapToGrid w:val="0"/>
        <w:spacing w:line="360" w:lineRule="auto"/>
        <w:ind w:firstLineChars="200" w:firstLine="480"/>
        <w:rPr>
          <w:rFonts w:eastAsia="仿宋"/>
          <w:sz w:val="24"/>
          <w:szCs w:val="24"/>
        </w:rPr>
      </w:pPr>
      <w:r w:rsidRPr="00527EEA">
        <w:rPr>
          <w:rFonts w:eastAsia="仿宋"/>
          <w:sz w:val="24"/>
          <w:szCs w:val="24"/>
        </w:rPr>
        <w:t>式中：</w:t>
      </w:r>
      <w:r w:rsidRPr="00527EEA">
        <w:rPr>
          <w:rFonts w:eastAsia="仿宋"/>
          <w:i/>
          <w:iCs/>
          <w:sz w:val="24"/>
          <w:szCs w:val="24"/>
        </w:rPr>
        <w:t>P</w:t>
      </w:r>
      <w:r w:rsidRPr="00527EEA">
        <w:rPr>
          <w:rFonts w:eastAsia="仿宋"/>
          <w:i/>
          <w:iCs/>
          <w:sz w:val="24"/>
          <w:szCs w:val="24"/>
          <w:vertAlign w:val="subscript"/>
        </w:rPr>
        <w:t>i</w:t>
      </w:r>
      <w:r w:rsidRPr="00527EEA">
        <w:rPr>
          <w:rFonts w:eastAsia="仿宋"/>
          <w:sz w:val="24"/>
          <w:szCs w:val="24"/>
        </w:rPr>
        <w:t>——</w:t>
      </w:r>
      <w:r w:rsidRPr="00527EEA">
        <w:rPr>
          <w:rFonts w:eastAsia="仿宋"/>
          <w:sz w:val="24"/>
          <w:szCs w:val="24"/>
        </w:rPr>
        <w:t>污染因子</w:t>
      </w:r>
      <w:r w:rsidRPr="00527EEA">
        <w:rPr>
          <w:rFonts w:eastAsia="仿宋"/>
          <w:sz w:val="24"/>
          <w:szCs w:val="24"/>
        </w:rPr>
        <w:t>i</w:t>
      </w:r>
      <w:r w:rsidRPr="00527EEA">
        <w:rPr>
          <w:rFonts w:eastAsia="仿宋"/>
          <w:sz w:val="24"/>
          <w:szCs w:val="24"/>
        </w:rPr>
        <w:t>的环境质量指数；</w:t>
      </w:r>
    </w:p>
    <w:p w:rsidR="009545C4" w:rsidRPr="00527EEA" w:rsidRDefault="009545C4" w:rsidP="009545C4">
      <w:pPr>
        <w:adjustRightInd w:val="0"/>
        <w:snapToGrid w:val="0"/>
        <w:spacing w:line="360" w:lineRule="auto"/>
        <w:ind w:firstLineChars="500" w:firstLine="1200"/>
        <w:rPr>
          <w:rFonts w:eastAsia="仿宋"/>
          <w:sz w:val="24"/>
          <w:szCs w:val="24"/>
        </w:rPr>
      </w:pPr>
      <w:r w:rsidRPr="00527EEA">
        <w:rPr>
          <w:rFonts w:eastAsia="仿宋"/>
          <w:i/>
          <w:iCs/>
          <w:sz w:val="24"/>
          <w:szCs w:val="24"/>
        </w:rPr>
        <w:t>C</w:t>
      </w:r>
      <w:r w:rsidRPr="00527EEA">
        <w:rPr>
          <w:rFonts w:eastAsia="仿宋"/>
          <w:i/>
          <w:iCs/>
          <w:sz w:val="24"/>
          <w:szCs w:val="24"/>
          <w:vertAlign w:val="subscript"/>
        </w:rPr>
        <w:t>i</w:t>
      </w:r>
      <w:r w:rsidRPr="00527EEA">
        <w:rPr>
          <w:rFonts w:eastAsia="仿宋"/>
          <w:sz w:val="24"/>
          <w:szCs w:val="24"/>
        </w:rPr>
        <w:t>——</w:t>
      </w:r>
      <w:r w:rsidRPr="00527EEA">
        <w:rPr>
          <w:rFonts w:eastAsia="仿宋"/>
          <w:sz w:val="24"/>
          <w:szCs w:val="24"/>
        </w:rPr>
        <w:t>污染因子</w:t>
      </w:r>
      <w:r w:rsidRPr="00527EEA">
        <w:rPr>
          <w:rFonts w:eastAsia="仿宋"/>
          <w:sz w:val="24"/>
          <w:szCs w:val="24"/>
        </w:rPr>
        <w:t>i</w:t>
      </w:r>
      <w:r w:rsidRPr="00527EEA">
        <w:rPr>
          <w:rFonts w:eastAsia="仿宋"/>
          <w:sz w:val="24"/>
          <w:szCs w:val="24"/>
        </w:rPr>
        <w:t>的实测（小时</w:t>
      </w:r>
      <w:r w:rsidRPr="00527EEA">
        <w:rPr>
          <w:rFonts w:eastAsia="仿宋"/>
          <w:sz w:val="24"/>
          <w:szCs w:val="24"/>
        </w:rPr>
        <w:t>/</w:t>
      </w:r>
      <w:r w:rsidRPr="00527EEA">
        <w:rPr>
          <w:rFonts w:eastAsia="仿宋"/>
          <w:sz w:val="24"/>
          <w:szCs w:val="24"/>
        </w:rPr>
        <w:t>日均）浓度值，</w:t>
      </w:r>
      <w:r w:rsidRPr="00527EEA">
        <w:rPr>
          <w:rFonts w:eastAsia="仿宋"/>
          <w:sz w:val="24"/>
          <w:szCs w:val="24"/>
        </w:rPr>
        <w:t>mg/Nm</w:t>
      </w:r>
      <w:r w:rsidRPr="00527EEA">
        <w:rPr>
          <w:rFonts w:eastAsia="仿宋"/>
          <w:sz w:val="24"/>
          <w:szCs w:val="24"/>
          <w:vertAlign w:val="superscript"/>
        </w:rPr>
        <w:t>3</w:t>
      </w:r>
      <w:r w:rsidRPr="00527EEA">
        <w:rPr>
          <w:rFonts w:eastAsia="仿宋"/>
          <w:sz w:val="24"/>
          <w:szCs w:val="24"/>
        </w:rPr>
        <w:t>；</w:t>
      </w:r>
    </w:p>
    <w:p w:rsidR="009545C4" w:rsidRPr="00527EEA" w:rsidRDefault="009545C4" w:rsidP="009545C4">
      <w:pPr>
        <w:adjustRightInd w:val="0"/>
        <w:snapToGrid w:val="0"/>
        <w:spacing w:line="360" w:lineRule="auto"/>
        <w:ind w:firstLineChars="500" w:firstLine="1200"/>
        <w:rPr>
          <w:rFonts w:eastAsia="仿宋"/>
          <w:sz w:val="24"/>
          <w:szCs w:val="24"/>
        </w:rPr>
      </w:pPr>
      <w:r w:rsidRPr="00527EEA">
        <w:rPr>
          <w:rFonts w:eastAsia="仿宋"/>
          <w:i/>
          <w:iCs/>
          <w:sz w:val="24"/>
          <w:szCs w:val="24"/>
        </w:rPr>
        <w:t>S</w:t>
      </w:r>
      <w:r w:rsidRPr="00527EEA">
        <w:rPr>
          <w:rFonts w:eastAsia="仿宋"/>
          <w:i/>
          <w:iCs/>
          <w:sz w:val="24"/>
          <w:szCs w:val="24"/>
          <w:vertAlign w:val="subscript"/>
        </w:rPr>
        <w:t>i</w:t>
      </w:r>
      <w:r w:rsidRPr="00527EEA">
        <w:rPr>
          <w:rFonts w:eastAsia="仿宋"/>
          <w:sz w:val="24"/>
          <w:szCs w:val="24"/>
        </w:rPr>
        <w:t>——</w:t>
      </w:r>
      <w:r w:rsidRPr="00527EEA">
        <w:rPr>
          <w:rFonts w:eastAsia="仿宋"/>
          <w:sz w:val="24"/>
          <w:szCs w:val="24"/>
        </w:rPr>
        <w:t>污染因子</w:t>
      </w:r>
      <w:r w:rsidRPr="00527EEA">
        <w:rPr>
          <w:rFonts w:eastAsia="仿宋"/>
          <w:sz w:val="24"/>
          <w:szCs w:val="24"/>
        </w:rPr>
        <w:t>i</w:t>
      </w:r>
      <w:r w:rsidRPr="00527EEA">
        <w:rPr>
          <w:rFonts w:eastAsia="仿宋"/>
          <w:sz w:val="24"/>
          <w:szCs w:val="24"/>
        </w:rPr>
        <w:t>的大气环境质量（小时</w:t>
      </w:r>
      <w:r w:rsidRPr="00527EEA">
        <w:rPr>
          <w:rFonts w:eastAsia="仿宋"/>
          <w:sz w:val="24"/>
          <w:szCs w:val="24"/>
        </w:rPr>
        <w:t>/</w:t>
      </w:r>
      <w:r w:rsidRPr="00527EEA">
        <w:rPr>
          <w:rFonts w:eastAsia="仿宋"/>
          <w:sz w:val="24"/>
          <w:szCs w:val="24"/>
        </w:rPr>
        <w:t>日均）标准值，</w:t>
      </w:r>
      <w:r w:rsidRPr="00527EEA">
        <w:rPr>
          <w:rFonts w:eastAsia="仿宋"/>
          <w:sz w:val="24"/>
          <w:szCs w:val="24"/>
        </w:rPr>
        <w:t>mg/Nm</w:t>
      </w:r>
      <w:r w:rsidRPr="00527EEA">
        <w:rPr>
          <w:rFonts w:eastAsia="仿宋"/>
          <w:sz w:val="24"/>
          <w:szCs w:val="24"/>
          <w:vertAlign w:val="superscript"/>
        </w:rPr>
        <w:t>3</w:t>
      </w:r>
      <w:r w:rsidRPr="00527EEA">
        <w:rPr>
          <w:rFonts w:eastAsia="仿宋"/>
          <w:sz w:val="24"/>
          <w:szCs w:val="24"/>
        </w:rPr>
        <w:t>。</w:t>
      </w:r>
    </w:p>
    <w:p w:rsidR="009545C4" w:rsidRPr="00527EEA" w:rsidRDefault="009545C4" w:rsidP="00146848">
      <w:pPr>
        <w:pStyle w:val="aff"/>
        <w:adjustRightInd w:val="0"/>
        <w:snapToGrid w:val="0"/>
        <w:spacing w:line="360" w:lineRule="auto"/>
        <w:ind w:firstLineChars="200" w:firstLine="480"/>
        <w:rPr>
          <w:rFonts w:eastAsia="仿宋"/>
          <w:sz w:val="24"/>
          <w:szCs w:val="24"/>
        </w:rPr>
      </w:pPr>
      <w:r w:rsidRPr="00527EEA">
        <w:rPr>
          <w:rFonts w:eastAsia="仿宋"/>
          <w:sz w:val="24"/>
          <w:szCs w:val="24"/>
        </w:rPr>
        <w:t>根据表</w:t>
      </w:r>
      <w:r w:rsidR="00367052" w:rsidRPr="00527EEA">
        <w:rPr>
          <w:rFonts w:eastAsia="仿宋"/>
          <w:sz w:val="24"/>
          <w:szCs w:val="24"/>
        </w:rPr>
        <w:t>4</w:t>
      </w:r>
      <w:r w:rsidRPr="00527EEA">
        <w:rPr>
          <w:rFonts w:eastAsia="仿宋"/>
          <w:sz w:val="24"/>
          <w:szCs w:val="24"/>
        </w:rPr>
        <w:t>.3-2</w:t>
      </w:r>
      <w:r w:rsidR="00146848" w:rsidRPr="00527EEA">
        <w:rPr>
          <w:rFonts w:eastAsia="仿宋"/>
          <w:sz w:val="24"/>
          <w:szCs w:val="24"/>
        </w:rPr>
        <w:t>，</w:t>
      </w:r>
      <w:r w:rsidRPr="00527EEA">
        <w:rPr>
          <w:rFonts w:eastAsia="仿宋"/>
          <w:sz w:val="24"/>
          <w:szCs w:val="24"/>
        </w:rPr>
        <w:t>监测结果表明</w:t>
      </w:r>
      <w:r w:rsidR="00146848" w:rsidRPr="00527EEA">
        <w:rPr>
          <w:rFonts w:eastAsia="仿宋"/>
          <w:sz w:val="24"/>
          <w:szCs w:val="24"/>
        </w:rPr>
        <w:t>SO</w:t>
      </w:r>
      <w:r w:rsidR="00146848" w:rsidRPr="00527EEA">
        <w:rPr>
          <w:rFonts w:eastAsia="仿宋"/>
          <w:sz w:val="24"/>
          <w:szCs w:val="24"/>
          <w:vertAlign w:val="subscript"/>
        </w:rPr>
        <w:t>2</w:t>
      </w:r>
      <w:r w:rsidR="00146848" w:rsidRPr="00527EEA">
        <w:rPr>
          <w:rFonts w:eastAsia="仿宋"/>
          <w:sz w:val="24"/>
          <w:szCs w:val="24"/>
        </w:rPr>
        <w:t>、</w:t>
      </w:r>
      <w:r w:rsidR="00146848" w:rsidRPr="00527EEA">
        <w:rPr>
          <w:rFonts w:eastAsia="仿宋"/>
          <w:sz w:val="24"/>
          <w:szCs w:val="24"/>
        </w:rPr>
        <w:t>NO</w:t>
      </w:r>
      <w:r w:rsidR="00146848" w:rsidRPr="00527EEA">
        <w:rPr>
          <w:rFonts w:eastAsia="仿宋"/>
          <w:sz w:val="24"/>
          <w:szCs w:val="24"/>
          <w:vertAlign w:val="subscript"/>
        </w:rPr>
        <w:t>2</w:t>
      </w:r>
      <w:r w:rsidR="00146848" w:rsidRPr="00527EEA">
        <w:rPr>
          <w:rFonts w:eastAsia="仿宋"/>
          <w:sz w:val="24"/>
          <w:szCs w:val="24"/>
        </w:rPr>
        <w:t>、</w:t>
      </w:r>
      <w:r w:rsidR="00146848" w:rsidRPr="00527EEA">
        <w:rPr>
          <w:rFonts w:eastAsia="仿宋"/>
          <w:sz w:val="24"/>
          <w:szCs w:val="24"/>
        </w:rPr>
        <w:t>PM</w:t>
      </w:r>
      <w:r w:rsidR="00146848" w:rsidRPr="00527EEA">
        <w:rPr>
          <w:rFonts w:eastAsia="仿宋"/>
          <w:sz w:val="24"/>
          <w:szCs w:val="24"/>
          <w:vertAlign w:val="subscript"/>
        </w:rPr>
        <w:t>10</w:t>
      </w:r>
      <w:r w:rsidR="00146848" w:rsidRPr="00527EEA">
        <w:rPr>
          <w:rFonts w:eastAsia="仿宋"/>
          <w:sz w:val="24"/>
          <w:szCs w:val="24"/>
        </w:rPr>
        <w:t>监测值均达到《环境空气质量标准》中二级标准。硫酸雾监测值均满足《工业企业设计卫生标准》（</w:t>
      </w:r>
      <w:r w:rsidR="00146848" w:rsidRPr="00527EEA">
        <w:rPr>
          <w:rFonts w:eastAsia="仿宋"/>
          <w:sz w:val="24"/>
          <w:szCs w:val="24"/>
        </w:rPr>
        <w:t>TJ36-79</w:t>
      </w:r>
      <w:r w:rsidR="00146848" w:rsidRPr="00527EEA">
        <w:rPr>
          <w:rFonts w:eastAsia="仿宋"/>
          <w:sz w:val="24"/>
          <w:szCs w:val="24"/>
        </w:rPr>
        <w:t>）中居住区大气中有害物质的最高容许浓度要求，</w:t>
      </w:r>
      <w:r w:rsidR="00B37045" w:rsidRPr="00527EEA">
        <w:rPr>
          <w:rFonts w:eastAsia="仿宋"/>
          <w:sz w:val="24"/>
        </w:rPr>
        <w:t>铅</w:t>
      </w:r>
      <w:r w:rsidR="00B37045">
        <w:rPr>
          <w:rFonts w:eastAsia="仿宋" w:hint="eastAsia"/>
          <w:sz w:val="24"/>
        </w:rPr>
        <w:t>监测值满足</w:t>
      </w:r>
      <w:r w:rsidR="00B37045" w:rsidRPr="003A305D">
        <w:rPr>
          <w:rFonts w:eastAsia="仿宋" w:hint="eastAsia"/>
          <w:sz w:val="24"/>
        </w:rPr>
        <w:t>《环境空气质量标准》（</w:t>
      </w:r>
      <w:r w:rsidR="00B37045" w:rsidRPr="003A305D">
        <w:rPr>
          <w:rFonts w:eastAsia="仿宋"/>
          <w:sz w:val="24"/>
        </w:rPr>
        <w:t>GB3095-2012</w:t>
      </w:r>
      <w:r w:rsidR="00B37045" w:rsidRPr="003A305D">
        <w:rPr>
          <w:rFonts w:eastAsia="仿宋" w:hint="eastAsia"/>
          <w:sz w:val="24"/>
        </w:rPr>
        <w:t>）表</w:t>
      </w:r>
      <w:r w:rsidR="00B37045" w:rsidRPr="003A305D">
        <w:rPr>
          <w:rFonts w:eastAsia="仿宋"/>
          <w:sz w:val="24"/>
        </w:rPr>
        <w:t xml:space="preserve">2 </w:t>
      </w:r>
      <w:r w:rsidR="00B37045" w:rsidRPr="003A305D">
        <w:rPr>
          <w:rFonts w:eastAsia="仿宋" w:hint="eastAsia"/>
          <w:sz w:val="24"/>
        </w:rPr>
        <w:t>中二级标准</w:t>
      </w:r>
      <w:r w:rsidR="00B37045">
        <w:rPr>
          <w:rFonts w:eastAsia="仿宋" w:hint="eastAsia"/>
          <w:sz w:val="24"/>
        </w:rPr>
        <w:t>及</w:t>
      </w:r>
      <w:r w:rsidR="00B37045" w:rsidRPr="00527EEA">
        <w:rPr>
          <w:rFonts w:eastAsia="仿宋"/>
          <w:sz w:val="24"/>
        </w:rPr>
        <w:t>《大气中铅及其无机化合物的卫生标准》（</w:t>
      </w:r>
      <w:r w:rsidR="00B37045" w:rsidRPr="00527EEA">
        <w:rPr>
          <w:rFonts w:eastAsia="仿宋"/>
          <w:sz w:val="24"/>
        </w:rPr>
        <w:t>GB7355-87</w:t>
      </w:r>
      <w:r w:rsidR="00B37045" w:rsidRPr="00527EEA">
        <w:rPr>
          <w:rFonts w:eastAsia="仿宋"/>
          <w:sz w:val="24"/>
        </w:rPr>
        <w:t>）标准</w:t>
      </w:r>
      <w:r w:rsidR="00146848" w:rsidRPr="00527EEA">
        <w:rPr>
          <w:rFonts w:eastAsia="仿宋"/>
          <w:sz w:val="24"/>
          <w:szCs w:val="24"/>
        </w:rPr>
        <w:t>要求。</w:t>
      </w:r>
    </w:p>
    <w:p w:rsidR="00807FE3" w:rsidRPr="00527EEA" w:rsidRDefault="00807FE3" w:rsidP="000A5C69">
      <w:pPr>
        <w:pStyle w:val="3"/>
        <w:rPr>
          <w:rFonts w:eastAsia="仿宋"/>
        </w:rPr>
      </w:pPr>
      <w:r w:rsidRPr="00527EEA">
        <w:rPr>
          <w:rFonts w:eastAsia="仿宋"/>
        </w:rPr>
        <w:t>地表水环境质量现状监测与评价</w:t>
      </w:r>
    </w:p>
    <w:p w:rsidR="00FA5846" w:rsidRPr="00527EEA" w:rsidRDefault="000F7198" w:rsidP="00FB05F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本次地表水环境质量</w:t>
      </w:r>
      <w:r w:rsidR="00FB05FD">
        <w:rPr>
          <w:rFonts w:eastAsia="仿宋" w:hint="eastAsia"/>
          <w:kern w:val="0"/>
          <w:sz w:val="24"/>
          <w:szCs w:val="24"/>
        </w:rPr>
        <w:t>现状评价采取实测和引用数据两种方式，</w:t>
      </w:r>
      <w:r w:rsidR="00FB05FD" w:rsidRPr="00527EEA">
        <w:rPr>
          <w:rFonts w:eastAsia="仿宋"/>
          <w:kern w:val="0"/>
          <w:sz w:val="24"/>
          <w:szCs w:val="24"/>
        </w:rPr>
        <w:t>共设</w:t>
      </w:r>
      <w:r w:rsidR="00FB05FD">
        <w:rPr>
          <w:rFonts w:eastAsia="仿宋" w:hint="eastAsia"/>
          <w:kern w:val="0"/>
          <w:sz w:val="24"/>
          <w:szCs w:val="24"/>
        </w:rPr>
        <w:t>4</w:t>
      </w:r>
      <w:r w:rsidR="00FB05FD" w:rsidRPr="00527EEA">
        <w:rPr>
          <w:rFonts w:eastAsia="仿宋"/>
          <w:kern w:val="0"/>
          <w:sz w:val="24"/>
          <w:szCs w:val="24"/>
        </w:rPr>
        <w:t>个监测断面，每天采样</w:t>
      </w:r>
      <w:r w:rsidR="00FB05FD" w:rsidRPr="00527EEA">
        <w:rPr>
          <w:rFonts w:eastAsia="仿宋"/>
          <w:kern w:val="0"/>
          <w:sz w:val="24"/>
          <w:szCs w:val="24"/>
        </w:rPr>
        <w:t>2</w:t>
      </w:r>
      <w:r w:rsidR="00FB05FD" w:rsidRPr="00527EEA">
        <w:rPr>
          <w:rFonts w:eastAsia="仿宋"/>
          <w:kern w:val="0"/>
          <w:sz w:val="24"/>
          <w:szCs w:val="24"/>
        </w:rPr>
        <w:t>次，</w:t>
      </w:r>
      <w:r w:rsidR="00FB05FD">
        <w:rPr>
          <w:rFonts w:eastAsia="仿宋" w:hint="eastAsia"/>
          <w:kern w:val="0"/>
          <w:sz w:val="24"/>
          <w:szCs w:val="24"/>
        </w:rPr>
        <w:t>其中委托丹阳市环境监测站于</w:t>
      </w:r>
      <w:r w:rsidR="00FB05FD">
        <w:rPr>
          <w:rFonts w:eastAsia="仿宋" w:hint="eastAsia"/>
          <w:kern w:val="0"/>
          <w:sz w:val="24"/>
          <w:szCs w:val="24"/>
        </w:rPr>
        <w:t>2017</w:t>
      </w:r>
      <w:r w:rsidR="00FB05FD">
        <w:rPr>
          <w:rFonts w:eastAsia="仿宋" w:hint="eastAsia"/>
          <w:kern w:val="0"/>
          <w:sz w:val="24"/>
          <w:szCs w:val="24"/>
        </w:rPr>
        <w:t>年</w:t>
      </w:r>
      <w:r w:rsidR="00FB05FD">
        <w:rPr>
          <w:rFonts w:eastAsia="仿宋" w:hint="eastAsia"/>
          <w:kern w:val="0"/>
          <w:sz w:val="24"/>
          <w:szCs w:val="24"/>
        </w:rPr>
        <w:t>2</w:t>
      </w:r>
      <w:r w:rsidR="00FB05FD">
        <w:rPr>
          <w:rFonts w:eastAsia="仿宋" w:hint="eastAsia"/>
          <w:kern w:val="0"/>
          <w:sz w:val="24"/>
          <w:szCs w:val="24"/>
        </w:rPr>
        <w:t>月</w:t>
      </w:r>
      <w:r w:rsidR="00FB05FD">
        <w:rPr>
          <w:rFonts w:eastAsia="仿宋" w:hint="eastAsia"/>
          <w:kern w:val="0"/>
          <w:sz w:val="24"/>
          <w:szCs w:val="24"/>
        </w:rPr>
        <w:t>8</w:t>
      </w:r>
      <w:r w:rsidR="00FB05FD">
        <w:rPr>
          <w:rFonts w:eastAsia="仿宋" w:hint="eastAsia"/>
          <w:kern w:val="0"/>
          <w:sz w:val="24"/>
          <w:szCs w:val="24"/>
        </w:rPr>
        <w:t>日</w:t>
      </w:r>
      <w:r w:rsidR="00FB05FD">
        <w:rPr>
          <w:rFonts w:eastAsia="仿宋" w:hint="eastAsia"/>
          <w:kern w:val="0"/>
          <w:sz w:val="24"/>
          <w:szCs w:val="24"/>
        </w:rPr>
        <w:t>~10</w:t>
      </w:r>
      <w:r w:rsidR="00FB05FD">
        <w:rPr>
          <w:rFonts w:eastAsia="仿宋" w:hint="eastAsia"/>
          <w:kern w:val="0"/>
          <w:sz w:val="24"/>
          <w:szCs w:val="24"/>
        </w:rPr>
        <w:t>日在项目所在地东侧皇塘河布设断面进行实测，同时</w:t>
      </w:r>
      <w:r w:rsidRPr="00527EEA">
        <w:rPr>
          <w:rFonts w:eastAsia="仿宋"/>
          <w:kern w:val="0"/>
          <w:sz w:val="24"/>
          <w:szCs w:val="24"/>
        </w:rPr>
        <w:t>引用</w:t>
      </w:r>
      <w:r w:rsidR="00793688">
        <w:rPr>
          <w:rFonts w:eastAsia="仿宋" w:hint="eastAsia"/>
          <w:kern w:val="0"/>
          <w:sz w:val="24"/>
          <w:szCs w:val="24"/>
        </w:rPr>
        <w:t>苏州市华测检测技术有限公司</w:t>
      </w:r>
      <w:r w:rsidR="00FA5846" w:rsidRPr="00527EEA">
        <w:rPr>
          <w:rFonts w:eastAsia="仿宋"/>
          <w:kern w:val="0"/>
          <w:sz w:val="24"/>
          <w:szCs w:val="24"/>
        </w:rPr>
        <w:t>2015</w:t>
      </w:r>
      <w:r w:rsidR="00FA5846" w:rsidRPr="00527EEA">
        <w:rPr>
          <w:rFonts w:eastAsia="仿宋"/>
          <w:kern w:val="0"/>
          <w:sz w:val="24"/>
          <w:szCs w:val="24"/>
        </w:rPr>
        <w:t>年</w:t>
      </w:r>
      <w:r w:rsidR="00FA5846" w:rsidRPr="00527EEA">
        <w:rPr>
          <w:rFonts w:eastAsia="仿宋"/>
          <w:kern w:val="0"/>
          <w:sz w:val="24"/>
          <w:szCs w:val="24"/>
        </w:rPr>
        <w:t>5</w:t>
      </w:r>
      <w:r w:rsidR="00FA5846" w:rsidRPr="00527EEA">
        <w:rPr>
          <w:rFonts w:eastAsia="仿宋"/>
          <w:kern w:val="0"/>
          <w:sz w:val="24"/>
          <w:szCs w:val="24"/>
        </w:rPr>
        <w:t>月</w:t>
      </w:r>
      <w:r w:rsidR="00FA5846" w:rsidRPr="00527EEA">
        <w:rPr>
          <w:rFonts w:eastAsia="仿宋"/>
          <w:kern w:val="0"/>
          <w:sz w:val="24"/>
          <w:szCs w:val="24"/>
        </w:rPr>
        <w:t>13</w:t>
      </w:r>
      <w:r w:rsidR="00FA5846" w:rsidRPr="00527EEA">
        <w:rPr>
          <w:rFonts w:eastAsia="仿宋"/>
          <w:kern w:val="0"/>
          <w:sz w:val="24"/>
          <w:szCs w:val="24"/>
        </w:rPr>
        <w:t>日至</w:t>
      </w:r>
      <w:r w:rsidR="00FA5846" w:rsidRPr="00527EEA">
        <w:rPr>
          <w:rFonts w:eastAsia="仿宋"/>
          <w:kern w:val="0"/>
          <w:sz w:val="24"/>
          <w:szCs w:val="24"/>
        </w:rPr>
        <w:t>2015</w:t>
      </w:r>
      <w:r w:rsidR="00FA5846" w:rsidRPr="00527EEA">
        <w:rPr>
          <w:rFonts w:eastAsia="仿宋"/>
          <w:kern w:val="0"/>
          <w:sz w:val="24"/>
          <w:szCs w:val="24"/>
        </w:rPr>
        <w:t>年</w:t>
      </w:r>
      <w:r w:rsidR="00FA5846" w:rsidRPr="00527EEA">
        <w:rPr>
          <w:rFonts w:eastAsia="仿宋"/>
          <w:kern w:val="0"/>
          <w:sz w:val="24"/>
          <w:szCs w:val="24"/>
        </w:rPr>
        <w:t>5</w:t>
      </w:r>
      <w:r w:rsidR="00FA5846" w:rsidRPr="00527EEA">
        <w:rPr>
          <w:rFonts w:eastAsia="仿宋"/>
          <w:kern w:val="0"/>
          <w:sz w:val="24"/>
          <w:szCs w:val="24"/>
        </w:rPr>
        <w:t>月</w:t>
      </w:r>
      <w:r w:rsidR="00FA5846" w:rsidRPr="00527EEA">
        <w:rPr>
          <w:rFonts w:eastAsia="仿宋"/>
          <w:kern w:val="0"/>
          <w:sz w:val="24"/>
          <w:szCs w:val="24"/>
        </w:rPr>
        <w:t>16</w:t>
      </w:r>
      <w:r w:rsidR="00FA5846" w:rsidRPr="00527EEA">
        <w:rPr>
          <w:rFonts w:eastAsia="仿宋"/>
          <w:kern w:val="0"/>
          <w:sz w:val="24"/>
          <w:szCs w:val="24"/>
        </w:rPr>
        <w:t>日历史监测数据，断面布设及监测因子具体见表</w:t>
      </w:r>
      <w:r w:rsidR="00FA5846" w:rsidRPr="00527EEA">
        <w:rPr>
          <w:rFonts w:eastAsia="仿宋"/>
          <w:kern w:val="0"/>
          <w:sz w:val="24"/>
          <w:szCs w:val="24"/>
        </w:rPr>
        <w:t>4.</w:t>
      </w:r>
      <w:r w:rsidR="00F81069">
        <w:rPr>
          <w:rFonts w:eastAsia="仿宋" w:hint="eastAsia"/>
          <w:kern w:val="0"/>
          <w:sz w:val="24"/>
          <w:szCs w:val="24"/>
        </w:rPr>
        <w:t>3-3</w:t>
      </w:r>
      <w:r w:rsidR="00FA5846" w:rsidRPr="00527EEA">
        <w:rPr>
          <w:rFonts w:eastAsia="仿宋"/>
          <w:kern w:val="0"/>
          <w:sz w:val="24"/>
          <w:szCs w:val="24"/>
        </w:rPr>
        <w:t>，各监测断面位置见图</w:t>
      </w:r>
      <w:r w:rsidR="00F81069">
        <w:rPr>
          <w:rFonts w:eastAsia="仿宋" w:hint="eastAsia"/>
          <w:kern w:val="0"/>
          <w:sz w:val="24"/>
          <w:szCs w:val="24"/>
        </w:rPr>
        <w:t>4.1-2</w:t>
      </w:r>
      <w:r w:rsidR="00FA5846" w:rsidRPr="00527EEA">
        <w:rPr>
          <w:rFonts w:eastAsia="仿宋"/>
          <w:kern w:val="0"/>
          <w:sz w:val="24"/>
          <w:szCs w:val="24"/>
        </w:rPr>
        <w:t>。</w:t>
      </w:r>
    </w:p>
    <w:p w:rsidR="00FA5846" w:rsidRPr="00527EEA" w:rsidRDefault="00FA5846" w:rsidP="0043431D">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00F81069">
        <w:rPr>
          <w:rFonts w:eastAsia="仿宋"/>
          <w:b/>
          <w:sz w:val="21"/>
          <w:lang w:val="x-none" w:eastAsia="x-none"/>
        </w:rPr>
        <w:t>4.</w:t>
      </w:r>
      <w:r w:rsidR="00F81069">
        <w:rPr>
          <w:rFonts w:eastAsia="仿宋" w:hint="eastAsia"/>
          <w:b/>
          <w:sz w:val="21"/>
          <w:lang w:val="x-none"/>
        </w:rPr>
        <w:t>3</w:t>
      </w:r>
      <w:r w:rsidRPr="00527EEA">
        <w:rPr>
          <w:rFonts w:eastAsia="仿宋"/>
          <w:b/>
          <w:sz w:val="21"/>
          <w:lang w:val="x-none" w:eastAsia="x-none"/>
        </w:rPr>
        <w:t>-</w:t>
      </w:r>
      <w:r w:rsidR="00F81069">
        <w:rPr>
          <w:rFonts w:eastAsia="仿宋" w:hint="eastAsia"/>
          <w:b/>
          <w:sz w:val="21"/>
          <w:lang w:val="x-none"/>
        </w:rPr>
        <w:t>3</w:t>
      </w:r>
      <w:r w:rsidRPr="00527EEA">
        <w:rPr>
          <w:rFonts w:eastAsia="仿宋"/>
          <w:b/>
          <w:sz w:val="21"/>
          <w:lang w:val="x-none" w:eastAsia="x-none"/>
        </w:rPr>
        <w:t xml:space="preserve">  </w:t>
      </w:r>
      <w:r w:rsidRPr="00527EEA">
        <w:rPr>
          <w:rFonts w:eastAsia="仿宋"/>
          <w:b/>
          <w:sz w:val="21"/>
          <w:lang w:val="x-none" w:eastAsia="x-none"/>
        </w:rPr>
        <w:t>地表水环境监测布点、监测因子情况表</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538"/>
        <w:gridCol w:w="2846"/>
        <w:gridCol w:w="3292"/>
      </w:tblGrid>
      <w:tr w:rsidR="00FA5846" w:rsidRPr="00BB035D" w:rsidTr="00BB035D">
        <w:trPr>
          <w:trHeight w:val="405"/>
        </w:trPr>
        <w:tc>
          <w:tcPr>
            <w:tcW w:w="733"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河流名称</w:t>
            </w:r>
          </w:p>
        </w:tc>
        <w:tc>
          <w:tcPr>
            <w:tcW w:w="855"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监测断面</w:t>
            </w:r>
          </w:p>
        </w:tc>
        <w:tc>
          <w:tcPr>
            <w:tcW w:w="1582"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位置</w:t>
            </w:r>
          </w:p>
        </w:tc>
        <w:tc>
          <w:tcPr>
            <w:tcW w:w="1830"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监测因子</w:t>
            </w:r>
          </w:p>
        </w:tc>
      </w:tr>
      <w:tr w:rsidR="00FA5846" w:rsidRPr="00BB035D" w:rsidTr="00BB035D">
        <w:trPr>
          <w:trHeight w:val="472"/>
        </w:trPr>
        <w:tc>
          <w:tcPr>
            <w:tcW w:w="733" w:type="pct"/>
            <w:vMerge w:val="restar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新鹤溪河</w:t>
            </w:r>
          </w:p>
        </w:tc>
        <w:tc>
          <w:tcPr>
            <w:tcW w:w="855"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W1</w:t>
            </w:r>
          </w:p>
        </w:tc>
        <w:tc>
          <w:tcPr>
            <w:tcW w:w="1582"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新鹤溪河排污口上游</w:t>
            </w:r>
            <w:r w:rsidRPr="00BB035D">
              <w:rPr>
                <w:rFonts w:eastAsia="仿宋"/>
                <w:sz w:val="21"/>
                <w:szCs w:val="21"/>
              </w:rPr>
              <w:t>500m</w:t>
            </w:r>
          </w:p>
        </w:tc>
        <w:tc>
          <w:tcPr>
            <w:tcW w:w="1830" w:type="pct"/>
            <w:vMerge w:val="restar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水温、</w:t>
            </w:r>
            <w:r w:rsidRPr="00BB035D">
              <w:rPr>
                <w:rFonts w:eastAsia="仿宋"/>
                <w:sz w:val="21"/>
                <w:szCs w:val="21"/>
              </w:rPr>
              <w:t>pH</w:t>
            </w:r>
            <w:r w:rsidRPr="00BB035D">
              <w:rPr>
                <w:rFonts w:eastAsia="仿宋"/>
                <w:sz w:val="21"/>
                <w:szCs w:val="21"/>
              </w:rPr>
              <w:t>、</w:t>
            </w:r>
            <w:r w:rsidRPr="00BB035D">
              <w:rPr>
                <w:rFonts w:eastAsia="仿宋"/>
                <w:sz w:val="21"/>
                <w:szCs w:val="21"/>
              </w:rPr>
              <w:t>DO</w:t>
            </w:r>
            <w:r w:rsidRPr="00BB035D">
              <w:rPr>
                <w:rFonts w:eastAsia="仿宋"/>
                <w:sz w:val="21"/>
                <w:szCs w:val="21"/>
              </w:rPr>
              <w:t>、</w:t>
            </w:r>
            <w:r w:rsidRPr="00BB035D">
              <w:rPr>
                <w:rFonts w:eastAsia="仿宋"/>
                <w:sz w:val="21"/>
                <w:szCs w:val="21"/>
              </w:rPr>
              <w:t>COD</w:t>
            </w:r>
            <w:r w:rsidRPr="00BB035D">
              <w:rPr>
                <w:rFonts w:eastAsia="仿宋"/>
                <w:sz w:val="21"/>
                <w:szCs w:val="21"/>
              </w:rPr>
              <w:t>、</w:t>
            </w:r>
            <w:r w:rsidRPr="00BB035D">
              <w:rPr>
                <w:rFonts w:eastAsia="仿宋"/>
                <w:sz w:val="21"/>
                <w:szCs w:val="21"/>
              </w:rPr>
              <w:t>BOD</w:t>
            </w:r>
            <w:r w:rsidRPr="00BB035D">
              <w:rPr>
                <w:rFonts w:eastAsia="仿宋"/>
                <w:sz w:val="21"/>
                <w:szCs w:val="21"/>
                <w:vertAlign w:val="subscript"/>
              </w:rPr>
              <w:t>5</w:t>
            </w:r>
            <w:r w:rsidRPr="00BB035D">
              <w:rPr>
                <w:rFonts w:eastAsia="仿宋"/>
                <w:sz w:val="21"/>
                <w:szCs w:val="21"/>
              </w:rPr>
              <w:t>、高锰酸盐指数、</w:t>
            </w:r>
            <w:r w:rsidRPr="00BB035D">
              <w:rPr>
                <w:rFonts w:eastAsia="仿宋"/>
                <w:sz w:val="21"/>
                <w:szCs w:val="21"/>
              </w:rPr>
              <w:t>SS</w:t>
            </w:r>
            <w:r w:rsidRPr="00BB035D">
              <w:rPr>
                <w:rFonts w:eastAsia="仿宋"/>
                <w:sz w:val="21"/>
                <w:szCs w:val="21"/>
              </w:rPr>
              <w:t>、氨氮、总磷、石油类、氟化物、</w:t>
            </w:r>
            <w:r w:rsidRPr="00BB035D">
              <w:rPr>
                <w:rFonts w:eastAsia="仿宋"/>
                <w:sz w:val="21"/>
                <w:szCs w:val="21"/>
              </w:rPr>
              <w:t>LAS</w:t>
            </w:r>
          </w:p>
        </w:tc>
      </w:tr>
      <w:tr w:rsidR="00FA5846" w:rsidRPr="00BB035D" w:rsidTr="00BB035D">
        <w:trPr>
          <w:trHeight w:val="566"/>
        </w:trPr>
        <w:tc>
          <w:tcPr>
            <w:tcW w:w="733" w:type="pct"/>
            <w:vMerge/>
            <w:shd w:val="clear" w:color="auto" w:fill="auto"/>
            <w:vAlign w:val="center"/>
          </w:tcPr>
          <w:p w:rsidR="00FA5846" w:rsidRPr="00BB035D" w:rsidRDefault="00FA5846" w:rsidP="00BB035D">
            <w:pPr>
              <w:spacing w:line="240" w:lineRule="auto"/>
              <w:jc w:val="center"/>
              <w:rPr>
                <w:rFonts w:eastAsia="仿宋"/>
                <w:sz w:val="21"/>
                <w:szCs w:val="21"/>
              </w:rPr>
            </w:pPr>
          </w:p>
        </w:tc>
        <w:tc>
          <w:tcPr>
            <w:tcW w:w="855"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W2</w:t>
            </w:r>
          </w:p>
        </w:tc>
        <w:tc>
          <w:tcPr>
            <w:tcW w:w="1582"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新鹤溪河排污口下游</w:t>
            </w:r>
            <w:r w:rsidRPr="00BB035D">
              <w:rPr>
                <w:rFonts w:eastAsia="仿宋"/>
                <w:sz w:val="21"/>
                <w:szCs w:val="21"/>
              </w:rPr>
              <w:t>1000m</w:t>
            </w:r>
          </w:p>
        </w:tc>
        <w:tc>
          <w:tcPr>
            <w:tcW w:w="1830" w:type="pct"/>
            <w:vMerge/>
            <w:shd w:val="clear" w:color="auto" w:fill="auto"/>
            <w:vAlign w:val="center"/>
          </w:tcPr>
          <w:p w:rsidR="00FA5846" w:rsidRPr="00BB035D" w:rsidRDefault="00FA5846" w:rsidP="00BB035D">
            <w:pPr>
              <w:spacing w:line="240" w:lineRule="auto"/>
              <w:jc w:val="center"/>
              <w:rPr>
                <w:rFonts w:eastAsia="仿宋"/>
                <w:sz w:val="21"/>
                <w:szCs w:val="21"/>
              </w:rPr>
            </w:pPr>
          </w:p>
        </w:tc>
      </w:tr>
      <w:tr w:rsidR="00FA5846" w:rsidRPr="00BB035D" w:rsidTr="00BB035D">
        <w:trPr>
          <w:trHeight w:val="566"/>
        </w:trPr>
        <w:tc>
          <w:tcPr>
            <w:tcW w:w="733" w:type="pct"/>
            <w:shd w:val="clear" w:color="auto" w:fill="auto"/>
            <w:vAlign w:val="center"/>
          </w:tcPr>
          <w:p w:rsidR="00FA5846" w:rsidRPr="00BB035D" w:rsidRDefault="0043431D" w:rsidP="00BB035D">
            <w:pPr>
              <w:spacing w:line="240" w:lineRule="auto"/>
              <w:jc w:val="center"/>
              <w:rPr>
                <w:rFonts w:eastAsia="仿宋"/>
                <w:sz w:val="21"/>
                <w:szCs w:val="21"/>
              </w:rPr>
            </w:pPr>
            <w:r w:rsidRPr="00BB035D">
              <w:rPr>
                <w:rFonts w:eastAsia="仿宋"/>
                <w:sz w:val="21"/>
                <w:szCs w:val="21"/>
              </w:rPr>
              <w:t>新沙河</w:t>
            </w:r>
          </w:p>
        </w:tc>
        <w:tc>
          <w:tcPr>
            <w:tcW w:w="855" w:type="pct"/>
            <w:shd w:val="clear" w:color="auto" w:fill="auto"/>
            <w:vAlign w:val="center"/>
          </w:tcPr>
          <w:p w:rsidR="00FA5846" w:rsidRPr="00BB035D" w:rsidRDefault="00FA5846" w:rsidP="00BB035D">
            <w:pPr>
              <w:spacing w:line="240" w:lineRule="auto"/>
              <w:jc w:val="center"/>
              <w:rPr>
                <w:rFonts w:eastAsia="仿宋"/>
                <w:sz w:val="21"/>
                <w:szCs w:val="21"/>
              </w:rPr>
            </w:pPr>
            <w:r w:rsidRPr="00BB035D">
              <w:rPr>
                <w:rFonts w:eastAsia="仿宋"/>
                <w:sz w:val="21"/>
                <w:szCs w:val="21"/>
              </w:rPr>
              <w:t>W3</w:t>
            </w:r>
          </w:p>
        </w:tc>
        <w:tc>
          <w:tcPr>
            <w:tcW w:w="1582" w:type="pct"/>
            <w:shd w:val="clear" w:color="auto" w:fill="auto"/>
            <w:vAlign w:val="center"/>
          </w:tcPr>
          <w:p w:rsidR="00FA5846" w:rsidRPr="00BB035D" w:rsidRDefault="0043431D" w:rsidP="00BB035D">
            <w:pPr>
              <w:spacing w:line="240" w:lineRule="auto"/>
              <w:jc w:val="center"/>
              <w:rPr>
                <w:rFonts w:eastAsia="仿宋"/>
                <w:sz w:val="21"/>
                <w:szCs w:val="21"/>
              </w:rPr>
            </w:pPr>
            <w:r w:rsidRPr="00BB035D">
              <w:rPr>
                <w:rFonts w:eastAsia="仿宋"/>
                <w:sz w:val="21"/>
                <w:szCs w:val="21"/>
              </w:rPr>
              <w:t>新沙河断面</w:t>
            </w:r>
          </w:p>
        </w:tc>
        <w:tc>
          <w:tcPr>
            <w:tcW w:w="1830" w:type="pct"/>
            <w:vMerge/>
            <w:shd w:val="clear" w:color="auto" w:fill="auto"/>
            <w:vAlign w:val="center"/>
          </w:tcPr>
          <w:p w:rsidR="00FA5846" w:rsidRPr="00BB035D" w:rsidRDefault="00FA5846" w:rsidP="00BB035D">
            <w:pPr>
              <w:spacing w:line="240" w:lineRule="auto"/>
              <w:jc w:val="center"/>
              <w:rPr>
                <w:rFonts w:eastAsia="仿宋"/>
                <w:sz w:val="21"/>
                <w:szCs w:val="21"/>
              </w:rPr>
            </w:pPr>
          </w:p>
        </w:tc>
      </w:tr>
      <w:tr w:rsidR="00FB05FD" w:rsidRPr="00BB035D" w:rsidTr="00BB035D">
        <w:trPr>
          <w:trHeight w:val="566"/>
        </w:trPr>
        <w:tc>
          <w:tcPr>
            <w:tcW w:w="733" w:type="pct"/>
            <w:shd w:val="clear" w:color="auto" w:fill="auto"/>
            <w:vAlign w:val="center"/>
          </w:tcPr>
          <w:p w:rsidR="00FB05FD" w:rsidRPr="00BB035D" w:rsidRDefault="00FB05FD" w:rsidP="00BB035D">
            <w:pPr>
              <w:spacing w:line="240" w:lineRule="auto"/>
              <w:jc w:val="center"/>
              <w:rPr>
                <w:rFonts w:eastAsia="仿宋"/>
                <w:sz w:val="21"/>
                <w:szCs w:val="21"/>
              </w:rPr>
            </w:pPr>
            <w:r>
              <w:rPr>
                <w:rFonts w:eastAsia="仿宋" w:hint="eastAsia"/>
                <w:sz w:val="21"/>
                <w:szCs w:val="21"/>
              </w:rPr>
              <w:t>皇塘河</w:t>
            </w:r>
          </w:p>
        </w:tc>
        <w:tc>
          <w:tcPr>
            <w:tcW w:w="855" w:type="pct"/>
            <w:shd w:val="clear" w:color="auto" w:fill="auto"/>
            <w:vAlign w:val="center"/>
          </w:tcPr>
          <w:p w:rsidR="00FB05FD" w:rsidRPr="00BB035D" w:rsidRDefault="00FB05FD" w:rsidP="00BB035D">
            <w:pPr>
              <w:spacing w:line="240" w:lineRule="auto"/>
              <w:jc w:val="center"/>
              <w:rPr>
                <w:rFonts w:eastAsia="仿宋"/>
                <w:sz w:val="21"/>
                <w:szCs w:val="21"/>
              </w:rPr>
            </w:pPr>
            <w:r>
              <w:rPr>
                <w:rFonts w:eastAsia="仿宋" w:hint="eastAsia"/>
                <w:sz w:val="21"/>
                <w:szCs w:val="21"/>
              </w:rPr>
              <w:t>W4</w:t>
            </w:r>
          </w:p>
        </w:tc>
        <w:tc>
          <w:tcPr>
            <w:tcW w:w="1582" w:type="pct"/>
            <w:shd w:val="clear" w:color="auto" w:fill="auto"/>
            <w:vAlign w:val="center"/>
          </w:tcPr>
          <w:p w:rsidR="00FB05FD" w:rsidRPr="00BB035D" w:rsidRDefault="00FB05FD" w:rsidP="00BB035D">
            <w:pPr>
              <w:spacing w:line="240" w:lineRule="auto"/>
              <w:jc w:val="center"/>
              <w:rPr>
                <w:rFonts w:eastAsia="仿宋"/>
                <w:sz w:val="21"/>
                <w:szCs w:val="21"/>
              </w:rPr>
            </w:pPr>
            <w:r>
              <w:rPr>
                <w:rFonts w:eastAsia="仿宋" w:hint="eastAsia"/>
                <w:sz w:val="21"/>
                <w:szCs w:val="21"/>
              </w:rPr>
              <w:t>项目所在地东侧</w:t>
            </w:r>
          </w:p>
        </w:tc>
        <w:tc>
          <w:tcPr>
            <w:tcW w:w="1830" w:type="pct"/>
            <w:shd w:val="clear" w:color="auto" w:fill="auto"/>
            <w:vAlign w:val="center"/>
          </w:tcPr>
          <w:p w:rsidR="00FB05FD" w:rsidRPr="00BB035D" w:rsidRDefault="00FB05FD" w:rsidP="00FB05FD">
            <w:pPr>
              <w:spacing w:line="240" w:lineRule="auto"/>
              <w:jc w:val="center"/>
              <w:rPr>
                <w:rFonts w:eastAsia="仿宋"/>
                <w:sz w:val="21"/>
                <w:szCs w:val="21"/>
              </w:rPr>
            </w:pPr>
            <w:r w:rsidRPr="00BB035D">
              <w:rPr>
                <w:rFonts w:eastAsia="仿宋"/>
                <w:sz w:val="21"/>
                <w:szCs w:val="21"/>
              </w:rPr>
              <w:t>pH</w:t>
            </w:r>
            <w:r w:rsidRPr="00BB035D">
              <w:rPr>
                <w:rFonts w:eastAsia="仿宋"/>
                <w:sz w:val="21"/>
                <w:szCs w:val="21"/>
              </w:rPr>
              <w:t>、</w:t>
            </w:r>
            <w:r>
              <w:rPr>
                <w:rFonts w:eastAsia="仿宋" w:hint="eastAsia"/>
                <w:sz w:val="21"/>
                <w:szCs w:val="21"/>
              </w:rPr>
              <w:t>高锰酸盐指数、悬浮物</w:t>
            </w:r>
            <w:r w:rsidRPr="00BB035D">
              <w:rPr>
                <w:rFonts w:eastAsia="仿宋"/>
                <w:sz w:val="21"/>
                <w:szCs w:val="21"/>
              </w:rPr>
              <w:t>、</w:t>
            </w:r>
            <w:r>
              <w:rPr>
                <w:rFonts w:eastAsia="仿宋" w:hint="eastAsia"/>
                <w:sz w:val="21"/>
                <w:szCs w:val="21"/>
              </w:rPr>
              <w:t>铅</w:t>
            </w:r>
          </w:p>
        </w:tc>
      </w:tr>
    </w:tbl>
    <w:p w:rsidR="00FA5846" w:rsidRPr="00B37045" w:rsidRDefault="00FA5846" w:rsidP="00B37045">
      <w:pPr>
        <w:spacing w:line="500" w:lineRule="exact"/>
        <w:ind w:firstLineChars="200" w:firstLine="480"/>
        <w:rPr>
          <w:rFonts w:eastAsia="仿宋"/>
          <w:kern w:val="0"/>
          <w:sz w:val="24"/>
          <w:szCs w:val="24"/>
        </w:rPr>
      </w:pPr>
      <w:r w:rsidRPr="00B37045">
        <w:rPr>
          <w:rFonts w:eastAsia="仿宋"/>
          <w:kern w:val="0"/>
          <w:sz w:val="24"/>
          <w:szCs w:val="24"/>
        </w:rPr>
        <w:t>对照《江苏省地表水环境功能区划》，采用单因子标准指数法进行评价。监测结果及评价结果见表</w:t>
      </w:r>
      <w:r w:rsidRPr="00B37045">
        <w:rPr>
          <w:rFonts w:eastAsia="仿宋"/>
          <w:kern w:val="0"/>
          <w:sz w:val="24"/>
          <w:szCs w:val="24"/>
        </w:rPr>
        <w:t>4.</w:t>
      </w:r>
      <w:r w:rsidR="00F81069">
        <w:rPr>
          <w:rFonts w:eastAsia="仿宋" w:hint="eastAsia"/>
          <w:kern w:val="0"/>
          <w:sz w:val="24"/>
          <w:szCs w:val="24"/>
        </w:rPr>
        <w:t>3-4</w:t>
      </w:r>
      <w:r w:rsidRPr="00B37045">
        <w:rPr>
          <w:rFonts w:eastAsia="仿宋"/>
          <w:kern w:val="0"/>
          <w:sz w:val="24"/>
          <w:szCs w:val="24"/>
        </w:rPr>
        <w:t>。</w:t>
      </w:r>
    </w:p>
    <w:p w:rsidR="00FA5846" w:rsidRPr="00527EEA" w:rsidRDefault="00FA5846" w:rsidP="00FA5846">
      <w:pPr>
        <w:spacing w:line="500" w:lineRule="exact"/>
        <w:ind w:firstLineChars="200" w:firstLine="560"/>
        <w:rPr>
          <w:rFonts w:eastAsia="仿宋"/>
          <w:szCs w:val="28"/>
        </w:rPr>
        <w:sectPr w:rsidR="00FA5846" w:rsidRPr="00527EEA" w:rsidSect="00CA6D3D">
          <w:type w:val="nextColumn"/>
          <w:pgSz w:w="11906" w:h="16838" w:code="9"/>
          <w:pgMar w:top="1440" w:right="1418" w:bottom="1440" w:left="1418" w:header="851" w:footer="992" w:gutter="0"/>
          <w:cols w:space="425"/>
          <w:docGrid w:linePitch="312"/>
        </w:sectPr>
      </w:pPr>
    </w:p>
    <w:p w:rsidR="00FA5846" w:rsidRPr="00527EEA" w:rsidRDefault="00FA5846" w:rsidP="004F00E4">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4.</w:t>
      </w:r>
      <w:r w:rsidR="00F81069">
        <w:rPr>
          <w:rFonts w:eastAsia="仿宋" w:hint="eastAsia"/>
          <w:b/>
          <w:sz w:val="21"/>
          <w:lang w:val="x-none"/>
        </w:rPr>
        <w:t>3-4</w:t>
      </w:r>
      <w:r w:rsidRPr="00527EEA">
        <w:rPr>
          <w:rFonts w:eastAsia="仿宋"/>
          <w:b/>
          <w:sz w:val="21"/>
          <w:lang w:val="x-none" w:eastAsia="x-none"/>
        </w:rPr>
        <w:t xml:space="preserve">  </w:t>
      </w:r>
      <w:r w:rsidRPr="00527EEA">
        <w:rPr>
          <w:rFonts w:eastAsia="仿宋"/>
          <w:b/>
          <w:sz w:val="21"/>
          <w:lang w:val="x-none" w:eastAsia="x-none"/>
        </w:rPr>
        <w:t>地表水环境质量现状评价结果（单位：</w:t>
      </w:r>
      <w:r w:rsidRPr="00527EEA">
        <w:rPr>
          <w:rFonts w:eastAsia="仿宋"/>
          <w:b/>
          <w:sz w:val="21"/>
          <w:lang w:val="x-none" w:eastAsia="x-none"/>
        </w:rPr>
        <w:t>pH</w:t>
      </w:r>
      <w:r w:rsidRPr="00527EEA">
        <w:rPr>
          <w:rFonts w:eastAsia="仿宋"/>
          <w:b/>
          <w:sz w:val="21"/>
          <w:lang w:val="x-none" w:eastAsia="x-none"/>
        </w:rPr>
        <w:t>无量纲，其余为</w:t>
      </w:r>
      <w:r w:rsidRPr="00527EEA">
        <w:rPr>
          <w:rFonts w:eastAsia="仿宋"/>
          <w:b/>
          <w:sz w:val="21"/>
          <w:lang w:val="x-none" w:eastAsia="x-none"/>
        </w:rPr>
        <w:t>mg/L</w:t>
      </w:r>
      <w:r w:rsidRPr="00527EEA">
        <w:rPr>
          <w:rFonts w:eastAsia="仿宋"/>
          <w:b/>
          <w:sz w:val="21"/>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49"/>
        <w:gridCol w:w="672"/>
        <w:gridCol w:w="1301"/>
        <w:gridCol w:w="802"/>
        <w:gridCol w:w="924"/>
        <w:gridCol w:w="1128"/>
        <w:gridCol w:w="709"/>
        <w:gridCol w:w="992"/>
        <w:gridCol w:w="1123"/>
        <w:gridCol w:w="1094"/>
        <w:gridCol w:w="771"/>
        <w:gridCol w:w="771"/>
        <w:gridCol w:w="760"/>
        <w:gridCol w:w="726"/>
      </w:tblGrid>
      <w:tr w:rsidR="00747738" w:rsidRPr="00BB035D" w:rsidTr="00C11388">
        <w:tc>
          <w:tcPr>
            <w:tcW w:w="847" w:type="pct"/>
            <w:gridSpan w:val="2"/>
            <w:shd w:val="clear" w:color="auto" w:fill="auto"/>
            <w:noWrap/>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断面</w:t>
            </w:r>
          </w:p>
        </w:tc>
        <w:tc>
          <w:tcPr>
            <w:tcW w:w="237"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水质区划</w:t>
            </w:r>
          </w:p>
        </w:tc>
        <w:tc>
          <w:tcPr>
            <w:tcW w:w="459" w:type="pct"/>
            <w:shd w:val="clear" w:color="auto" w:fill="auto"/>
            <w:noWrap/>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项目</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bCs/>
                <w:kern w:val="0"/>
                <w:sz w:val="21"/>
                <w:szCs w:val="21"/>
              </w:rPr>
            </w:pPr>
            <w:r w:rsidRPr="00BB035D">
              <w:rPr>
                <w:rFonts w:eastAsia="仿宋"/>
                <w:sz w:val="21"/>
                <w:szCs w:val="21"/>
              </w:rPr>
              <w:t>pH</w:t>
            </w:r>
            <w:r w:rsidRPr="00BB035D">
              <w:rPr>
                <w:rFonts w:eastAsia="仿宋"/>
                <w:sz w:val="21"/>
                <w:szCs w:val="21"/>
              </w:rPr>
              <w:t>值</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bCs/>
                <w:kern w:val="0"/>
                <w:sz w:val="21"/>
                <w:szCs w:val="21"/>
              </w:rPr>
            </w:pPr>
            <w:r w:rsidRPr="00BB035D">
              <w:rPr>
                <w:rFonts w:eastAsia="仿宋"/>
                <w:sz w:val="21"/>
                <w:szCs w:val="21"/>
              </w:rPr>
              <w:t>悬浮物</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bCs/>
                <w:kern w:val="0"/>
                <w:sz w:val="21"/>
                <w:szCs w:val="21"/>
              </w:rPr>
            </w:pPr>
            <w:r w:rsidRPr="00BB035D">
              <w:rPr>
                <w:rFonts w:eastAsia="仿宋"/>
                <w:sz w:val="21"/>
                <w:szCs w:val="21"/>
              </w:rPr>
              <w:t>高锰酸盐指数</w:t>
            </w:r>
          </w:p>
        </w:tc>
        <w:tc>
          <w:tcPr>
            <w:tcW w:w="250"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COD</w:t>
            </w:r>
          </w:p>
        </w:tc>
        <w:tc>
          <w:tcPr>
            <w:tcW w:w="350"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BOD</w:t>
            </w:r>
            <w:r w:rsidRPr="00BB035D">
              <w:rPr>
                <w:rFonts w:eastAsia="仿宋"/>
                <w:kern w:val="0"/>
                <w:sz w:val="21"/>
                <w:szCs w:val="21"/>
                <w:vertAlign w:val="subscript"/>
              </w:rPr>
              <w:t>5</w:t>
            </w:r>
          </w:p>
        </w:tc>
        <w:tc>
          <w:tcPr>
            <w:tcW w:w="396"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sz w:val="21"/>
                <w:szCs w:val="21"/>
              </w:rPr>
              <w:t>溶解氧</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sz w:val="21"/>
                <w:szCs w:val="21"/>
              </w:rPr>
              <w:t>氨氮</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sz w:val="21"/>
                <w:szCs w:val="21"/>
              </w:rPr>
              <w:t>总磷</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石油类</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氟化物</w:t>
            </w:r>
          </w:p>
        </w:tc>
        <w:tc>
          <w:tcPr>
            <w:tcW w:w="257" w:type="pct"/>
            <w:vAlign w:val="center"/>
          </w:tcPr>
          <w:p w:rsidR="00747738" w:rsidRPr="00BB035D" w:rsidRDefault="00747738" w:rsidP="00747738">
            <w:pPr>
              <w:adjustRightInd w:val="0"/>
              <w:snapToGrid w:val="0"/>
              <w:spacing w:line="400" w:lineRule="exact"/>
              <w:jc w:val="center"/>
              <w:rPr>
                <w:rFonts w:eastAsia="仿宋"/>
                <w:sz w:val="21"/>
                <w:szCs w:val="21"/>
              </w:rPr>
            </w:pPr>
            <w:r>
              <w:rPr>
                <w:rFonts w:eastAsia="仿宋" w:hint="eastAsia"/>
                <w:sz w:val="21"/>
                <w:szCs w:val="21"/>
              </w:rPr>
              <w:t>铅</w:t>
            </w:r>
          </w:p>
        </w:tc>
      </w:tr>
      <w:tr w:rsidR="00747738" w:rsidRPr="00BB035D" w:rsidTr="00C11388">
        <w:tc>
          <w:tcPr>
            <w:tcW w:w="442" w:type="pct"/>
            <w:vMerge w:val="restart"/>
            <w:shd w:val="clear" w:color="auto" w:fill="auto"/>
            <w:noWrap/>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sz w:val="21"/>
                <w:szCs w:val="24"/>
              </w:rPr>
              <w:t>新鹤溪河</w:t>
            </w:r>
          </w:p>
        </w:tc>
        <w:tc>
          <w:tcPr>
            <w:tcW w:w="404" w:type="pct"/>
            <w:vMerge w:val="restar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W1</w:t>
            </w:r>
          </w:p>
          <w:p w:rsidR="00747738" w:rsidRPr="00BB035D" w:rsidRDefault="00747738" w:rsidP="00747738">
            <w:pPr>
              <w:adjustRightInd w:val="0"/>
              <w:snapToGrid w:val="0"/>
              <w:spacing w:line="400" w:lineRule="exact"/>
              <w:jc w:val="center"/>
              <w:rPr>
                <w:rFonts w:eastAsia="仿宋"/>
                <w:sz w:val="21"/>
                <w:szCs w:val="24"/>
              </w:rPr>
            </w:pPr>
            <w:r w:rsidRPr="00BB035D">
              <w:rPr>
                <w:rFonts w:eastAsia="仿宋"/>
                <w:sz w:val="21"/>
                <w:szCs w:val="21"/>
              </w:rPr>
              <w:t>新鹤溪河排污口上游</w:t>
            </w:r>
            <w:r w:rsidRPr="00BB035D">
              <w:rPr>
                <w:rFonts w:eastAsia="仿宋"/>
                <w:sz w:val="21"/>
                <w:szCs w:val="21"/>
              </w:rPr>
              <w:t>500m</w:t>
            </w:r>
          </w:p>
        </w:tc>
        <w:tc>
          <w:tcPr>
            <w:tcW w:w="237" w:type="pct"/>
            <w:vMerge w:val="restar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ascii="宋体" w:hAnsi="宋体" w:cs="宋体" w:hint="eastAsia"/>
                <w:sz w:val="23"/>
                <w:szCs w:val="23"/>
              </w:rPr>
              <w:t>Ⅲ</w:t>
            </w:r>
            <w:r w:rsidRPr="00BB035D">
              <w:rPr>
                <w:rFonts w:eastAsia="仿宋"/>
                <w:sz w:val="23"/>
                <w:szCs w:val="23"/>
              </w:rPr>
              <w:t>类</w:t>
            </w: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最大值</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6.42</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18.00</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4.95</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19.9</w:t>
            </w:r>
          </w:p>
        </w:tc>
        <w:tc>
          <w:tcPr>
            <w:tcW w:w="350"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6.00</w:t>
            </w:r>
          </w:p>
        </w:tc>
        <w:tc>
          <w:tcPr>
            <w:tcW w:w="396"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3.42</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0.36</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0.35</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0.01</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0.53</w:t>
            </w:r>
          </w:p>
        </w:tc>
        <w:tc>
          <w:tcPr>
            <w:tcW w:w="257" w:type="pct"/>
            <w:vAlign w:val="center"/>
          </w:tcPr>
          <w:p w:rsidR="00747738" w:rsidRPr="00BB035D" w:rsidRDefault="00747738" w:rsidP="00747738">
            <w:pPr>
              <w:adjustRightInd w:val="0"/>
              <w:snapToGrid w:val="0"/>
              <w:spacing w:line="400" w:lineRule="exact"/>
              <w:jc w:val="center"/>
              <w:rPr>
                <w:rFonts w:eastAsia="仿宋"/>
                <w:sz w:val="22"/>
                <w:szCs w:val="22"/>
              </w:rPr>
            </w:pPr>
            <w:r>
              <w:rPr>
                <w:rFonts w:eastAsia="仿宋" w:hint="eastAsia"/>
                <w:sz w:val="22"/>
                <w:szCs w:val="22"/>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shd w:val="clear" w:color="auto" w:fill="auto"/>
            <w:noWrap/>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最小值</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6.36</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17.00</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4.83</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19.2</w:t>
            </w:r>
          </w:p>
        </w:tc>
        <w:tc>
          <w:tcPr>
            <w:tcW w:w="350"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5.80</w:t>
            </w:r>
          </w:p>
        </w:tc>
        <w:tc>
          <w:tcPr>
            <w:tcW w:w="396"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3.40</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0.212</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0.31</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0.01</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0.51</w:t>
            </w:r>
          </w:p>
        </w:tc>
        <w:tc>
          <w:tcPr>
            <w:tcW w:w="257" w:type="pct"/>
            <w:vAlign w:val="center"/>
          </w:tcPr>
          <w:p w:rsidR="00747738" w:rsidRPr="00BB035D" w:rsidRDefault="00747738" w:rsidP="00747738">
            <w:pPr>
              <w:adjustRightInd w:val="0"/>
              <w:snapToGrid w:val="0"/>
              <w:spacing w:line="400" w:lineRule="exact"/>
              <w:jc w:val="center"/>
              <w:rPr>
                <w:rFonts w:eastAsia="仿宋"/>
                <w:sz w:val="22"/>
                <w:szCs w:val="22"/>
              </w:rPr>
            </w:pPr>
            <w:r>
              <w:rPr>
                <w:rFonts w:eastAsia="仿宋" w:hint="eastAsia"/>
                <w:sz w:val="22"/>
                <w:szCs w:val="22"/>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平均值</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6.40</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17.63</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4.89</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19.5</w:t>
            </w:r>
          </w:p>
        </w:tc>
        <w:tc>
          <w:tcPr>
            <w:tcW w:w="350"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5.89</w:t>
            </w:r>
          </w:p>
        </w:tc>
        <w:tc>
          <w:tcPr>
            <w:tcW w:w="396"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3.41</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2.25</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0.33</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0.01</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0.52</w:t>
            </w:r>
          </w:p>
        </w:tc>
        <w:tc>
          <w:tcPr>
            <w:tcW w:w="257" w:type="pct"/>
            <w:vAlign w:val="center"/>
          </w:tcPr>
          <w:p w:rsidR="00747738" w:rsidRPr="00BB035D" w:rsidRDefault="00747738" w:rsidP="00747738">
            <w:pPr>
              <w:adjustRightInd w:val="0"/>
              <w:snapToGrid w:val="0"/>
              <w:spacing w:line="400" w:lineRule="exact"/>
              <w:jc w:val="center"/>
              <w:rPr>
                <w:rFonts w:eastAsia="仿宋"/>
                <w:sz w:val="22"/>
                <w:szCs w:val="22"/>
              </w:rPr>
            </w:pPr>
            <w:r>
              <w:rPr>
                <w:rFonts w:eastAsia="仿宋" w:hint="eastAsia"/>
                <w:sz w:val="22"/>
                <w:szCs w:val="22"/>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S</w:t>
            </w:r>
            <w:r w:rsidRPr="00BB035D">
              <w:rPr>
                <w:rFonts w:eastAsia="仿宋"/>
                <w:kern w:val="0"/>
                <w:sz w:val="21"/>
                <w:szCs w:val="21"/>
                <w:vertAlign w:val="subscript"/>
              </w:rPr>
              <w:t>ij</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0.64</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0.60</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0.83</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w:t>
            </w:r>
          </w:p>
        </w:tc>
        <w:tc>
          <w:tcPr>
            <w:tcW w:w="3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1.50</w:t>
            </w:r>
          </w:p>
        </w:tc>
        <w:tc>
          <w:tcPr>
            <w:tcW w:w="39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3.88</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0.288</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1.75</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0.20</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0.53</w:t>
            </w:r>
          </w:p>
        </w:tc>
        <w:tc>
          <w:tcPr>
            <w:tcW w:w="257" w:type="pct"/>
            <w:vAlign w:val="center"/>
          </w:tcPr>
          <w:p w:rsidR="00747738" w:rsidRPr="00BB035D" w:rsidRDefault="00747738" w:rsidP="00747738">
            <w:pPr>
              <w:adjustRightInd w:val="0"/>
              <w:snapToGrid w:val="0"/>
              <w:spacing w:line="400" w:lineRule="exact"/>
              <w:jc w:val="center"/>
              <w:rPr>
                <w:rFonts w:eastAsia="仿宋"/>
                <w:sz w:val="21"/>
                <w:szCs w:val="21"/>
              </w:rPr>
            </w:pPr>
            <w:r>
              <w:rPr>
                <w:rFonts w:eastAsia="仿宋" w:hint="eastAsia"/>
                <w:sz w:val="21"/>
                <w:szCs w:val="21"/>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超标率</w:t>
            </w:r>
            <w:r w:rsidRPr="00BB035D">
              <w:rPr>
                <w:rFonts w:eastAsia="仿宋"/>
                <w:kern w:val="0"/>
                <w:sz w:val="21"/>
                <w:szCs w:val="21"/>
              </w:rPr>
              <w:t>(%)</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100</w:t>
            </w:r>
          </w:p>
        </w:tc>
        <w:tc>
          <w:tcPr>
            <w:tcW w:w="39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100</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100</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57" w:type="pct"/>
            <w:vAlign w:val="center"/>
          </w:tcPr>
          <w:p w:rsidR="00747738" w:rsidRPr="00BB035D" w:rsidRDefault="00747738" w:rsidP="00747738">
            <w:pPr>
              <w:adjustRightInd w:val="0"/>
              <w:snapToGrid w:val="0"/>
              <w:spacing w:line="400" w:lineRule="exact"/>
              <w:jc w:val="center"/>
              <w:rPr>
                <w:rFonts w:eastAsia="仿宋"/>
                <w:sz w:val="21"/>
                <w:szCs w:val="21"/>
              </w:rPr>
            </w:pPr>
            <w:r>
              <w:rPr>
                <w:rFonts w:eastAsia="仿宋" w:hint="eastAsia"/>
                <w:sz w:val="21"/>
                <w:szCs w:val="21"/>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val="restar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W2</w:t>
            </w:r>
          </w:p>
          <w:p w:rsidR="00747738" w:rsidRPr="00BB035D" w:rsidRDefault="00747738" w:rsidP="00747738">
            <w:pPr>
              <w:adjustRightInd w:val="0"/>
              <w:snapToGrid w:val="0"/>
              <w:spacing w:line="400" w:lineRule="exact"/>
              <w:jc w:val="center"/>
              <w:rPr>
                <w:rFonts w:eastAsia="仿宋"/>
                <w:sz w:val="21"/>
                <w:szCs w:val="24"/>
              </w:rPr>
            </w:pPr>
            <w:r w:rsidRPr="00BB035D">
              <w:rPr>
                <w:rFonts w:eastAsia="仿宋"/>
                <w:sz w:val="21"/>
                <w:szCs w:val="21"/>
              </w:rPr>
              <w:t>新鹤溪河排污口下游</w:t>
            </w:r>
            <w:r w:rsidRPr="00BB035D">
              <w:rPr>
                <w:rFonts w:eastAsia="仿宋"/>
                <w:sz w:val="21"/>
                <w:szCs w:val="21"/>
              </w:rPr>
              <w:t>1000m</w:t>
            </w: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最大值</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6.42</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17.00</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4.93</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18.7</w:t>
            </w:r>
          </w:p>
        </w:tc>
        <w:tc>
          <w:tcPr>
            <w:tcW w:w="350"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5.60</w:t>
            </w:r>
          </w:p>
        </w:tc>
        <w:tc>
          <w:tcPr>
            <w:tcW w:w="396"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3.41</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0.39</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0.32</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0.01</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0.55</w:t>
            </w:r>
          </w:p>
        </w:tc>
        <w:tc>
          <w:tcPr>
            <w:tcW w:w="257" w:type="pct"/>
            <w:vAlign w:val="center"/>
          </w:tcPr>
          <w:p w:rsidR="00747738" w:rsidRPr="00BB035D" w:rsidRDefault="00747738" w:rsidP="00747738">
            <w:pPr>
              <w:adjustRightInd w:val="0"/>
              <w:snapToGrid w:val="0"/>
              <w:spacing w:line="400" w:lineRule="exact"/>
              <w:jc w:val="center"/>
              <w:rPr>
                <w:rFonts w:eastAsia="仿宋"/>
                <w:sz w:val="22"/>
                <w:szCs w:val="22"/>
              </w:rPr>
            </w:pPr>
            <w:r>
              <w:rPr>
                <w:rFonts w:eastAsia="仿宋" w:hint="eastAsia"/>
                <w:sz w:val="22"/>
                <w:szCs w:val="22"/>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shd w:val="clear" w:color="auto" w:fill="auto"/>
            <w:noWrap/>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最小值</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6.36</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16.00</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4.78</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18.1</w:t>
            </w:r>
          </w:p>
        </w:tc>
        <w:tc>
          <w:tcPr>
            <w:tcW w:w="350"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5.40</w:t>
            </w:r>
          </w:p>
        </w:tc>
        <w:tc>
          <w:tcPr>
            <w:tcW w:w="396"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3.34</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0.24</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0.29</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0.01</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0.53</w:t>
            </w:r>
          </w:p>
        </w:tc>
        <w:tc>
          <w:tcPr>
            <w:tcW w:w="257" w:type="pct"/>
            <w:vAlign w:val="center"/>
          </w:tcPr>
          <w:p w:rsidR="00747738" w:rsidRPr="00BB035D" w:rsidRDefault="00747738" w:rsidP="00747738">
            <w:pPr>
              <w:adjustRightInd w:val="0"/>
              <w:snapToGrid w:val="0"/>
              <w:spacing w:line="400" w:lineRule="exact"/>
              <w:jc w:val="center"/>
              <w:rPr>
                <w:rFonts w:eastAsia="仿宋"/>
                <w:sz w:val="22"/>
                <w:szCs w:val="22"/>
              </w:rPr>
            </w:pPr>
            <w:r>
              <w:rPr>
                <w:rFonts w:eastAsia="仿宋" w:hint="eastAsia"/>
                <w:sz w:val="22"/>
                <w:szCs w:val="22"/>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平均值</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6.40</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16.50</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4.85</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18.4</w:t>
            </w:r>
          </w:p>
        </w:tc>
        <w:tc>
          <w:tcPr>
            <w:tcW w:w="350"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5.51</w:t>
            </w:r>
          </w:p>
        </w:tc>
        <w:tc>
          <w:tcPr>
            <w:tcW w:w="396"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3.38</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0.32</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0.31</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0.01</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2"/>
                <w:szCs w:val="22"/>
              </w:rPr>
            </w:pPr>
            <w:r w:rsidRPr="00BB035D">
              <w:rPr>
                <w:rFonts w:eastAsia="仿宋"/>
                <w:sz w:val="22"/>
                <w:szCs w:val="22"/>
              </w:rPr>
              <w:t>0.54</w:t>
            </w:r>
          </w:p>
        </w:tc>
        <w:tc>
          <w:tcPr>
            <w:tcW w:w="257" w:type="pct"/>
            <w:vAlign w:val="center"/>
          </w:tcPr>
          <w:p w:rsidR="00747738" w:rsidRPr="00BB035D" w:rsidRDefault="00747738" w:rsidP="00747738">
            <w:pPr>
              <w:adjustRightInd w:val="0"/>
              <w:snapToGrid w:val="0"/>
              <w:spacing w:line="400" w:lineRule="exact"/>
              <w:jc w:val="center"/>
              <w:rPr>
                <w:rFonts w:eastAsia="仿宋"/>
                <w:sz w:val="22"/>
                <w:szCs w:val="22"/>
              </w:rPr>
            </w:pPr>
            <w:r>
              <w:rPr>
                <w:rFonts w:eastAsia="仿宋" w:hint="eastAsia"/>
                <w:sz w:val="22"/>
                <w:szCs w:val="22"/>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S</w:t>
            </w:r>
            <w:r w:rsidRPr="00BB035D">
              <w:rPr>
                <w:rFonts w:eastAsia="仿宋"/>
                <w:kern w:val="0"/>
                <w:sz w:val="21"/>
                <w:szCs w:val="21"/>
                <w:vertAlign w:val="subscript"/>
              </w:rPr>
              <w:t>ij</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0.64</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0.57</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0.82</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0.94</w:t>
            </w:r>
          </w:p>
        </w:tc>
        <w:tc>
          <w:tcPr>
            <w:tcW w:w="3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1.40</w:t>
            </w:r>
          </w:p>
        </w:tc>
        <w:tc>
          <w:tcPr>
            <w:tcW w:w="39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3.99</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0.39</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1.60</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0.20</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0.55</w:t>
            </w:r>
          </w:p>
        </w:tc>
        <w:tc>
          <w:tcPr>
            <w:tcW w:w="257" w:type="pct"/>
            <w:vAlign w:val="center"/>
          </w:tcPr>
          <w:p w:rsidR="00747738" w:rsidRPr="00BB035D" w:rsidRDefault="00747738" w:rsidP="00747738">
            <w:pPr>
              <w:adjustRightInd w:val="0"/>
              <w:snapToGrid w:val="0"/>
              <w:spacing w:line="400" w:lineRule="exact"/>
              <w:jc w:val="center"/>
              <w:rPr>
                <w:rFonts w:eastAsia="仿宋"/>
                <w:sz w:val="21"/>
                <w:szCs w:val="21"/>
              </w:rPr>
            </w:pPr>
            <w:r>
              <w:rPr>
                <w:rFonts w:eastAsia="仿宋" w:hint="eastAsia"/>
                <w:sz w:val="21"/>
                <w:szCs w:val="21"/>
              </w:rPr>
              <w:t>/</w:t>
            </w:r>
          </w:p>
        </w:tc>
      </w:tr>
      <w:tr w:rsidR="00747738" w:rsidRPr="00BB035D" w:rsidTr="00C11388">
        <w:tc>
          <w:tcPr>
            <w:tcW w:w="442"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747738" w:rsidRPr="00BB035D" w:rsidRDefault="00747738" w:rsidP="00747738">
            <w:pPr>
              <w:adjustRightInd w:val="0"/>
              <w:snapToGrid w:val="0"/>
              <w:spacing w:line="400" w:lineRule="exact"/>
              <w:jc w:val="center"/>
              <w:rPr>
                <w:rFonts w:eastAsia="仿宋"/>
                <w:kern w:val="0"/>
                <w:sz w:val="21"/>
                <w:szCs w:val="21"/>
              </w:rPr>
            </w:pPr>
            <w:r w:rsidRPr="00BB035D">
              <w:rPr>
                <w:rFonts w:eastAsia="仿宋"/>
                <w:kern w:val="0"/>
                <w:sz w:val="21"/>
                <w:szCs w:val="21"/>
              </w:rPr>
              <w:t>超标率</w:t>
            </w:r>
            <w:r w:rsidRPr="00BB035D">
              <w:rPr>
                <w:rFonts w:eastAsia="仿宋"/>
                <w:kern w:val="0"/>
                <w:sz w:val="21"/>
                <w:szCs w:val="21"/>
              </w:rPr>
              <w:t>(%)</w:t>
            </w:r>
          </w:p>
        </w:tc>
        <w:tc>
          <w:tcPr>
            <w:tcW w:w="283"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2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98"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50"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100</w:t>
            </w:r>
          </w:p>
        </w:tc>
        <w:tc>
          <w:tcPr>
            <w:tcW w:w="39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100</w:t>
            </w:r>
          </w:p>
        </w:tc>
        <w:tc>
          <w:tcPr>
            <w:tcW w:w="386"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72" w:type="pct"/>
            <w:shd w:val="clear" w:color="auto" w:fill="auto"/>
            <w:noWrap/>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100</w:t>
            </w:r>
          </w:p>
        </w:tc>
        <w:tc>
          <w:tcPr>
            <w:tcW w:w="272"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68" w:type="pct"/>
            <w:shd w:val="clear" w:color="auto" w:fill="auto"/>
            <w:vAlign w:val="center"/>
          </w:tcPr>
          <w:p w:rsidR="00747738" w:rsidRPr="00BB035D" w:rsidRDefault="00747738"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57" w:type="pct"/>
            <w:vAlign w:val="center"/>
          </w:tcPr>
          <w:p w:rsidR="00747738" w:rsidRPr="00BB035D" w:rsidRDefault="00747738" w:rsidP="002C6394">
            <w:pPr>
              <w:adjustRightInd w:val="0"/>
              <w:snapToGrid w:val="0"/>
              <w:spacing w:line="400" w:lineRule="exact"/>
              <w:jc w:val="center"/>
              <w:rPr>
                <w:rFonts w:eastAsia="仿宋"/>
                <w:sz w:val="22"/>
                <w:szCs w:val="22"/>
              </w:rPr>
            </w:pPr>
            <w:r>
              <w:rPr>
                <w:rFonts w:eastAsia="仿宋" w:hint="eastAsia"/>
                <w:sz w:val="22"/>
                <w:szCs w:val="22"/>
              </w:rPr>
              <w:t>/</w:t>
            </w:r>
          </w:p>
        </w:tc>
      </w:tr>
      <w:tr w:rsidR="006E42FB" w:rsidRPr="00BB035D" w:rsidTr="00C11388">
        <w:tc>
          <w:tcPr>
            <w:tcW w:w="442" w:type="pct"/>
            <w:vMerge w:val="restar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sz w:val="21"/>
                <w:szCs w:val="24"/>
              </w:rPr>
              <w:t>新沙河</w:t>
            </w:r>
          </w:p>
        </w:tc>
        <w:tc>
          <w:tcPr>
            <w:tcW w:w="404" w:type="pct"/>
            <w:vMerge w:val="restar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kern w:val="0"/>
                <w:sz w:val="21"/>
                <w:szCs w:val="21"/>
              </w:rPr>
              <w:t>W</w:t>
            </w:r>
            <w:r>
              <w:rPr>
                <w:rFonts w:eastAsia="仿宋" w:hint="eastAsia"/>
                <w:kern w:val="0"/>
                <w:sz w:val="21"/>
                <w:szCs w:val="21"/>
              </w:rPr>
              <w:t>3</w:t>
            </w:r>
          </w:p>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sz w:val="21"/>
                <w:szCs w:val="21"/>
              </w:rPr>
              <w:t>新沙河断面</w:t>
            </w:r>
          </w:p>
        </w:tc>
        <w:tc>
          <w:tcPr>
            <w:tcW w:w="237" w:type="pct"/>
            <w:vMerge w:val="restar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ascii="宋体" w:hAnsi="宋体" w:cs="宋体" w:hint="eastAsia"/>
                <w:sz w:val="20"/>
                <w:szCs w:val="21"/>
              </w:rPr>
              <w:t>Ⅳ</w:t>
            </w:r>
            <w:r w:rsidRPr="00BB035D">
              <w:rPr>
                <w:rFonts w:eastAsia="仿宋"/>
                <w:sz w:val="23"/>
                <w:szCs w:val="23"/>
              </w:rPr>
              <w:t>类</w:t>
            </w:r>
          </w:p>
        </w:tc>
        <w:tc>
          <w:tcPr>
            <w:tcW w:w="459" w:type="pc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kern w:val="0"/>
                <w:sz w:val="21"/>
                <w:szCs w:val="21"/>
              </w:rPr>
              <w:t>最大值</w:t>
            </w:r>
          </w:p>
        </w:tc>
        <w:tc>
          <w:tcPr>
            <w:tcW w:w="283"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6.40</w:t>
            </w:r>
          </w:p>
        </w:tc>
        <w:tc>
          <w:tcPr>
            <w:tcW w:w="32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14.00</w:t>
            </w:r>
          </w:p>
        </w:tc>
        <w:tc>
          <w:tcPr>
            <w:tcW w:w="398"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4.94</w:t>
            </w:r>
          </w:p>
        </w:tc>
        <w:tc>
          <w:tcPr>
            <w:tcW w:w="250"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17.9</w:t>
            </w:r>
          </w:p>
        </w:tc>
        <w:tc>
          <w:tcPr>
            <w:tcW w:w="350"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5.40</w:t>
            </w:r>
          </w:p>
        </w:tc>
        <w:tc>
          <w:tcPr>
            <w:tcW w:w="396"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3.34</w:t>
            </w:r>
          </w:p>
        </w:tc>
        <w:tc>
          <w:tcPr>
            <w:tcW w:w="38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0.35</w:t>
            </w:r>
          </w:p>
        </w:tc>
        <w:tc>
          <w:tcPr>
            <w:tcW w:w="272"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0.34</w:t>
            </w:r>
          </w:p>
        </w:tc>
        <w:tc>
          <w:tcPr>
            <w:tcW w:w="272" w:type="pct"/>
            <w:shd w:val="clear" w:color="auto" w:fill="auto"/>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2"/>
                <w:szCs w:val="22"/>
              </w:rPr>
              <w:t>ND</w:t>
            </w:r>
          </w:p>
        </w:tc>
        <w:tc>
          <w:tcPr>
            <w:tcW w:w="268"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0.57</w:t>
            </w:r>
          </w:p>
        </w:tc>
        <w:tc>
          <w:tcPr>
            <w:tcW w:w="257" w:type="pct"/>
            <w:vAlign w:val="center"/>
          </w:tcPr>
          <w:p w:rsidR="006E42FB" w:rsidRPr="00BB035D" w:rsidRDefault="006E42FB" w:rsidP="002C6394">
            <w:pPr>
              <w:adjustRightInd w:val="0"/>
              <w:snapToGrid w:val="0"/>
              <w:spacing w:line="400" w:lineRule="exact"/>
              <w:jc w:val="center"/>
              <w:rPr>
                <w:rFonts w:eastAsia="仿宋"/>
                <w:sz w:val="22"/>
                <w:szCs w:val="22"/>
              </w:rPr>
            </w:pPr>
            <w:r>
              <w:rPr>
                <w:rFonts w:eastAsia="仿宋" w:hint="eastAsia"/>
                <w:sz w:val="22"/>
                <w:szCs w:val="22"/>
              </w:rPr>
              <w:t>/</w:t>
            </w:r>
          </w:p>
        </w:tc>
      </w:tr>
      <w:tr w:rsidR="006E42FB" w:rsidRPr="00BB035D" w:rsidTr="00C11388">
        <w:tc>
          <w:tcPr>
            <w:tcW w:w="442"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kern w:val="0"/>
                <w:sz w:val="21"/>
                <w:szCs w:val="21"/>
              </w:rPr>
              <w:t>最小值</w:t>
            </w:r>
          </w:p>
        </w:tc>
        <w:tc>
          <w:tcPr>
            <w:tcW w:w="283"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6.32</w:t>
            </w:r>
          </w:p>
        </w:tc>
        <w:tc>
          <w:tcPr>
            <w:tcW w:w="32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12.00</w:t>
            </w:r>
          </w:p>
        </w:tc>
        <w:tc>
          <w:tcPr>
            <w:tcW w:w="398"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4.86</w:t>
            </w:r>
          </w:p>
        </w:tc>
        <w:tc>
          <w:tcPr>
            <w:tcW w:w="250"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17.6</w:t>
            </w:r>
          </w:p>
        </w:tc>
        <w:tc>
          <w:tcPr>
            <w:tcW w:w="350"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5.30</w:t>
            </w:r>
          </w:p>
        </w:tc>
        <w:tc>
          <w:tcPr>
            <w:tcW w:w="396"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3.30</w:t>
            </w:r>
          </w:p>
        </w:tc>
        <w:tc>
          <w:tcPr>
            <w:tcW w:w="38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0.27</w:t>
            </w:r>
          </w:p>
        </w:tc>
        <w:tc>
          <w:tcPr>
            <w:tcW w:w="272"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0.31</w:t>
            </w:r>
          </w:p>
        </w:tc>
        <w:tc>
          <w:tcPr>
            <w:tcW w:w="272" w:type="pct"/>
            <w:shd w:val="clear" w:color="auto" w:fill="auto"/>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2"/>
                <w:szCs w:val="22"/>
              </w:rPr>
              <w:t>ND</w:t>
            </w:r>
          </w:p>
        </w:tc>
        <w:tc>
          <w:tcPr>
            <w:tcW w:w="268"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0.55</w:t>
            </w:r>
          </w:p>
        </w:tc>
        <w:tc>
          <w:tcPr>
            <w:tcW w:w="257" w:type="pct"/>
            <w:vAlign w:val="center"/>
          </w:tcPr>
          <w:p w:rsidR="006E42FB" w:rsidRPr="00BB035D" w:rsidRDefault="006E42FB" w:rsidP="002C6394">
            <w:pPr>
              <w:adjustRightInd w:val="0"/>
              <w:snapToGrid w:val="0"/>
              <w:spacing w:line="400" w:lineRule="exact"/>
              <w:jc w:val="center"/>
              <w:rPr>
                <w:rFonts w:eastAsia="仿宋"/>
                <w:sz w:val="22"/>
                <w:szCs w:val="22"/>
              </w:rPr>
            </w:pPr>
            <w:r>
              <w:rPr>
                <w:rFonts w:eastAsia="仿宋" w:hint="eastAsia"/>
                <w:sz w:val="22"/>
                <w:szCs w:val="22"/>
              </w:rPr>
              <w:t>/</w:t>
            </w:r>
          </w:p>
        </w:tc>
      </w:tr>
      <w:tr w:rsidR="006E42FB" w:rsidRPr="00BB035D" w:rsidTr="00C11388">
        <w:tc>
          <w:tcPr>
            <w:tcW w:w="442"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kern w:val="0"/>
                <w:sz w:val="21"/>
                <w:szCs w:val="21"/>
              </w:rPr>
              <w:t>平均值</w:t>
            </w:r>
          </w:p>
        </w:tc>
        <w:tc>
          <w:tcPr>
            <w:tcW w:w="283"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6.34</w:t>
            </w:r>
          </w:p>
        </w:tc>
        <w:tc>
          <w:tcPr>
            <w:tcW w:w="32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12.88</w:t>
            </w:r>
          </w:p>
        </w:tc>
        <w:tc>
          <w:tcPr>
            <w:tcW w:w="398"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4.91</w:t>
            </w:r>
          </w:p>
        </w:tc>
        <w:tc>
          <w:tcPr>
            <w:tcW w:w="250"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17.8</w:t>
            </w:r>
          </w:p>
        </w:tc>
        <w:tc>
          <w:tcPr>
            <w:tcW w:w="350"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5.35</w:t>
            </w:r>
          </w:p>
        </w:tc>
        <w:tc>
          <w:tcPr>
            <w:tcW w:w="396"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3.33</w:t>
            </w:r>
          </w:p>
        </w:tc>
        <w:tc>
          <w:tcPr>
            <w:tcW w:w="38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0.31</w:t>
            </w:r>
          </w:p>
        </w:tc>
        <w:tc>
          <w:tcPr>
            <w:tcW w:w="272"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0.32</w:t>
            </w:r>
          </w:p>
        </w:tc>
        <w:tc>
          <w:tcPr>
            <w:tcW w:w="272" w:type="pct"/>
            <w:shd w:val="clear" w:color="auto" w:fill="auto"/>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2"/>
                <w:szCs w:val="22"/>
              </w:rPr>
              <w:t>ND</w:t>
            </w:r>
          </w:p>
        </w:tc>
        <w:tc>
          <w:tcPr>
            <w:tcW w:w="268" w:type="pct"/>
            <w:shd w:val="clear" w:color="auto" w:fill="auto"/>
            <w:vAlign w:val="center"/>
          </w:tcPr>
          <w:p w:rsidR="006E42FB" w:rsidRPr="00BB035D" w:rsidRDefault="006E42FB" w:rsidP="00747738">
            <w:pPr>
              <w:adjustRightInd w:val="0"/>
              <w:snapToGrid w:val="0"/>
              <w:spacing w:line="400" w:lineRule="exact"/>
              <w:jc w:val="center"/>
              <w:rPr>
                <w:rFonts w:eastAsia="仿宋"/>
                <w:sz w:val="22"/>
                <w:szCs w:val="22"/>
              </w:rPr>
            </w:pPr>
            <w:r w:rsidRPr="00BB035D">
              <w:rPr>
                <w:rFonts w:eastAsia="仿宋"/>
                <w:sz w:val="22"/>
                <w:szCs w:val="22"/>
              </w:rPr>
              <w:t>0.56</w:t>
            </w:r>
          </w:p>
        </w:tc>
        <w:tc>
          <w:tcPr>
            <w:tcW w:w="257" w:type="pct"/>
            <w:vAlign w:val="center"/>
          </w:tcPr>
          <w:p w:rsidR="006E42FB" w:rsidRPr="00BB035D" w:rsidRDefault="006E42FB" w:rsidP="002C6394">
            <w:pPr>
              <w:adjustRightInd w:val="0"/>
              <w:snapToGrid w:val="0"/>
              <w:spacing w:line="400" w:lineRule="exact"/>
              <w:jc w:val="center"/>
              <w:rPr>
                <w:rFonts w:eastAsia="仿宋"/>
                <w:sz w:val="21"/>
                <w:szCs w:val="21"/>
              </w:rPr>
            </w:pPr>
            <w:r>
              <w:rPr>
                <w:rFonts w:eastAsia="仿宋" w:hint="eastAsia"/>
                <w:sz w:val="21"/>
                <w:szCs w:val="21"/>
              </w:rPr>
              <w:t>/</w:t>
            </w:r>
          </w:p>
        </w:tc>
      </w:tr>
      <w:tr w:rsidR="006E42FB" w:rsidRPr="00BB035D" w:rsidTr="00C11388">
        <w:tc>
          <w:tcPr>
            <w:tcW w:w="442"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kern w:val="0"/>
                <w:sz w:val="21"/>
                <w:szCs w:val="21"/>
              </w:rPr>
              <w:t>S</w:t>
            </w:r>
            <w:r w:rsidRPr="00BB035D">
              <w:rPr>
                <w:rFonts w:eastAsia="仿宋"/>
                <w:kern w:val="0"/>
                <w:sz w:val="21"/>
                <w:szCs w:val="21"/>
                <w:vertAlign w:val="subscript"/>
              </w:rPr>
              <w:t>ij</w:t>
            </w:r>
          </w:p>
        </w:tc>
        <w:tc>
          <w:tcPr>
            <w:tcW w:w="283"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0.68</w:t>
            </w:r>
          </w:p>
        </w:tc>
        <w:tc>
          <w:tcPr>
            <w:tcW w:w="32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0.23</w:t>
            </w:r>
          </w:p>
        </w:tc>
        <w:tc>
          <w:tcPr>
            <w:tcW w:w="398"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0.49</w:t>
            </w:r>
          </w:p>
        </w:tc>
        <w:tc>
          <w:tcPr>
            <w:tcW w:w="250"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0.60</w:t>
            </w:r>
          </w:p>
        </w:tc>
        <w:tc>
          <w:tcPr>
            <w:tcW w:w="350"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0.90</w:t>
            </w:r>
          </w:p>
        </w:tc>
        <w:tc>
          <w:tcPr>
            <w:tcW w:w="39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0.94</w:t>
            </w:r>
          </w:p>
        </w:tc>
        <w:tc>
          <w:tcPr>
            <w:tcW w:w="38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0.23</w:t>
            </w:r>
          </w:p>
        </w:tc>
        <w:tc>
          <w:tcPr>
            <w:tcW w:w="272"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1.13</w:t>
            </w:r>
          </w:p>
        </w:tc>
        <w:tc>
          <w:tcPr>
            <w:tcW w:w="272" w:type="pct"/>
            <w:shd w:val="clear" w:color="auto" w:fill="auto"/>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0.10</w:t>
            </w:r>
          </w:p>
        </w:tc>
        <w:tc>
          <w:tcPr>
            <w:tcW w:w="268" w:type="pct"/>
            <w:shd w:val="clear" w:color="auto" w:fill="auto"/>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0.38</w:t>
            </w:r>
          </w:p>
        </w:tc>
        <w:tc>
          <w:tcPr>
            <w:tcW w:w="257" w:type="pct"/>
            <w:vAlign w:val="center"/>
          </w:tcPr>
          <w:p w:rsidR="006E42FB" w:rsidRPr="00BB035D" w:rsidRDefault="006E42FB" w:rsidP="002C6394">
            <w:pPr>
              <w:adjustRightInd w:val="0"/>
              <w:snapToGrid w:val="0"/>
              <w:spacing w:line="400" w:lineRule="exact"/>
              <w:jc w:val="center"/>
              <w:rPr>
                <w:rFonts w:eastAsia="仿宋"/>
                <w:sz w:val="22"/>
                <w:szCs w:val="22"/>
              </w:rPr>
            </w:pPr>
            <w:r>
              <w:rPr>
                <w:rFonts w:eastAsia="仿宋" w:hint="eastAsia"/>
                <w:sz w:val="22"/>
                <w:szCs w:val="22"/>
              </w:rPr>
              <w:t>/</w:t>
            </w:r>
          </w:p>
        </w:tc>
      </w:tr>
      <w:tr w:rsidR="006E42FB" w:rsidRPr="00BB035D" w:rsidTr="00C11388">
        <w:tc>
          <w:tcPr>
            <w:tcW w:w="442"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kern w:val="0"/>
                <w:sz w:val="21"/>
                <w:szCs w:val="21"/>
              </w:rPr>
              <w:t>超标率</w:t>
            </w:r>
            <w:r w:rsidRPr="00BB035D">
              <w:rPr>
                <w:rFonts w:eastAsia="仿宋"/>
                <w:kern w:val="0"/>
                <w:sz w:val="21"/>
                <w:szCs w:val="21"/>
              </w:rPr>
              <w:t>(%)</w:t>
            </w:r>
          </w:p>
        </w:tc>
        <w:tc>
          <w:tcPr>
            <w:tcW w:w="283"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2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98"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50"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50"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9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386"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72" w:type="pct"/>
            <w:shd w:val="clear" w:color="auto" w:fill="auto"/>
            <w:noWrap/>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100</w:t>
            </w:r>
          </w:p>
        </w:tc>
        <w:tc>
          <w:tcPr>
            <w:tcW w:w="272" w:type="pct"/>
            <w:shd w:val="clear" w:color="auto" w:fill="auto"/>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68" w:type="pct"/>
            <w:shd w:val="clear" w:color="auto" w:fill="auto"/>
            <w:vAlign w:val="center"/>
          </w:tcPr>
          <w:p w:rsidR="006E42FB" w:rsidRPr="00BB035D" w:rsidRDefault="006E42FB" w:rsidP="00747738">
            <w:pPr>
              <w:adjustRightInd w:val="0"/>
              <w:snapToGrid w:val="0"/>
              <w:spacing w:line="400" w:lineRule="exact"/>
              <w:jc w:val="center"/>
              <w:rPr>
                <w:rFonts w:eastAsia="仿宋"/>
                <w:sz w:val="21"/>
                <w:szCs w:val="21"/>
              </w:rPr>
            </w:pPr>
            <w:r w:rsidRPr="00BB035D">
              <w:rPr>
                <w:rFonts w:eastAsia="仿宋"/>
                <w:sz w:val="21"/>
                <w:szCs w:val="21"/>
              </w:rPr>
              <w:t>0</w:t>
            </w:r>
          </w:p>
        </w:tc>
        <w:tc>
          <w:tcPr>
            <w:tcW w:w="257" w:type="pct"/>
            <w:vAlign w:val="center"/>
          </w:tcPr>
          <w:p w:rsidR="006E42FB" w:rsidRPr="00BB035D" w:rsidRDefault="006E42FB" w:rsidP="002C6394">
            <w:pPr>
              <w:adjustRightInd w:val="0"/>
              <w:snapToGrid w:val="0"/>
              <w:spacing w:line="400" w:lineRule="exact"/>
              <w:jc w:val="center"/>
              <w:rPr>
                <w:rFonts w:eastAsia="仿宋"/>
                <w:sz w:val="22"/>
                <w:szCs w:val="22"/>
              </w:rPr>
            </w:pPr>
            <w:r>
              <w:rPr>
                <w:rFonts w:eastAsia="仿宋" w:hint="eastAsia"/>
                <w:sz w:val="22"/>
                <w:szCs w:val="22"/>
              </w:rPr>
              <w:t>/</w:t>
            </w:r>
          </w:p>
        </w:tc>
      </w:tr>
      <w:tr w:rsidR="00C11388" w:rsidRPr="00BB035D" w:rsidTr="00C11388">
        <w:tc>
          <w:tcPr>
            <w:tcW w:w="442" w:type="pct"/>
            <w:vMerge w:val="restart"/>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r>
              <w:rPr>
                <w:rFonts w:eastAsia="仿宋" w:hint="eastAsia"/>
                <w:kern w:val="0"/>
                <w:sz w:val="21"/>
                <w:szCs w:val="21"/>
              </w:rPr>
              <w:t>皇塘河</w:t>
            </w:r>
          </w:p>
        </w:tc>
        <w:tc>
          <w:tcPr>
            <w:tcW w:w="404" w:type="pct"/>
            <w:vMerge w:val="restart"/>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r>
              <w:rPr>
                <w:rFonts w:eastAsia="仿宋" w:hint="eastAsia"/>
                <w:kern w:val="0"/>
                <w:sz w:val="21"/>
                <w:szCs w:val="21"/>
              </w:rPr>
              <w:t>W4</w:t>
            </w:r>
            <w:r>
              <w:rPr>
                <w:rFonts w:eastAsia="仿宋" w:hint="eastAsia"/>
                <w:kern w:val="0"/>
                <w:sz w:val="21"/>
                <w:szCs w:val="21"/>
              </w:rPr>
              <w:t>项目所在地东侧皇塘河断面</w:t>
            </w:r>
          </w:p>
        </w:tc>
        <w:tc>
          <w:tcPr>
            <w:tcW w:w="237"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r w:rsidRPr="00BB035D">
              <w:rPr>
                <w:rFonts w:eastAsia="仿宋"/>
                <w:kern w:val="0"/>
                <w:sz w:val="21"/>
                <w:szCs w:val="21"/>
              </w:rPr>
              <w:t>最大值</w:t>
            </w:r>
          </w:p>
        </w:tc>
        <w:tc>
          <w:tcPr>
            <w:tcW w:w="283" w:type="pct"/>
            <w:shd w:val="clear" w:color="auto" w:fill="auto"/>
            <w:noWrap/>
            <w:vAlign w:val="center"/>
          </w:tcPr>
          <w:p w:rsidR="00C11388" w:rsidRPr="00BB035D" w:rsidRDefault="00C11388" w:rsidP="00747738">
            <w:pPr>
              <w:adjustRightInd w:val="0"/>
              <w:snapToGrid w:val="0"/>
              <w:spacing w:line="400" w:lineRule="exact"/>
              <w:jc w:val="center"/>
              <w:rPr>
                <w:rFonts w:eastAsia="仿宋"/>
                <w:sz w:val="21"/>
                <w:szCs w:val="21"/>
              </w:rPr>
            </w:pPr>
            <w:r>
              <w:rPr>
                <w:rFonts w:eastAsia="仿宋" w:hint="eastAsia"/>
                <w:sz w:val="21"/>
                <w:szCs w:val="21"/>
              </w:rPr>
              <w:t>7.45</w:t>
            </w:r>
          </w:p>
        </w:tc>
        <w:tc>
          <w:tcPr>
            <w:tcW w:w="326"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24</w:t>
            </w:r>
          </w:p>
        </w:tc>
        <w:tc>
          <w:tcPr>
            <w:tcW w:w="398"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7.8</w:t>
            </w:r>
          </w:p>
        </w:tc>
        <w:tc>
          <w:tcPr>
            <w:tcW w:w="250"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w:t>
            </w:r>
          </w:p>
        </w:tc>
        <w:tc>
          <w:tcPr>
            <w:tcW w:w="350"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96"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86"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68" w:type="pct"/>
            <w:shd w:val="clear" w:color="auto" w:fill="auto"/>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57" w:type="pct"/>
            <w:vAlign w:val="center"/>
          </w:tcPr>
          <w:p w:rsidR="00C11388" w:rsidRPr="00BB035D" w:rsidRDefault="00C11388" w:rsidP="00747738">
            <w:pPr>
              <w:adjustRightInd w:val="0"/>
              <w:snapToGrid w:val="0"/>
              <w:spacing w:line="400" w:lineRule="exact"/>
              <w:jc w:val="center"/>
              <w:rPr>
                <w:rFonts w:eastAsia="仿宋"/>
                <w:sz w:val="21"/>
                <w:szCs w:val="21"/>
              </w:rPr>
            </w:pPr>
            <w:r>
              <w:rPr>
                <w:rFonts w:eastAsia="仿宋" w:hint="eastAsia"/>
                <w:sz w:val="21"/>
                <w:szCs w:val="21"/>
              </w:rPr>
              <w:t>ND</w:t>
            </w:r>
          </w:p>
        </w:tc>
      </w:tr>
      <w:tr w:rsidR="00C11388" w:rsidRPr="00BB035D" w:rsidTr="00C11388">
        <w:tc>
          <w:tcPr>
            <w:tcW w:w="442"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r w:rsidRPr="00BB035D">
              <w:rPr>
                <w:rFonts w:eastAsia="仿宋"/>
                <w:kern w:val="0"/>
                <w:sz w:val="21"/>
                <w:szCs w:val="21"/>
              </w:rPr>
              <w:t>最小值</w:t>
            </w:r>
          </w:p>
        </w:tc>
        <w:tc>
          <w:tcPr>
            <w:tcW w:w="283" w:type="pct"/>
            <w:shd w:val="clear" w:color="auto" w:fill="auto"/>
            <w:noWrap/>
            <w:vAlign w:val="center"/>
          </w:tcPr>
          <w:p w:rsidR="00C11388" w:rsidRPr="00BB035D" w:rsidRDefault="00C11388" w:rsidP="00747738">
            <w:pPr>
              <w:adjustRightInd w:val="0"/>
              <w:snapToGrid w:val="0"/>
              <w:spacing w:line="400" w:lineRule="exact"/>
              <w:jc w:val="center"/>
              <w:rPr>
                <w:rFonts w:eastAsia="仿宋"/>
                <w:sz w:val="21"/>
                <w:szCs w:val="21"/>
              </w:rPr>
            </w:pPr>
            <w:r>
              <w:rPr>
                <w:rFonts w:eastAsia="仿宋" w:hint="eastAsia"/>
                <w:sz w:val="21"/>
                <w:szCs w:val="21"/>
              </w:rPr>
              <w:t>7.3</w:t>
            </w:r>
          </w:p>
        </w:tc>
        <w:tc>
          <w:tcPr>
            <w:tcW w:w="326"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19</w:t>
            </w:r>
          </w:p>
        </w:tc>
        <w:tc>
          <w:tcPr>
            <w:tcW w:w="398"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7.0</w:t>
            </w:r>
          </w:p>
        </w:tc>
        <w:tc>
          <w:tcPr>
            <w:tcW w:w="250"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w:t>
            </w:r>
          </w:p>
        </w:tc>
        <w:tc>
          <w:tcPr>
            <w:tcW w:w="350"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96"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86"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68" w:type="pct"/>
            <w:shd w:val="clear" w:color="auto" w:fill="auto"/>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57" w:type="pct"/>
            <w:vAlign w:val="center"/>
          </w:tcPr>
          <w:p w:rsidR="00C11388" w:rsidRPr="00BB035D" w:rsidRDefault="00C11388" w:rsidP="00747738">
            <w:pPr>
              <w:adjustRightInd w:val="0"/>
              <w:snapToGrid w:val="0"/>
              <w:spacing w:line="400" w:lineRule="exact"/>
              <w:jc w:val="center"/>
              <w:rPr>
                <w:rFonts w:eastAsia="仿宋"/>
                <w:sz w:val="21"/>
                <w:szCs w:val="21"/>
              </w:rPr>
            </w:pPr>
            <w:r>
              <w:rPr>
                <w:rFonts w:eastAsia="仿宋" w:hint="eastAsia"/>
                <w:sz w:val="21"/>
                <w:szCs w:val="21"/>
              </w:rPr>
              <w:t>ND</w:t>
            </w:r>
          </w:p>
        </w:tc>
      </w:tr>
      <w:tr w:rsidR="00C11388" w:rsidRPr="00BB035D" w:rsidTr="00C11388">
        <w:tc>
          <w:tcPr>
            <w:tcW w:w="442"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r w:rsidRPr="00BB035D">
              <w:rPr>
                <w:rFonts w:eastAsia="仿宋"/>
                <w:kern w:val="0"/>
                <w:sz w:val="21"/>
                <w:szCs w:val="21"/>
              </w:rPr>
              <w:t>平均值</w:t>
            </w:r>
          </w:p>
        </w:tc>
        <w:tc>
          <w:tcPr>
            <w:tcW w:w="283" w:type="pct"/>
            <w:shd w:val="clear" w:color="auto" w:fill="auto"/>
            <w:noWrap/>
            <w:vAlign w:val="center"/>
          </w:tcPr>
          <w:p w:rsidR="00C11388" w:rsidRPr="00BB035D" w:rsidRDefault="00C11388" w:rsidP="00747738">
            <w:pPr>
              <w:adjustRightInd w:val="0"/>
              <w:snapToGrid w:val="0"/>
              <w:spacing w:line="400" w:lineRule="exact"/>
              <w:jc w:val="center"/>
              <w:rPr>
                <w:rFonts w:eastAsia="仿宋"/>
                <w:sz w:val="21"/>
                <w:szCs w:val="21"/>
              </w:rPr>
            </w:pPr>
            <w:r>
              <w:rPr>
                <w:rFonts w:eastAsia="仿宋" w:hint="eastAsia"/>
                <w:sz w:val="21"/>
                <w:szCs w:val="21"/>
              </w:rPr>
              <w:t>7.38</w:t>
            </w:r>
          </w:p>
        </w:tc>
        <w:tc>
          <w:tcPr>
            <w:tcW w:w="326"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21</w:t>
            </w:r>
          </w:p>
        </w:tc>
        <w:tc>
          <w:tcPr>
            <w:tcW w:w="398"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7.45</w:t>
            </w:r>
          </w:p>
        </w:tc>
        <w:tc>
          <w:tcPr>
            <w:tcW w:w="250"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w:t>
            </w:r>
          </w:p>
        </w:tc>
        <w:tc>
          <w:tcPr>
            <w:tcW w:w="350"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96"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86"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68" w:type="pct"/>
            <w:shd w:val="clear" w:color="auto" w:fill="auto"/>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57" w:type="pct"/>
            <w:vAlign w:val="center"/>
          </w:tcPr>
          <w:p w:rsidR="00C11388" w:rsidRPr="00BB035D" w:rsidRDefault="00C11388" w:rsidP="00747738">
            <w:pPr>
              <w:adjustRightInd w:val="0"/>
              <w:snapToGrid w:val="0"/>
              <w:spacing w:line="400" w:lineRule="exact"/>
              <w:jc w:val="center"/>
              <w:rPr>
                <w:rFonts w:eastAsia="仿宋"/>
                <w:sz w:val="21"/>
                <w:szCs w:val="21"/>
              </w:rPr>
            </w:pPr>
            <w:r>
              <w:rPr>
                <w:rFonts w:eastAsia="仿宋" w:hint="eastAsia"/>
                <w:sz w:val="21"/>
                <w:szCs w:val="21"/>
              </w:rPr>
              <w:t>/</w:t>
            </w:r>
          </w:p>
        </w:tc>
      </w:tr>
      <w:tr w:rsidR="00C11388" w:rsidRPr="00BB035D" w:rsidTr="00C11388">
        <w:tc>
          <w:tcPr>
            <w:tcW w:w="442"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C11388" w:rsidRPr="00BB035D" w:rsidRDefault="00C11388" w:rsidP="00747738">
            <w:pPr>
              <w:adjustRightInd w:val="0"/>
              <w:snapToGrid w:val="0"/>
              <w:spacing w:line="400" w:lineRule="exact"/>
              <w:jc w:val="center"/>
              <w:rPr>
                <w:rFonts w:eastAsia="仿宋"/>
                <w:kern w:val="0"/>
                <w:sz w:val="21"/>
                <w:szCs w:val="21"/>
              </w:rPr>
            </w:pPr>
            <w:r w:rsidRPr="00BB035D">
              <w:rPr>
                <w:rFonts w:eastAsia="仿宋"/>
                <w:kern w:val="0"/>
                <w:sz w:val="21"/>
                <w:szCs w:val="21"/>
              </w:rPr>
              <w:t>S</w:t>
            </w:r>
            <w:r w:rsidRPr="00BB035D">
              <w:rPr>
                <w:rFonts w:eastAsia="仿宋"/>
                <w:kern w:val="0"/>
                <w:sz w:val="21"/>
                <w:szCs w:val="21"/>
                <w:vertAlign w:val="subscript"/>
              </w:rPr>
              <w:t>ij</w:t>
            </w:r>
          </w:p>
        </w:tc>
        <w:tc>
          <w:tcPr>
            <w:tcW w:w="283" w:type="pct"/>
            <w:shd w:val="clear" w:color="auto" w:fill="auto"/>
            <w:noWrap/>
            <w:vAlign w:val="center"/>
          </w:tcPr>
          <w:p w:rsidR="00C11388" w:rsidRPr="00BB035D" w:rsidRDefault="00A423D0" w:rsidP="00747738">
            <w:pPr>
              <w:adjustRightInd w:val="0"/>
              <w:snapToGrid w:val="0"/>
              <w:spacing w:line="400" w:lineRule="exact"/>
              <w:jc w:val="center"/>
              <w:rPr>
                <w:rFonts w:eastAsia="仿宋"/>
                <w:sz w:val="21"/>
                <w:szCs w:val="21"/>
              </w:rPr>
            </w:pPr>
            <w:r>
              <w:rPr>
                <w:rFonts w:eastAsia="仿宋" w:hint="eastAsia"/>
                <w:sz w:val="21"/>
                <w:szCs w:val="21"/>
              </w:rPr>
              <w:t>/</w:t>
            </w:r>
          </w:p>
        </w:tc>
        <w:tc>
          <w:tcPr>
            <w:tcW w:w="326"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0.35</w:t>
            </w:r>
          </w:p>
        </w:tc>
        <w:tc>
          <w:tcPr>
            <w:tcW w:w="398"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0.745</w:t>
            </w:r>
          </w:p>
        </w:tc>
        <w:tc>
          <w:tcPr>
            <w:tcW w:w="250" w:type="pct"/>
            <w:shd w:val="clear" w:color="auto" w:fill="auto"/>
            <w:noWrap/>
            <w:vAlign w:val="center"/>
          </w:tcPr>
          <w:p w:rsidR="00C11388" w:rsidRPr="00BB035D" w:rsidRDefault="00C11388" w:rsidP="00C31C89">
            <w:pPr>
              <w:adjustRightInd w:val="0"/>
              <w:snapToGrid w:val="0"/>
              <w:spacing w:line="400" w:lineRule="exact"/>
              <w:jc w:val="center"/>
              <w:rPr>
                <w:rFonts w:eastAsia="仿宋"/>
                <w:sz w:val="21"/>
                <w:szCs w:val="21"/>
              </w:rPr>
            </w:pPr>
            <w:r>
              <w:rPr>
                <w:rFonts w:eastAsia="仿宋" w:hint="eastAsia"/>
                <w:sz w:val="21"/>
                <w:szCs w:val="21"/>
              </w:rPr>
              <w:t>/</w:t>
            </w:r>
          </w:p>
        </w:tc>
        <w:tc>
          <w:tcPr>
            <w:tcW w:w="350"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96"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86"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noWrap/>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68" w:type="pct"/>
            <w:shd w:val="clear" w:color="auto" w:fill="auto"/>
            <w:vAlign w:val="center"/>
          </w:tcPr>
          <w:p w:rsidR="00C11388" w:rsidRPr="00BB035D" w:rsidRDefault="00C11388"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57" w:type="pct"/>
            <w:vAlign w:val="center"/>
          </w:tcPr>
          <w:p w:rsidR="00C11388" w:rsidRPr="00BB035D" w:rsidRDefault="00C11388" w:rsidP="00747738">
            <w:pPr>
              <w:adjustRightInd w:val="0"/>
              <w:snapToGrid w:val="0"/>
              <w:spacing w:line="400" w:lineRule="exact"/>
              <w:jc w:val="center"/>
              <w:rPr>
                <w:rFonts w:eastAsia="仿宋"/>
                <w:sz w:val="21"/>
                <w:szCs w:val="21"/>
              </w:rPr>
            </w:pPr>
            <w:r>
              <w:rPr>
                <w:rFonts w:eastAsia="仿宋" w:hint="eastAsia"/>
                <w:sz w:val="21"/>
                <w:szCs w:val="21"/>
              </w:rPr>
              <w:t>/</w:t>
            </w:r>
          </w:p>
        </w:tc>
      </w:tr>
      <w:tr w:rsidR="006E42FB" w:rsidRPr="00BB035D" w:rsidTr="00C11388">
        <w:tc>
          <w:tcPr>
            <w:tcW w:w="442"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04"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237" w:type="pct"/>
            <w:vMerge/>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p>
        </w:tc>
        <w:tc>
          <w:tcPr>
            <w:tcW w:w="459" w:type="pct"/>
            <w:shd w:val="clear" w:color="auto" w:fill="auto"/>
            <w:vAlign w:val="center"/>
          </w:tcPr>
          <w:p w:rsidR="006E42FB" w:rsidRPr="00BB035D" w:rsidRDefault="006E42FB" w:rsidP="00747738">
            <w:pPr>
              <w:adjustRightInd w:val="0"/>
              <w:snapToGrid w:val="0"/>
              <w:spacing w:line="400" w:lineRule="exact"/>
              <w:jc w:val="center"/>
              <w:rPr>
                <w:rFonts w:eastAsia="仿宋"/>
                <w:kern w:val="0"/>
                <w:sz w:val="21"/>
                <w:szCs w:val="21"/>
              </w:rPr>
            </w:pPr>
            <w:r w:rsidRPr="00BB035D">
              <w:rPr>
                <w:rFonts w:eastAsia="仿宋"/>
                <w:kern w:val="0"/>
                <w:sz w:val="21"/>
                <w:szCs w:val="21"/>
              </w:rPr>
              <w:t>超标率</w:t>
            </w:r>
            <w:r w:rsidRPr="00BB035D">
              <w:rPr>
                <w:rFonts w:eastAsia="仿宋"/>
                <w:kern w:val="0"/>
                <w:sz w:val="21"/>
                <w:szCs w:val="21"/>
              </w:rPr>
              <w:t>(%)</w:t>
            </w:r>
          </w:p>
        </w:tc>
        <w:tc>
          <w:tcPr>
            <w:tcW w:w="283" w:type="pct"/>
            <w:shd w:val="clear" w:color="auto" w:fill="auto"/>
            <w:noWrap/>
            <w:vAlign w:val="center"/>
          </w:tcPr>
          <w:p w:rsidR="006E42FB" w:rsidRPr="00BB035D" w:rsidRDefault="001902C3" w:rsidP="00747738">
            <w:pPr>
              <w:adjustRightInd w:val="0"/>
              <w:snapToGrid w:val="0"/>
              <w:spacing w:line="400" w:lineRule="exact"/>
              <w:jc w:val="center"/>
              <w:rPr>
                <w:rFonts w:eastAsia="仿宋"/>
                <w:sz w:val="21"/>
                <w:szCs w:val="21"/>
              </w:rPr>
            </w:pPr>
            <w:r>
              <w:rPr>
                <w:rFonts w:eastAsia="仿宋" w:hint="eastAsia"/>
                <w:sz w:val="21"/>
                <w:szCs w:val="21"/>
              </w:rPr>
              <w:t>0</w:t>
            </w:r>
          </w:p>
        </w:tc>
        <w:tc>
          <w:tcPr>
            <w:tcW w:w="326" w:type="pct"/>
            <w:shd w:val="clear" w:color="auto" w:fill="auto"/>
            <w:noWrap/>
            <w:vAlign w:val="center"/>
          </w:tcPr>
          <w:p w:rsidR="006E42FB" w:rsidRPr="00BB035D" w:rsidRDefault="001902C3" w:rsidP="00747738">
            <w:pPr>
              <w:adjustRightInd w:val="0"/>
              <w:snapToGrid w:val="0"/>
              <w:spacing w:line="400" w:lineRule="exact"/>
              <w:jc w:val="center"/>
              <w:rPr>
                <w:rFonts w:eastAsia="仿宋"/>
                <w:sz w:val="21"/>
                <w:szCs w:val="21"/>
              </w:rPr>
            </w:pPr>
            <w:r>
              <w:rPr>
                <w:rFonts w:eastAsia="仿宋" w:hint="eastAsia"/>
                <w:sz w:val="21"/>
                <w:szCs w:val="21"/>
              </w:rPr>
              <w:t>0</w:t>
            </w:r>
          </w:p>
        </w:tc>
        <w:tc>
          <w:tcPr>
            <w:tcW w:w="398" w:type="pct"/>
            <w:shd w:val="clear" w:color="auto" w:fill="auto"/>
            <w:noWrap/>
            <w:vAlign w:val="center"/>
          </w:tcPr>
          <w:p w:rsidR="006E42FB" w:rsidRPr="00BB035D" w:rsidRDefault="001902C3" w:rsidP="00747738">
            <w:pPr>
              <w:adjustRightInd w:val="0"/>
              <w:snapToGrid w:val="0"/>
              <w:spacing w:line="400" w:lineRule="exact"/>
              <w:jc w:val="center"/>
              <w:rPr>
                <w:rFonts w:eastAsia="仿宋"/>
                <w:sz w:val="21"/>
                <w:szCs w:val="21"/>
              </w:rPr>
            </w:pPr>
            <w:r>
              <w:rPr>
                <w:rFonts w:eastAsia="仿宋" w:hint="eastAsia"/>
                <w:sz w:val="21"/>
                <w:szCs w:val="21"/>
              </w:rPr>
              <w:t>0</w:t>
            </w:r>
          </w:p>
        </w:tc>
        <w:tc>
          <w:tcPr>
            <w:tcW w:w="250" w:type="pct"/>
            <w:shd w:val="clear" w:color="auto" w:fill="auto"/>
            <w:noWrap/>
            <w:vAlign w:val="center"/>
          </w:tcPr>
          <w:p w:rsidR="006E42FB" w:rsidRPr="00BB035D" w:rsidRDefault="006E42FB"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50" w:type="pct"/>
            <w:shd w:val="clear" w:color="auto" w:fill="auto"/>
            <w:noWrap/>
            <w:vAlign w:val="center"/>
          </w:tcPr>
          <w:p w:rsidR="006E42FB" w:rsidRPr="00BB035D" w:rsidRDefault="006E42FB"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96" w:type="pct"/>
            <w:shd w:val="clear" w:color="auto" w:fill="auto"/>
            <w:noWrap/>
            <w:vAlign w:val="center"/>
          </w:tcPr>
          <w:p w:rsidR="006E42FB" w:rsidRPr="00BB035D" w:rsidRDefault="006E42FB" w:rsidP="002C6394">
            <w:pPr>
              <w:adjustRightInd w:val="0"/>
              <w:snapToGrid w:val="0"/>
              <w:spacing w:line="400" w:lineRule="exact"/>
              <w:jc w:val="center"/>
              <w:rPr>
                <w:rFonts w:eastAsia="仿宋"/>
                <w:sz w:val="21"/>
                <w:szCs w:val="21"/>
              </w:rPr>
            </w:pPr>
            <w:r>
              <w:rPr>
                <w:rFonts w:eastAsia="仿宋" w:hint="eastAsia"/>
                <w:sz w:val="21"/>
                <w:szCs w:val="21"/>
              </w:rPr>
              <w:t>/</w:t>
            </w:r>
          </w:p>
        </w:tc>
        <w:tc>
          <w:tcPr>
            <w:tcW w:w="386" w:type="pct"/>
            <w:shd w:val="clear" w:color="auto" w:fill="auto"/>
            <w:noWrap/>
            <w:vAlign w:val="center"/>
          </w:tcPr>
          <w:p w:rsidR="006E42FB" w:rsidRPr="00BB035D" w:rsidRDefault="006E42FB"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noWrap/>
            <w:vAlign w:val="center"/>
          </w:tcPr>
          <w:p w:rsidR="006E42FB" w:rsidRPr="00BB035D" w:rsidRDefault="006E42FB"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72" w:type="pct"/>
            <w:shd w:val="clear" w:color="auto" w:fill="auto"/>
            <w:vAlign w:val="center"/>
          </w:tcPr>
          <w:p w:rsidR="006E42FB" w:rsidRPr="00BB035D" w:rsidRDefault="006E42FB"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68" w:type="pct"/>
            <w:shd w:val="clear" w:color="auto" w:fill="auto"/>
            <w:vAlign w:val="center"/>
          </w:tcPr>
          <w:p w:rsidR="006E42FB" w:rsidRPr="00BB035D" w:rsidRDefault="006E42FB" w:rsidP="002C6394">
            <w:pPr>
              <w:adjustRightInd w:val="0"/>
              <w:snapToGrid w:val="0"/>
              <w:spacing w:line="400" w:lineRule="exact"/>
              <w:jc w:val="center"/>
              <w:rPr>
                <w:rFonts w:eastAsia="仿宋"/>
                <w:sz w:val="21"/>
                <w:szCs w:val="21"/>
              </w:rPr>
            </w:pPr>
            <w:r>
              <w:rPr>
                <w:rFonts w:eastAsia="仿宋" w:hint="eastAsia"/>
                <w:sz w:val="21"/>
                <w:szCs w:val="21"/>
              </w:rPr>
              <w:t>/</w:t>
            </w:r>
          </w:p>
        </w:tc>
        <w:tc>
          <w:tcPr>
            <w:tcW w:w="257" w:type="pct"/>
            <w:vAlign w:val="center"/>
          </w:tcPr>
          <w:p w:rsidR="006E42FB" w:rsidRPr="00BB035D" w:rsidRDefault="001902C3" w:rsidP="00747738">
            <w:pPr>
              <w:adjustRightInd w:val="0"/>
              <w:snapToGrid w:val="0"/>
              <w:spacing w:line="400" w:lineRule="exact"/>
              <w:jc w:val="center"/>
              <w:rPr>
                <w:rFonts w:eastAsia="仿宋"/>
                <w:sz w:val="21"/>
                <w:szCs w:val="21"/>
              </w:rPr>
            </w:pPr>
            <w:r>
              <w:rPr>
                <w:rFonts w:eastAsia="仿宋" w:hint="eastAsia"/>
                <w:sz w:val="21"/>
                <w:szCs w:val="21"/>
              </w:rPr>
              <w:t>0</w:t>
            </w:r>
          </w:p>
        </w:tc>
      </w:tr>
    </w:tbl>
    <w:p w:rsidR="00FA5846" w:rsidRPr="00527EEA" w:rsidRDefault="00FA5846" w:rsidP="00FA5846">
      <w:pPr>
        <w:spacing w:line="240" w:lineRule="auto"/>
        <w:ind w:firstLineChars="200" w:firstLine="360"/>
        <w:rPr>
          <w:rFonts w:eastAsia="仿宋"/>
          <w:b/>
          <w:sz w:val="18"/>
          <w:szCs w:val="18"/>
        </w:rPr>
        <w:sectPr w:rsidR="00FA5846" w:rsidRPr="00527EEA" w:rsidSect="00CA6D3D">
          <w:type w:val="nextColumn"/>
          <w:pgSz w:w="16840" w:h="11907" w:orient="landscape" w:code="55"/>
          <w:pgMar w:top="1797" w:right="1440" w:bottom="1797" w:left="1440" w:header="851" w:footer="992" w:gutter="0"/>
          <w:cols w:space="425"/>
          <w:docGrid w:linePitch="312"/>
        </w:sectPr>
      </w:pPr>
      <w:r w:rsidRPr="00527EEA">
        <w:rPr>
          <w:rFonts w:eastAsia="仿宋"/>
          <w:b/>
          <w:sz w:val="18"/>
          <w:szCs w:val="18"/>
        </w:rPr>
        <w:t>注：</w:t>
      </w:r>
      <w:r w:rsidRPr="00527EEA">
        <w:rPr>
          <w:rFonts w:eastAsia="仿宋"/>
          <w:b/>
          <w:sz w:val="18"/>
          <w:szCs w:val="18"/>
        </w:rPr>
        <w:t>ND</w:t>
      </w:r>
      <w:r w:rsidRPr="00527EEA">
        <w:rPr>
          <w:rFonts w:eastAsia="仿宋"/>
          <w:b/>
          <w:sz w:val="18"/>
          <w:szCs w:val="18"/>
        </w:rPr>
        <w:t>表示未检出，涉及项目检出限为：石油类</w:t>
      </w:r>
      <w:r w:rsidRPr="00527EEA">
        <w:rPr>
          <w:rFonts w:eastAsia="仿宋"/>
          <w:b/>
          <w:sz w:val="18"/>
          <w:szCs w:val="18"/>
        </w:rPr>
        <w:t>0.01 mg/L</w:t>
      </w:r>
      <w:r w:rsidR="00747738">
        <w:rPr>
          <w:rFonts w:eastAsia="仿宋" w:hint="eastAsia"/>
          <w:b/>
          <w:sz w:val="18"/>
          <w:szCs w:val="18"/>
        </w:rPr>
        <w:t>，铅</w:t>
      </w:r>
      <w:r w:rsidR="00747738">
        <w:rPr>
          <w:rFonts w:eastAsia="仿宋" w:hint="eastAsia"/>
          <w:b/>
          <w:sz w:val="18"/>
          <w:szCs w:val="18"/>
        </w:rPr>
        <w:t>0.001</w:t>
      </w:r>
      <w:r w:rsidR="00747738" w:rsidRPr="00527EEA">
        <w:rPr>
          <w:rFonts w:eastAsia="仿宋"/>
          <w:b/>
          <w:sz w:val="18"/>
          <w:szCs w:val="18"/>
        </w:rPr>
        <w:t xml:space="preserve"> mg/L</w:t>
      </w:r>
      <w:r w:rsidRPr="00527EEA">
        <w:rPr>
          <w:rFonts w:eastAsia="仿宋"/>
          <w:b/>
          <w:sz w:val="18"/>
          <w:szCs w:val="18"/>
        </w:rPr>
        <w:t>。</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监测结果表明：</w:t>
      </w:r>
    </w:p>
    <w:p w:rsidR="00B37045" w:rsidRDefault="00FA5846" w:rsidP="0043431D">
      <w:pPr>
        <w:pStyle w:val="aff"/>
        <w:adjustRightInd w:val="0"/>
        <w:snapToGrid w:val="0"/>
        <w:spacing w:after="0" w:line="360" w:lineRule="auto"/>
        <w:ind w:firstLineChars="200" w:firstLine="480"/>
        <w:rPr>
          <w:rFonts w:eastAsia="仿宋" w:hint="eastAsia"/>
          <w:kern w:val="0"/>
          <w:sz w:val="24"/>
          <w:szCs w:val="24"/>
        </w:rPr>
      </w:pPr>
      <w:r w:rsidRPr="00527EEA">
        <w:rPr>
          <w:rFonts w:eastAsia="仿宋"/>
          <w:kern w:val="0"/>
          <w:sz w:val="24"/>
          <w:szCs w:val="24"/>
        </w:rPr>
        <w:t>（</w:t>
      </w:r>
      <w:r w:rsidRPr="00527EEA">
        <w:rPr>
          <w:rFonts w:eastAsia="仿宋"/>
          <w:kern w:val="0"/>
          <w:sz w:val="24"/>
          <w:szCs w:val="24"/>
        </w:rPr>
        <w:t>1</w:t>
      </w:r>
      <w:r w:rsidRPr="00527EEA">
        <w:rPr>
          <w:rFonts w:eastAsia="仿宋"/>
          <w:kern w:val="0"/>
          <w:sz w:val="24"/>
          <w:szCs w:val="24"/>
        </w:rPr>
        <w:t>）</w:t>
      </w:r>
      <w:r w:rsidR="00B37045" w:rsidRPr="00527EEA">
        <w:rPr>
          <w:rFonts w:eastAsia="仿宋"/>
          <w:kern w:val="0"/>
          <w:sz w:val="24"/>
          <w:szCs w:val="24"/>
        </w:rPr>
        <w:t>新鹤溪河各监测断面</w:t>
      </w:r>
      <w:r w:rsidR="00B37045" w:rsidRPr="00527EEA">
        <w:rPr>
          <w:rFonts w:eastAsia="仿宋"/>
          <w:kern w:val="0"/>
          <w:sz w:val="24"/>
          <w:szCs w:val="24"/>
        </w:rPr>
        <w:t>BOD</w:t>
      </w:r>
      <w:r w:rsidR="00B37045" w:rsidRPr="00527EEA">
        <w:rPr>
          <w:rFonts w:eastAsia="仿宋"/>
          <w:kern w:val="0"/>
          <w:sz w:val="24"/>
          <w:szCs w:val="24"/>
        </w:rPr>
        <w:t>、溶解氧、总磷因子出现超标，其余各监测因子均达到《地表水环境质量》（</w:t>
      </w:r>
      <w:r w:rsidR="00B37045" w:rsidRPr="00527EEA">
        <w:rPr>
          <w:rFonts w:eastAsia="仿宋"/>
          <w:kern w:val="0"/>
          <w:sz w:val="24"/>
          <w:szCs w:val="24"/>
        </w:rPr>
        <w:t>GB3838-2002</w:t>
      </w:r>
      <w:r w:rsidR="00B37045" w:rsidRPr="00527EEA">
        <w:rPr>
          <w:rFonts w:eastAsia="仿宋"/>
          <w:kern w:val="0"/>
          <w:sz w:val="24"/>
          <w:szCs w:val="24"/>
        </w:rPr>
        <w:t>）</w:t>
      </w:r>
      <w:r w:rsidR="00B37045" w:rsidRPr="00527EEA">
        <w:rPr>
          <w:rFonts w:eastAsia="仿宋"/>
          <w:kern w:val="0"/>
          <w:sz w:val="24"/>
          <w:szCs w:val="24"/>
        </w:rPr>
        <w:fldChar w:fldCharType="begin"/>
      </w:r>
      <w:r w:rsidR="00B37045" w:rsidRPr="00527EEA">
        <w:rPr>
          <w:rFonts w:eastAsia="仿宋"/>
          <w:kern w:val="0"/>
          <w:sz w:val="24"/>
          <w:szCs w:val="24"/>
        </w:rPr>
        <w:instrText xml:space="preserve"> = 3 \* ROMAN </w:instrText>
      </w:r>
      <w:r w:rsidR="00B37045" w:rsidRPr="00527EEA">
        <w:rPr>
          <w:rFonts w:eastAsia="仿宋"/>
          <w:kern w:val="0"/>
          <w:sz w:val="24"/>
          <w:szCs w:val="24"/>
        </w:rPr>
        <w:fldChar w:fldCharType="separate"/>
      </w:r>
      <w:r w:rsidR="00B37045" w:rsidRPr="00527EEA">
        <w:rPr>
          <w:rFonts w:eastAsia="仿宋"/>
          <w:kern w:val="0"/>
          <w:sz w:val="24"/>
          <w:szCs w:val="24"/>
        </w:rPr>
        <w:t>III</w:t>
      </w:r>
      <w:r w:rsidR="00B37045" w:rsidRPr="00527EEA">
        <w:rPr>
          <w:rFonts w:eastAsia="仿宋"/>
          <w:kern w:val="0"/>
          <w:sz w:val="24"/>
          <w:szCs w:val="24"/>
        </w:rPr>
        <w:fldChar w:fldCharType="end"/>
      </w:r>
      <w:r w:rsidR="00B37045" w:rsidRPr="00527EEA">
        <w:rPr>
          <w:rFonts w:eastAsia="仿宋"/>
          <w:kern w:val="0"/>
          <w:sz w:val="24"/>
          <w:szCs w:val="24"/>
        </w:rPr>
        <w:t>类功能区要求。</w:t>
      </w:r>
    </w:p>
    <w:p w:rsidR="00FA5846" w:rsidRDefault="00B37045" w:rsidP="00B37045">
      <w:pPr>
        <w:pStyle w:val="aff"/>
        <w:adjustRightInd w:val="0"/>
        <w:snapToGrid w:val="0"/>
        <w:spacing w:after="0" w:line="360" w:lineRule="auto"/>
        <w:ind w:firstLineChars="200" w:firstLine="480"/>
        <w:rPr>
          <w:rFonts w:eastAsia="仿宋" w:hint="eastAsia"/>
          <w:kern w:val="0"/>
          <w:sz w:val="24"/>
          <w:szCs w:val="24"/>
        </w:rPr>
      </w:pPr>
      <w:r w:rsidRPr="00527EEA">
        <w:rPr>
          <w:rFonts w:eastAsia="仿宋"/>
          <w:kern w:val="0"/>
          <w:sz w:val="24"/>
          <w:szCs w:val="24"/>
        </w:rPr>
        <w:t>（</w:t>
      </w:r>
      <w:r w:rsidRPr="00527EEA">
        <w:rPr>
          <w:rFonts w:eastAsia="仿宋"/>
          <w:kern w:val="0"/>
          <w:sz w:val="24"/>
          <w:szCs w:val="24"/>
        </w:rPr>
        <w:t>2</w:t>
      </w:r>
      <w:r w:rsidRPr="00527EEA">
        <w:rPr>
          <w:rFonts w:eastAsia="仿宋"/>
          <w:kern w:val="0"/>
          <w:sz w:val="24"/>
          <w:szCs w:val="24"/>
        </w:rPr>
        <w:t>）</w:t>
      </w:r>
      <w:r w:rsidR="00FA5846" w:rsidRPr="00527EEA">
        <w:rPr>
          <w:rFonts w:eastAsia="仿宋"/>
          <w:kern w:val="0"/>
          <w:sz w:val="24"/>
          <w:szCs w:val="24"/>
        </w:rPr>
        <w:t>新沙河监测断面总磷超标，其他水质监测因子均达到《地表水环境质量》（</w:t>
      </w:r>
      <w:r w:rsidR="00FA5846" w:rsidRPr="00527EEA">
        <w:rPr>
          <w:rFonts w:eastAsia="仿宋"/>
          <w:kern w:val="0"/>
          <w:sz w:val="24"/>
          <w:szCs w:val="24"/>
        </w:rPr>
        <w:t>GB3838-2002</w:t>
      </w:r>
      <w:r w:rsidR="00FA5846" w:rsidRPr="00527EEA">
        <w:rPr>
          <w:rFonts w:eastAsia="仿宋"/>
          <w:kern w:val="0"/>
          <w:sz w:val="24"/>
          <w:szCs w:val="24"/>
        </w:rPr>
        <w:t>）</w:t>
      </w:r>
      <w:r w:rsidR="00FA5846" w:rsidRPr="00527EEA">
        <w:rPr>
          <w:rFonts w:eastAsia="仿宋"/>
          <w:kern w:val="0"/>
          <w:sz w:val="24"/>
          <w:szCs w:val="24"/>
        </w:rPr>
        <w:t>IV</w:t>
      </w:r>
      <w:r w:rsidR="00FA5846" w:rsidRPr="00527EEA">
        <w:rPr>
          <w:rFonts w:eastAsia="仿宋"/>
          <w:kern w:val="0"/>
          <w:sz w:val="24"/>
          <w:szCs w:val="24"/>
        </w:rPr>
        <w:t>类水质标准。</w:t>
      </w:r>
    </w:p>
    <w:p w:rsidR="006F3E00" w:rsidRPr="00527EEA" w:rsidRDefault="006F3E00" w:rsidP="00B37045">
      <w:pPr>
        <w:pStyle w:val="aff"/>
        <w:adjustRightInd w:val="0"/>
        <w:snapToGrid w:val="0"/>
        <w:spacing w:after="0" w:line="360" w:lineRule="auto"/>
        <w:ind w:firstLineChars="200" w:firstLine="480"/>
        <w:rPr>
          <w:rFonts w:eastAsia="仿宋"/>
          <w:kern w:val="0"/>
          <w:sz w:val="24"/>
          <w:szCs w:val="24"/>
        </w:rPr>
      </w:pPr>
      <w:r>
        <w:rPr>
          <w:rFonts w:eastAsia="仿宋" w:hint="eastAsia"/>
          <w:kern w:val="0"/>
          <w:sz w:val="24"/>
          <w:szCs w:val="24"/>
        </w:rPr>
        <w:t>（</w:t>
      </w:r>
      <w:r>
        <w:rPr>
          <w:rFonts w:eastAsia="仿宋" w:hint="eastAsia"/>
          <w:kern w:val="0"/>
          <w:sz w:val="24"/>
          <w:szCs w:val="24"/>
        </w:rPr>
        <w:t>3</w:t>
      </w:r>
      <w:r>
        <w:rPr>
          <w:rFonts w:eastAsia="仿宋" w:hint="eastAsia"/>
          <w:kern w:val="0"/>
          <w:sz w:val="24"/>
          <w:szCs w:val="24"/>
        </w:rPr>
        <w:t>）皇塘河</w:t>
      </w:r>
      <w:r w:rsidR="00A423D0">
        <w:rPr>
          <w:rFonts w:eastAsia="仿宋" w:hint="eastAsia"/>
          <w:kern w:val="0"/>
          <w:sz w:val="24"/>
          <w:szCs w:val="24"/>
        </w:rPr>
        <w:t>断面</w:t>
      </w:r>
      <w:r w:rsidR="00A423D0">
        <w:rPr>
          <w:rFonts w:eastAsia="仿宋" w:hint="eastAsia"/>
          <w:kern w:val="0"/>
          <w:sz w:val="24"/>
          <w:szCs w:val="24"/>
        </w:rPr>
        <w:t>pH</w:t>
      </w:r>
      <w:r w:rsidR="00A423D0">
        <w:rPr>
          <w:rFonts w:eastAsia="仿宋" w:hint="eastAsia"/>
          <w:kern w:val="0"/>
          <w:sz w:val="24"/>
          <w:szCs w:val="24"/>
        </w:rPr>
        <w:t>、悬浮物、高锰酸盐指数及铅均能达到</w:t>
      </w:r>
      <w:r w:rsidR="00A423D0" w:rsidRPr="00527EEA">
        <w:rPr>
          <w:rFonts w:eastAsia="仿宋"/>
          <w:kern w:val="0"/>
          <w:sz w:val="24"/>
          <w:szCs w:val="24"/>
        </w:rPr>
        <w:t>《地表水环境质量》（</w:t>
      </w:r>
      <w:r w:rsidR="00A423D0" w:rsidRPr="00527EEA">
        <w:rPr>
          <w:rFonts w:eastAsia="仿宋"/>
          <w:kern w:val="0"/>
          <w:sz w:val="24"/>
          <w:szCs w:val="24"/>
        </w:rPr>
        <w:t>GB3838-2002</w:t>
      </w:r>
      <w:r w:rsidR="00A423D0" w:rsidRPr="00527EEA">
        <w:rPr>
          <w:rFonts w:eastAsia="仿宋"/>
          <w:kern w:val="0"/>
          <w:sz w:val="24"/>
          <w:szCs w:val="24"/>
        </w:rPr>
        <w:t>）</w:t>
      </w:r>
      <w:r w:rsidR="00A423D0" w:rsidRPr="00527EEA">
        <w:rPr>
          <w:rFonts w:eastAsia="仿宋"/>
          <w:kern w:val="0"/>
          <w:sz w:val="24"/>
          <w:szCs w:val="24"/>
        </w:rPr>
        <w:t>IV</w:t>
      </w:r>
      <w:r w:rsidR="00A423D0" w:rsidRPr="00527EEA">
        <w:rPr>
          <w:rFonts w:eastAsia="仿宋"/>
          <w:kern w:val="0"/>
          <w:sz w:val="24"/>
          <w:szCs w:val="24"/>
        </w:rPr>
        <w:t>类水质标准</w:t>
      </w:r>
      <w:r w:rsidR="00A423D0">
        <w:rPr>
          <w:rFonts w:eastAsia="仿宋" w:hint="eastAsia"/>
          <w:kern w:val="0"/>
          <w:sz w:val="24"/>
          <w:szCs w:val="24"/>
        </w:rPr>
        <w:t>。</w:t>
      </w:r>
    </w:p>
    <w:p w:rsidR="00B37045" w:rsidRDefault="00FA5846" w:rsidP="00B37045">
      <w:pPr>
        <w:pStyle w:val="aff"/>
        <w:adjustRightInd w:val="0"/>
        <w:snapToGrid w:val="0"/>
        <w:spacing w:after="0" w:line="360" w:lineRule="auto"/>
        <w:ind w:firstLineChars="200" w:firstLine="480"/>
        <w:rPr>
          <w:rFonts w:eastAsia="仿宋" w:hint="eastAsia"/>
          <w:kern w:val="0"/>
          <w:sz w:val="24"/>
          <w:szCs w:val="24"/>
        </w:rPr>
      </w:pPr>
      <w:r w:rsidRPr="00527EEA">
        <w:rPr>
          <w:rFonts w:eastAsia="仿宋"/>
          <w:kern w:val="0"/>
          <w:sz w:val="24"/>
          <w:szCs w:val="24"/>
        </w:rPr>
        <w:t>超标原因分析：（</w:t>
      </w:r>
      <w:r w:rsidRPr="00527EEA">
        <w:rPr>
          <w:rFonts w:eastAsia="仿宋"/>
          <w:kern w:val="0"/>
          <w:sz w:val="24"/>
          <w:szCs w:val="24"/>
        </w:rPr>
        <w:t>1</w:t>
      </w:r>
      <w:r w:rsidRPr="00527EEA">
        <w:rPr>
          <w:rFonts w:eastAsia="仿宋"/>
          <w:kern w:val="0"/>
          <w:sz w:val="24"/>
          <w:szCs w:val="24"/>
        </w:rPr>
        <w:t>）河床比降小，水流缓慢，自净功能弱。（</w:t>
      </w:r>
      <w:r w:rsidRPr="00527EEA">
        <w:rPr>
          <w:rFonts w:eastAsia="仿宋"/>
          <w:kern w:val="0"/>
          <w:sz w:val="24"/>
          <w:szCs w:val="24"/>
        </w:rPr>
        <w:t>2</w:t>
      </w:r>
      <w:r w:rsidRPr="00527EEA">
        <w:rPr>
          <w:rFonts w:eastAsia="仿宋"/>
          <w:kern w:val="0"/>
          <w:sz w:val="24"/>
          <w:szCs w:val="24"/>
        </w:rPr>
        <w:t>）皇塘镇及导墅镇及周边村镇未接管生活污水对河流水质造成压力。（</w:t>
      </w:r>
      <w:r w:rsidRPr="00527EEA">
        <w:rPr>
          <w:rFonts w:eastAsia="仿宋"/>
          <w:kern w:val="0"/>
          <w:sz w:val="24"/>
          <w:szCs w:val="24"/>
        </w:rPr>
        <w:t>3</w:t>
      </w:r>
      <w:r w:rsidRPr="00527EEA">
        <w:rPr>
          <w:rFonts w:eastAsia="仿宋"/>
          <w:kern w:val="0"/>
          <w:sz w:val="24"/>
          <w:szCs w:val="24"/>
        </w:rPr>
        <w:t>）现状多数河道支流淤积严重，河道连接不畅，少数河流存在围网养殖现象。</w:t>
      </w:r>
    </w:p>
    <w:p w:rsidR="00FA5846" w:rsidRPr="00B37045" w:rsidRDefault="00FA5846" w:rsidP="00B37045">
      <w:pPr>
        <w:pStyle w:val="aff"/>
        <w:adjustRightInd w:val="0"/>
        <w:snapToGrid w:val="0"/>
        <w:spacing w:after="0" w:line="360" w:lineRule="auto"/>
        <w:ind w:firstLineChars="200" w:firstLine="480"/>
        <w:rPr>
          <w:rFonts w:eastAsia="仿宋" w:hint="eastAsia"/>
          <w:b/>
        </w:rPr>
      </w:pPr>
      <w:r w:rsidRPr="00B37045">
        <w:rPr>
          <w:rFonts w:eastAsia="仿宋"/>
          <w:b/>
          <w:sz w:val="24"/>
          <w:szCs w:val="24"/>
          <w:lang w:val="x-none" w:eastAsia="x-none"/>
        </w:rPr>
        <w:t>主要水环境问题与原因分析</w:t>
      </w:r>
      <w:r w:rsidRPr="00B37045">
        <w:rPr>
          <w:rFonts w:eastAsia="仿宋"/>
          <w:b/>
          <w:sz w:val="24"/>
          <w:szCs w:val="24"/>
          <w:lang w:val="x-none" w:eastAsia="x-none"/>
        </w:rPr>
        <w:tab/>
      </w:r>
      <w:r w:rsidR="00B37045">
        <w:rPr>
          <w:rFonts w:eastAsia="仿宋" w:hint="eastAsia"/>
          <w:b/>
          <w:sz w:val="24"/>
          <w:szCs w:val="24"/>
          <w:lang w:val="x-none"/>
        </w:rPr>
        <w:t>：</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评价范围内鹤溪河、</w:t>
      </w:r>
      <w:r w:rsidR="0043431D" w:rsidRPr="00527EEA">
        <w:rPr>
          <w:rFonts w:eastAsia="仿宋"/>
          <w:kern w:val="0"/>
          <w:sz w:val="24"/>
          <w:szCs w:val="24"/>
        </w:rPr>
        <w:t>新沙河</w:t>
      </w:r>
      <w:r w:rsidRPr="00527EEA">
        <w:rPr>
          <w:rFonts w:eastAsia="仿宋"/>
          <w:kern w:val="0"/>
          <w:sz w:val="24"/>
          <w:szCs w:val="24"/>
        </w:rPr>
        <w:t>均受到一定程度污染，</w:t>
      </w:r>
      <w:r w:rsidRPr="00527EEA">
        <w:rPr>
          <w:rFonts w:eastAsia="仿宋"/>
          <w:kern w:val="0"/>
          <w:sz w:val="24"/>
          <w:szCs w:val="24"/>
        </w:rPr>
        <w:t>BOD</w:t>
      </w:r>
      <w:r w:rsidRPr="00527EEA">
        <w:rPr>
          <w:rFonts w:eastAsia="仿宋"/>
          <w:kern w:val="0"/>
          <w:sz w:val="24"/>
          <w:szCs w:val="24"/>
        </w:rPr>
        <w:t>、溶解氧、总磷</w:t>
      </w:r>
      <w:r w:rsidR="00B37045">
        <w:rPr>
          <w:rFonts w:eastAsia="仿宋" w:hint="eastAsia"/>
          <w:kern w:val="0"/>
          <w:sz w:val="24"/>
          <w:szCs w:val="24"/>
        </w:rPr>
        <w:t>出现</w:t>
      </w:r>
      <w:r w:rsidRPr="00527EEA">
        <w:rPr>
          <w:rFonts w:eastAsia="仿宋"/>
          <w:kern w:val="0"/>
          <w:sz w:val="24"/>
          <w:szCs w:val="24"/>
        </w:rPr>
        <w:t>严重。造成超标的主要原因如下：</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w:t>
      </w:r>
      <w:r w:rsidRPr="00527EEA">
        <w:rPr>
          <w:rFonts w:eastAsia="仿宋"/>
          <w:kern w:val="0"/>
          <w:sz w:val="24"/>
          <w:szCs w:val="24"/>
        </w:rPr>
        <w:t>1</w:t>
      </w:r>
      <w:r w:rsidRPr="00527EEA">
        <w:rPr>
          <w:rFonts w:eastAsia="仿宋"/>
          <w:kern w:val="0"/>
          <w:sz w:val="24"/>
          <w:szCs w:val="24"/>
        </w:rPr>
        <w:t>）区域管网建设不完善，根据丹阳市导墅污水处理厂一期工程接管范围，该污水处理厂主要接纳导墅、皇塘、吕城镇区，包括离镇区较近的居民点产生的各类工业污水和生活污水，因此，部分未纳入接管范围的农村生活污水未得到有效的预处理措施，直接排入该河流。</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w:t>
      </w:r>
      <w:r w:rsidRPr="00527EEA">
        <w:rPr>
          <w:rFonts w:eastAsia="仿宋"/>
          <w:kern w:val="0"/>
          <w:sz w:val="24"/>
          <w:szCs w:val="24"/>
        </w:rPr>
        <w:t>2</w:t>
      </w:r>
      <w:r w:rsidRPr="00527EEA">
        <w:rPr>
          <w:rFonts w:eastAsia="仿宋"/>
          <w:kern w:val="0"/>
          <w:sz w:val="24"/>
          <w:szCs w:val="24"/>
        </w:rPr>
        <w:t>）受农业面源污染的影响，农业面源污染物经地表径流流入该河流，对该河流水质造成影响；</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w:t>
      </w:r>
      <w:r w:rsidRPr="00527EEA">
        <w:rPr>
          <w:rFonts w:eastAsia="仿宋"/>
          <w:kern w:val="0"/>
          <w:sz w:val="24"/>
          <w:szCs w:val="24"/>
        </w:rPr>
        <w:t>3</w:t>
      </w:r>
      <w:r w:rsidRPr="00527EEA">
        <w:rPr>
          <w:rFonts w:eastAsia="仿宋"/>
          <w:kern w:val="0"/>
          <w:sz w:val="24"/>
          <w:szCs w:val="24"/>
        </w:rPr>
        <w:t>）部分工业污水存在偷排、漏排现象，从而影响该河流水质。</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w:t>
      </w:r>
      <w:r w:rsidRPr="00527EEA">
        <w:rPr>
          <w:rFonts w:eastAsia="仿宋"/>
          <w:kern w:val="0"/>
          <w:sz w:val="24"/>
          <w:szCs w:val="24"/>
        </w:rPr>
        <w:t>4</w:t>
      </w:r>
      <w:r w:rsidRPr="00527EEA">
        <w:rPr>
          <w:rFonts w:eastAsia="仿宋"/>
          <w:kern w:val="0"/>
          <w:sz w:val="24"/>
          <w:szCs w:val="24"/>
        </w:rPr>
        <w:t>）河床比降小，水流缓慢，自净功能弱。</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w:t>
      </w:r>
      <w:r w:rsidRPr="00527EEA">
        <w:rPr>
          <w:rFonts w:eastAsia="仿宋"/>
          <w:kern w:val="0"/>
          <w:sz w:val="24"/>
          <w:szCs w:val="24"/>
        </w:rPr>
        <w:t>5</w:t>
      </w:r>
      <w:r w:rsidRPr="00527EEA">
        <w:rPr>
          <w:rFonts w:eastAsia="仿宋"/>
          <w:kern w:val="0"/>
          <w:sz w:val="24"/>
          <w:szCs w:val="24"/>
        </w:rPr>
        <w:t>）皇塘镇及导墅镇及周边村镇未接管生活污水对河流水质造成压力。</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w:t>
      </w:r>
      <w:r w:rsidRPr="00527EEA">
        <w:rPr>
          <w:rFonts w:eastAsia="仿宋"/>
          <w:kern w:val="0"/>
          <w:sz w:val="24"/>
          <w:szCs w:val="24"/>
        </w:rPr>
        <w:t>6</w:t>
      </w:r>
      <w:r w:rsidRPr="00527EEA">
        <w:rPr>
          <w:rFonts w:eastAsia="仿宋"/>
          <w:kern w:val="0"/>
          <w:sz w:val="24"/>
          <w:szCs w:val="24"/>
        </w:rPr>
        <w:t>）现状多数河道支流淤积严重，河道连接不畅，少数河流存在围网养殖现象。</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w:t>
      </w:r>
      <w:r w:rsidRPr="00527EEA">
        <w:rPr>
          <w:rFonts w:eastAsia="仿宋"/>
          <w:kern w:val="0"/>
          <w:sz w:val="24"/>
          <w:szCs w:val="24"/>
        </w:rPr>
        <w:t>7</w:t>
      </w:r>
      <w:r w:rsidRPr="00527EEA">
        <w:rPr>
          <w:rFonts w:eastAsia="仿宋"/>
          <w:kern w:val="0"/>
          <w:sz w:val="24"/>
          <w:szCs w:val="24"/>
        </w:rPr>
        <w:t>）污水处理厂建设滞后于城镇发展，污水处理率低，虽然主要管网已敷设，但部分排水管道管径偏小，易造成排水不畅。</w:t>
      </w:r>
    </w:p>
    <w:p w:rsidR="00FA5846" w:rsidRPr="00527EEA" w:rsidRDefault="00FA5846" w:rsidP="0043431D">
      <w:pPr>
        <w:pStyle w:val="aff"/>
        <w:adjustRightInd w:val="0"/>
        <w:snapToGrid w:val="0"/>
        <w:spacing w:after="0" w:line="360" w:lineRule="auto"/>
        <w:ind w:firstLineChars="200" w:firstLine="480"/>
        <w:rPr>
          <w:rFonts w:eastAsia="仿宋"/>
          <w:kern w:val="0"/>
          <w:sz w:val="24"/>
          <w:szCs w:val="24"/>
        </w:rPr>
      </w:pPr>
      <w:r w:rsidRPr="00527EEA">
        <w:rPr>
          <w:rFonts w:eastAsia="仿宋"/>
          <w:kern w:val="0"/>
          <w:sz w:val="24"/>
          <w:szCs w:val="24"/>
        </w:rPr>
        <w:t>（</w:t>
      </w:r>
      <w:r w:rsidRPr="00527EEA">
        <w:rPr>
          <w:rFonts w:eastAsia="仿宋"/>
          <w:kern w:val="0"/>
          <w:sz w:val="24"/>
          <w:szCs w:val="24"/>
        </w:rPr>
        <w:t>8</w:t>
      </w:r>
      <w:r w:rsidRPr="00527EEA">
        <w:rPr>
          <w:rFonts w:eastAsia="仿宋"/>
          <w:kern w:val="0"/>
          <w:sz w:val="24"/>
          <w:szCs w:val="24"/>
        </w:rPr>
        <w:t>）规划区河道长期缺乏整治、疏浚，甚至存在局部覆盖现象，对排涝泄洪造成影响。</w:t>
      </w:r>
    </w:p>
    <w:p w:rsidR="00807FE3" w:rsidRPr="00527EEA" w:rsidRDefault="00807FE3" w:rsidP="000A5C69">
      <w:pPr>
        <w:pStyle w:val="3"/>
        <w:rPr>
          <w:rFonts w:eastAsia="仿宋"/>
          <w:lang w:eastAsia="zh-CN"/>
        </w:rPr>
      </w:pPr>
      <w:r w:rsidRPr="00527EEA">
        <w:rPr>
          <w:rFonts w:eastAsia="仿宋"/>
        </w:rPr>
        <w:t>地下水环境质量现状监测与评价</w:t>
      </w:r>
    </w:p>
    <w:p w:rsidR="00147A6E" w:rsidRPr="00527EEA" w:rsidRDefault="00147A6E" w:rsidP="00147A6E">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地下水环境质量现状监测</w:t>
      </w:r>
    </w:p>
    <w:p w:rsidR="00546294" w:rsidRPr="00527EEA" w:rsidRDefault="00546294" w:rsidP="00546294">
      <w:pPr>
        <w:adjustRightInd w:val="0"/>
        <w:snapToGrid w:val="0"/>
        <w:spacing w:line="360" w:lineRule="auto"/>
        <w:ind w:firstLineChars="200" w:firstLine="480"/>
        <w:rPr>
          <w:rFonts w:eastAsia="仿宋"/>
          <w:sz w:val="24"/>
          <w:szCs w:val="24"/>
          <w:lang w:val="zh-CN"/>
        </w:rPr>
      </w:pPr>
      <w:r w:rsidRPr="00527EEA">
        <w:rPr>
          <w:rFonts w:eastAsia="仿宋"/>
          <w:sz w:val="24"/>
          <w:szCs w:val="24"/>
          <w:lang w:val="zh-CN"/>
        </w:rPr>
        <w:t>监测布点：共设</w:t>
      </w:r>
      <w:r w:rsidRPr="00527EEA">
        <w:rPr>
          <w:rFonts w:eastAsia="仿宋"/>
          <w:sz w:val="24"/>
          <w:szCs w:val="24"/>
          <w:lang w:val="zh-CN"/>
        </w:rPr>
        <w:t>3</w:t>
      </w:r>
      <w:r w:rsidRPr="00527EEA">
        <w:rPr>
          <w:rFonts w:eastAsia="仿宋"/>
          <w:sz w:val="24"/>
          <w:szCs w:val="24"/>
          <w:lang w:val="zh-CN"/>
        </w:rPr>
        <w:t>个点，</w:t>
      </w:r>
      <w:r w:rsidRPr="00527EEA">
        <w:rPr>
          <w:rFonts w:eastAsia="仿宋"/>
          <w:sz w:val="24"/>
          <w:szCs w:val="24"/>
        </w:rPr>
        <w:t>监测点位图详见图</w:t>
      </w:r>
      <w:r w:rsidR="007064F1" w:rsidRPr="00527EEA">
        <w:rPr>
          <w:rFonts w:eastAsia="仿宋"/>
          <w:sz w:val="24"/>
          <w:szCs w:val="24"/>
        </w:rPr>
        <w:t>2.</w:t>
      </w:r>
      <w:r w:rsidR="00036029">
        <w:rPr>
          <w:rFonts w:eastAsia="仿宋" w:hint="eastAsia"/>
          <w:sz w:val="24"/>
          <w:szCs w:val="24"/>
        </w:rPr>
        <w:t>5</w:t>
      </w:r>
      <w:r w:rsidR="007064F1" w:rsidRPr="00527EEA">
        <w:rPr>
          <w:rFonts w:eastAsia="仿宋"/>
          <w:sz w:val="24"/>
          <w:szCs w:val="24"/>
        </w:rPr>
        <w:t>-</w:t>
      </w:r>
      <w:r w:rsidRPr="00527EEA">
        <w:rPr>
          <w:rFonts w:eastAsia="仿宋"/>
          <w:sz w:val="24"/>
          <w:szCs w:val="24"/>
        </w:rPr>
        <w:t>1</w:t>
      </w:r>
      <w:r w:rsidRPr="00527EEA">
        <w:rPr>
          <w:rFonts w:eastAsia="仿宋"/>
          <w:sz w:val="24"/>
          <w:szCs w:val="24"/>
        </w:rPr>
        <w:t>。</w:t>
      </w:r>
    </w:p>
    <w:p w:rsidR="00546294" w:rsidRPr="00527EEA" w:rsidRDefault="00546294" w:rsidP="00546294">
      <w:pPr>
        <w:adjustRightInd w:val="0"/>
        <w:snapToGrid w:val="0"/>
        <w:spacing w:line="360" w:lineRule="auto"/>
        <w:ind w:firstLineChars="200" w:firstLine="480"/>
        <w:rPr>
          <w:rFonts w:eastAsia="仿宋"/>
          <w:sz w:val="24"/>
          <w:szCs w:val="24"/>
          <w:lang w:val="zh-CN"/>
        </w:rPr>
      </w:pPr>
      <w:r w:rsidRPr="00527EEA">
        <w:rPr>
          <w:rFonts w:eastAsia="仿宋"/>
          <w:sz w:val="24"/>
          <w:szCs w:val="24"/>
          <w:lang w:val="zh-CN"/>
        </w:rPr>
        <w:t>监测项目：</w:t>
      </w:r>
      <w:r w:rsidR="003D68A4" w:rsidRPr="00527EEA">
        <w:rPr>
          <w:rFonts w:eastAsia="仿宋"/>
          <w:sz w:val="24"/>
          <w:szCs w:val="24"/>
          <w:lang w:val="zh-CN"/>
        </w:rPr>
        <w:t>pH</w:t>
      </w:r>
      <w:r w:rsidR="003D68A4" w:rsidRPr="00527EEA">
        <w:rPr>
          <w:rFonts w:eastAsia="仿宋"/>
          <w:sz w:val="24"/>
          <w:szCs w:val="24"/>
          <w:lang w:val="zh-CN"/>
        </w:rPr>
        <w:t>、总硬度、氨氮、高锰酸盐指数、硝酸盐、氯化物</w:t>
      </w:r>
      <w:r w:rsidR="00FE2AEF">
        <w:rPr>
          <w:rFonts w:eastAsia="仿宋" w:hint="eastAsia"/>
          <w:sz w:val="24"/>
          <w:szCs w:val="24"/>
          <w:lang w:val="zh-CN"/>
        </w:rPr>
        <w:t>、铅</w:t>
      </w:r>
      <w:r w:rsidR="007064F1" w:rsidRPr="00527EEA">
        <w:rPr>
          <w:rFonts w:eastAsia="仿宋"/>
          <w:sz w:val="24"/>
          <w:szCs w:val="24"/>
          <w:lang w:val="zh-CN"/>
        </w:rPr>
        <w:t>。</w:t>
      </w:r>
    </w:p>
    <w:p w:rsidR="007064F1" w:rsidRPr="00527EEA" w:rsidRDefault="00546294" w:rsidP="0036194D">
      <w:pPr>
        <w:adjustRightInd w:val="0"/>
        <w:snapToGrid w:val="0"/>
        <w:spacing w:line="360" w:lineRule="auto"/>
        <w:ind w:firstLineChars="200" w:firstLine="480"/>
        <w:rPr>
          <w:rFonts w:eastAsia="仿宋"/>
          <w:sz w:val="24"/>
          <w:szCs w:val="24"/>
          <w:lang w:val="zh-CN"/>
        </w:rPr>
      </w:pPr>
      <w:r w:rsidRPr="00527EEA">
        <w:rPr>
          <w:rFonts w:eastAsia="仿宋"/>
          <w:sz w:val="24"/>
          <w:szCs w:val="24"/>
          <w:lang w:val="zh-CN"/>
        </w:rPr>
        <w:t>监测时间：</w:t>
      </w:r>
      <w:r w:rsidR="007064F1" w:rsidRPr="00527EEA">
        <w:rPr>
          <w:rFonts w:eastAsia="仿宋"/>
          <w:sz w:val="24"/>
          <w:szCs w:val="24"/>
          <w:lang w:val="zh-CN"/>
        </w:rPr>
        <w:t>本次地下水环境质量现状监测引用</w:t>
      </w:r>
      <w:r w:rsidR="00793688">
        <w:rPr>
          <w:rFonts w:eastAsia="仿宋" w:hint="eastAsia"/>
          <w:kern w:val="0"/>
          <w:sz w:val="24"/>
          <w:szCs w:val="24"/>
        </w:rPr>
        <w:t>苏州市华测检测技术有限公司</w:t>
      </w:r>
      <w:r w:rsidR="00793688" w:rsidRPr="00527EEA">
        <w:rPr>
          <w:rFonts w:eastAsia="仿宋"/>
          <w:kern w:val="0"/>
          <w:sz w:val="24"/>
          <w:szCs w:val="24"/>
        </w:rPr>
        <w:t>2015</w:t>
      </w:r>
      <w:r w:rsidR="00793688" w:rsidRPr="00527EEA">
        <w:rPr>
          <w:rFonts w:eastAsia="仿宋"/>
          <w:kern w:val="0"/>
          <w:sz w:val="24"/>
          <w:szCs w:val="24"/>
        </w:rPr>
        <w:t>年</w:t>
      </w:r>
      <w:r w:rsidR="00793688" w:rsidRPr="00527EEA">
        <w:rPr>
          <w:rFonts w:eastAsia="仿宋"/>
          <w:kern w:val="0"/>
          <w:sz w:val="24"/>
          <w:szCs w:val="24"/>
        </w:rPr>
        <w:t>5</w:t>
      </w:r>
      <w:r w:rsidR="00793688" w:rsidRPr="00527EEA">
        <w:rPr>
          <w:rFonts w:eastAsia="仿宋"/>
          <w:kern w:val="0"/>
          <w:sz w:val="24"/>
          <w:szCs w:val="24"/>
        </w:rPr>
        <w:t>月</w:t>
      </w:r>
      <w:r w:rsidR="00793688">
        <w:rPr>
          <w:rFonts w:eastAsia="仿宋"/>
          <w:kern w:val="0"/>
          <w:sz w:val="24"/>
          <w:szCs w:val="24"/>
        </w:rPr>
        <w:t>1</w:t>
      </w:r>
      <w:r w:rsidR="00793688">
        <w:rPr>
          <w:rFonts w:eastAsia="仿宋" w:hint="eastAsia"/>
          <w:kern w:val="0"/>
          <w:sz w:val="24"/>
          <w:szCs w:val="24"/>
        </w:rPr>
        <w:t>4</w:t>
      </w:r>
      <w:r w:rsidR="00793688" w:rsidRPr="00527EEA">
        <w:rPr>
          <w:rFonts w:eastAsia="仿宋"/>
          <w:kern w:val="0"/>
          <w:sz w:val="24"/>
          <w:szCs w:val="24"/>
        </w:rPr>
        <w:t>日</w:t>
      </w:r>
      <w:r w:rsidR="00793688">
        <w:rPr>
          <w:rFonts w:eastAsia="仿宋" w:hint="eastAsia"/>
          <w:kern w:val="0"/>
          <w:sz w:val="24"/>
          <w:szCs w:val="24"/>
        </w:rPr>
        <w:t>的历史监测数据</w:t>
      </w:r>
      <w:r w:rsidR="006D381C">
        <w:rPr>
          <w:rFonts w:eastAsia="仿宋" w:hint="eastAsia"/>
          <w:sz w:val="24"/>
          <w:szCs w:val="24"/>
          <w:lang w:val="zh-CN"/>
        </w:rPr>
        <w:t>，同时委托苏州市华测检测技术有限公司于</w:t>
      </w:r>
      <w:r w:rsidR="006D381C" w:rsidRPr="00527EEA">
        <w:rPr>
          <w:rFonts w:eastAsia="仿宋"/>
          <w:sz w:val="24"/>
          <w:szCs w:val="24"/>
          <w:lang w:val="zh-CN"/>
        </w:rPr>
        <w:t>201</w:t>
      </w:r>
      <w:r w:rsidR="006D381C">
        <w:rPr>
          <w:rFonts w:eastAsia="仿宋" w:hint="eastAsia"/>
          <w:sz w:val="24"/>
          <w:szCs w:val="24"/>
          <w:lang w:val="zh-CN"/>
        </w:rPr>
        <w:t>6</w:t>
      </w:r>
      <w:r w:rsidR="006D381C" w:rsidRPr="00527EEA">
        <w:rPr>
          <w:rFonts w:eastAsia="仿宋"/>
          <w:sz w:val="24"/>
          <w:szCs w:val="24"/>
          <w:lang w:val="zh-CN"/>
        </w:rPr>
        <w:t>年</w:t>
      </w:r>
      <w:r w:rsidR="006D381C">
        <w:rPr>
          <w:rFonts w:eastAsia="仿宋" w:hint="eastAsia"/>
          <w:sz w:val="24"/>
          <w:szCs w:val="24"/>
          <w:lang w:val="zh-CN"/>
        </w:rPr>
        <w:t>12</w:t>
      </w:r>
      <w:r w:rsidR="006D381C" w:rsidRPr="00527EEA">
        <w:rPr>
          <w:rFonts w:eastAsia="仿宋"/>
          <w:sz w:val="24"/>
          <w:szCs w:val="24"/>
          <w:lang w:val="zh-CN"/>
        </w:rPr>
        <w:t>月</w:t>
      </w:r>
      <w:r w:rsidR="006D381C" w:rsidRPr="00527EEA">
        <w:rPr>
          <w:rFonts w:eastAsia="仿宋"/>
          <w:sz w:val="24"/>
          <w:szCs w:val="24"/>
          <w:lang w:val="zh-CN"/>
        </w:rPr>
        <w:t>1</w:t>
      </w:r>
      <w:r w:rsidR="006D381C">
        <w:rPr>
          <w:rFonts w:eastAsia="仿宋" w:hint="eastAsia"/>
          <w:sz w:val="24"/>
          <w:szCs w:val="24"/>
          <w:lang w:val="zh-CN"/>
        </w:rPr>
        <w:t>1</w:t>
      </w:r>
      <w:r w:rsidR="006D381C" w:rsidRPr="00527EEA">
        <w:rPr>
          <w:rFonts w:eastAsia="仿宋"/>
          <w:sz w:val="24"/>
          <w:szCs w:val="24"/>
          <w:lang w:val="zh-CN"/>
        </w:rPr>
        <w:t>日</w:t>
      </w:r>
      <w:r w:rsidR="006D381C">
        <w:rPr>
          <w:rFonts w:eastAsia="仿宋" w:hint="eastAsia"/>
          <w:sz w:val="24"/>
          <w:szCs w:val="24"/>
          <w:lang w:val="zh-CN"/>
        </w:rPr>
        <w:t>在本项目所在地对地下水环境质量现状进行了监测</w:t>
      </w:r>
      <w:r w:rsidR="007064F1" w:rsidRPr="00527EEA">
        <w:rPr>
          <w:rFonts w:eastAsia="仿宋"/>
          <w:sz w:val="24"/>
          <w:szCs w:val="24"/>
          <w:lang w:val="zh-CN"/>
        </w:rPr>
        <w:t>。</w:t>
      </w:r>
      <w:r w:rsidR="00935D35" w:rsidRPr="00527EEA">
        <w:rPr>
          <w:rFonts w:eastAsia="仿宋"/>
          <w:sz w:val="24"/>
          <w:szCs w:val="24"/>
          <w:lang w:val="zh-CN"/>
        </w:rPr>
        <w:t>本项目引用的历史监测数据在有效期范围内，可以反映所在区域的地下水环境质量现状。</w:t>
      </w:r>
    </w:p>
    <w:p w:rsidR="00546294" w:rsidRDefault="00546294" w:rsidP="00DE702B">
      <w:pPr>
        <w:adjustRightInd w:val="0"/>
        <w:snapToGrid w:val="0"/>
        <w:spacing w:line="240" w:lineRule="auto"/>
        <w:ind w:firstLineChars="200" w:firstLine="420"/>
        <w:jc w:val="center"/>
        <w:rPr>
          <w:rFonts w:eastAsia="仿宋" w:hint="eastAsia"/>
          <w:b/>
          <w:sz w:val="21"/>
          <w:lang w:val="x-none"/>
        </w:rPr>
      </w:pPr>
      <w:r w:rsidRPr="00527EEA">
        <w:rPr>
          <w:rFonts w:eastAsia="仿宋"/>
          <w:b/>
          <w:sz w:val="21"/>
          <w:lang w:val="x-none" w:eastAsia="x-none"/>
        </w:rPr>
        <w:t>表</w:t>
      </w:r>
      <w:r w:rsidR="00D1331C" w:rsidRPr="00527EEA">
        <w:rPr>
          <w:rFonts w:eastAsia="仿宋"/>
          <w:b/>
          <w:sz w:val="21"/>
          <w:lang w:val="x-none"/>
        </w:rPr>
        <w:t>4</w:t>
      </w:r>
      <w:r w:rsidRPr="00527EEA">
        <w:rPr>
          <w:rFonts w:eastAsia="仿宋"/>
          <w:b/>
          <w:sz w:val="21"/>
          <w:lang w:val="x-none" w:eastAsia="x-none"/>
        </w:rPr>
        <w:t>.3</w:t>
      </w:r>
      <w:r w:rsidR="00F81069">
        <w:rPr>
          <w:rFonts w:eastAsia="仿宋" w:hint="eastAsia"/>
          <w:b/>
          <w:sz w:val="21"/>
          <w:lang w:val="x-none"/>
        </w:rPr>
        <w:t>-5</w:t>
      </w:r>
      <w:r w:rsidRPr="00527EEA">
        <w:rPr>
          <w:rFonts w:eastAsia="仿宋"/>
          <w:b/>
          <w:sz w:val="21"/>
          <w:lang w:val="x-none" w:eastAsia="x-none"/>
        </w:rPr>
        <w:t xml:space="preserve">  </w:t>
      </w:r>
      <w:r w:rsidRPr="00527EEA">
        <w:rPr>
          <w:rFonts w:eastAsia="仿宋"/>
          <w:b/>
          <w:sz w:val="21"/>
          <w:lang w:val="x-none" w:eastAsia="x-none"/>
        </w:rPr>
        <w:t>地下水环境质量现状监测点位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050"/>
        <w:gridCol w:w="887"/>
        <w:gridCol w:w="1261"/>
        <w:gridCol w:w="3484"/>
        <w:gridCol w:w="1484"/>
      </w:tblGrid>
      <w:tr w:rsidR="00433F6D" w:rsidRPr="00527EEA" w:rsidTr="0093529F">
        <w:trPr>
          <w:trHeight w:val="340"/>
        </w:trPr>
        <w:tc>
          <w:tcPr>
            <w:tcW w:w="349" w:type="pct"/>
            <w:shd w:val="clear" w:color="auto" w:fill="auto"/>
            <w:vAlign w:val="center"/>
          </w:tcPr>
          <w:p w:rsidR="00433F6D" w:rsidRPr="00527EEA" w:rsidRDefault="00433F6D" w:rsidP="0093529F">
            <w:pPr>
              <w:spacing w:line="240" w:lineRule="auto"/>
              <w:jc w:val="center"/>
              <w:rPr>
                <w:rFonts w:eastAsia="仿宋"/>
                <w:sz w:val="21"/>
                <w:szCs w:val="21"/>
              </w:rPr>
            </w:pPr>
            <w:r w:rsidRPr="00527EEA">
              <w:rPr>
                <w:rFonts w:eastAsia="仿宋"/>
                <w:sz w:val="21"/>
                <w:szCs w:val="21"/>
              </w:rPr>
              <w:t>编号</w:t>
            </w:r>
          </w:p>
        </w:tc>
        <w:tc>
          <w:tcPr>
            <w:tcW w:w="1040" w:type="pct"/>
            <w:shd w:val="clear" w:color="auto" w:fill="auto"/>
            <w:vAlign w:val="center"/>
          </w:tcPr>
          <w:p w:rsidR="00433F6D" w:rsidRPr="00527EEA" w:rsidRDefault="00433F6D" w:rsidP="0093529F">
            <w:pPr>
              <w:spacing w:line="240" w:lineRule="auto"/>
              <w:jc w:val="center"/>
              <w:rPr>
                <w:rFonts w:eastAsia="仿宋"/>
                <w:sz w:val="21"/>
                <w:szCs w:val="21"/>
              </w:rPr>
            </w:pPr>
            <w:r w:rsidRPr="00527EEA">
              <w:rPr>
                <w:rFonts w:eastAsia="仿宋"/>
                <w:sz w:val="21"/>
                <w:szCs w:val="21"/>
              </w:rPr>
              <w:t>所处位置</w:t>
            </w:r>
          </w:p>
        </w:tc>
        <w:tc>
          <w:tcPr>
            <w:tcW w:w="450"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sidRPr="00527EEA">
              <w:rPr>
                <w:rFonts w:eastAsia="仿宋"/>
                <w:sz w:val="21"/>
                <w:szCs w:val="21"/>
              </w:rPr>
              <w:t>方位</w:t>
            </w:r>
          </w:p>
        </w:tc>
        <w:tc>
          <w:tcPr>
            <w:tcW w:w="640" w:type="pct"/>
            <w:shd w:val="clear" w:color="auto" w:fill="auto"/>
            <w:vAlign w:val="center"/>
          </w:tcPr>
          <w:p w:rsidR="00433F6D" w:rsidRPr="00527EEA" w:rsidRDefault="00433F6D" w:rsidP="0093529F">
            <w:pPr>
              <w:spacing w:line="240" w:lineRule="auto"/>
              <w:jc w:val="center"/>
              <w:rPr>
                <w:rFonts w:eastAsia="仿宋"/>
                <w:sz w:val="21"/>
                <w:szCs w:val="21"/>
              </w:rPr>
            </w:pPr>
            <w:r w:rsidRPr="00527EEA">
              <w:rPr>
                <w:rFonts w:eastAsia="仿宋"/>
                <w:sz w:val="21"/>
                <w:szCs w:val="21"/>
              </w:rPr>
              <w:t>距离（</w:t>
            </w:r>
            <w:r w:rsidRPr="00527EEA">
              <w:rPr>
                <w:rFonts w:eastAsia="仿宋"/>
                <w:sz w:val="21"/>
                <w:szCs w:val="21"/>
              </w:rPr>
              <w:t>m</w:t>
            </w:r>
            <w:r w:rsidRPr="00527EEA">
              <w:rPr>
                <w:rFonts w:eastAsia="仿宋"/>
                <w:sz w:val="21"/>
                <w:szCs w:val="21"/>
              </w:rPr>
              <w:t>）</w:t>
            </w:r>
          </w:p>
        </w:tc>
        <w:tc>
          <w:tcPr>
            <w:tcW w:w="1768" w:type="pct"/>
            <w:shd w:val="clear" w:color="auto" w:fill="auto"/>
            <w:vAlign w:val="center"/>
          </w:tcPr>
          <w:p w:rsidR="00433F6D" w:rsidRPr="00527EEA" w:rsidRDefault="00433F6D" w:rsidP="0093529F">
            <w:pPr>
              <w:pStyle w:val="afff0"/>
              <w:spacing w:line="240" w:lineRule="auto"/>
              <w:rPr>
                <w:rFonts w:ascii="Times New Roman" w:eastAsia="仿宋"/>
                <w:b w:val="0"/>
                <w:kern w:val="2"/>
                <w:szCs w:val="21"/>
              </w:rPr>
            </w:pPr>
            <w:r w:rsidRPr="00527EEA">
              <w:rPr>
                <w:rFonts w:ascii="Times New Roman" w:eastAsia="仿宋"/>
                <w:b w:val="0"/>
                <w:kern w:val="2"/>
                <w:szCs w:val="21"/>
              </w:rPr>
              <w:t>监测因子</w:t>
            </w:r>
          </w:p>
        </w:tc>
        <w:tc>
          <w:tcPr>
            <w:tcW w:w="753" w:type="pct"/>
            <w:shd w:val="clear" w:color="auto" w:fill="auto"/>
            <w:vAlign w:val="center"/>
          </w:tcPr>
          <w:p w:rsidR="00433F6D" w:rsidRPr="00527EEA" w:rsidRDefault="00433F6D" w:rsidP="0093529F">
            <w:pPr>
              <w:pStyle w:val="afff0"/>
              <w:spacing w:line="240" w:lineRule="auto"/>
              <w:rPr>
                <w:rFonts w:ascii="Times New Roman" w:eastAsia="仿宋"/>
                <w:b w:val="0"/>
                <w:kern w:val="2"/>
                <w:szCs w:val="21"/>
              </w:rPr>
            </w:pPr>
            <w:r w:rsidRPr="00527EEA">
              <w:rPr>
                <w:rFonts w:ascii="Times New Roman" w:eastAsia="仿宋"/>
                <w:b w:val="0"/>
                <w:kern w:val="2"/>
                <w:szCs w:val="21"/>
              </w:rPr>
              <w:t>监测频率</w:t>
            </w:r>
          </w:p>
        </w:tc>
      </w:tr>
      <w:tr w:rsidR="00433F6D" w:rsidRPr="00527EEA" w:rsidTr="0093529F">
        <w:trPr>
          <w:trHeight w:val="340"/>
        </w:trPr>
        <w:tc>
          <w:tcPr>
            <w:tcW w:w="349"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sidRPr="00527EEA">
              <w:rPr>
                <w:rFonts w:eastAsia="仿宋"/>
                <w:sz w:val="21"/>
                <w:szCs w:val="21"/>
              </w:rPr>
              <w:t>D1</w:t>
            </w:r>
          </w:p>
        </w:tc>
        <w:tc>
          <w:tcPr>
            <w:tcW w:w="1040" w:type="pct"/>
            <w:shd w:val="clear" w:color="auto" w:fill="auto"/>
            <w:vAlign w:val="center"/>
          </w:tcPr>
          <w:p w:rsidR="00433F6D" w:rsidRPr="00F81069" w:rsidRDefault="00433F6D" w:rsidP="0093529F">
            <w:pPr>
              <w:adjustRightInd w:val="0"/>
              <w:snapToGrid w:val="0"/>
              <w:spacing w:line="240" w:lineRule="auto"/>
              <w:jc w:val="center"/>
              <w:rPr>
                <w:rFonts w:eastAsia="仿宋"/>
                <w:sz w:val="21"/>
                <w:szCs w:val="21"/>
              </w:rPr>
            </w:pPr>
            <w:r w:rsidRPr="00F81069">
              <w:rPr>
                <w:rFonts w:eastAsia="仿宋"/>
                <w:sz w:val="21"/>
                <w:szCs w:val="21"/>
              </w:rPr>
              <w:t>皇塘镇</w:t>
            </w:r>
          </w:p>
        </w:tc>
        <w:tc>
          <w:tcPr>
            <w:tcW w:w="450"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Pr>
                <w:rFonts w:eastAsia="仿宋" w:hint="eastAsia"/>
                <w:sz w:val="21"/>
                <w:szCs w:val="21"/>
              </w:rPr>
              <w:t>东南</w:t>
            </w:r>
          </w:p>
        </w:tc>
        <w:tc>
          <w:tcPr>
            <w:tcW w:w="640"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Pr>
                <w:rFonts w:eastAsia="仿宋" w:hint="eastAsia"/>
                <w:sz w:val="21"/>
                <w:szCs w:val="21"/>
              </w:rPr>
              <w:t>1080</w:t>
            </w:r>
          </w:p>
        </w:tc>
        <w:tc>
          <w:tcPr>
            <w:tcW w:w="1768" w:type="pct"/>
            <w:vMerge w:val="restart"/>
            <w:shd w:val="clear" w:color="auto" w:fill="auto"/>
            <w:vAlign w:val="center"/>
          </w:tcPr>
          <w:p w:rsidR="00433F6D" w:rsidRPr="00F81069" w:rsidRDefault="00433F6D" w:rsidP="0093529F">
            <w:pPr>
              <w:adjustRightInd w:val="0"/>
              <w:snapToGrid w:val="0"/>
              <w:spacing w:line="240" w:lineRule="auto"/>
              <w:jc w:val="center"/>
              <w:rPr>
                <w:rFonts w:eastAsia="仿宋"/>
                <w:sz w:val="21"/>
                <w:szCs w:val="21"/>
              </w:rPr>
            </w:pPr>
            <w:r w:rsidRPr="00C90D26">
              <w:rPr>
                <w:rFonts w:eastAsia="仿宋"/>
                <w:sz w:val="21"/>
                <w:szCs w:val="21"/>
              </w:rPr>
              <w:t>pH</w:t>
            </w:r>
            <w:r w:rsidRPr="00C90D26">
              <w:rPr>
                <w:rFonts w:eastAsia="仿宋"/>
                <w:sz w:val="21"/>
                <w:szCs w:val="21"/>
              </w:rPr>
              <w:t>值、高锰酸盐指数、总硬度、氨氮、氟化物、六价铬、锌、镍、铜、铅</w:t>
            </w:r>
          </w:p>
        </w:tc>
        <w:tc>
          <w:tcPr>
            <w:tcW w:w="753" w:type="pct"/>
            <w:vMerge w:val="restart"/>
            <w:shd w:val="clear" w:color="auto" w:fill="auto"/>
            <w:vAlign w:val="center"/>
          </w:tcPr>
          <w:p w:rsidR="00433F6D" w:rsidRPr="00527EEA" w:rsidRDefault="00433F6D" w:rsidP="0093529F">
            <w:pPr>
              <w:spacing w:line="240" w:lineRule="auto"/>
              <w:jc w:val="center"/>
              <w:rPr>
                <w:rFonts w:eastAsia="仿宋"/>
                <w:sz w:val="21"/>
                <w:szCs w:val="21"/>
              </w:rPr>
            </w:pPr>
            <w:r w:rsidRPr="00527EEA">
              <w:rPr>
                <w:rFonts w:eastAsia="仿宋"/>
                <w:sz w:val="21"/>
                <w:szCs w:val="21"/>
              </w:rPr>
              <w:t>监测</w:t>
            </w:r>
            <w:r w:rsidRPr="00527EEA">
              <w:rPr>
                <w:rFonts w:eastAsia="仿宋"/>
                <w:sz w:val="21"/>
                <w:szCs w:val="21"/>
              </w:rPr>
              <w:t>1</w:t>
            </w:r>
            <w:r w:rsidRPr="00527EEA">
              <w:rPr>
                <w:rFonts w:eastAsia="仿宋"/>
                <w:sz w:val="21"/>
                <w:szCs w:val="21"/>
              </w:rPr>
              <w:t>次</w:t>
            </w:r>
          </w:p>
        </w:tc>
      </w:tr>
      <w:tr w:rsidR="00433F6D" w:rsidRPr="00527EEA" w:rsidTr="0093529F">
        <w:trPr>
          <w:trHeight w:val="340"/>
        </w:trPr>
        <w:tc>
          <w:tcPr>
            <w:tcW w:w="349"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sidRPr="00527EEA">
              <w:rPr>
                <w:rFonts w:eastAsia="仿宋"/>
                <w:sz w:val="21"/>
                <w:szCs w:val="21"/>
              </w:rPr>
              <w:t>D2</w:t>
            </w:r>
          </w:p>
        </w:tc>
        <w:tc>
          <w:tcPr>
            <w:tcW w:w="1040" w:type="pct"/>
            <w:shd w:val="clear" w:color="auto" w:fill="auto"/>
            <w:vAlign w:val="center"/>
          </w:tcPr>
          <w:p w:rsidR="00433F6D" w:rsidRPr="00F81069" w:rsidRDefault="00433F6D" w:rsidP="0093529F">
            <w:pPr>
              <w:adjustRightInd w:val="0"/>
              <w:snapToGrid w:val="0"/>
              <w:spacing w:line="240" w:lineRule="auto"/>
              <w:jc w:val="center"/>
              <w:rPr>
                <w:rFonts w:eastAsia="仿宋"/>
                <w:sz w:val="21"/>
                <w:szCs w:val="21"/>
              </w:rPr>
            </w:pPr>
            <w:r w:rsidRPr="00F81069">
              <w:rPr>
                <w:rFonts w:eastAsia="仿宋"/>
                <w:sz w:val="21"/>
                <w:szCs w:val="21"/>
              </w:rPr>
              <w:t>产业园启动区</w:t>
            </w:r>
          </w:p>
        </w:tc>
        <w:tc>
          <w:tcPr>
            <w:tcW w:w="450" w:type="pct"/>
            <w:shd w:val="clear" w:color="auto" w:fill="auto"/>
            <w:vAlign w:val="center"/>
          </w:tcPr>
          <w:p w:rsidR="00433F6D" w:rsidRPr="00C90D26" w:rsidRDefault="00433F6D" w:rsidP="0093529F">
            <w:pPr>
              <w:adjustRightInd w:val="0"/>
              <w:snapToGrid w:val="0"/>
              <w:spacing w:line="240" w:lineRule="auto"/>
              <w:jc w:val="center"/>
              <w:rPr>
                <w:rFonts w:eastAsia="仿宋"/>
                <w:sz w:val="21"/>
                <w:szCs w:val="21"/>
              </w:rPr>
            </w:pPr>
            <w:r>
              <w:rPr>
                <w:rFonts w:eastAsia="仿宋" w:hint="eastAsia"/>
                <w:sz w:val="21"/>
                <w:szCs w:val="21"/>
              </w:rPr>
              <w:t>东</w:t>
            </w:r>
          </w:p>
        </w:tc>
        <w:tc>
          <w:tcPr>
            <w:tcW w:w="640" w:type="pct"/>
            <w:shd w:val="clear" w:color="auto" w:fill="auto"/>
            <w:vAlign w:val="center"/>
          </w:tcPr>
          <w:p w:rsidR="00433F6D" w:rsidRPr="00C90D26" w:rsidRDefault="00433F6D" w:rsidP="0093529F">
            <w:pPr>
              <w:adjustRightInd w:val="0"/>
              <w:snapToGrid w:val="0"/>
              <w:spacing w:line="240" w:lineRule="auto"/>
              <w:jc w:val="center"/>
              <w:rPr>
                <w:rFonts w:eastAsia="仿宋"/>
                <w:sz w:val="21"/>
                <w:szCs w:val="21"/>
              </w:rPr>
            </w:pPr>
            <w:r>
              <w:rPr>
                <w:rFonts w:eastAsia="仿宋" w:hint="eastAsia"/>
                <w:sz w:val="21"/>
                <w:szCs w:val="21"/>
              </w:rPr>
              <w:t>1100</w:t>
            </w:r>
          </w:p>
        </w:tc>
        <w:tc>
          <w:tcPr>
            <w:tcW w:w="1768" w:type="pct"/>
            <w:vMerge/>
            <w:shd w:val="clear" w:color="auto" w:fill="auto"/>
            <w:vAlign w:val="center"/>
          </w:tcPr>
          <w:p w:rsidR="00433F6D" w:rsidRPr="00C90D26" w:rsidRDefault="00433F6D" w:rsidP="0093529F">
            <w:pPr>
              <w:adjustRightInd w:val="0"/>
              <w:snapToGrid w:val="0"/>
              <w:jc w:val="center"/>
              <w:rPr>
                <w:rFonts w:eastAsia="仿宋"/>
                <w:sz w:val="21"/>
                <w:szCs w:val="21"/>
              </w:rPr>
            </w:pPr>
          </w:p>
        </w:tc>
        <w:tc>
          <w:tcPr>
            <w:tcW w:w="753" w:type="pct"/>
            <w:vMerge/>
            <w:shd w:val="clear" w:color="auto" w:fill="auto"/>
            <w:vAlign w:val="center"/>
          </w:tcPr>
          <w:p w:rsidR="00433F6D" w:rsidRPr="00527EEA" w:rsidRDefault="00433F6D" w:rsidP="0093529F">
            <w:pPr>
              <w:jc w:val="center"/>
              <w:rPr>
                <w:rFonts w:eastAsia="仿宋"/>
                <w:szCs w:val="21"/>
              </w:rPr>
            </w:pPr>
          </w:p>
        </w:tc>
      </w:tr>
      <w:tr w:rsidR="00433F6D" w:rsidRPr="00527EEA" w:rsidTr="0093529F">
        <w:trPr>
          <w:trHeight w:val="340"/>
        </w:trPr>
        <w:tc>
          <w:tcPr>
            <w:tcW w:w="349"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sidRPr="00527EEA">
              <w:rPr>
                <w:rFonts w:eastAsia="仿宋"/>
                <w:sz w:val="21"/>
                <w:szCs w:val="21"/>
              </w:rPr>
              <w:t>D3</w:t>
            </w:r>
          </w:p>
        </w:tc>
        <w:tc>
          <w:tcPr>
            <w:tcW w:w="1040" w:type="pct"/>
            <w:shd w:val="clear" w:color="auto" w:fill="auto"/>
            <w:vAlign w:val="center"/>
          </w:tcPr>
          <w:p w:rsidR="00433F6D" w:rsidRPr="00F81069" w:rsidRDefault="00433F6D" w:rsidP="0093529F">
            <w:pPr>
              <w:adjustRightInd w:val="0"/>
              <w:snapToGrid w:val="0"/>
              <w:spacing w:line="240" w:lineRule="auto"/>
              <w:jc w:val="center"/>
              <w:rPr>
                <w:rFonts w:eastAsia="仿宋"/>
                <w:sz w:val="21"/>
                <w:szCs w:val="21"/>
              </w:rPr>
            </w:pPr>
            <w:r w:rsidRPr="00F81069">
              <w:rPr>
                <w:rFonts w:eastAsia="仿宋"/>
                <w:sz w:val="21"/>
                <w:szCs w:val="21"/>
              </w:rPr>
              <w:t>产业园三期</w:t>
            </w:r>
          </w:p>
        </w:tc>
        <w:tc>
          <w:tcPr>
            <w:tcW w:w="450" w:type="pct"/>
            <w:shd w:val="clear" w:color="auto" w:fill="auto"/>
            <w:vAlign w:val="center"/>
          </w:tcPr>
          <w:p w:rsidR="00433F6D" w:rsidRPr="00C90D26" w:rsidRDefault="00433F6D" w:rsidP="0093529F">
            <w:pPr>
              <w:adjustRightInd w:val="0"/>
              <w:snapToGrid w:val="0"/>
              <w:spacing w:line="240" w:lineRule="auto"/>
              <w:jc w:val="center"/>
              <w:rPr>
                <w:rFonts w:eastAsia="仿宋"/>
                <w:sz w:val="21"/>
                <w:szCs w:val="21"/>
              </w:rPr>
            </w:pPr>
            <w:r>
              <w:rPr>
                <w:rFonts w:eastAsia="仿宋" w:hint="eastAsia"/>
                <w:sz w:val="21"/>
                <w:szCs w:val="21"/>
              </w:rPr>
              <w:t>东北</w:t>
            </w:r>
          </w:p>
        </w:tc>
        <w:tc>
          <w:tcPr>
            <w:tcW w:w="640" w:type="pct"/>
            <w:shd w:val="clear" w:color="auto" w:fill="auto"/>
            <w:vAlign w:val="center"/>
          </w:tcPr>
          <w:p w:rsidR="00433F6D" w:rsidRPr="00C90D26" w:rsidRDefault="00433F6D" w:rsidP="0093529F">
            <w:pPr>
              <w:adjustRightInd w:val="0"/>
              <w:snapToGrid w:val="0"/>
              <w:spacing w:line="240" w:lineRule="auto"/>
              <w:jc w:val="center"/>
              <w:rPr>
                <w:rFonts w:eastAsia="仿宋"/>
                <w:sz w:val="21"/>
                <w:szCs w:val="21"/>
              </w:rPr>
            </w:pPr>
            <w:r>
              <w:rPr>
                <w:rFonts w:eastAsia="仿宋" w:hint="eastAsia"/>
                <w:sz w:val="21"/>
                <w:szCs w:val="21"/>
              </w:rPr>
              <w:t>1050</w:t>
            </w:r>
          </w:p>
        </w:tc>
        <w:tc>
          <w:tcPr>
            <w:tcW w:w="1768" w:type="pct"/>
            <w:vMerge/>
            <w:shd w:val="clear" w:color="auto" w:fill="auto"/>
            <w:vAlign w:val="center"/>
          </w:tcPr>
          <w:p w:rsidR="00433F6D" w:rsidRPr="00C90D26" w:rsidRDefault="00433F6D" w:rsidP="0093529F">
            <w:pPr>
              <w:adjustRightInd w:val="0"/>
              <w:snapToGrid w:val="0"/>
              <w:jc w:val="center"/>
              <w:rPr>
                <w:rFonts w:eastAsia="仿宋"/>
                <w:sz w:val="21"/>
                <w:szCs w:val="21"/>
              </w:rPr>
            </w:pPr>
          </w:p>
        </w:tc>
        <w:tc>
          <w:tcPr>
            <w:tcW w:w="753" w:type="pct"/>
            <w:vMerge/>
            <w:shd w:val="clear" w:color="auto" w:fill="auto"/>
            <w:vAlign w:val="center"/>
          </w:tcPr>
          <w:p w:rsidR="00433F6D" w:rsidRPr="00527EEA" w:rsidRDefault="00433F6D" w:rsidP="0093529F">
            <w:pPr>
              <w:jc w:val="center"/>
              <w:rPr>
                <w:rFonts w:eastAsia="仿宋"/>
                <w:szCs w:val="21"/>
              </w:rPr>
            </w:pPr>
          </w:p>
        </w:tc>
      </w:tr>
      <w:tr w:rsidR="00433F6D" w:rsidRPr="00527EEA" w:rsidTr="0093529F">
        <w:trPr>
          <w:trHeight w:val="340"/>
        </w:trPr>
        <w:tc>
          <w:tcPr>
            <w:tcW w:w="349"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sidRPr="00527EEA">
              <w:rPr>
                <w:rFonts w:eastAsia="仿宋"/>
                <w:sz w:val="21"/>
                <w:szCs w:val="21"/>
              </w:rPr>
              <w:t>D</w:t>
            </w:r>
            <w:r>
              <w:rPr>
                <w:rFonts w:eastAsia="仿宋" w:hint="eastAsia"/>
                <w:sz w:val="21"/>
                <w:szCs w:val="21"/>
              </w:rPr>
              <w:t>4</w:t>
            </w:r>
          </w:p>
        </w:tc>
        <w:tc>
          <w:tcPr>
            <w:tcW w:w="1040" w:type="pct"/>
            <w:shd w:val="clear" w:color="auto" w:fill="auto"/>
            <w:vAlign w:val="center"/>
          </w:tcPr>
          <w:p w:rsidR="00433F6D" w:rsidRPr="00F81069" w:rsidRDefault="00433F6D" w:rsidP="0093529F">
            <w:pPr>
              <w:adjustRightInd w:val="0"/>
              <w:snapToGrid w:val="0"/>
              <w:spacing w:line="240" w:lineRule="auto"/>
              <w:jc w:val="center"/>
              <w:rPr>
                <w:rFonts w:eastAsia="仿宋"/>
                <w:sz w:val="21"/>
                <w:szCs w:val="21"/>
              </w:rPr>
            </w:pPr>
            <w:r w:rsidRPr="00F81069">
              <w:rPr>
                <w:rFonts w:eastAsia="仿宋" w:hint="eastAsia"/>
                <w:sz w:val="21"/>
                <w:szCs w:val="21"/>
              </w:rPr>
              <w:t>蒋家村</w:t>
            </w:r>
          </w:p>
        </w:tc>
        <w:tc>
          <w:tcPr>
            <w:tcW w:w="450"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Pr>
                <w:rFonts w:eastAsia="仿宋" w:hint="eastAsia"/>
                <w:sz w:val="21"/>
                <w:szCs w:val="21"/>
              </w:rPr>
              <w:t>西</w:t>
            </w:r>
          </w:p>
        </w:tc>
        <w:tc>
          <w:tcPr>
            <w:tcW w:w="640"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sidRPr="00527EEA">
              <w:rPr>
                <w:rFonts w:eastAsia="仿宋"/>
                <w:sz w:val="21"/>
                <w:szCs w:val="21"/>
              </w:rPr>
              <w:t>1200</w:t>
            </w:r>
          </w:p>
        </w:tc>
        <w:tc>
          <w:tcPr>
            <w:tcW w:w="1768" w:type="pct"/>
            <w:vMerge/>
            <w:shd w:val="clear" w:color="auto" w:fill="auto"/>
            <w:vAlign w:val="center"/>
          </w:tcPr>
          <w:p w:rsidR="00433F6D" w:rsidRPr="00C90D26" w:rsidRDefault="00433F6D" w:rsidP="0093529F">
            <w:pPr>
              <w:adjustRightInd w:val="0"/>
              <w:snapToGrid w:val="0"/>
              <w:jc w:val="center"/>
              <w:rPr>
                <w:rFonts w:eastAsia="仿宋"/>
                <w:sz w:val="21"/>
                <w:szCs w:val="21"/>
              </w:rPr>
            </w:pPr>
          </w:p>
        </w:tc>
        <w:tc>
          <w:tcPr>
            <w:tcW w:w="753" w:type="pct"/>
            <w:vMerge/>
            <w:shd w:val="clear" w:color="auto" w:fill="auto"/>
            <w:vAlign w:val="center"/>
          </w:tcPr>
          <w:p w:rsidR="00433F6D" w:rsidRPr="00527EEA" w:rsidRDefault="00433F6D" w:rsidP="0093529F">
            <w:pPr>
              <w:jc w:val="center"/>
              <w:rPr>
                <w:rFonts w:eastAsia="仿宋"/>
                <w:szCs w:val="21"/>
              </w:rPr>
            </w:pPr>
          </w:p>
        </w:tc>
      </w:tr>
      <w:tr w:rsidR="00433F6D" w:rsidRPr="00527EEA" w:rsidTr="0093529F">
        <w:trPr>
          <w:trHeight w:val="340"/>
        </w:trPr>
        <w:tc>
          <w:tcPr>
            <w:tcW w:w="349" w:type="pct"/>
            <w:shd w:val="clear" w:color="auto" w:fill="auto"/>
            <w:vAlign w:val="center"/>
          </w:tcPr>
          <w:p w:rsidR="00433F6D" w:rsidRPr="00527EEA" w:rsidRDefault="00433F6D" w:rsidP="0093529F">
            <w:pPr>
              <w:adjustRightInd w:val="0"/>
              <w:snapToGrid w:val="0"/>
              <w:spacing w:line="240" w:lineRule="auto"/>
              <w:jc w:val="center"/>
              <w:rPr>
                <w:rFonts w:eastAsia="仿宋"/>
                <w:sz w:val="21"/>
                <w:szCs w:val="21"/>
              </w:rPr>
            </w:pPr>
            <w:r w:rsidRPr="00527EEA">
              <w:rPr>
                <w:rFonts w:eastAsia="仿宋"/>
                <w:sz w:val="21"/>
                <w:szCs w:val="21"/>
              </w:rPr>
              <w:t>D</w:t>
            </w:r>
            <w:r>
              <w:rPr>
                <w:rFonts w:eastAsia="仿宋" w:hint="eastAsia"/>
                <w:sz w:val="21"/>
                <w:szCs w:val="21"/>
              </w:rPr>
              <w:t>5</w:t>
            </w:r>
          </w:p>
        </w:tc>
        <w:tc>
          <w:tcPr>
            <w:tcW w:w="1040" w:type="pct"/>
            <w:shd w:val="clear" w:color="auto" w:fill="auto"/>
            <w:vAlign w:val="center"/>
          </w:tcPr>
          <w:p w:rsidR="00433F6D" w:rsidRPr="00F81069" w:rsidRDefault="00433F6D" w:rsidP="0093529F">
            <w:pPr>
              <w:adjustRightInd w:val="0"/>
              <w:snapToGrid w:val="0"/>
              <w:spacing w:line="240" w:lineRule="auto"/>
              <w:jc w:val="center"/>
              <w:rPr>
                <w:rFonts w:eastAsia="仿宋"/>
                <w:sz w:val="21"/>
                <w:szCs w:val="21"/>
              </w:rPr>
            </w:pPr>
            <w:r w:rsidRPr="00F81069">
              <w:rPr>
                <w:rFonts w:eastAsia="仿宋" w:hint="eastAsia"/>
                <w:sz w:val="21"/>
                <w:szCs w:val="21"/>
              </w:rPr>
              <w:t>项目所在地</w:t>
            </w:r>
          </w:p>
        </w:tc>
        <w:tc>
          <w:tcPr>
            <w:tcW w:w="450" w:type="pct"/>
            <w:shd w:val="clear" w:color="auto" w:fill="auto"/>
            <w:vAlign w:val="center"/>
          </w:tcPr>
          <w:p w:rsidR="00433F6D" w:rsidRPr="00C90D26" w:rsidRDefault="00433F6D" w:rsidP="0093529F">
            <w:pPr>
              <w:adjustRightInd w:val="0"/>
              <w:snapToGrid w:val="0"/>
              <w:spacing w:line="240" w:lineRule="auto"/>
              <w:jc w:val="center"/>
              <w:rPr>
                <w:rFonts w:eastAsia="仿宋"/>
                <w:sz w:val="21"/>
                <w:szCs w:val="21"/>
              </w:rPr>
            </w:pPr>
            <w:r>
              <w:rPr>
                <w:rFonts w:eastAsia="仿宋" w:hint="eastAsia"/>
                <w:sz w:val="21"/>
                <w:szCs w:val="21"/>
              </w:rPr>
              <w:t>/</w:t>
            </w:r>
          </w:p>
        </w:tc>
        <w:tc>
          <w:tcPr>
            <w:tcW w:w="640" w:type="pct"/>
            <w:shd w:val="clear" w:color="auto" w:fill="auto"/>
            <w:vAlign w:val="center"/>
          </w:tcPr>
          <w:p w:rsidR="00433F6D" w:rsidRPr="00C90D26" w:rsidRDefault="00433F6D" w:rsidP="0093529F">
            <w:pPr>
              <w:adjustRightInd w:val="0"/>
              <w:snapToGrid w:val="0"/>
              <w:spacing w:line="240" w:lineRule="auto"/>
              <w:jc w:val="center"/>
              <w:rPr>
                <w:rFonts w:eastAsia="仿宋"/>
                <w:sz w:val="21"/>
                <w:szCs w:val="21"/>
              </w:rPr>
            </w:pPr>
            <w:r>
              <w:rPr>
                <w:rFonts w:eastAsia="仿宋" w:hint="eastAsia"/>
                <w:sz w:val="21"/>
                <w:szCs w:val="21"/>
              </w:rPr>
              <w:t>/</w:t>
            </w:r>
          </w:p>
        </w:tc>
        <w:tc>
          <w:tcPr>
            <w:tcW w:w="1768" w:type="pct"/>
            <w:shd w:val="clear" w:color="auto" w:fill="auto"/>
            <w:vAlign w:val="center"/>
          </w:tcPr>
          <w:p w:rsidR="00433F6D" w:rsidRPr="00C90D26" w:rsidRDefault="00433F6D" w:rsidP="0093529F">
            <w:pPr>
              <w:adjustRightInd w:val="0"/>
              <w:snapToGrid w:val="0"/>
              <w:spacing w:line="240" w:lineRule="auto"/>
              <w:jc w:val="center"/>
              <w:rPr>
                <w:rFonts w:eastAsia="仿宋"/>
                <w:sz w:val="21"/>
                <w:szCs w:val="21"/>
              </w:rPr>
            </w:pPr>
            <w:r w:rsidRPr="00C90D26">
              <w:rPr>
                <w:rFonts w:eastAsia="仿宋"/>
                <w:sz w:val="21"/>
                <w:szCs w:val="21"/>
              </w:rPr>
              <w:t>K++Na</w:t>
            </w:r>
            <w:r w:rsidRPr="00E23993">
              <w:rPr>
                <w:rFonts w:eastAsia="仿宋"/>
                <w:sz w:val="21"/>
                <w:szCs w:val="21"/>
                <w:vertAlign w:val="superscript"/>
              </w:rPr>
              <w:t>+</w:t>
            </w:r>
            <w:r w:rsidRPr="00C90D26">
              <w:rPr>
                <w:rFonts w:eastAsia="仿宋"/>
                <w:sz w:val="21"/>
                <w:szCs w:val="21"/>
              </w:rPr>
              <w:t>、</w:t>
            </w:r>
            <w:r w:rsidRPr="00C90D26">
              <w:rPr>
                <w:rFonts w:eastAsia="仿宋"/>
                <w:sz w:val="21"/>
                <w:szCs w:val="21"/>
              </w:rPr>
              <w:t>Ca</w:t>
            </w:r>
            <w:r w:rsidRPr="00E23993">
              <w:rPr>
                <w:rFonts w:eastAsia="仿宋"/>
                <w:sz w:val="21"/>
                <w:szCs w:val="21"/>
                <w:vertAlign w:val="superscript"/>
              </w:rPr>
              <w:t>2+</w:t>
            </w:r>
            <w:r w:rsidRPr="00C90D26">
              <w:rPr>
                <w:rFonts w:eastAsia="仿宋"/>
                <w:sz w:val="21"/>
                <w:szCs w:val="21"/>
              </w:rPr>
              <w:t>、</w:t>
            </w:r>
            <w:r w:rsidRPr="00C90D26">
              <w:rPr>
                <w:rFonts w:eastAsia="仿宋"/>
                <w:sz w:val="21"/>
                <w:szCs w:val="21"/>
              </w:rPr>
              <w:t>Mg</w:t>
            </w:r>
            <w:r w:rsidRPr="00E23993">
              <w:rPr>
                <w:rFonts w:eastAsia="仿宋"/>
                <w:sz w:val="21"/>
                <w:szCs w:val="21"/>
                <w:vertAlign w:val="superscript"/>
              </w:rPr>
              <w:t>2+</w:t>
            </w:r>
            <w:r w:rsidRPr="00C90D26">
              <w:rPr>
                <w:rFonts w:eastAsia="仿宋"/>
                <w:sz w:val="21"/>
                <w:szCs w:val="21"/>
              </w:rPr>
              <w:t>、</w:t>
            </w:r>
            <w:r w:rsidRPr="00C90D26">
              <w:rPr>
                <w:rFonts w:eastAsia="仿宋"/>
                <w:sz w:val="21"/>
                <w:szCs w:val="21"/>
              </w:rPr>
              <w:t>CO</w:t>
            </w:r>
            <w:r w:rsidRPr="00FE2AEF">
              <w:rPr>
                <w:rFonts w:eastAsia="仿宋"/>
                <w:sz w:val="21"/>
                <w:szCs w:val="21"/>
                <w:vertAlign w:val="subscript"/>
              </w:rPr>
              <w:t>3</w:t>
            </w:r>
            <w:r w:rsidRPr="00FE2AEF">
              <w:rPr>
                <w:rFonts w:eastAsia="仿宋"/>
                <w:sz w:val="21"/>
                <w:szCs w:val="21"/>
                <w:vertAlign w:val="superscript"/>
              </w:rPr>
              <w:t>2-</w:t>
            </w:r>
            <w:r w:rsidRPr="00C90D26">
              <w:rPr>
                <w:rFonts w:eastAsia="仿宋"/>
                <w:sz w:val="21"/>
                <w:szCs w:val="21"/>
              </w:rPr>
              <w:t>、</w:t>
            </w:r>
            <w:r w:rsidRPr="00C90D26">
              <w:rPr>
                <w:rFonts w:eastAsia="仿宋"/>
                <w:sz w:val="21"/>
                <w:szCs w:val="21"/>
              </w:rPr>
              <w:t>HCO</w:t>
            </w:r>
            <w:r w:rsidRPr="00E23993">
              <w:rPr>
                <w:rFonts w:eastAsia="仿宋"/>
                <w:sz w:val="21"/>
                <w:szCs w:val="21"/>
                <w:vertAlign w:val="superscript"/>
              </w:rPr>
              <w:t>3-</w:t>
            </w:r>
            <w:r w:rsidRPr="00C90D26">
              <w:rPr>
                <w:rFonts w:eastAsia="仿宋"/>
                <w:sz w:val="21"/>
                <w:szCs w:val="21"/>
              </w:rPr>
              <w:t>、</w:t>
            </w:r>
            <w:r w:rsidRPr="00C90D26">
              <w:rPr>
                <w:rFonts w:eastAsia="仿宋"/>
                <w:sz w:val="21"/>
                <w:szCs w:val="21"/>
              </w:rPr>
              <w:t>Cl</w:t>
            </w:r>
            <w:r w:rsidRPr="00C90D26">
              <w:rPr>
                <w:rFonts w:eastAsia="仿宋" w:hint="eastAsia"/>
                <w:sz w:val="21"/>
                <w:szCs w:val="21"/>
              </w:rPr>
              <w:t>-</w:t>
            </w:r>
            <w:r w:rsidRPr="00C90D26">
              <w:rPr>
                <w:rFonts w:eastAsia="仿宋"/>
                <w:sz w:val="21"/>
                <w:szCs w:val="21"/>
              </w:rPr>
              <w:t>、</w:t>
            </w:r>
            <w:r w:rsidRPr="00C90D26">
              <w:rPr>
                <w:rFonts w:eastAsia="仿宋"/>
                <w:sz w:val="21"/>
                <w:szCs w:val="21"/>
              </w:rPr>
              <w:t>SO4</w:t>
            </w:r>
            <w:r w:rsidRPr="00FE2AEF">
              <w:rPr>
                <w:rFonts w:eastAsia="仿宋"/>
                <w:sz w:val="21"/>
                <w:szCs w:val="21"/>
                <w:vertAlign w:val="superscript"/>
              </w:rPr>
              <w:t>2-</w:t>
            </w:r>
            <w:r w:rsidR="00FE2AEF">
              <w:rPr>
                <w:rFonts w:eastAsia="仿宋" w:hint="eastAsia"/>
                <w:sz w:val="21"/>
                <w:szCs w:val="21"/>
              </w:rPr>
              <w:t>、</w:t>
            </w:r>
            <w:r w:rsidRPr="00C90D26">
              <w:rPr>
                <w:rFonts w:eastAsia="仿宋"/>
                <w:sz w:val="21"/>
                <w:szCs w:val="21"/>
              </w:rPr>
              <w:t>pH</w:t>
            </w:r>
            <w:r w:rsidRPr="00C90D26">
              <w:rPr>
                <w:rFonts w:eastAsia="仿宋"/>
                <w:sz w:val="21"/>
                <w:szCs w:val="21"/>
              </w:rPr>
              <w:t>值、高锰酸盐指数、总硬度、氨氮、氟化物、六价铬、锌、镍、铜、铅</w:t>
            </w:r>
          </w:p>
        </w:tc>
        <w:tc>
          <w:tcPr>
            <w:tcW w:w="753" w:type="pct"/>
            <w:vMerge/>
            <w:shd w:val="clear" w:color="auto" w:fill="auto"/>
            <w:vAlign w:val="center"/>
          </w:tcPr>
          <w:p w:rsidR="00433F6D" w:rsidRPr="00527EEA" w:rsidRDefault="00433F6D" w:rsidP="0093529F">
            <w:pPr>
              <w:jc w:val="center"/>
              <w:rPr>
                <w:rFonts w:eastAsia="仿宋"/>
                <w:szCs w:val="21"/>
              </w:rPr>
            </w:pPr>
          </w:p>
        </w:tc>
      </w:tr>
    </w:tbl>
    <w:p w:rsidR="00433F6D" w:rsidRPr="00433F6D" w:rsidRDefault="00433F6D" w:rsidP="00DE702B">
      <w:pPr>
        <w:adjustRightInd w:val="0"/>
        <w:snapToGrid w:val="0"/>
        <w:spacing w:line="240" w:lineRule="auto"/>
        <w:ind w:firstLineChars="200" w:firstLine="420"/>
        <w:jc w:val="center"/>
        <w:rPr>
          <w:rFonts w:eastAsia="仿宋" w:hint="eastAsia"/>
          <w:b/>
          <w:sz w:val="21"/>
        </w:rPr>
      </w:pPr>
    </w:p>
    <w:p w:rsidR="00147A6E" w:rsidRPr="00527EEA" w:rsidRDefault="00147A6E" w:rsidP="00147A6E">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地下水现状评价</w:t>
      </w:r>
    </w:p>
    <w:p w:rsidR="00935D35" w:rsidRPr="00527EEA" w:rsidRDefault="00065EB0" w:rsidP="00935D35">
      <w:pPr>
        <w:adjustRightInd w:val="0"/>
        <w:snapToGrid w:val="0"/>
        <w:spacing w:line="360" w:lineRule="auto"/>
        <w:ind w:firstLineChars="200" w:firstLine="480"/>
        <w:rPr>
          <w:rFonts w:eastAsia="仿宋"/>
          <w:sz w:val="24"/>
          <w:szCs w:val="24"/>
          <w:lang w:val="zh-CN"/>
        </w:rPr>
      </w:pPr>
      <w:r w:rsidRPr="00527EEA">
        <w:rPr>
          <w:rFonts w:eastAsia="仿宋"/>
          <w:sz w:val="24"/>
          <w:szCs w:val="24"/>
          <w:lang w:val="zh-CN"/>
        </w:rPr>
        <w:t>对照《地下水质量标准》（</w:t>
      </w:r>
      <w:r w:rsidRPr="00527EEA">
        <w:rPr>
          <w:rFonts w:eastAsia="仿宋"/>
          <w:sz w:val="24"/>
          <w:szCs w:val="24"/>
          <w:lang w:val="zh-CN"/>
        </w:rPr>
        <w:t>GB/T14848–93</w:t>
      </w:r>
      <w:r w:rsidRPr="00527EEA">
        <w:rPr>
          <w:rFonts w:eastAsia="仿宋"/>
          <w:sz w:val="24"/>
          <w:szCs w:val="24"/>
          <w:lang w:val="zh-CN"/>
        </w:rPr>
        <w:t>），进行单项组分评价</w:t>
      </w:r>
      <w:r w:rsidR="00935D35" w:rsidRPr="00527EEA">
        <w:rPr>
          <w:rFonts w:eastAsia="仿宋"/>
          <w:sz w:val="24"/>
          <w:szCs w:val="24"/>
          <w:lang w:val="zh-CN"/>
        </w:rPr>
        <w:t>，评价结果见表</w:t>
      </w:r>
      <w:r w:rsidR="00D1331C" w:rsidRPr="00527EEA">
        <w:rPr>
          <w:rFonts w:eastAsia="仿宋"/>
          <w:sz w:val="24"/>
          <w:szCs w:val="24"/>
          <w:lang w:val="zh-CN"/>
        </w:rPr>
        <w:t>4</w:t>
      </w:r>
      <w:r w:rsidR="00935D35" w:rsidRPr="00527EEA">
        <w:rPr>
          <w:rFonts w:eastAsia="仿宋"/>
          <w:sz w:val="24"/>
          <w:szCs w:val="24"/>
          <w:lang w:val="zh-CN"/>
        </w:rPr>
        <w:t>.3-</w:t>
      </w:r>
      <w:r w:rsidR="00F81069">
        <w:rPr>
          <w:rFonts w:eastAsia="仿宋" w:hint="eastAsia"/>
          <w:sz w:val="24"/>
          <w:szCs w:val="24"/>
          <w:lang w:val="zh-CN"/>
        </w:rPr>
        <w:t>6</w:t>
      </w:r>
      <w:r w:rsidRPr="00527EEA">
        <w:rPr>
          <w:rFonts w:eastAsia="仿宋"/>
          <w:sz w:val="24"/>
          <w:szCs w:val="24"/>
          <w:lang w:val="zh-CN"/>
        </w:rPr>
        <w:t>。</w:t>
      </w:r>
    </w:p>
    <w:p w:rsidR="00065EB0" w:rsidRDefault="00065EB0" w:rsidP="00DE702B">
      <w:pPr>
        <w:adjustRightInd w:val="0"/>
        <w:snapToGrid w:val="0"/>
        <w:spacing w:line="240" w:lineRule="auto"/>
        <w:ind w:firstLineChars="200" w:firstLine="420"/>
        <w:jc w:val="center"/>
        <w:rPr>
          <w:rFonts w:eastAsia="仿宋" w:hint="eastAsia"/>
          <w:b/>
          <w:sz w:val="21"/>
          <w:lang w:val="x-none"/>
        </w:rPr>
      </w:pPr>
      <w:r w:rsidRPr="00527EEA">
        <w:rPr>
          <w:rFonts w:eastAsia="仿宋"/>
          <w:b/>
          <w:sz w:val="21"/>
          <w:lang w:val="x-none" w:eastAsia="x-none"/>
        </w:rPr>
        <w:t>表</w:t>
      </w:r>
      <w:r w:rsidR="00D1331C" w:rsidRPr="00527EEA">
        <w:rPr>
          <w:rFonts w:eastAsia="仿宋"/>
          <w:b/>
          <w:sz w:val="21"/>
          <w:lang w:val="x-none"/>
        </w:rPr>
        <w:t>4</w:t>
      </w:r>
      <w:r w:rsidR="00147A6E" w:rsidRPr="00527EEA">
        <w:rPr>
          <w:rFonts w:eastAsia="仿宋"/>
          <w:b/>
          <w:sz w:val="21"/>
          <w:lang w:val="x-none" w:eastAsia="x-none"/>
        </w:rPr>
        <w:t>.3-</w:t>
      </w:r>
      <w:r w:rsidR="00F81069">
        <w:rPr>
          <w:rFonts w:eastAsia="仿宋" w:hint="eastAsia"/>
          <w:b/>
          <w:sz w:val="21"/>
          <w:lang w:val="x-none"/>
        </w:rPr>
        <w:t>6</w:t>
      </w:r>
      <w:r w:rsidRPr="00527EEA">
        <w:rPr>
          <w:rFonts w:eastAsia="仿宋"/>
          <w:b/>
          <w:sz w:val="21"/>
          <w:lang w:val="x-none" w:eastAsia="x-none"/>
        </w:rPr>
        <w:t xml:space="preserve">  </w:t>
      </w:r>
      <w:r w:rsidRPr="00527EEA">
        <w:rPr>
          <w:rFonts w:eastAsia="仿宋"/>
          <w:b/>
          <w:sz w:val="21"/>
          <w:lang w:val="x-none" w:eastAsia="x-none"/>
        </w:rPr>
        <w:t>评价区地下水监测结果</w:t>
      </w:r>
      <w:r w:rsidRPr="00527EEA">
        <w:rPr>
          <w:rFonts w:eastAsia="仿宋"/>
          <w:b/>
          <w:sz w:val="21"/>
          <w:lang w:val="x-none" w:eastAsia="x-none"/>
        </w:rPr>
        <w:t xml:space="preserve"> </w:t>
      </w:r>
      <w:r w:rsidRPr="00527EEA">
        <w:rPr>
          <w:rFonts w:eastAsia="仿宋"/>
          <w:b/>
          <w:sz w:val="21"/>
          <w:lang w:val="x-none" w:eastAsia="x-none"/>
        </w:rPr>
        <w:t>（</w:t>
      </w:r>
      <w:r w:rsidRPr="00527EEA">
        <w:rPr>
          <w:rFonts w:eastAsia="仿宋"/>
          <w:b/>
          <w:sz w:val="21"/>
          <w:lang w:val="x-none" w:eastAsia="x-none"/>
        </w:rPr>
        <w:t>pH</w:t>
      </w:r>
      <w:r w:rsidRPr="00527EEA">
        <w:rPr>
          <w:rFonts w:eastAsia="仿宋"/>
          <w:b/>
          <w:sz w:val="21"/>
          <w:lang w:val="x-none" w:eastAsia="x-none"/>
        </w:rPr>
        <w:t>无量纲，其它均为</w:t>
      </w:r>
      <w:r w:rsidRPr="00527EEA">
        <w:rPr>
          <w:rFonts w:eastAsia="仿宋"/>
          <w:b/>
          <w:sz w:val="21"/>
          <w:lang w:val="x-none" w:eastAsia="x-none"/>
        </w:rPr>
        <w:t>mg/L</w:t>
      </w:r>
      <w:r w:rsidRPr="00527EEA">
        <w:rPr>
          <w:rFonts w:eastAsia="仿宋"/>
          <w:b/>
          <w:sz w:val="21"/>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74"/>
        <w:gridCol w:w="832"/>
        <w:gridCol w:w="1017"/>
        <w:gridCol w:w="912"/>
        <w:gridCol w:w="891"/>
        <w:gridCol w:w="934"/>
        <w:gridCol w:w="914"/>
        <w:gridCol w:w="912"/>
        <w:gridCol w:w="1076"/>
        <w:gridCol w:w="816"/>
      </w:tblGrid>
      <w:tr w:rsidR="006538B3" w:rsidRPr="00D81C17" w:rsidTr="0031589E">
        <w:trPr>
          <w:trHeight w:val="540"/>
        </w:trPr>
        <w:tc>
          <w:tcPr>
            <w:tcW w:w="786" w:type="pct"/>
            <w:gridSpan w:val="2"/>
            <w:vMerge w:val="restart"/>
            <w:noWrap/>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采样点</w:t>
            </w:r>
          </w:p>
        </w:tc>
        <w:tc>
          <w:tcPr>
            <w:tcW w:w="422" w:type="pct"/>
            <w:vMerge w:val="restar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pH</w:t>
            </w:r>
          </w:p>
        </w:tc>
        <w:tc>
          <w:tcPr>
            <w:tcW w:w="516" w:type="pct"/>
            <w:vMerge w:val="restar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高锰酸盐指数</w:t>
            </w:r>
          </w:p>
        </w:tc>
        <w:tc>
          <w:tcPr>
            <w:tcW w:w="463" w:type="pct"/>
            <w:vMerge w:val="restar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总硬度</w:t>
            </w:r>
          </w:p>
        </w:tc>
        <w:tc>
          <w:tcPr>
            <w:tcW w:w="452" w:type="pct"/>
            <w:vMerge w:val="restar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氨氮</w:t>
            </w:r>
          </w:p>
        </w:tc>
        <w:tc>
          <w:tcPr>
            <w:tcW w:w="474" w:type="pct"/>
            <w:vMerge w:val="restart"/>
            <w:vAlign w:val="center"/>
          </w:tcPr>
          <w:p w:rsidR="006538B3"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氯化物</w:t>
            </w:r>
          </w:p>
        </w:tc>
        <w:tc>
          <w:tcPr>
            <w:tcW w:w="464" w:type="pct"/>
            <w:vMerge w:val="restart"/>
            <w:vAlign w:val="center"/>
          </w:tcPr>
          <w:p w:rsidR="006538B3"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氟化物</w:t>
            </w:r>
          </w:p>
        </w:tc>
        <w:tc>
          <w:tcPr>
            <w:tcW w:w="463" w:type="pct"/>
            <w:vMerge w:val="restart"/>
            <w:vAlign w:val="center"/>
          </w:tcPr>
          <w:p w:rsidR="006538B3"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硫酸盐</w:t>
            </w:r>
          </w:p>
        </w:tc>
        <w:tc>
          <w:tcPr>
            <w:tcW w:w="546" w:type="pct"/>
            <w:vMerge w:val="restart"/>
            <w:vAlign w:val="center"/>
          </w:tcPr>
          <w:p w:rsidR="006538B3"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六价铬</w:t>
            </w:r>
          </w:p>
        </w:tc>
        <w:tc>
          <w:tcPr>
            <w:tcW w:w="414" w:type="pct"/>
            <w:vMerge w:val="restart"/>
            <w:vAlign w:val="center"/>
          </w:tcPr>
          <w:p w:rsidR="006538B3"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锌</w:t>
            </w:r>
          </w:p>
        </w:tc>
      </w:tr>
      <w:tr w:rsidR="006538B3" w:rsidRPr="00D81C17" w:rsidTr="0031589E">
        <w:trPr>
          <w:trHeight w:val="241"/>
        </w:trPr>
        <w:tc>
          <w:tcPr>
            <w:tcW w:w="786" w:type="pct"/>
            <w:gridSpan w:val="2"/>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422"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516"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463"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452"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474"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464"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463"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546"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c>
          <w:tcPr>
            <w:tcW w:w="414" w:type="pct"/>
            <w:vMerge/>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p>
        </w:tc>
      </w:tr>
      <w:tr w:rsidR="006D381C" w:rsidRPr="00D81C17" w:rsidTr="0031589E">
        <w:trPr>
          <w:trHeight w:val="304"/>
        </w:trPr>
        <w:tc>
          <w:tcPr>
            <w:tcW w:w="292" w:type="pct"/>
            <w:vMerge w:val="restart"/>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D1</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皇塘镇</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6.1</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1.47</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275</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0.03</w:t>
            </w: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57.7</w:t>
            </w: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0.2</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71.7</w:t>
            </w: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0.022</w:t>
            </w:r>
          </w:p>
        </w:tc>
      </w:tr>
      <w:tr w:rsidR="006D381C" w:rsidRPr="00D81C17" w:rsidTr="0031589E">
        <w:trPr>
          <w:trHeight w:val="265"/>
        </w:trPr>
        <w:tc>
          <w:tcPr>
            <w:tcW w:w="292" w:type="pct"/>
            <w:vMerge/>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IV</w:t>
            </w:r>
            <w:r w:rsidRPr="002474B7">
              <w:rPr>
                <w:rFonts w:eastAsia="仿宋"/>
                <w:sz w:val="21"/>
                <w:szCs w:val="21"/>
              </w:rPr>
              <w:t>类</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r>
      <w:tr w:rsidR="006D381C" w:rsidRPr="00D81C17" w:rsidTr="0031589E">
        <w:trPr>
          <w:trHeight w:val="77"/>
        </w:trPr>
        <w:tc>
          <w:tcPr>
            <w:tcW w:w="292" w:type="pct"/>
            <w:vMerge w:val="restart"/>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D2</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产业园启动区</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6.14</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1.5</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249</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0.03</w:t>
            </w: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55.8</w:t>
            </w: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0.2</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69.7</w:t>
            </w: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0.004</w:t>
            </w:r>
          </w:p>
        </w:tc>
      </w:tr>
      <w:tr w:rsidR="006D381C" w:rsidRPr="00D81C17" w:rsidTr="0031589E">
        <w:trPr>
          <w:trHeight w:val="145"/>
        </w:trPr>
        <w:tc>
          <w:tcPr>
            <w:tcW w:w="292" w:type="pct"/>
            <w:vMerge/>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IV</w:t>
            </w:r>
            <w:r w:rsidRPr="002474B7">
              <w:rPr>
                <w:rFonts w:eastAsia="仿宋"/>
                <w:sz w:val="21"/>
                <w:szCs w:val="21"/>
              </w:rPr>
              <w:t>类</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r>
      <w:tr w:rsidR="006D381C" w:rsidRPr="00D81C17" w:rsidTr="0031589E">
        <w:trPr>
          <w:trHeight w:val="122"/>
        </w:trPr>
        <w:tc>
          <w:tcPr>
            <w:tcW w:w="292" w:type="pct"/>
            <w:vMerge w:val="restart"/>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D3</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导墅镇</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6.2</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1.47</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267</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0.06</w:t>
            </w: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56.5</w:t>
            </w: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0.2</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68.6</w:t>
            </w: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0.012</w:t>
            </w:r>
          </w:p>
        </w:tc>
      </w:tr>
      <w:tr w:rsidR="006D381C" w:rsidRPr="00D81C17" w:rsidTr="0031589E">
        <w:trPr>
          <w:trHeight w:val="139"/>
        </w:trPr>
        <w:tc>
          <w:tcPr>
            <w:tcW w:w="292" w:type="pct"/>
            <w:vMerge/>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IV</w:t>
            </w:r>
            <w:r w:rsidRPr="002474B7">
              <w:rPr>
                <w:rFonts w:eastAsia="仿宋"/>
                <w:sz w:val="21"/>
                <w:szCs w:val="21"/>
              </w:rPr>
              <w:t>类</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r>
      <w:tr w:rsidR="006D381C" w:rsidRPr="00D81C17" w:rsidTr="0031589E">
        <w:trPr>
          <w:trHeight w:val="70"/>
        </w:trPr>
        <w:tc>
          <w:tcPr>
            <w:tcW w:w="292" w:type="pct"/>
            <w:vMerge w:val="restart"/>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D4</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产业园三期</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6.16</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1.61</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266</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0.06</w:t>
            </w: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60.1</w:t>
            </w: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0.2</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71.6</w:t>
            </w: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r>
      <w:tr w:rsidR="006D381C" w:rsidRPr="00D81C17" w:rsidTr="0031589E">
        <w:trPr>
          <w:trHeight w:val="331"/>
        </w:trPr>
        <w:tc>
          <w:tcPr>
            <w:tcW w:w="292" w:type="pct"/>
            <w:vMerge/>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IV</w:t>
            </w:r>
            <w:r w:rsidRPr="002474B7">
              <w:rPr>
                <w:rFonts w:eastAsia="仿宋"/>
                <w:sz w:val="21"/>
                <w:szCs w:val="21"/>
              </w:rPr>
              <w:t>类</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r>
      <w:tr w:rsidR="006D381C" w:rsidRPr="00D81C17" w:rsidTr="0031589E">
        <w:trPr>
          <w:trHeight w:val="124"/>
        </w:trPr>
        <w:tc>
          <w:tcPr>
            <w:tcW w:w="292" w:type="pct"/>
            <w:vMerge w:val="restart"/>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D5</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项目所在地</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6.78</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ND</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368</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ND</w:t>
            </w:r>
          </w:p>
        </w:tc>
        <w:tc>
          <w:tcPr>
            <w:tcW w:w="474"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w:t>
            </w:r>
          </w:p>
        </w:tc>
        <w:tc>
          <w:tcPr>
            <w:tcW w:w="464"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0.4</w:t>
            </w:r>
          </w:p>
        </w:tc>
        <w:tc>
          <w:tcPr>
            <w:tcW w:w="463"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w:t>
            </w:r>
          </w:p>
        </w:tc>
        <w:tc>
          <w:tcPr>
            <w:tcW w:w="546"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ND</w:t>
            </w:r>
          </w:p>
        </w:tc>
        <w:tc>
          <w:tcPr>
            <w:tcW w:w="414"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0.039</w:t>
            </w:r>
          </w:p>
        </w:tc>
      </w:tr>
      <w:tr w:rsidR="006D381C" w:rsidRPr="00D81C17" w:rsidTr="0031589E">
        <w:trPr>
          <w:trHeight w:val="155"/>
        </w:trPr>
        <w:tc>
          <w:tcPr>
            <w:tcW w:w="292" w:type="pct"/>
            <w:vMerge/>
            <w:noWrap/>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22" w:type="pct"/>
            <w:vAlign w:val="center"/>
          </w:tcPr>
          <w:p w:rsidR="006D381C"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16"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c>
          <w:tcPr>
            <w:tcW w:w="474"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w:t>
            </w:r>
          </w:p>
        </w:tc>
        <w:tc>
          <w:tcPr>
            <w:tcW w:w="464"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w:t>
            </w:r>
          </w:p>
        </w:tc>
        <w:tc>
          <w:tcPr>
            <w:tcW w:w="546"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c>
          <w:tcPr>
            <w:tcW w:w="414" w:type="pct"/>
            <w:vAlign w:val="center"/>
          </w:tcPr>
          <w:p w:rsidR="006D381C"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r>
      <w:tr w:rsidR="006538B3" w:rsidRPr="00D81C17" w:rsidTr="0031589E">
        <w:trPr>
          <w:trHeight w:val="132"/>
        </w:trPr>
        <w:tc>
          <w:tcPr>
            <w:tcW w:w="786" w:type="pct"/>
            <w:gridSpan w:val="2"/>
            <w:noWrap/>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检出限</w:t>
            </w:r>
          </w:p>
        </w:tc>
        <w:tc>
          <w:tcPr>
            <w:tcW w:w="422" w:type="pct"/>
            <w:vAlign w:val="center"/>
          </w:tcPr>
          <w:p w:rsidR="006538B3"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w:t>
            </w:r>
          </w:p>
        </w:tc>
        <w:tc>
          <w:tcPr>
            <w:tcW w:w="516" w:type="pct"/>
            <w:vAlign w:val="center"/>
          </w:tcPr>
          <w:p w:rsidR="006538B3"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0.5</w:t>
            </w:r>
          </w:p>
        </w:tc>
        <w:tc>
          <w:tcPr>
            <w:tcW w:w="463" w:type="pct"/>
            <w:vAlign w:val="center"/>
          </w:tcPr>
          <w:p w:rsidR="006538B3"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w:t>
            </w:r>
          </w:p>
        </w:tc>
        <w:tc>
          <w:tcPr>
            <w:tcW w:w="452" w:type="pct"/>
            <w:vAlign w:val="center"/>
          </w:tcPr>
          <w:p w:rsidR="006538B3"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0.02</w:t>
            </w:r>
          </w:p>
        </w:tc>
        <w:tc>
          <w:tcPr>
            <w:tcW w:w="474"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0.002</w:t>
            </w:r>
          </w:p>
        </w:tc>
        <w:tc>
          <w:tcPr>
            <w:tcW w:w="464" w:type="pct"/>
            <w:vAlign w:val="center"/>
          </w:tcPr>
          <w:p w:rsidR="006538B3"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w:t>
            </w:r>
          </w:p>
        </w:tc>
        <w:tc>
          <w:tcPr>
            <w:tcW w:w="463" w:type="pct"/>
            <w:vAlign w:val="center"/>
          </w:tcPr>
          <w:p w:rsidR="006538B3"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w:t>
            </w:r>
          </w:p>
        </w:tc>
        <w:tc>
          <w:tcPr>
            <w:tcW w:w="546"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0.002</w:t>
            </w:r>
          </w:p>
        </w:tc>
        <w:tc>
          <w:tcPr>
            <w:tcW w:w="414" w:type="pct"/>
            <w:vAlign w:val="center"/>
          </w:tcPr>
          <w:p w:rsidR="006538B3"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w:t>
            </w:r>
          </w:p>
        </w:tc>
      </w:tr>
      <w:tr w:rsidR="006538B3" w:rsidRPr="00D81C17" w:rsidTr="0031589E">
        <w:trPr>
          <w:trHeight w:val="330"/>
        </w:trPr>
        <w:tc>
          <w:tcPr>
            <w:tcW w:w="786" w:type="pct"/>
            <w:gridSpan w:val="2"/>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类标准值</w:t>
            </w:r>
          </w:p>
        </w:tc>
        <w:tc>
          <w:tcPr>
            <w:tcW w:w="422"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6.5-8.5</w:t>
            </w:r>
          </w:p>
        </w:tc>
        <w:tc>
          <w:tcPr>
            <w:tcW w:w="516"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≤3.0</w:t>
            </w:r>
          </w:p>
        </w:tc>
        <w:tc>
          <w:tcPr>
            <w:tcW w:w="463"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≤450</w:t>
            </w:r>
          </w:p>
        </w:tc>
        <w:tc>
          <w:tcPr>
            <w:tcW w:w="452"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≤0.2</w:t>
            </w:r>
          </w:p>
        </w:tc>
        <w:tc>
          <w:tcPr>
            <w:tcW w:w="474" w:type="pct"/>
            <w:vAlign w:val="center"/>
          </w:tcPr>
          <w:p w:rsidR="006538B3" w:rsidRPr="002474B7" w:rsidRDefault="006538B3"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250</w:t>
            </w:r>
          </w:p>
        </w:tc>
        <w:tc>
          <w:tcPr>
            <w:tcW w:w="464" w:type="pct"/>
            <w:vAlign w:val="center"/>
          </w:tcPr>
          <w:p w:rsidR="006538B3" w:rsidRPr="002474B7" w:rsidRDefault="006538B3"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1.0</w:t>
            </w:r>
          </w:p>
        </w:tc>
        <w:tc>
          <w:tcPr>
            <w:tcW w:w="463" w:type="pct"/>
            <w:vAlign w:val="center"/>
          </w:tcPr>
          <w:p w:rsidR="006538B3" w:rsidRPr="002474B7" w:rsidRDefault="006538B3"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250</w:t>
            </w:r>
          </w:p>
        </w:tc>
        <w:tc>
          <w:tcPr>
            <w:tcW w:w="546"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≤0.05</w:t>
            </w:r>
          </w:p>
        </w:tc>
        <w:tc>
          <w:tcPr>
            <w:tcW w:w="414" w:type="pct"/>
            <w:vAlign w:val="center"/>
          </w:tcPr>
          <w:p w:rsidR="006538B3" w:rsidRPr="002474B7" w:rsidRDefault="006538B3"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1.</w:t>
            </w:r>
            <w:r w:rsidRPr="002474B7">
              <w:rPr>
                <w:rFonts w:eastAsia="仿宋"/>
                <w:sz w:val="21"/>
                <w:szCs w:val="21"/>
              </w:rPr>
              <w:t>0</w:t>
            </w:r>
          </w:p>
        </w:tc>
      </w:tr>
      <w:tr w:rsidR="006538B3" w:rsidRPr="00D81C17" w:rsidTr="0031589E">
        <w:trPr>
          <w:trHeight w:val="330"/>
        </w:trPr>
        <w:tc>
          <w:tcPr>
            <w:tcW w:w="786" w:type="pct"/>
            <w:gridSpan w:val="2"/>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IV</w:t>
            </w:r>
            <w:r w:rsidRPr="002474B7">
              <w:rPr>
                <w:rFonts w:eastAsia="仿宋"/>
                <w:sz w:val="21"/>
                <w:szCs w:val="21"/>
              </w:rPr>
              <w:t>类标准值</w:t>
            </w:r>
          </w:p>
        </w:tc>
        <w:tc>
          <w:tcPr>
            <w:tcW w:w="422"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5.5-6.5</w:t>
            </w:r>
          </w:p>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8.5-9.0</w:t>
            </w:r>
          </w:p>
        </w:tc>
        <w:tc>
          <w:tcPr>
            <w:tcW w:w="516"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≤10</w:t>
            </w:r>
          </w:p>
        </w:tc>
        <w:tc>
          <w:tcPr>
            <w:tcW w:w="463"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≤550</w:t>
            </w:r>
          </w:p>
        </w:tc>
        <w:tc>
          <w:tcPr>
            <w:tcW w:w="452"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≤0.5</w:t>
            </w:r>
          </w:p>
        </w:tc>
        <w:tc>
          <w:tcPr>
            <w:tcW w:w="474" w:type="pct"/>
            <w:vAlign w:val="center"/>
          </w:tcPr>
          <w:p w:rsidR="006538B3" w:rsidRPr="002474B7" w:rsidRDefault="006538B3"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350</w:t>
            </w:r>
          </w:p>
        </w:tc>
        <w:tc>
          <w:tcPr>
            <w:tcW w:w="464" w:type="pct"/>
            <w:vAlign w:val="center"/>
          </w:tcPr>
          <w:p w:rsidR="006538B3" w:rsidRPr="002474B7" w:rsidRDefault="006538B3"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2.0</w:t>
            </w:r>
          </w:p>
        </w:tc>
        <w:tc>
          <w:tcPr>
            <w:tcW w:w="463" w:type="pct"/>
            <w:vAlign w:val="center"/>
          </w:tcPr>
          <w:p w:rsidR="006538B3" w:rsidRPr="002474B7" w:rsidRDefault="006538B3"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350</w:t>
            </w:r>
          </w:p>
        </w:tc>
        <w:tc>
          <w:tcPr>
            <w:tcW w:w="546" w:type="pct"/>
            <w:vAlign w:val="center"/>
          </w:tcPr>
          <w:p w:rsidR="006538B3" w:rsidRPr="002474B7" w:rsidRDefault="006538B3"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≤0.1</w:t>
            </w:r>
          </w:p>
        </w:tc>
        <w:tc>
          <w:tcPr>
            <w:tcW w:w="414" w:type="pct"/>
            <w:vAlign w:val="center"/>
          </w:tcPr>
          <w:p w:rsidR="006538B3" w:rsidRPr="002474B7" w:rsidRDefault="006538B3"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5.0</w:t>
            </w:r>
          </w:p>
        </w:tc>
      </w:tr>
      <w:tr w:rsidR="006D381C" w:rsidRPr="00D81C17" w:rsidTr="0031589E">
        <w:trPr>
          <w:trHeight w:val="330"/>
        </w:trPr>
        <w:tc>
          <w:tcPr>
            <w:tcW w:w="786" w:type="pct"/>
            <w:gridSpan w:val="2"/>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采样点</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镍</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铜</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铅</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r>
      <w:tr w:rsidR="006D381C" w:rsidRPr="00D81C17" w:rsidTr="0031589E">
        <w:trPr>
          <w:trHeight w:val="237"/>
        </w:trPr>
        <w:tc>
          <w:tcPr>
            <w:tcW w:w="292"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D1</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皇塘镇</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0.0027</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r>
      <w:tr w:rsidR="006D381C" w:rsidRPr="00D81C17" w:rsidTr="0031589E">
        <w:trPr>
          <w:trHeight w:val="77"/>
        </w:trPr>
        <w:tc>
          <w:tcPr>
            <w:tcW w:w="292"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r>
      <w:tr w:rsidR="006D381C" w:rsidRPr="00D81C17" w:rsidTr="0031589E">
        <w:trPr>
          <w:trHeight w:val="77"/>
        </w:trPr>
        <w:tc>
          <w:tcPr>
            <w:tcW w:w="292"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D2</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产业园启动区</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r>
      <w:tr w:rsidR="006D381C" w:rsidRPr="00D81C17" w:rsidTr="0031589E">
        <w:trPr>
          <w:trHeight w:val="330"/>
        </w:trPr>
        <w:tc>
          <w:tcPr>
            <w:tcW w:w="292"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r>
      <w:tr w:rsidR="006D381C" w:rsidRPr="00D81C17" w:rsidTr="0031589E">
        <w:trPr>
          <w:trHeight w:val="111"/>
        </w:trPr>
        <w:tc>
          <w:tcPr>
            <w:tcW w:w="292"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D3</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导墅镇</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r>
      <w:tr w:rsidR="006D381C" w:rsidRPr="00D81C17" w:rsidTr="0031589E">
        <w:trPr>
          <w:trHeight w:val="330"/>
        </w:trPr>
        <w:tc>
          <w:tcPr>
            <w:tcW w:w="292"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r>
      <w:tr w:rsidR="006D381C" w:rsidRPr="00D81C17" w:rsidTr="0031589E">
        <w:trPr>
          <w:trHeight w:val="91"/>
        </w:trPr>
        <w:tc>
          <w:tcPr>
            <w:tcW w:w="292"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D4</w:t>
            </w:r>
          </w:p>
        </w:tc>
        <w:tc>
          <w:tcPr>
            <w:tcW w:w="494" w:type="pct"/>
            <w:vMerge w:val="restar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产业园三期</w:t>
            </w:r>
          </w:p>
        </w:tc>
        <w:tc>
          <w:tcPr>
            <w:tcW w:w="42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51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ND</w:t>
            </w:r>
          </w:p>
        </w:tc>
        <w:tc>
          <w:tcPr>
            <w:tcW w:w="452"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7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63"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546"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c>
          <w:tcPr>
            <w:tcW w:w="414" w:type="pct"/>
            <w:vAlign w:val="center"/>
          </w:tcPr>
          <w:p w:rsidR="006D381C" w:rsidRPr="002474B7" w:rsidRDefault="006D381C" w:rsidP="0031589E">
            <w:pPr>
              <w:adjustRightInd w:val="0"/>
              <w:snapToGrid w:val="0"/>
              <w:spacing w:line="240" w:lineRule="auto"/>
              <w:ind w:firstLineChars="4" w:firstLine="8"/>
              <w:jc w:val="center"/>
              <w:rPr>
                <w:rFonts w:eastAsia="仿宋"/>
                <w:sz w:val="21"/>
                <w:szCs w:val="21"/>
              </w:rPr>
            </w:pPr>
          </w:p>
        </w:tc>
      </w:tr>
      <w:tr w:rsidR="00793688" w:rsidRPr="00D81C17" w:rsidTr="0031589E">
        <w:trPr>
          <w:trHeight w:val="330"/>
        </w:trPr>
        <w:tc>
          <w:tcPr>
            <w:tcW w:w="292" w:type="pct"/>
            <w:vMerge/>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2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51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7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54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1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r>
      <w:tr w:rsidR="00793688" w:rsidRPr="00D81C17" w:rsidTr="0031589E">
        <w:trPr>
          <w:trHeight w:val="213"/>
        </w:trPr>
        <w:tc>
          <w:tcPr>
            <w:tcW w:w="292" w:type="pct"/>
            <w:vMerge w:val="restar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D5</w:t>
            </w:r>
          </w:p>
        </w:tc>
        <w:tc>
          <w:tcPr>
            <w:tcW w:w="494" w:type="pct"/>
            <w:vMerge w:val="restar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项目所在地</w:t>
            </w:r>
          </w:p>
        </w:tc>
        <w:tc>
          <w:tcPr>
            <w:tcW w:w="422" w:type="pct"/>
            <w:vAlign w:val="center"/>
          </w:tcPr>
          <w:p w:rsidR="00793688"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ND</w:t>
            </w:r>
          </w:p>
        </w:tc>
        <w:tc>
          <w:tcPr>
            <w:tcW w:w="516" w:type="pct"/>
            <w:vAlign w:val="center"/>
          </w:tcPr>
          <w:p w:rsidR="00793688"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ND</w:t>
            </w: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hint="eastAsia"/>
                <w:sz w:val="21"/>
                <w:szCs w:val="21"/>
              </w:rPr>
            </w:pPr>
            <w:r>
              <w:rPr>
                <w:rFonts w:eastAsia="仿宋" w:hint="eastAsia"/>
                <w:sz w:val="21"/>
                <w:szCs w:val="21"/>
              </w:rPr>
              <w:t>ND</w:t>
            </w:r>
          </w:p>
        </w:tc>
        <w:tc>
          <w:tcPr>
            <w:tcW w:w="45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7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54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1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r>
      <w:tr w:rsidR="00793688" w:rsidRPr="00D81C17" w:rsidTr="0031589E">
        <w:trPr>
          <w:trHeight w:val="330"/>
        </w:trPr>
        <w:tc>
          <w:tcPr>
            <w:tcW w:w="292" w:type="pct"/>
            <w:vMerge/>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94" w:type="pct"/>
            <w:vMerge/>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22" w:type="pct"/>
            <w:vAlign w:val="center"/>
          </w:tcPr>
          <w:p w:rsidR="00793688"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c>
          <w:tcPr>
            <w:tcW w:w="516" w:type="pct"/>
            <w:vAlign w:val="center"/>
          </w:tcPr>
          <w:p w:rsidR="00793688"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hint="eastAsia"/>
                <w:sz w:val="21"/>
                <w:szCs w:val="21"/>
              </w:rPr>
            </w:pPr>
            <w:r w:rsidRPr="002474B7">
              <w:rPr>
                <w:rFonts w:eastAsia="仿宋" w:hint="eastAsia"/>
                <w:sz w:val="21"/>
                <w:szCs w:val="21"/>
              </w:rPr>
              <w:t>Ⅲ</w:t>
            </w:r>
            <w:r w:rsidRPr="002474B7">
              <w:rPr>
                <w:rFonts w:eastAsia="仿宋"/>
                <w:sz w:val="21"/>
                <w:szCs w:val="21"/>
              </w:rPr>
              <w:t>类</w:t>
            </w:r>
          </w:p>
        </w:tc>
        <w:tc>
          <w:tcPr>
            <w:tcW w:w="45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7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54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1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r>
      <w:tr w:rsidR="00793688" w:rsidRPr="00D81C17" w:rsidTr="0031589E">
        <w:trPr>
          <w:trHeight w:val="330"/>
        </w:trPr>
        <w:tc>
          <w:tcPr>
            <w:tcW w:w="786" w:type="pct"/>
            <w:gridSpan w:val="2"/>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检出限</w:t>
            </w:r>
          </w:p>
        </w:tc>
        <w:tc>
          <w:tcPr>
            <w:tcW w:w="42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0.006</w:t>
            </w:r>
          </w:p>
        </w:tc>
        <w:tc>
          <w:tcPr>
            <w:tcW w:w="51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0.009</w:t>
            </w: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Pr>
                <w:rFonts w:eastAsia="仿宋" w:hint="eastAsia"/>
                <w:sz w:val="21"/>
                <w:szCs w:val="21"/>
              </w:rPr>
              <w:t>0.0025</w:t>
            </w:r>
          </w:p>
        </w:tc>
        <w:tc>
          <w:tcPr>
            <w:tcW w:w="45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7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54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1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r>
      <w:tr w:rsidR="00793688" w:rsidRPr="00D81C17" w:rsidTr="0031589E">
        <w:trPr>
          <w:trHeight w:val="330"/>
        </w:trPr>
        <w:tc>
          <w:tcPr>
            <w:tcW w:w="786" w:type="pct"/>
            <w:gridSpan w:val="2"/>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hint="eastAsia"/>
                <w:sz w:val="21"/>
                <w:szCs w:val="21"/>
              </w:rPr>
              <w:t>Ⅲ</w:t>
            </w:r>
            <w:r w:rsidRPr="002474B7">
              <w:rPr>
                <w:rFonts w:eastAsia="仿宋"/>
                <w:sz w:val="21"/>
                <w:szCs w:val="21"/>
              </w:rPr>
              <w:t>类标准值</w:t>
            </w:r>
          </w:p>
        </w:tc>
        <w:tc>
          <w:tcPr>
            <w:tcW w:w="42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≤0.05</w:t>
            </w:r>
          </w:p>
        </w:tc>
        <w:tc>
          <w:tcPr>
            <w:tcW w:w="51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≤1.0</w:t>
            </w:r>
          </w:p>
        </w:tc>
        <w:tc>
          <w:tcPr>
            <w:tcW w:w="463" w:type="pct"/>
            <w:vAlign w:val="center"/>
          </w:tcPr>
          <w:p w:rsidR="00793688" w:rsidRPr="002474B7" w:rsidRDefault="00793688"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≤0.0</w:t>
            </w:r>
            <w:r w:rsidR="001C10EC">
              <w:rPr>
                <w:rFonts w:eastAsia="仿宋" w:hint="eastAsia"/>
                <w:sz w:val="21"/>
                <w:szCs w:val="21"/>
              </w:rPr>
              <w:t>5</w:t>
            </w:r>
          </w:p>
        </w:tc>
        <w:tc>
          <w:tcPr>
            <w:tcW w:w="45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7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54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1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r>
      <w:tr w:rsidR="00793688" w:rsidRPr="00D81C17" w:rsidTr="0031589E">
        <w:trPr>
          <w:trHeight w:val="330"/>
        </w:trPr>
        <w:tc>
          <w:tcPr>
            <w:tcW w:w="786" w:type="pct"/>
            <w:gridSpan w:val="2"/>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IV</w:t>
            </w:r>
            <w:r w:rsidRPr="002474B7">
              <w:rPr>
                <w:rFonts w:eastAsia="仿宋"/>
                <w:sz w:val="21"/>
                <w:szCs w:val="21"/>
              </w:rPr>
              <w:t>类标准值</w:t>
            </w:r>
          </w:p>
        </w:tc>
        <w:tc>
          <w:tcPr>
            <w:tcW w:w="42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r w:rsidRPr="002474B7">
              <w:rPr>
                <w:rFonts w:eastAsia="仿宋"/>
                <w:sz w:val="21"/>
                <w:szCs w:val="21"/>
              </w:rPr>
              <w:t>≤0.1</w:t>
            </w:r>
          </w:p>
        </w:tc>
        <w:tc>
          <w:tcPr>
            <w:tcW w:w="516" w:type="pct"/>
            <w:vAlign w:val="center"/>
          </w:tcPr>
          <w:p w:rsidR="00793688" w:rsidRPr="002474B7" w:rsidRDefault="00793688"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w:t>
            </w:r>
            <w:r w:rsidR="001C10EC">
              <w:rPr>
                <w:rFonts w:eastAsia="仿宋" w:hint="eastAsia"/>
                <w:sz w:val="21"/>
                <w:szCs w:val="21"/>
              </w:rPr>
              <w:t>1.5</w:t>
            </w:r>
          </w:p>
        </w:tc>
        <w:tc>
          <w:tcPr>
            <w:tcW w:w="463" w:type="pct"/>
            <w:vAlign w:val="center"/>
          </w:tcPr>
          <w:p w:rsidR="00793688" w:rsidRPr="002474B7" w:rsidRDefault="00793688" w:rsidP="001C10EC">
            <w:pPr>
              <w:adjustRightInd w:val="0"/>
              <w:snapToGrid w:val="0"/>
              <w:spacing w:line="240" w:lineRule="auto"/>
              <w:ind w:firstLineChars="4" w:firstLine="8"/>
              <w:jc w:val="center"/>
              <w:rPr>
                <w:rFonts w:eastAsia="仿宋"/>
                <w:sz w:val="21"/>
                <w:szCs w:val="21"/>
              </w:rPr>
            </w:pPr>
            <w:r w:rsidRPr="002474B7">
              <w:rPr>
                <w:rFonts w:eastAsia="仿宋"/>
                <w:sz w:val="21"/>
                <w:szCs w:val="21"/>
              </w:rPr>
              <w:t>≤0.</w:t>
            </w:r>
            <w:r w:rsidR="001C10EC" w:rsidRPr="002474B7">
              <w:rPr>
                <w:rFonts w:eastAsia="仿宋"/>
                <w:sz w:val="21"/>
                <w:szCs w:val="21"/>
              </w:rPr>
              <w:t xml:space="preserve"> </w:t>
            </w:r>
            <w:r w:rsidRPr="002474B7">
              <w:rPr>
                <w:rFonts w:eastAsia="仿宋"/>
                <w:sz w:val="21"/>
                <w:szCs w:val="21"/>
              </w:rPr>
              <w:t>1</w:t>
            </w:r>
          </w:p>
        </w:tc>
        <w:tc>
          <w:tcPr>
            <w:tcW w:w="452"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7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63"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546"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c>
          <w:tcPr>
            <w:tcW w:w="414" w:type="pct"/>
            <w:vAlign w:val="center"/>
          </w:tcPr>
          <w:p w:rsidR="00793688" w:rsidRPr="002474B7" w:rsidRDefault="00793688" w:rsidP="0031589E">
            <w:pPr>
              <w:adjustRightInd w:val="0"/>
              <w:snapToGrid w:val="0"/>
              <w:spacing w:line="240" w:lineRule="auto"/>
              <w:ind w:firstLineChars="4" w:firstLine="8"/>
              <w:jc w:val="center"/>
              <w:rPr>
                <w:rFonts w:eastAsia="仿宋"/>
                <w:sz w:val="21"/>
                <w:szCs w:val="21"/>
              </w:rPr>
            </w:pPr>
          </w:p>
        </w:tc>
      </w:tr>
    </w:tbl>
    <w:p w:rsidR="00793688" w:rsidRPr="003A512F" w:rsidRDefault="00793688" w:rsidP="00433F6D">
      <w:pPr>
        <w:adjustRightInd w:val="0"/>
        <w:snapToGrid w:val="0"/>
        <w:spacing w:line="240" w:lineRule="auto"/>
        <w:jc w:val="center"/>
        <w:rPr>
          <w:rFonts w:eastAsia="仿宋"/>
          <w:b/>
          <w:sz w:val="21"/>
          <w:lang w:val="x-none" w:eastAsia="x-none"/>
        </w:rPr>
      </w:pPr>
      <w:r w:rsidRPr="003A512F">
        <w:rPr>
          <w:rFonts w:eastAsia="仿宋"/>
          <w:b/>
          <w:sz w:val="21"/>
          <w:lang w:val="x-none" w:eastAsia="x-none"/>
        </w:rPr>
        <w:t>表</w:t>
      </w:r>
      <w:r w:rsidR="003A512F">
        <w:rPr>
          <w:rFonts w:eastAsia="仿宋" w:hint="eastAsia"/>
          <w:b/>
          <w:sz w:val="21"/>
          <w:lang w:val="x-none"/>
        </w:rPr>
        <w:t>4.3-7</w:t>
      </w:r>
      <w:r w:rsidRPr="003A512F">
        <w:rPr>
          <w:rFonts w:eastAsia="仿宋" w:hint="eastAsia"/>
          <w:b/>
          <w:sz w:val="21"/>
          <w:lang w:val="x-none" w:eastAsia="x-none"/>
        </w:rPr>
        <w:t xml:space="preserve">   </w:t>
      </w:r>
      <w:r w:rsidRPr="003A512F">
        <w:rPr>
          <w:rFonts w:eastAsia="仿宋"/>
          <w:b/>
          <w:sz w:val="21"/>
          <w:lang w:val="x-none" w:eastAsia="x-none"/>
        </w:rPr>
        <w:t>地下水监测结果表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770"/>
        <w:tblGridChange w:id="252">
          <w:tblGrid>
            <w:gridCol w:w="3084"/>
            <w:gridCol w:w="6770"/>
          </w:tblGrid>
        </w:tblGridChange>
      </w:tblGrid>
      <w:tr w:rsidR="003A512F" w:rsidRPr="00E32E61" w:rsidTr="007D5BB6">
        <w:tc>
          <w:tcPr>
            <w:tcW w:w="1565" w:type="pct"/>
            <w:vMerge w:val="restar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检测项目</w:t>
            </w:r>
          </w:p>
        </w:tc>
        <w:tc>
          <w:tcPr>
            <w:tcW w:w="343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监测值（除注明外，单位</w:t>
            </w:r>
            <w:r w:rsidRPr="00E32E61">
              <w:rPr>
                <w:rFonts w:eastAsia="仿宋"/>
                <w:sz w:val="21"/>
                <w:szCs w:val="21"/>
              </w:rPr>
              <w:t>mg/L</w:t>
            </w:r>
            <w:r w:rsidRPr="00E32E61">
              <w:rPr>
                <w:rFonts w:eastAsia="仿宋"/>
                <w:sz w:val="21"/>
                <w:szCs w:val="21"/>
              </w:rPr>
              <w:t>）</w:t>
            </w:r>
          </w:p>
        </w:tc>
      </w:tr>
      <w:tr w:rsidR="003A512F" w:rsidRPr="00E32E61" w:rsidTr="007D5BB6">
        <w:tc>
          <w:tcPr>
            <w:tcW w:w="1565" w:type="pct"/>
            <w:vMerge/>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p>
        </w:tc>
        <w:tc>
          <w:tcPr>
            <w:tcW w:w="343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hint="eastAsia"/>
                <w:sz w:val="21"/>
                <w:szCs w:val="21"/>
              </w:rPr>
            </w:pPr>
            <w:r w:rsidRPr="00E32E61">
              <w:rPr>
                <w:rFonts w:eastAsia="仿宋" w:hint="eastAsia"/>
                <w:sz w:val="21"/>
                <w:szCs w:val="21"/>
              </w:rPr>
              <w:t>项目所在地</w:t>
            </w:r>
            <w:r w:rsidRPr="00E32E61">
              <w:rPr>
                <w:rFonts w:eastAsia="仿宋"/>
                <w:sz w:val="21"/>
                <w:szCs w:val="21"/>
              </w:rPr>
              <w:t>D</w:t>
            </w:r>
            <w:r w:rsidRPr="00E32E61">
              <w:rPr>
                <w:rFonts w:eastAsia="仿宋" w:hint="eastAsia"/>
                <w:sz w:val="21"/>
                <w:szCs w:val="21"/>
              </w:rPr>
              <w:t>5</w:t>
            </w:r>
          </w:p>
        </w:tc>
      </w:tr>
      <w:tr w:rsidR="003A512F" w:rsidRPr="00E32E61" w:rsidTr="007D5BB6">
        <w:tc>
          <w:tcPr>
            <w:tcW w:w="156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K</w:t>
            </w:r>
            <w:r w:rsidRPr="00E32E61">
              <w:rPr>
                <w:rFonts w:eastAsia="仿宋"/>
                <w:sz w:val="21"/>
                <w:szCs w:val="21"/>
                <w:vertAlign w:val="superscript"/>
              </w:rPr>
              <w:t>+</w:t>
            </w:r>
          </w:p>
        </w:tc>
        <w:tc>
          <w:tcPr>
            <w:tcW w:w="3435" w:type="pct"/>
            <w:shd w:val="clear" w:color="auto" w:fill="auto"/>
            <w:vAlign w:val="center"/>
          </w:tcPr>
          <w:p w:rsidR="003A512F" w:rsidRPr="00E32E61" w:rsidRDefault="003A512F" w:rsidP="00E32E61">
            <w:pPr>
              <w:adjustRightInd w:val="0"/>
              <w:spacing w:line="240" w:lineRule="auto"/>
              <w:ind w:firstLineChars="4" w:firstLine="8"/>
              <w:jc w:val="center"/>
              <w:rPr>
                <w:rFonts w:eastAsia="仿宋" w:hint="eastAsia"/>
                <w:sz w:val="21"/>
                <w:szCs w:val="21"/>
              </w:rPr>
            </w:pPr>
            <w:r w:rsidRPr="00E32E61">
              <w:rPr>
                <w:rFonts w:eastAsia="仿宋" w:hint="eastAsia"/>
                <w:sz w:val="21"/>
                <w:szCs w:val="21"/>
              </w:rPr>
              <w:t>0.86</w:t>
            </w:r>
          </w:p>
        </w:tc>
      </w:tr>
      <w:tr w:rsidR="003A512F" w:rsidRPr="00E32E61" w:rsidTr="007D5BB6">
        <w:tc>
          <w:tcPr>
            <w:tcW w:w="156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Na</w:t>
            </w:r>
            <w:r w:rsidRPr="00E32E61">
              <w:rPr>
                <w:rFonts w:eastAsia="仿宋"/>
                <w:sz w:val="21"/>
                <w:szCs w:val="21"/>
                <w:vertAlign w:val="superscript"/>
              </w:rPr>
              <w:t>+</w:t>
            </w:r>
          </w:p>
        </w:tc>
        <w:tc>
          <w:tcPr>
            <w:tcW w:w="3435" w:type="pct"/>
            <w:shd w:val="clear" w:color="auto" w:fill="auto"/>
            <w:vAlign w:val="center"/>
          </w:tcPr>
          <w:p w:rsidR="003A512F" w:rsidRPr="00E32E61" w:rsidRDefault="003A512F" w:rsidP="00E32E61">
            <w:pPr>
              <w:adjustRightInd w:val="0"/>
              <w:spacing w:line="240" w:lineRule="auto"/>
              <w:ind w:firstLineChars="4" w:firstLine="8"/>
              <w:jc w:val="center"/>
              <w:rPr>
                <w:rFonts w:eastAsia="仿宋" w:hint="eastAsia"/>
                <w:sz w:val="21"/>
                <w:szCs w:val="21"/>
              </w:rPr>
            </w:pPr>
            <w:r w:rsidRPr="00E32E61">
              <w:rPr>
                <w:rFonts w:eastAsia="仿宋" w:hint="eastAsia"/>
                <w:sz w:val="21"/>
                <w:szCs w:val="21"/>
              </w:rPr>
              <w:t>85.8</w:t>
            </w:r>
          </w:p>
        </w:tc>
      </w:tr>
      <w:tr w:rsidR="003A512F" w:rsidRPr="00E32E61" w:rsidTr="007D5BB6">
        <w:tc>
          <w:tcPr>
            <w:tcW w:w="156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Ca</w:t>
            </w:r>
            <w:r w:rsidRPr="00E32E61">
              <w:rPr>
                <w:rFonts w:eastAsia="仿宋"/>
                <w:sz w:val="21"/>
                <w:szCs w:val="21"/>
                <w:vertAlign w:val="superscript"/>
              </w:rPr>
              <w:t>2+</w:t>
            </w:r>
          </w:p>
        </w:tc>
        <w:tc>
          <w:tcPr>
            <w:tcW w:w="3435" w:type="pct"/>
            <w:shd w:val="clear" w:color="auto" w:fill="auto"/>
            <w:vAlign w:val="center"/>
          </w:tcPr>
          <w:p w:rsidR="003A512F" w:rsidRPr="00E32E61" w:rsidRDefault="003A512F" w:rsidP="00E32E61">
            <w:pPr>
              <w:adjustRightInd w:val="0"/>
              <w:spacing w:line="240" w:lineRule="auto"/>
              <w:ind w:firstLineChars="4" w:firstLine="8"/>
              <w:jc w:val="center"/>
              <w:rPr>
                <w:rFonts w:eastAsia="仿宋" w:hint="eastAsia"/>
                <w:sz w:val="21"/>
                <w:szCs w:val="21"/>
              </w:rPr>
            </w:pPr>
            <w:r w:rsidRPr="00E32E61">
              <w:rPr>
                <w:rFonts w:eastAsia="仿宋" w:hint="eastAsia"/>
                <w:sz w:val="21"/>
                <w:szCs w:val="21"/>
              </w:rPr>
              <w:t>88.7</w:t>
            </w:r>
          </w:p>
        </w:tc>
      </w:tr>
      <w:tr w:rsidR="003A512F" w:rsidRPr="00E32E61" w:rsidTr="007D5BB6">
        <w:tc>
          <w:tcPr>
            <w:tcW w:w="156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Mg</w:t>
            </w:r>
            <w:r w:rsidRPr="00E32E61">
              <w:rPr>
                <w:rFonts w:eastAsia="仿宋"/>
                <w:sz w:val="21"/>
                <w:szCs w:val="21"/>
                <w:vertAlign w:val="superscript"/>
              </w:rPr>
              <w:t>2+</w:t>
            </w:r>
          </w:p>
        </w:tc>
        <w:tc>
          <w:tcPr>
            <w:tcW w:w="3435" w:type="pct"/>
            <w:shd w:val="clear" w:color="auto" w:fill="auto"/>
            <w:vAlign w:val="center"/>
          </w:tcPr>
          <w:p w:rsidR="003A512F" w:rsidRPr="00E32E61" w:rsidRDefault="003A512F" w:rsidP="00E32E61">
            <w:pPr>
              <w:adjustRightInd w:val="0"/>
              <w:spacing w:line="240" w:lineRule="auto"/>
              <w:ind w:firstLineChars="4" w:firstLine="8"/>
              <w:jc w:val="center"/>
              <w:rPr>
                <w:rFonts w:eastAsia="仿宋" w:hint="eastAsia"/>
                <w:sz w:val="21"/>
                <w:szCs w:val="21"/>
              </w:rPr>
            </w:pPr>
            <w:r w:rsidRPr="00E32E61">
              <w:rPr>
                <w:rFonts w:eastAsia="仿宋" w:hint="eastAsia"/>
                <w:sz w:val="21"/>
                <w:szCs w:val="21"/>
              </w:rPr>
              <w:t>40.0</w:t>
            </w:r>
          </w:p>
        </w:tc>
      </w:tr>
      <w:tr w:rsidR="003A512F" w:rsidRPr="00E32E61" w:rsidTr="007D5BB6">
        <w:tc>
          <w:tcPr>
            <w:tcW w:w="156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CO</w:t>
            </w:r>
            <w:r w:rsidRPr="00E32E61">
              <w:rPr>
                <w:rFonts w:eastAsia="仿宋"/>
                <w:sz w:val="21"/>
                <w:szCs w:val="21"/>
                <w:vertAlign w:val="subscript"/>
              </w:rPr>
              <w:t>3</w:t>
            </w:r>
            <w:r w:rsidRPr="00E32E61">
              <w:rPr>
                <w:rFonts w:eastAsia="仿宋"/>
                <w:sz w:val="21"/>
                <w:szCs w:val="21"/>
                <w:vertAlign w:val="superscript"/>
              </w:rPr>
              <w:t>2-</w:t>
            </w:r>
            <w:r w:rsidRPr="00E32E61">
              <w:rPr>
                <w:rFonts w:eastAsia="仿宋" w:hint="eastAsia"/>
                <w:sz w:val="21"/>
                <w:szCs w:val="21"/>
              </w:rPr>
              <w:t>（</w:t>
            </w:r>
            <w:r w:rsidRPr="00E32E61">
              <w:rPr>
                <w:rFonts w:eastAsia="仿宋" w:hint="eastAsia"/>
                <w:sz w:val="21"/>
                <w:szCs w:val="21"/>
              </w:rPr>
              <w:t>mmol/L</w:t>
            </w:r>
            <w:r w:rsidRPr="00E32E61">
              <w:rPr>
                <w:rFonts w:eastAsia="仿宋" w:hint="eastAsia"/>
                <w:sz w:val="21"/>
                <w:szCs w:val="21"/>
              </w:rPr>
              <w:t>）</w:t>
            </w:r>
          </w:p>
        </w:tc>
        <w:tc>
          <w:tcPr>
            <w:tcW w:w="3435" w:type="pct"/>
            <w:shd w:val="clear" w:color="auto" w:fill="auto"/>
            <w:vAlign w:val="center"/>
          </w:tcPr>
          <w:p w:rsidR="003A512F" w:rsidRPr="00E32E61" w:rsidRDefault="003A512F" w:rsidP="00E32E61">
            <w:pPr>
              <w:adjustRightInd w:val="0"/>
              <w:spacing w:line="240" w:lineRule="auto"/>
              <w:ind w:firstLineChars="4" w:firstLine="8"/>
              <w:jc w:val="center"/>
              <w:rPr>
                <w:rFonts w:eastAsia="仿宋" w:hint="eastAsia"/>
                <w:sz w:val="21"/>
                <w:szCs w:val="21"/>
              </w:rPr>
            </w:pPr>
            <w:r w:rsidRPr="00E32E61">
              <w:rPr>
                <w:rFonts w:eastAsia="仿宋" w:hint="eastAsia"/>
                <w:sz w:val="21"/>
                <w:szCs w:val="21"/>
              </w:rPr>
              <w:t>ND</w:t>
            </w:r>
          </w:p>
        </w:tc>
      </w:tr>
      <w:tr w:rsidR="003A512F" w:rsidRPr="00E32E61" w:rsidTr="007D5BB6">
        <w:tc>
          <w:tcPr>
            <w:tcW w:w="156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HCO</w:t>
            </w:r>
            <w:r w:rsidRPr="00E32E61">
              <w:rPr>
                <w:rFonts w:eastAsia="仿宋"/>
                <w:sz w:val="21"/>
                <w:szCs w:val="21"/>
                <w:vertAlign w:val="subscript"/>
              </w:rPr>
              <w:t>3</w:t>
            </w:r>
            <w:r w:rsidRPr="00E32E61">
              <w:rPr>
                <w:rFonts w:eastAsia="仿宋"/>
                <w:sz w:val="21"/>
                <w:szCs w:val="21"/>
                <w:vertAlign w:val="superscript"/>
              </w:rPr>
              <w:t>-</w:t>
            </w:r>
          </w:p>
        </w:tc>
        <w:tc>
          <w:tcPr>
            <w:tcW w:w="3435" w:type="pct"/>
            <w:shd w:val="clear" w:color="auto" w:fill="auto"/>
            <w:vAlign w:val="center"/>
          </w:tcPr>
          <w:p w:rsidR="003A512F" w:rsidRPr="00E32E61" w:rsidRDefault="003A512F" w:rsidP="00E32E61">
            <w:pPr>
              <w:adjustRightInd w:val="0"/>
              <w:spacing w:line="240" w:lineRule="auto"/>
              <w:ind w:firstLineChars="4" w:firstLine="8"/>
              <w:jc w:val="center"/>
              <w:rPr>
                <w:rFonts w:eastAsia="仿宋" w:hint="eastAsia"/>
                <w:sz w:val="21"/>
                <w:szCs w:val="21"/>
              </w:rPr>
            </w:pPr>
            <w:r w:rsidRPr="00E32E61">
              <w:rPr>
                <w:rFonts w:eastAsia="仿宋" w:hint="eastAsia"/>
                <w:sz w:val="21"/>
                <w:szCs w:val="21"/>
              </w:rPr>
              <w:t>165</w:t>
            </w:r>
          </w:p>
        </w:tc>
      </w:tr>
      <w:tr w:rsidR="003A512F" w:rsidRPr="00E32E61" w:rsidTr="007D5BB6">
        <w:tc>
          <w:tcPr>
            <w:tcW w:w="156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CL</w:t>
            </w:r>
            <w:r w:rsidRPr="00E32E61">
              <w:rPr>
                <w:rFonts w:eastAsia="仿宋"/>
                <w:sz w:val="21"/>
                <w:szCs w:val="21"/>
                <w:vertAlign w:val="superscript"/>
              </w:rPr>
              <w:t>-</w:t>
            </w:r>
          </w:p>
        </w:tc>
        <w:tc>
          <w:tcPr>
            <w:tcW w:w="3435" w:type="pct"/>
            <w:shd w:val="clear" w:color="auto" w:fill="auto"/>
            <w:vAlign w:val="center"/>
          </w:tcPr>
          <w:p w:rsidR="003A512F" w:rsidRPr="00E32E61" w:rsidRDefault="003A512F" w:rsidP="00E32E61">
            <w:pPr>
              <w:adjustRightInd w:val="0"/>
              <w:spacing w:line="240" w:lineRule="auto"/>
              <w:ind w:firstLineChars="4" w:firstLine="8"/>
              <w:jc w:val="center"/>
              <w:rPr>
                <w:rFonts w:eastAsia="仿宋" w:hint="eastAsia"/>
                <w:sz w:val="21"/>
                <w:szCs w:val="21"/>
              </w:rPr>
            </w:pPr>
            <w:r w:rsidRPr="00E32E61">
              <w:rPr>
                <w:rFonts w:eastAsia="仿宋" w:hint="eastAsia"/>
                <w:sz w:val="21"/>
                <w:szCs w:val="21"/>
              </w:rPr>
              <w:t>116</w:t>
            </w:r>
          </w:p>
        </w:tc>
      </w:tr>
      <w:tr w:rsidR="003A512F" w:rsidRPr="00E32E61" w:rsidTr="007D5BB6">
        <w:tc>
          <w:tcPr>
            <w:tcW w:w="1565" w:type="pct"/>
            <w:shd w:val="clear" w:color="auto" w:fill="auto"/>
            <w:vAlign w:val="center"/>
          </w:tcPr>
          <w:p w:rsidR="003A512F" w:rsidRPr="00E32E61" w:rsidRDefault="003A512F" w:rsidP="00E32E61">
            <w:pPr>
              <w:adjustRightInd w:val="0"/>
              <w:snapToGrid w:val="0"/>
              <w:spacing w:line="240" w:lineRule="auto"/>
              <w:ind w:firstLineChars="4" w:firstLine="8"/>
              <w:jc w:val="center"/>
              <w:rPr>
                <w:rFonts w:eastAsia="仿宋"/>
                <w:sz w:val="21"/>
                <w:szCs w:val="21"/>
              </w:rPr>
            </w:pPr>
            <w:r w:rsidRPr="00E32E61">
              <w:rPr>
                <w:rFonts w:eastAsia="仿宋"/>
                <w:sz w:val="21"/>
                <w:szCs w:val="21"/>
              </w:rPr>
              <w:t>SO</w:t>
            </w:r>
            <w:r w:rsidRPr="00E32E61">
              <w:rPr>
                <w:rFonts w:eastAsia="仿宋"/>
                <w:sz w:val="21"/>
                <w:szCs w:val="21"/>
                <w:vertAlign w:val="subscript"/>
              </w:rPr>
              <w:t>4</w:t>
            </w:r>
            <w:r w:rsidRPr="00E32E61">
              <w:rPr>
                <w:rFonts w:eastAsia="仿宋"/>
                <w:sz w:val="21"/>
                <w:szCs w:val="21"/>
                <w:vertAlign w:val="superscript"/>
              </w:rPr>
              <w:t>2-</w:t>
            </w:r>
          </w:p>
        </w:tc>
        <w:tc>
          <w:tcPr>
            <w:tcW w:w="3435" w:type="pct"/>
            <w:shd w:val="clear" w:color="auto" w:fill="auto"/>
            <w:vAlign w:val="center"/>
          </w:tcPr>
          <w:p w:rsidR="003A512F" w:rsidRPr="00E32E61" w:rsidRDefault="003A512F" w:rsidP="00E32E61">
            <w:pPr>
              <w:adjustRightInd w:val="0"/>
              <w:spacing w:line="240" w:lineRule="auto"/>
              <w:ind w:firstLineChars="4" w:firstLine="8"/>
              <w:jc w:val="center"/>
              <w:rPr>
                <w:rFonts w:eastAsia="仿宋" w:hint="eastAsia"/>
                <w:sz w:val="21"/>
                <w:szCs w:val="21"/>
              </w:rPr>
            </w:pPr>
            <w:r w:rsidRPr="00E32E61">
              <w:rPr>
                <w:rFonts w:eastAsia="仿宋" w:hint="eastAsia"/>
                <w:sz w:val="21"/>
                <w:szCs w:val="21"/>
              </w:rPr>
              <w:t>168</w:t>
            </w:r>
          </w:p>
        </w:tc>
      </w:tr>
    </w:tbl>
    <w:p w:rsidR="006D381C" w:rsidRDefault="006D381C" w:rsidP="007E1892">
      <w:pPr>
        <w:pStyle w:val="aff"/>
        <w:adjustRightInd w:val="0"/>
        <w:snapToGrid w:val="0"/>
        <w:spacing w:after="0" w:line="360" w:lineRule="auto"/>
        <w:ind w:firstLineChars="200" w:firstLine="480"/>
        <w:rPr>
          <w:rFonts w:eastAsia="仿宋" w:hint="eastAsia"/>
          <w:sz w:val="24"/>
          <w:szCs w:val="24"/>
        </w:rPr>
      </w:pPr>
    </w:p>
    <w:p w:rsidR="00EA404C" w:rsidRPr="00527EEA" w:rsidRDefault="00065EB0" w:rsidP="00A423D0">
      <w:pPr>
        <w:pStyle w:val="aff"/>
        <w:adjustRightInd w:val="0"/>
        <w:snapToGrid w:val="0"/>
        <w:spacing w:after="0" w:line="360" w:lineRule="auto"/>
        <w:ind w:firstLineChars="200" w:firstLine="480"/>
        <w:rPr>
          <w:rFonts w:eastAsia="仿宋"/>
          <w:sz w:val="24"/>
          <w:szCs w:val="24"/>
        </w:rPr>
      </w:pPr>
      <w:r w:rsidRPr="00527EEA">
        <w:rPr>
          <w:rFonts w:eastAsia="仿宋"/>
          <w:sz w:val="24"/>
          <w:szCs w:val="24"/>
        </w:rPr>
        <w:t>监测结果表明，</w:t>
      </w:r>
      <w:r w:rsidR="00A423D0">
        <w:rPr>
          <w:rFonts w:eastAsia="仿宋" w:hint="eastAsia"/>
          <w:sz w:val="24"/>
          <w:szCs w:val="24"/>
        </w:rPr>
        <w:t>皇塘镇、产业园启动区、导墅镇、产业园三期所在地</w:t>
      </w:r>
      <w:r w:rsidR="00A423D0">
        <w:rPr>
          <w:rFonts w:eastAsia="仿宋" w:hint="eastAsia"/>
          <w:sz w:val="24"/>
          <w:szCs w:val="24"/>
        </w:rPr>
        <w:t>pH</w:t>
      </w:r>
      <w:r w:rsidR="00A423D0">
        <w:rPr>
          <w:rFonts w:eastAsia="仿宋" w:hint="eastAsia"/>
          <w:sz w:val="24"/>
          <w:szCs w:val="24"/>
        </w:rPr>
        <w:t>值均达到</w:t>
      </w:r>
      <w:r w:rsidR="00A423D0" w:rsidRPr="007E1892">
        <w:rPr>
          <w:rFonts w:eastAsia="仿宋"/>
          <w:sz w:val="24"/>
          <w:szCs w:val="24"/>
        </w:rPr>
        <w:t>《地下水质量标准》（</w:t>
      </w:r>
      <w:r w:rsidR="00A423D0" w:rsidRPr="007E1892">
        <w:rPr>
          <w:rFonts w:eastAsia="仿宋"/>
          <w:sz w:val="24"/>
          <w:szCs w:val="24"/>
        </w:rPr>
        <w:t>GB/T14848-1993</w:t>
      </w:r>
      <w:r w:rsidR="00A423D0" w:rsidRPr="007E1892">
        <w:rPr>
          <w:rFonts w:eastAsia="仿宋"/>
          <w:sz w:val="24"/>
          <w:szCs w:val="24"/>
        </w:rPr>
        <w:t>）</w:t>
      </w:r>
      <w:r w:rsidR="00A423D0" w:rsidRPr="007E1892">
        <w:rPr>
          <w:rFonts w:eastAsia="仿宋"/>
          <w:sz w:val="24"/>
          <w:szCs w:val="24"/>
        </w:rPr>
        <w:t>IV</w:t>
      </w:r>
      <w:r w:rsidR="00A423D0" w:rsidRPr="007E1892">
        <w:rPr>
          <w:rFonts w:eastAsia="仿宋"/>
          <w:sz w:val="24"/>
          <w:szCs w:val="24"/>
        </w:rPr>
        <w:t>类标准</w:t>
      </w:r>
      <w:r w:rsidR="00A423D0">
        <w:rPr>
          <w:rFonts w:eastAsia="仿宋" w:hint="eastAsia"/>
          <w:sz w:val="24"/>
          <w:szCs w:val="24"/>
        </w:rPr>
        <w:t>，项目所在地</w:t>
      </w:r>
      <w:r w:rsidR="00D67864" w:rsidRPr="007E1892">
        <w:rPr>
          <w:rFonts w:eastAsia="仿宋"/>
          <w:sz w:val="24"/>
          <w:szCs w:val="24"/>
        </w:rPr>
        <w:t>pH</w:t>
      </w:r>
      <w:r w:rsidR="00D67864">
        <w:rPr>
          <w:rFonts w:eastAsia="仿宋" w:hint="eastAsia"/>
          <w:sz w:val="24"/>
          <w:szCs w:val="24"/>
        </w:rPr>
        <w:t>值</w:t>
      </w:r>
      <w:r w:rsidR="007E1892" w:rsidRPr="007E1892">
        <w:rPr>
          <w:rFonts w:eastAsia="仿宋"/>
          <w:sz w:val="24"/>
          <w:szCs w:val="24"/>
        </w:rPr>
        <w:t>达到《地下水质量标准》（</w:t>
      </w:r>
      <w:r w:rsidR="007E1892" w:rsidRPr="007E1892">
        <w:rPr>
          <w:rFonts w:eastAsia="仿宋"/>
          <w:sz w:val="24"/>
          <w:szCs w:val="24"/>
        </w:rPr>
        <w:t>GB/T14848-1993</w:t>
      </w:r>
      <w:r w:rsidR="007E1892" w:rsidRPr="007E1892">
        <w:rPr>
          <w:rFonts w:eastAsia="仿宋"/>
          <w:sz w:val="24"/>
          <w:szCs w:val="24"/>
        </w:rPr>
        <w:t>）</w:t>
      </w:r>
      <w:r w:rsidR="00A423D0">
        <w:rPr>
          <w:rFonts w:ascii="仿宋" w:eastAsia="仿宋" w:hAnsi="仿宋" w:hint="eastAsia"/>
          <w:sz w:val="24"/>
          <w:szCs w:val="24"/>
        </w:rPr>
        <w:t>Ⅲ</w:t>
      </w:r>
      <w:r w:rsidR="007E1892" w:rsidRPr="007E1892">
        <w:rPr>
          <w:rFonts w:eastAsia="仿宋"/>
          <w:sz w:val="24"/>
          <w:szCs w:val="24"/>
        </w:rPr>
        <w:t>类标准，</w:t>
      </w:r>
      <w:r w:rsidR="00A423D0">
        <w:rPr>
          <w:rFonts w:eastAsia="仿宋" w:hint="eastAsia"/>
          <w:sz w:val="24"/>
          <w:szCs w:val="24"/>
        </w:rPr>
        <w:t>各监测点位的</w:t>
      </w:r>
      <w:r w:rsidR="007E1892" w:rsidRPr="007E1892">
        <w:rPr>
          <w:rFonts w:eastAsia="仿宋"/>
          <w:sz w:val="24"/>
          <w:szCs w:val="24"/>
        </w:rPr>
        <w:t>其他各项指标均达到《地下水质量标准》（</w:t>
      </w:r>
      <w:r w:rsidR="007E1892" w:rsidRPr="007E1892">
        <w:rPr>
          <w:rFonts w:eastAsia="仿宋"/>
          <w:sz w:val="24"/>
          <w:szCs w:val="24"/>
        </w:rPr>
        <w:t>GB/T14848-1993</w:t>
      </w:r>
      <w:r w:rsidR="007E1892" w:rsidRPr="007E1892">
        <w:rPr>
          <w:rFonts w:eastAsia="仿宋"/>
          <w:sz w:val="24"/>
          <w:szCs w:val="24"/>
        </w:rPr>
        <w:t>）</w:t>
      </w:r>
      <w:r w:rsidR="007E1892" w:rsidRPr="007E1892">
        <w:rPr>
          <w:rFonts w:eastAsia="仿宋" w:hint="eastAsia"/>
          <w:sz w:val="24"/>
          <w:szCs w:val="24"/>
        </w:rPr>
        <w:t>Ⅲ</w:t>
      </w:r>
      <w:r w:rsidR="007E1892">
        <w:rPr>
          <w:rFonts w:eastAsia="仿宋"/>
          <w:sz w:val="24"/>
          <w:szCs w:val="24"/>
        </w:rPr>
        <w:t>类标准</w:t>
      </w:r>
      <w:r w:rsidR="0071737D" w:rsidRPr="00527EEA">
        <w:rPr>
          <w:rFonts w:eastAsia="仿宋"/>
          <w:sz w:val="24"/>
          <w:szCs w:val="24"/>
        </w:rPr>
        <w:t>，项目所在地地下水环境质量总体良好。</w:t>
      </w:r>
    </w:p>
    <w:p w:rsidR="00807FE3" w:rsidRPr="00527EEA" w:rsidRDefault="00807FE3" w:rsidP="000A5C69">
      <w:pPr>
        <w:pStyle w:val="3"/>
        <w:rPr>
          <w:rFonts w:eastAsia="仿宋"/>
        </w:rPr>
      </w:pPr>
      <w:r w:rsidRPr="00527EEA">
        <w:rPr>
          <w:rFonts w:eastAsia="仿宋"/>
        </w:rPr>
        <w:t>声环境质量现状监测与评价</w:t>
      </w:r>
    </w:p>
    <w:p w:rsidR="00A75DE1" w:rsidRPr="00527EEA" w:rsidRDefault="00A75DE1" w:rsidP="00A75DE1">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监测布点及频率</w:t>
      </w:r>
    </w:p>
    <w:p w:rsidR="00A75DE1" w:rsidRPr="00527EEA" w:rsidRDefault="00A75DE1" w:rsidP="00A75DE1">
      <w:pPr>
        <w:adjustRightInd w:val="0"/>
        <w:snapToGrid w:val="0"/>
        <w:spacing w:line="360" w:lineRule="auto"/>
        <w:ind w:firstLineChars="200" w:firstLine="480"/>
        <w:rPr>
          <w:rFonts w:eastAsia="仿宋"/>
          <w:sz w:val="24"/>
          <w:szCs w:val="24"/>
          <w:lang w:val="zh-CN"/>
        </w:rPr>
      </w:pPr>
      <w:r w:rsidRPr="00527EEA">
        <w:rPr>
          <w:rFonts w:eastAsia="仿宋"/>
          <w:sz w:val="24"/>
          <w:szCs w:val="24"/>
        </w:rPr>
        <w:t>监测布点：在项目厂界外布设</w:t>
      </w:r>
      <w:r w:rsidR="00FD7F81" w:rsidRPr="00527EEA">
        <w:rPr>
          <w:rFonts w:eastAsia="仿宋"/>
          <w:sz w:val="24"/>
          <w:szCs w:val="24"/>
        </w:rPr>
        <w:t>4</w:t>
      </w:r>
      <w:r w:rsidRPr="00527EEA">
        <w:rPr>
          <w:rFonts w:eastAsia="仿宋"/>
          <w:sz w:val="24"/>
          <w:szCs w:val="24"/>
        </w:rPr>
        <w:t>个噪声监测点，具体点位见下表和图</w:t>
      </w:r>
      <w:r w:rsidR="00296C9D" w:rsidRPr="00005B12">
        <w:rPr>
          <w:rFonts w:eastAsia="仿宋"/>
          <w:sz w:val="24"/>
          <w:szCs w:val="24"/>
        </w:rPr>
        <w:t>3.</w:t>
      </w:r>
      <w:r w:rsidR="00B9233B">
        <w:rPr>
          <w:rFonts w:eastAsia="仿宋" w:hint="eastAsia"/>
          <w:sz w:val="24"/>
          <w:szCs w:val="24"/>
        </w:rPr>
        <w:t>1</w:t>
      </w:r>
      <w:r w:rsidR="00296C9D" w:rsidRPr="00005B12">
        <w:rPr>
          <w:rFonts w:eastAsia="仿宋"/>
          <w:sz w:val="24"/>
          <w:szCs w:val="24"/>
        </w:rPr>
        <w:t>-</w:t>
      </w:r>
      <w:r w:rsidR="00B9233B">
        <w:rPr>
          <w:rFonts w:eastAsia="仿宋" w:hint="eastAsia"/>
          <w:sz w:val="24"/>
          <w:szCs w:val="24"/>
        </w:rPr>
        <w:t>2</w:t>
      </w:r>
      <w:r w:rsidRPr="00527EEA">
        <w:rPr>
          <w:rFonts w:eastAsia="仿宋"/>
          <w:sz w:val="24"/>
          <w:szCs w:val="24"/>
        </w:rPr>
        <w:t>。</w:t>
      </w:r>
    </w:p>
    <w:p w:rsidR="00A75DE1" w:rsidRPr="00527EEA" w:rsidRDefault="00A75DE1" w:rsidP="00A75DE1">
      <w:pPr>
        <w:adjustRightInd w:val="0"/>
        <w:snapToGrid w:val="0"/>
        <w:spacing w:line="360" w:lineRule="auto"/>
        <w:ind w:firstLineChars="200" w:firstLine="480"/>
        <w:rPr>
          <w:rFonts w:eastAsia="仿宋"/>
          <w:sz w:val="24"/>
          <w:szCs w:val="24"/>
        </w:rPr>
      </w:pPr>
      <w:r w:rsidRPr="00527EEA">
        <w:rPr>
          <w:rFonts w:eastAsia="仿宋"/>
          <w:sz w:val="24"/>
          <w:szCs w:val="24"/>
          <w:lang w:val="zh-CN"/>
        </w:rPr>
        <w:t>监测项目：连续等效</w:t>
      </w:r>
      <w:r w:rsidRPr="00527EEA">
        <w:rPr>
          <w:rFonts w:eastAsia="仿宋"/>
          <w:sz w:val="24"/>
          <w:szCs w:val="24"/>
          <w:lang w:val="zh-CN"/>
        </w:rPr>
        <w:t>A</w:t>
      </w:r>
      <w:r w:rsidRPr="00527EEA">
        <w:rPr>
          <w:rFonts w:eastAsia="仿宋"/>
          <w:sz w:val="24"/>
          <w:szCs w:val="24"/>
          <w:lang w:val="zh-CN"/>
        </w:rPr>
        <w:t>声级。</w:t>
      </w:r>
    </w:p>
    <w:p w:rsidR="00A75DE1" w:rsidRPr="00527EEA" w:rsidRDefault="00A75DE1" w:rsidP="00A75DE1">
      <w:pPr>
        <w:adjustRightInd w:val="0"/>
        <w:snapToGrid w:val="0"/>
        <w:spacing w:line="360" w:lineRule="auto"/>
        <w:ind w:firstLineChars="200" w:firstLine="480"/>
        <w:rPr>
          <w:rFonts w:eastAsia="仿宋"/>
          <w:sz w:val="24"/>
          <w:szCs w:val="24"/>
          <w:lang w:val="zh-CN"/>
        </w:rPr>
      </w:pPr>
      <w:r w:rsidRPr="00527EEA">
        <w:rPr>
          <w:rFonts w:eastAsia="仿宋"/>
          <w:sz w:val="24"/>
          <w:szCs w:val="24"/>
          <w:lang w:val="zh-CN"/>
        </w:rPr>
        <w:t>监测时间：</w:t>
      </w:r>
      <w:r w:rsidRPr="00527EEA">
        <w:rPr>
          <w:rFonts w:eastAsia="仿宋"/>
          <w:sz w:val="24"/>
          <w:szCs w:val="24"/>
        </w:rPr>
        <w:t>201</w:t>
      </w:r>
      <w:r w:rsidR="00FD7F81" w:rsidRPr="00527EEA">
        <w:rPr>
          <w:rFonts w:eastAsia="仿宋"/>
          <w:sz w:val="24"/>
          <w:szCs w:val="24"/>
        </w:rPr>
        <w:t>6</w:t>
      </w:r>
      <w:r w:rsidRPr="00527EEA">
        <w:rPr>
          <w:rFonts w:eastAsia="仿宋"/>
          <w:sz w:val="24"/>
          <w:szCs w:val="24"/>
        </w:rPr>
        <w:t>年</w:t>
      </w:r>
      <w:r w:rsidR="00FD7F81" w:rsidRPr="00527EEA">
        <w:rPr>
          <w:rFonts w:eastAsia="仿宋"/>
          <w:sz w:val="24"/>
          <w:szCs w:val="24"/>
        </w:rPr>
        <w:t>9</w:t>
      </w:r>
      <w:r w:rsidRPr="00527EEA">
        <w:rPr>
          <w:rFonts w:eastAsia="仿宋"/>
          <w:sz w:val="24"/>
          <w:szCs w:val="24"/>
        </w:rPr>
        <w:t>月</w:t>
      </w:r>
      <w:r w:rsidR="00FD7F81" w:rsidRPr="00527EEA">
        <w:rPr>
          <w:rFonts w:eastAsia="仿宋"/>
          <w:sz w:val="24"/>
          <w:szCs w:val="24"/>
        </w:rPr>
        <w:t>24</w:t>
      </w:r>
      <w:r w:rsidRPr="00527EEA">
        <w:rPr>
          <w:rFonts w:eastAsia="仿宋"/>
          <w:sz w:val="24"/>
          <w:szCs w:val="24"/>
        </w:rPr>
        <w:t>日，</w:t>
      </w:r>
      <w:r w:rsidRPr="00527EEA">
        <w:rPr>
          <w:rFonts w:eastAsia="仿宋"/>
          <w:sz w:val="24"/>
          <w:szCs w:val="24"/>
          <w:lang w:val="zh-CN"/>
        </w:rPr>
        <w:t>昼、夜各监测</w:t>
      </w:r>
      <w:r w:rsidRPr="00527EEA">
        <w:rPr>
          <w:rFonts w:eastAsia="仿宋"/>
          <w:sz w:val="24"/>
          <w:szCs w:val="24"/>
          <w:lang w:val="zh-CN"/>
        </w:rPr>
        <w:t>1</w:t>
      </w:r>
      <w:r w:rsidRPr="00527EEA">
        <w:rPr>
          <w:rFonts w:eastAsia="仿宋"/>
          <w:sz w:val="24"/>
          <w:szCs w:val="24"/>
          <w:lang w:val="zh-CN"/>
        </w:rPr>
        <w:t>次。</w:t>
      </w:r>
    </w:p>
    <w:p w:rsidR="00A75DE1" w:rsidRPr="00527EEA" w:rsidRDefault="00A75DE1" w:rsidP="00DE702B">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00296C9D" w:rsidRPr="00527EEA">
        <w:rPr>
          <w:rFonts w:eastAsia="仿宋"/>
          <w:b/>
          <w:sz w:val="21"/>
          <w:lang w:val="x-none"/>
        </w:rPr>
        <w:t>4</w:t>
      </w:r>
      <w:r w:rsidR="00964B6C" w:rsidRPr="00527EEA">
        <w:rPr>
          <w:rFonts w:eastAsia="仿宋"/>
          <w:b/>
          <w:sz w:val="21"/>
          <w:lang w:val="x-none" w:eastAsia="x-none"/>
        </w:rPr>
        <w:t>.</w:t>
      </w:r>
      <w:r w:rsidRPr="00527EEA">
        <w:rPr>
          <w:rFonts w:eastAsia="仿宋"/>
          <w:b/>
          <w:sz w:val="21"/>
          <w:lang w:val="x-none" w:eastAsia="x-none"/>
        </w:rPr>
        <w:t>3-</w:t>
      </w:r>
      <w:r w:rsidR="003A512F">
        <w:rPr>
          <w:rFonts w:eastAsia="仿宋" w:hint="eastAsia"/>
          <w:b/>
          <w:sz w:val="21"/>
          <w:lang w:val="x-none"/>
        </w:rPr>
        <w:t>8</w:t>
      </w:r>
      <w:r w:rsidRPr="00527EEA">
        <w:rPr>
          <w:rFonts w:eastAsia="仿宋"/>
          <w:b/>
          <w:sz w:val="21"/>
          <w:lang w:val="x-none" w:eastAsia="x-none"/>
        </w:rPr>
        <w:t xml:space="preserve"> </w:t>
      </w:r>
      <w:r w:rsidR="00935D35" w:rsidRPr="00527EEA">
        <w:rPr>
          <w:rFonts w:eastAsia="仿宋"/>
          <w:b/>
          <w:sz w:val="21"/>
          <w:lang w:val="x-none" w:eastAsia="x-none"/>
        </w:rPr>
        <w:t>噪声</w:t>
      </w:r>
      <w:r w:rsidRPr="00527EEA">
        <w:rPr>
          <w:rFonts w:eastAsia="仿宋"/>
          <w:b/>
          <w:sz w:val="21"/>
          <w:lang w:val="x-none" w:eastAsia="x-none"/>
        </w:rPr>
        <w:t>监测点位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2793"/>
        <w:gridCol w:w="2568"/>
        <w:gridCol w:w="1654"/>
        <w:gridCol w:w="1768"/>
      </w:tblGrid>
      <w:tr w:rsidR="00042779" w:rsidRPr="00527EEA" w:rsidTr="001E628B">
        <w:trPr>
          <w:trHeight w:val="340"/>
          <w:tblHeader/>
          <w:jc w:val="center"/>
        </w:trPr>
        <w:tc>
          <w:tcPr>
            <w:tcW w:w="544" w:type="pct"/>
            <w:vAlign w:val="center"/>
          </w:tcPr>
          <w:p w:rsidR="00042779" w:rsidRPr="00527EEA" w:rsidRDefault="00042779" w:rsidP="002361E0">
            <w:pPr>
              <w:adjustRightInd w:val="0"/>
              <w:snapToGrid w:val="0"/>
              <w:spacing w:line="240" w:lineRule="exact"/>
              <w:jc w:val="center"/>
              <w:rPr>
                <w:rFonts w:eastAsia="仿宋"/>
                <w:sz w:val="21"/>
                <w:szCs w:val="21"/>
              </w:rPr>
            </w:pPr>
            <w:r w:rsidRPr="00527EEA">
              <w:rPr>
                <w:rFonts w:eastAsia="仿宋"/>
                <w:sz w:val="21"/>
                <w:szCs w:val="21"/>
              </w:rPr>
              <w:t>编号</w:t>
            </w:r>
          </w:p>
        </w:tc>
        <w:tc>
          <w:tcPr>
            <w:tcW w:w="1417" w:type="pct"/>
            <w:vAlign w:val="center"/>
          </w:tcPr>
          <w:p w:rsidR="00042779" w:rsidRPr="00527EEA" w:rsidRDefault="00042779" w:rsidP="002361E0">
            <w:pPr>
              <w:adjustRightInd w:val="0"/>
              <w:snapToGrid w:val="0"/>
              <w:spacing w:line="240" w:lineRule="exact"/>
              <w:jc w:val="center"/>
              <w:rPr>
                <w:rFonts w:eastAsia="仿宋"/>
                <w:sz w:val="21"/>
                <w:szCs w:val="21"/>
              </w:rPr>
            </w:pPr>
            <w:r w:rsidRPr="00527EEA">
              <w:rPr>
                <w:rFonts w:eastAsia="仿宋"/>
                <w:sz w:val="21"/>
                <w:szCs w:val="21"/>
              </w:rPr>
              <w:t>监测点位</w:t>
            </w:r>
          </w:p>
        </w:tc>
        <w:tc>
          <w:tcPr>
            <w:tcW w:w="1303" w:type="pct"/>
            <w:vAlign w:val="center"/>
          </w:tcPr>
          <w:p w:rsidR="00042779" w:rsidRPr="00527EEA" w:rsidRDefault="00042779" w:rsidP="002361E0">
            <w:pPr>
              <w:adjustRightInd w:val="0"/>
              <w:snapToGrid w:val="0"/>
              <w:spacing w:line="240" w:lineRule="exact"/>
              <w:jc w:val="center"/>
              <w:rPr>
                <w:rFonts w:eastAsia="仿宋"/>
                <w:sz w:val="21"/>
                <w:szCs w:val="21"/>
              </w:rPr>
            </w:pPr>
            <w:r w:rsidRPr="00527EEA">
              <w:rPr>
                <w:rFonts w:eastAsia="仿宋"/>
                <w:sz w:val="21"/>
                <w:szCs w:val="21"/>
              </w:rPr>
              <w:t>所处位置</w:t>
            </w:r>
          </w:p>
        </w:tc>
        <w:tc>
          <w:tcPr>
            <w:tcW w:w="839" w:type="pct"/>
            <w:vAlign w:val="center"/>
          </w:tcPr>
          <w:p w:rsidR="00042779" w:rsidRPr="00527EEA" w:rsidRDefault="00042779" w:rsidP="002361E0">
            <w:pPr>
              <w:adjustRightInd w:val="0"/>
              <w:snapToGrid w:val="0"/>
              <w:spacing w:line="240" w:lineRule="exact"/>
              <w:jc w:val="center"/>
              <w:rPr>
                <w:rFonts w:eastAsia="仿宋"/>
                <w:sz w:val="21"/>
                <w:szCs w:val="21"/>
              </w:rPr>
            </w:pPr>
            <w:r w:rsidRPr="00527EEA">
              <w:rPr>
                <w:rFonts w:eastAsia="仿宋"/>
                <w:sz w:val="21"/>
                <w:szCs w:val="21"/>
              </w:rPr>
              <w:t>监测因子</w:t>
            </w:r>
          </w:p>
        </w:tc>
        <w:tc>
          <w:tcPr>
            <w:tcW w:w="897" w:type="pct"/>
            <w:vAlign w:val="center"/>
          </w:tcPr>
          <w:p w:rsidR="00042779" w:rsidRPr="00527EEA" w:rsidRDefault="00042779" w:rsidP="002361E0">
            <w:pPr>
              <w:adjustRightInd w:val="0"/>
              <w:snapToGrid w:val="0"/>
              <w:spacing w:line="240" w:lineRule="exact"/>
              <w:jc w:val="center"/>
              <w:rPr>
                <w:rFonts w:eastAsia="仿宋"/>
                <w:sz w:val="21"/>
                <w:szCs w:val="21"/>
              </w:rPr>
            </w:pPr>
            <w:r w:rsidRPr="00527EEA">
              <w:rPr>
                <w:rFonts w:eastAsia="仿宋"/>
                <w:sz w:val="21"/>
                <w:szCs w:val="21"/>
              </w:rPr>
              <w:t>监测频率</w:t>
            </w:r>
          </w:p>
        </w:tc>
      </w:tr>
      <w:tr w:rsidR="001E628B" w:rsidRPr="00527EEA" w:rsidTr="001E628B">
        <w:trPr>
          <w:cantSplit/>
          <w:trHeight w:val="340"/>
          <w:tblHeader/>
          <w:jc w:val="center"/>
        </w:trPr>
        <w:tc>
          <w:tcPr>
            <w:tcW w:w="544"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N1</w:t>
            </w:r>
          </w:p>
        </w:tc>
        <w:tc>
          <w:tcPr>
            <w:tcW w:w="1417" w:type="pct"/>
            <w:vAlign w:val="center"/>
          </w:tcPr>
          <w:p w:rsidR="001E628B" w:rsidRPr="00527EEA" w:rsidRDefault="001E628B" w:rsidP="00FD7F81">
            <w:pPr>
              <w:adjustRightInd w:val="0"/>
              <w:snapToGrid w:val="0"/>
              <w:spacing w:line="240" w:lineRule="exact"/>
              <w:jc w:val="center"/>
              <w:rPr>
                <w:rFonts w:eastAsia="仿宋"/>
                <w:sz w:val="21"/>
                <w:szCs w:val="21"/>
              </w:rPr>
            </w:pPr>
            <w:r w:rsidRPr="00527EEA">
              <w:rPr>
                <w:rFonts w:eastAsia="仿宋"/>
                <w:sz w:val="21"/>
                <w:szCs w:val="21"/>
              </w:rPr>
              <w:t>东</w:t>
            </w:r>
            <w:r w:rsidR="00FD7F81" w:rsidRPr="00527EEA">
              <w:rPr>
                <w:rFonts w:eastAsia="仿宋"/>
                <w:sz w:val="21"/>
                <w:szCs w:val="21"/>
              </w:rPr>
              <w:t>北</w:t>
            </w:r>
            <w:r w:rsidRPr="00527EEA">
              <w:rPr>
                <w:rFonts w:eastAsia="仿宋"/>
                <w:sz w:val="21"/>
                <w:szCs w:val="21"/>
              </w:rPr>
              <w:t>厂界</w:t>
            </w:r>
          </w:p>
        </w:tc>
        <w:tc>
          <w:tcPr>
            <w:tcW w:w="1303"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厂界外</w:t>
            </w:r>
            <w:r w:rsidRPr="00527EEA">
              <w:rPr>
                <w:rFonts w:eastAsia="仿宋"/>
                <w:sz w:val="21"/>
                <w:szCs w:val="21"/>
              </w:rPr>
              <w:t>1m</w:t>
            </w:r>
            <w:r w:rsidRPr="00527EEA">
              <w:rPr>
                <w:rFonts w:eastAsia="仿宋"/>
                <w:sz w:val="21"/>
                <w:szCs w:val="21"/>
              </w:rPr>
              <w:t>处</w:t>
            </w:r>
          </w:p>
        </w:tc>
        <w:tc>
          <w:tcPr>
            <w:tcW w:w="839" w:type="pct"/>
            <w:vMerge w:val="restar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连续等效</w:t>
            </w:r>
            <w:r w:rsidRPr="00527EEA">
              <w:rPr>
                <w:rFonts w:eastAsia="仿宋"/>
                <w:sz w:val="21"/>
                <w:szCs w:val="21"/>
              </w:rPr>
              <w:t>A</w:t>
            </w:r>
            <w:r w:rsidRPr="00527EEA">
              <w:rPr>
                <w:rFonts w:eastAsia="仿宋"/>
                <w:sz w:val="21"/>
                <w:szCs w:val="21"/>
              </w:rPr>
              <w:t>声级</w:t>
            </w:r>
          </w:p>
        </w:tc>
        <w:tc>
          <w:tcPr>
            <w:tcW w:w="897" w:type="pct"/>
            <w:vMerge w:val="restart"/>
            <w:vAlign w:val="center"/>
          </w:tcPr>
          <w:p w:rsidR="001E628B" w:rsidRPr="00527EEA" w:rsidRDefault="001E628B" w:rsidP="00FD7F81">
            <w:pPr>
              <w:adjustRightInd w:val="0"/>
              <w:snapToGrid w:val="0"/>
              <w:spacing w:line="240" w:lineRule="exact"/>
              <w:jc w:val="center"/>
              <w:rPr>
                <w:rFonts w:eastAsia="仿宋"/>
                <w:sz w:val="21"/>
                <w:szCs w:val="21"/>
              </w:rPr>
            </w:pPr>
            <w:r w:rsidRPr="00527EEA">
              <w:rPr>
                <w:rFonts w:eastAsia="仿宋"/>
                <w:sz w:val="21"/>
                <w:szCs w:val="21"/>
              </w:rPr>
              <w:t>监测</w:t>
            </w:r>
            <w:r w:rsidR="00FD7F81" w:rsidRPr="00527EEA">
              <w:rPr>
                <w:rFonts w:eastAsia="仿宋"/>
                <w:sz w:val="21"/>
                <w:szCs w:val="21"/>
              </w:rPr>
              <w:t>1</w:t>
            </w:r>
            <w:r w:rsidRPr="00527EEA">
              <w:rPr>
                <w:rFonts w:eastAsia="仿宋"/>
                <w:sz w:val="21"/>
                <w:szCs w:val="21"/>
              </w:rPr>
              <w:t>天，昼、夜各一次</w:t>
            </w:r>
          </w:p>
        </w:tc>
      </w:tr>
      <w:tr w:rsidR="001E628B" w:rsidRPr="00527EEA" w:rsidTr="001E628B">
        <w:trPr>
          <w:cantSplit/>
          <w:trHeight w:val="340"/>
          <w:tblHeader/>
          <w:jc w:val="center"/>
        </w:trPr>
        <w:tc>
          <w:tcPr>
            <w:tcW w:w="544"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N2</w:t>
            </w:r>
          </w:p>
        </w:tc>
        <w:tc>
          <w:tcPr>
            <w:tcW w:w="1417" w:type="pct"/>
            <w:vAlign w:val="center"/>
          </w:tcPr>
          <w:p w:rsidR="001E628B" w:rsidRPr="00527EEA" w:rsidRDefault="00FD7F81" w:rsidP="002361E0">
            <w:pPr>
              <w:adjustRightInd w:val="0"/>
              <w:snapToGrid w:val="0"/>
              <w:spacing w:line="240" w:lineRule="exact"/>
              <w:jc w:val="center"/>
              <w:rPr>
                <w:rFonts w:eastAsia="仿宋"/>
                <w:sz w:val="21"/>
                <w:szCs w:val="21"/>
              </w:rPr>
            </w:pPr>
            <w:r w:rsidRPr="00527EEA">
              <w:rPr>
                <w:rFonts w:eastAsia="仿宋"/>
                <w:sz w:val="21"/>
                <w:szCs w:val="21"/>
              </w:rPr>
              <w:t>西北</w:t>
            </w:r>
            <w:r w:rsidR="001E628B" w:rsidRPr="00527EEA">
              <w:rPr>
                <w:rFonts w:eastAsia="仿宋"/>
                <w:sz w:val="21"/>
                <w:szCs w:val="21"/>
              </w:rPr>
              <w:t>厂界</w:t>
            </w:r>
          </w:p>
        </w:tc>
        <w:tc>
          <w:tcPr>
            <w:tcW w:w="1303"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厂界外</w:t>
            </w:r>
            <w:r w:rsidRPr="00527EEA">
              <w:rPr>
                <w:rFonts w:eastAsia="仿宋"/>
                <w:sz w:val="21"/>
                <w:szCs w:val="21"/>
              </w:rPr>
              <w:t>1m</w:t>
            </w:r>
            <w:r w:rsidRPr="00527EEA">
              <w:rPr>
                <w:rFonts w:eastAsia="仿宋"/>
                <w:sz w:val="21"/>
                <w:szCs w:val="21"/>
              </w:rPr>
              <w:t>处</w:t>
            </w:r>
          </w:p>
        </w:tc>
        <w:tc>
          <w:tcPr>
            <w:tcW w:w="839" w:type="pct"/>
            <w:vMerge/>
            <w:vAlign w:val="center"/>
          </w:tcPr>
          <w:p w:rsidR="001E628B" w:rsidRPr="00527EEA" w:rsidRDefault="001E628B" w:rsidP="002361E0">
            <w:pPr>
              <w:adjustRightInd w:val="0"/>
              <w:snapToGrid w:val="0"/>
              <w:spacing w:line="240" w:lineRule="exact"/>
              <w:jc w:val="center"/>
              <w:rPr>
                <w:rFonts w:eastAsia="仿宋"/>
                <w:snapToGrid w:val="0"/>
                <w:szCs w:val="21"/>
              </w:rPr>
            </w:pPr>
          </w:p>
        </w:tc>
        <w:tc>
          <w:tcPr>
            <w:tcW w:w="897" w:type="pct"/>
            <w:vMerge/>
            <w:vAlign w:val="center"/>
          </w:tcPr>
          <w:p w:rsidR="001E628B" w:rsidRPr="00527EEA" w:rsidRDefault="001E628B" w:rsidP="002361E0">
            <w:pPr>
              <w:adjustRightInd w:val="0"/>
              <w:snapToGrid w:val="0"/>
              <w:spacing w:line="240" w:lineRule="exact"/>
              <w:jc w:val="center"/>
              <w:rPr>
                <w:rFonts w:eastAsia="仿宋"/>
                <w:snapToGrid w:val="0"/>
                <w:szCs w:val="21"/>
              </w:rPr>
            </w:pPr>
          </w:p>
        </w:tc>
      </w:tr>
      <w:tr w:rsidR="001E628B" w:rsidRPr="00527EEA" w:rsidTr="001E628B">
        <w:trPr>
          <w:cantSplit/>
          <w:trHeight w:val="340"/>
          <w:tblHeader/>
          <w:jc w:val="center"/>
        </w:trPr>
        <w:tc>
          <w:tcPr>
            <w:tcW w:w="544"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N3</w:t>
            </w:r>
          </w:p>
        </w:tc>
        <w:tc>
          <w:tcPr>
            <w:tcW w:w="1417" w:type="pct"/>
            <w:vAlign w:val="center"/>
          </w:tcPr>
          <w:p w:rsidR="001E628B" w:rsidRPr="00527EEA" w:rsidRDefault="00FD7F81" w:rsidP="002361E0">
            <w:pPr>
              <w:adjustRightInd w:val="0"/>
              <w:snapToGrid w:val="0"/>
              <w:spacing w:line="240" w:lineRule="exact"/>
              <w:jc w:val="center"/>
              <w:rPr>
                <w:rFonts w:eastAsia="仿宋"/>
                <w:sz w:val="21"/>
                <w:szCs w:val="21"/>
              </w:rPr>
            </w:pPr>
            <w:r w:rsidRPr="00527EEA">
              <w:rPr>
                <w:rFonts w:eastAsia="仿宋"/>
                <w:sz w:val="21"/>
                <w:szCs w:val="21"/>
              </w:rPr>
              <w:t>东南</w:t>
            </w:r>
            <w:r w:rsidR="001E628B" w:rsidRPr="00527EEA">
              <w:rPr>
                <w:rFonts w:eastAsia="仿宋"/>
                <w:sz w:val="21"/>
                <w:szCs w:val="21"/>
              </w:rPr>
              <w:t>厂界</w:t>
            </w:r>
          </w:p>
        </w:tc>
        <w:tc>
          <w:tcPr>
            <w:tcW w:w="1303"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厂界外</w:t>
            </w:r>
            <w:r w:rsidRPr="00527EEA">
              <w:rPr>
                <w:rFonts w:eastAsia="仿宋"/>
                <w:sz w:val="21"/>
                <w:szCs w:val="21"/>
              </w:rPr>
              <w:t>1m</w:t>
            </w:r>
            <w:r w:rsidRPr="00527EEA">
              <w:rPr>
                <w:rFonts w:eastAsia="仿宋"/>
                <w:sz w:val="21"/>
                <w:szCs w:val="21"/>
              </w:rPr>
              <w:t>处</w:t>
            </w:r>
          </w:p>
        </w:tc>
        <w:tc>
          <w:tcPr>
            <w:tcW w:w="839" w:type="pct"/>
            <w:vMerge/>
            <w:vAlign w:val="center"/>
          </w:tcPr>
          <w:p w:rsidR="001E628B" w:rsidRPr="00527EEA" w:rsidRDefault="001E628B" w:rsidP="002361E0">
            <w:pPr>
              <w:adjustRightInd w:val="0"/>
              <w:spacing w:line="240" w:lineRule="exact"/>
              <w:jc w:val="center"/>
              <w:rPr>
                <w:rFonts w:eastAsia="仿宋"/>
                <w:snapToGrid w:val="0"/>
                <w:szCs w:val="21"/>
              </w:rPr>
            </w:pPr>
          </w:p>
        </w:tc>
        <w:tc>
          <w:tcPr>
            <w:tcW w:w="897" w:type="pct"/>
            <w:vMerge/>
            <w:vAlign w:val="center"/>
          </w:tcPr>
          <w:p w:rsidR="001E628B" w:rsidRPr="00527EEA" w:rsidRDefault="001E628B" w:rsidP="002361E0">
            <w:pPr>
              <w:adjustRightInd w:val="0"/>
              <w:spacing w:line="240" w:lineRule="exact"/>
              <w:jc w:val="center"/>
              <w:rPr>
                <w:rFonts w:eastAsia="仿宋"/>
                <w:snapToGrid w:val="0"/>
                <w:szCs w:val="21"/>
              </w:rPr>
            </w:pPr>
          </w:p>
        </w:tc>
      </w:tr>
      <w:tr w:rsidR="001E628B" w:rsidRPr="00527EEA" w:rsidTr="001E628B">
        <w:trPr>
          <w:cantSplit/>
          <w:trHeight w:val="340"/>
          <w:tblHeader/>
          <w:jc w:val="center"/>
        </w:trPr>
        <w:tc>
          <w:tcPr>
            <w:tcW w:w="544"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N4</w:t>
            </w:r>
          </w:p>
        </w:tc>
        <w:tc>
          <w:tcPr>
            <w:tcW w:w="1417"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西</w:t>
            </w:r>
            <w:r w:rsidR="00FD7F81" w:rsidRPr="00527EEA">
              <w:rPr>
                <w:rFonts w:eastAsia="仿宋"/>
                <w:sz w:val="21"/>
                <w:szCs w:val="21"/>
              </w:rPr>
              <w:t>南</w:t>
            </w:r>
            <w:r w:rsidRPr="00527EEA">
              <w:rPr>
                <w:rFonts w:eastAsia="仿宋"/>
                <w:sz w:val="21"/>
                <w:szCs w:val="21"/>
              </w:rPr>
              <w:t>厂界</w:t>
            </w:r>
          </w:p>
        </w:tc>
        <w:tc>
          <w:tcPr>
            <w:tcW w:w="1303" w:type="pct"/>
            <w:vAlign w:val="center"/>
          </w:tcPr>
          <w:p w:rsidR="001E628B" w:rsidRPr="00527EEA" w:rsidRDefault="001E628B" w:rsidP="002361E0">
            <w:pPr>
              <w:adjustRightInd w:val="0"/>
              <w:snapToGrid w:val="0"/>
              <w:spacing w:line="240" w:lineRule="exact"/>
              <w:jc w:val="center"/>
              <w:rPr>
                <w:rFonts w:eastAsia="仿宋"/>
                <w:sz w:val="21"/>
                <w:szCs w:val="21"/>
              </w:rPr>
            </w:pPr>
            <w:r w:rsidRPr="00527EEA">
              <w:rPr>
                <w:rFonts w:eastAsia="仿宋"/>
                <w:sz w:val="21"/>
                <w:szCs w:val="21"/>
              </w:rPr>
              <w:t>厂界外</w:t>
            </w:r>
            <w:r w:rsidRPr="00527EEA">
              <w:rPr>
                <w:rFonts w:eastAsia="仿宋"/>
                <w:sz w:val="21"/>
                <w:szCs w:val="21"/>
              </w:rPr>
              <w:t>1m</w:t>
            </w:r>
            <w:r w:rsidRPr="00527EEA">
              <w:rPr>
                <w:rFonts w:eastAsia="仿宋"/>
                <w:sz w:val="21"/>
                <w:szCs w:val="21"/>
              </w:rPr>
              <w:t>处</w:t>
            </w:r>
          </w:p>
        </w:tc>
        <w:tc>
          <w:tcPr>
            <w:tcW w:w="839" w:type="pct"/>
            <w:vMerge/>
            <w:vAlign w:val="center"/>
          </w:tcPr>
          <w:p w:rsidR="001E628B" w:rsidRPr="00527EEA" w:rsidRDefault="001E628B" w:rsidP="002361E0">
            <w:pPr>
              <w:adjustRightInd w:val="0"/>
              <w:spacing w:line="240" w:lineRule="exact"/>
              <w:jc w:val="center"/>
              <w:rPr>
                <w:rFonts w:eastAsia="仿宋"/>
                <w:snapToGrid w:val="0"/>
                <w:szCs w:val="21"/>
              </w:rPr>
            </w:pPr>
          </w:p>
        </w:tc>
        <w:tc>
          <w:tcPr>
            <w:tcW w:w="897" w:type="pct"/>
            <w:vMerge/>
            <w:vAlign w:val="center"/>
          </w:tcPr>
          <w:p w:rsidR="001E628B" w:rsidRPr="00527EEA" w:rsidRDefault="001E628B" w:rsidP="002361E0">
            <w:pPr>
              <w:adjustRightInd w:val="0"/>
              <w:spacing w:line="240" w:lineRule="exact"/>
              <w:jc w:val="center"/>
              <w:rPr>
                <w:rFonts w:eastAsia="仿宋"/>
                <w:snapToGrid w:val="0"/>
                <w:szCs w:val="21"/>
              </w:rPr>
            </w:pPr>
          </w:p>
        </w:tc>
      </w:tr>
    </w:tbl>
    <w:p w:rsidR="00A75DE1" w:rsidRPr="00527EEA" w:rsidRDefault="00A75DE1" w:rsidP="00A75DE1">
      <w:pPr>
        <w:pStyle w:val="4"/>
        <w:numPr>
          <w:ilvl w:val="3"/>
          <w:numId w:val="1"/>
        </w:numPr>
        <w:adjustRightInd w:val="0"/>
        <w:snapToGrid w:val="0"/>
        <w:spacing w:line="360" w:lineRule="auto"/>
        <w:rPr>
          <w:rFonts w:eastAsia="仿宋"/>
          <w:b/>
          <w:sz w:val="24"/>
          <w:szCs w:val="24"/>
        </w:rPr>
      </w:pPr>
      <w:r w:rsidRPr="00527EEA">
        <w:rPr>
          <w:rFonts w:eastAsia="仿宋"/>
          <w:b/>
          <w:sz w:val="24"/>
          <w:szCs w:val="24"/>
        </w:rPr>
        <w:t>监测结果</w:t>
      </w:r>
    </w:p>
    <w:p w:rsidR="00A75DE1" w:rsidRPr="00527EEA" w:rsidRDefault="00474A78" w:rsidP="00302391">
      <w:pPr>
        <w:adjustRightInd w:val="0"/>
        <w:snapToGrid w:val="0"/>
        <w:spacing w:line="360" w:lineRule="auto"/>
        <w:ind w:firstLineChars="200" w:firstLine="480"/>
        <w:rPr>
          <w:rFonts w:eastAsia="仿宋"/>
          <w:sz w:val="24"/>
          <w:szCs w:val="24"/>
        </w:rPr>
      </w:pPr>
      <w:r w:rsidRPr="00527EEA">
        <w:rPr>
          <w:rFonts w:eastAsia="仿宋"/>
          <w:sz w:val="24"/>
          <w:szCs w:val="24"/>
        </w:rPr>
        <w:t>噪声现状监测结果见表</w:t>
      </w:r>
      <w:r w:rsidR="00296C9D" w:rsidRPr="00527EEA">
        <w:rPr>
          <w:rFonts w:eastAsia="仿宋"/>
          <w:sz w:val="24"/>
          <w:szCs w:val="24"/>
        </w:rPr>
        <w:t>4</w:t>
      </w:r>
      <w:r w:rsidRPr="00527EEA">
        <w:rPr>
          <w:rFonts w:eastAsia="仿宋"/>
          <w:sz w:val="24"/>
          <w:szCs w:val="24"/>
        </w:rPr>
        <w:t>.3</w:t>
      </w:r>
      <w:r w:rsidR="00F81069">
        <w:rPr>
          <w:rFonts w:eastAsia="仿宋" w:hint="eastAsia"/>
          <w:sz w:val="24"/>
          <w:szCs w:val="24"/>
        </w:rPr>
        <w:t>-</w:t>
      </w:r>
      <w:r w:rsidR="003A512F">
        <w:rPr>
          <w:rFonts w:eastAsia="仿宋" w:hint="eastAsia"/>
          <w:sz w:val="24"/>
          <w:szCs w:val="24"/>
        </w:rPr>
        <w:t>9</w:t>
      </w:r>
      <w:r w:rsidRPr="00527EEA">
        <w:rPr>
          <w:rFonts w:eastAsia="仿宋"/>
          <w:sz w:val="24"/>
          <w:szCs w:val="24"/>
        </w:rPr>
        <w:t>。</w:t>
      </w:r>
    </w:p>
    <w:p w:rsidR="00A75DE1" w:rsidRPr="00527EEA" w:rsidRDefault="00A75DE1" w:rsidP="00DE702B">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00296C9D" w:rsidRPr="00527EEA">
        <w:rPr>
          <w:rFonts w:eastAsia="仿宋"/>
          <w:b/>
          <w:sz w:val="21"/>
          <w:lang w:val="x-none"/>
        </w:rPr>
        <w:t>4</w:t>
      </w:r>
      <w:r w:rsidRPr="00527EEA">
        <w:rPr>
          <w:rFonts w:eastAsia="仿宋"/>
          <w:b/>
          <w:sz w:val="21"/>
          <w:lang w:val="x-none" w:eastAsia="x-none"/>
        </w:rPr>
        <w:t>.3-</w:t>
      </w:r>
      <w:r w:rsidR="003A512F">
        <w:rPr>
          <w:rFonts w:eastAsia="仿宋" w:hint="eastAsia"/>
          <w:b/>
          <w:sz w:val="21"/>
          <w:lang w:val="x-none"/>
        </w:rPr>
        <w:t>9</w:t>
      </w:r>
      <w:r w:rsidRPr="00527EEA">
        <w:rPr>
          <w:rFonts w:eastAsia="仿宋"/>
          <w:b/>
          <w:sz w:val="21"/>
          <w:lang w:val="x-none" w:eastAsia="x-none"/>
        </w:rPr>
        <w:t xml:space="preserve">  </w:t>
      </w:r>
      <w:r w:rsidRPr="00527EEA">
        <w:rPr>
          <w:rFonts w:eastAsia="仿宋"/>
          <w:b/>
          <w:sz w:val="21"/>
          <w:lang w:val="x-none" w:eastAsia="x-none"/>
        </w:rPr>
        <w:t>噪声现状监测结果表</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dB(A)</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8"/>
        <w:gridCol w:w="698"/>
        <w:gridCol w:w="1257"/>
        <w:gridCol w:w="1506"/>
        <w:gridCol w:w="2105"/>
        <w:gridCol w:w="1354"/>
        <w:gridCol w:w="1616"/>
      </w:tblGrid>
      <w:tr w:rsidR="005C40B5" w:rsidRPr="00527EEA" w:rsidTr="00935D35">
        <w:trPr>
          <w:trHeight w:val="242"/>
          <w:jc w:val="center"/>
        </w:trPr>
        <w:tc>
          <w:tcPr>
            <w:tcW w:w="669" w:type="pct"/>
            <w:vMerge w:val="restart"/>
            <w:tcBorders>
              <w:top w:val="single" w:sz="6" w:space="0" w:color="000000"/>
              <w:left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监测日期</w:t>
            </w:r>
          </w:p>
        </w:tc>
        <w:tc>
          <w:tcPr>
            <w:tcW w:w="354" w:type="pct"/>
            <w:vMerge w:val="restart"/>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点位</w:t>
            </w:r>
          </w:p>
        </w:tc>
        <w:tc>
          <w:tcPr>
            <w:tcW w:w="638" w:type="pct"/>
            <w:vMerge w:val="restart"/>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位置</w:t>
            </w:r>
          </w:p>
        </w:tc>
        <w:tc>
          <w:tcPr>
            <w:tcW w:w="764" w:type="pct"/>
            <w:vMerge w:val="restart"/>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监测</w:t>
            </w:r>
          </w:p>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时间</w:t>
            </w:r>
          </w:p>
        </w:tc>
        <w:tc>
          <w:tcPr>
            <w:tcW w:w="1068" w:type="pct"/>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监测结果</w:t>
            </w:r>
            <w:r w:rsidRPr="00527EEA">
              <w:rPr>
                <w:rFonts w:eastAsia="仿宋"/>
                <w:sz w:val="21"/>
                <w:szCs w:val="21"/>
              </w:rPr>
              <w:t>dB</w:t>
            </w:r>
            <w:r w:rsidRPr="00527EEA">
              <w:rPr>
                <w:rFonts w:eastAsia="仿宋"/>
                <w:sz w:val="21"/>
                <w:szCs w:val="21"/>
              </w:rPr>
              <w:t>（</w:t>
            </w:r>
            <w:r w:rsidRPr="00527EEA">
              <w:rPr>
                <w:rFonts w:eastAsia="仿宋"/>
                <w:sz w:val="21"/>
                <w:szCs w:val="21"/>
              </w:rPr>
              <w:t>A</w:t>
            </w:r>
            <w:r w:rsidRPr="00527EEA">
              <w:rPr>
                <w:rFonts w:eastAsia="仿宋"/>
                <w:sz w:val="21"/>
                <w:szCs w:val="21"/>
              </w:rPr>
              <w:t>）</w:t>
            </w:r>
          </w:p>
        </w:tc>
        <w:tc>
          <w:tcPr>
            <w:tcW w:w="687" w:type="pct"/>
            <w:vMerge w:val="restart"/>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标准值</w:t>
            </w:r>
          </w:p>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dB</w:t>
            </w:r>
            <w:r w:rsidRPr="00527EEA">
              <w:rPr>
                <w:rFonts w:eastAsia="仿宋"/>
                <w:sz w:val="21"/>
                <w:szCs w:val="21"/>
              </w:rPr>
              <w:t>（</w:t>
            </w:r>
            <w:r w:rsidRPr="00527EEA">
              <w:rPr>
                <w:rFonts w:eastAsia="仿宋"/>
                <w:sz w:val="21"/>
                <w:szCs w:val="21"/>
              </w:rPr>
              <w:t>A</w:t>
            </w:r>
            <w:r w:rsidRPr="00527EEA">
              <w:rPr>
                <w:rFonts w:eastAsia="仿宋"/>
                <w:sz w:val="21"/>
                <w:szCs w:val="21"/>
              </w:rPr>
              <w:t>）</w:t>
            </w:r>
          </w:p>
        </w:tc>
        <w:tc>
          <w:tcPr>
            <w:tcW w:w="820" w:type="pct"/>
            <w:vMerge w:val="restart"/>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超标情况</w:t>
            </w:r>
          </w:p>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dB</w:t>
            </w:r>
            <w:r w:rsidRPr="00527EEA">
              <w:rPr>
                <w:rFonts w:eastAsia="仿宋"/>
                <w:sz w:val="21"/>
                <w:szCs w:val="21"/>
              </w:rPr>
              <w:t>（</w:t>
            </w:r>
            <w:r w:rsidRPr="00527EEA">
              <w:rPr>
                <w:rFonts w:eastAsia="仿宋"/>
                <w:sz w:val="21"/>
                <w:szCs w:val="21"/>
              </w:rPr>
              <w:t>A</w:t>
            </w:r>
            <w:r w:rsidRPr="00527EEA">
              <w:rPr>
                <w:rFonts w:eastAsia="仿宋"/>
                <w:sz w:val="21"/>
                <w:szCs w:val="21"/>
              </w:rPr>
              <w:t>）</w:t>
            </w:r>
          </w:p>
        </w:tc>
      </w:tr>
      <w:tr w:rsidR="005C40B5" w:rsidRPr="00527EEA" w:rsidTr="00935D35">
        <w:trPr>
          <w:trHeight w:val="242"/>
          <w:jc w:val="center"/>
        </w:trPr>
        <w:tc>
          <w:tcPr>
            <w:tcW w:w="669" w:type="pct"/>
            <w:vMerge/>
            <w:tcBorders>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p>
        </w:tc>
        <w:tc>
          <w:tcPr>
            <w:tcW w:w="354" w:type="pct"/>
            <w:vMerge/>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p>
        </w:tc>
        <w:tc>
          <w:tcPr>
            <w:tcW w:w="638" w:type="pct"/>
            <w:vMerge/>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p>
        </w:tc>
        <w:tc>
          <w:tcPr>
            <w:tcW w:w="764" w:type="pct"/>
            <w:vMerge/>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p>
        </w:tc>
        <w:tc>
          <w:tcPr>
            <w:tcW w:w="1068" w:type="pct"/>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r w:rsidRPr="00527EEA">
              <w:rPr>
                <w:rFonts w:eastAsia="仿宋"/>
                <w:sz w:val="21"/>
                <w:szCs w:val="21"/>
              </w:rPr>
              <w:t>Leq</w:t>
            </w:r>
          </w:p>
        </w:tc>
        <w:tc>
          <w:tcPr>
            <w:tcW w:w="687" w:type="pct"/>
            <w:vMerge/>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p>
        </w:tc>
        <w:tc>
          <w:tcPr>
            <w:tcW w:w="820" w:type="pct"/>
            <w:vMerge/>
            <w:tcBorders>
              <w:top w:val="single" w:sz="6" w:space="0" w:color="000000"/>
              <w:left w:val="single" w:sz="6" w:space="0" w:color="000000"/>
              <w:bottom w:val="single" w:sz="6" w:space="0" w:color="000000"/>
              <w:right w:val="single" w:sz="6" w:space="0" w:color="000000"/>
            </w:tcBorders>
            <w:vAlign w:val="center"/>
          </w:tcPr>
          <w:p w:rsidR="005C40B5" w:rsidRPr="00527EEA" w:rsidRDefault="005C40B5" w:rsidP="009C3C1E">
            <w:pPr>
              <w:adjustRightInd w:val="0"/>
              <w:snapToGrid w:val="0"/>
              <w:spacing w:line="240" w:lineRule="auto"/>
              <w:jc w:val="center"/>
              <w:rPr>
                <w:rFonts w:eastAsia="仿宋"/>
                <w:sz w:val="21"/>
                <w:szCs w:val="21"/>
              </w:rPr>
            </w:pPr>
          </w:p>
        </w:tc>
      </w:tr>
      <w:tr w:rsidR="001E628B" w:rsidRPr="00527EEA" w:rsidTr="00935D35">
        <w:trPr>
          <w:trHeight w:val="242"/>
          <w:jc w:val="center"/>
        </w:trPr>
        <w:tc>
          <w:tcPr>
            <w:tcW w:w="669" w:type="pct"/>
            <w:vMerge w:val="restart"/>
            <w:tcBorders>
              <w:top w:val="single" w:sz="6" w:space="0" w:color="000000"/>
              <w:left w:val="single" w:sz="6" w:space="0" w:color="000000"/>
              <w:right w:val="single" w:sz="6" w:space="0" w:color="000000"/>
            </w:tcBorders>
            <w:vAlign w:val="center"/>
          </w:tcPr>
          <w:p w:rsidR="001E628B" w:rsidRPr="00527EEA" w:rsidRDefault="00FD7F81" w:rsidP="00B12470">
            <w:pPr>
              <w:adjustRightInd w:val="0"/>
              <w:snapToGrid w:val="0"/>
              <w:spacing w:line="240" w:lineRule="auto"/>
              <w:jc w:val="center"/>
              <w:rPr>
                <w:rFonts w:eastAsia="仿宋"/>
                <w:sz w:val="21"/>
                <w:szCs w:val="21"/>
              </w:rPr>
            </w:pPr>
            <w:r w:rsidRPr="00527EEA">
              <w:rPr>
                <w:rFonts w:eastAsia="仿宋"/>
                <w:sz w:val="21"/>
                <w:szCs w:val="21"/>
              </w:rPr>
              <w:t>2016</w:t>
            </w:r>
            <w:r w:rsidRPr="00527EEA">
              <w:rPr>
                <w:rFonts w:eastAsia="仿宋"/>
                <w:sz w:val="21"/>
                <w:szCs w:val="21"/>
              </w:rPr>
              <w:t>年</w:t>
            </w:r>
            <w:r w:rsidRPr="00527EEA">
              <w:rPr>
                <w:rFonts w:eastAsia="仿宋"/>
                <w:sz w:val="21"/>
                <w:szCs w:val="21"/>
              </w:rPr>
              <w:t>9</w:t>
            </w:r>
            <w:r w:rsidRPr="00527EEA">
              <w:rPr>
                <w:rFonts w:eastAsia="仿宋"/>
                <w:sz w:val="21"/>
                <w:szCs w:val="21"/>
              </w:rPr>
              <w:t>月</w:t>
            </w:r>
            <w:r w:rsidRPr="00527EEA">
              <w:rPr>
                <w:rFonts w:eastAsia="仿宋"/>
                <w:sz w:val="21"/>
                <w:szCs w:val="21"/>
              </w:rPr>
              <w:t>24</w:t>
            </w:r>
            <w:r w:rsidRPr="00527EEA">
              <w:rPr>
                <w:rFonts w:eastAsia="仿宋"/>
                <w:sz w:val="21"/>
                <w:szCs w:val="21"/>
              </w:rPr>
              <w:t>日</w:t>
            </w:r>
          </w:p>
        </w:tc>
        <w:tc>
          <w:tcPr>
            <w:tcW w:w="354" w:type="pct"/>
            <w:vMerge w:val="restart"/>
            <w:tcBorders>
              <w:top w:val="single" w:sz="6" w:space="0" w:color="000000"/>
              <w:left w:val="single" w:sz="6" w:space="0" w:color="000000"/>
              <w:right w:val="single" w:sz="6" w:space="0" w:color="000000"/>
            </w:tcBorders>
            <w:vAlign w:val="center"/>
          </w:tcPr>
          <w:p w:rsidR="001E628B" w:rsidRPr="00527EEA" w:rsidRDefault="001E628B" w:rsidP="009C3C1E">
            <w:pPr>
              <w:adjustRightInd w:val="0"/>
              <w:snapToGrid w:val="0"/>
              <w:spacing w:line="240" w:lineRule="auto"/>
              <w:jc w:val="center"/>
              <w:rPr>
                <w:rFonts w:eastAsia="仿宋"/>
                <w:sz w:val="21"/>
                <w:szCs w:val="21"/>
              </w:rPr>
            </w:pPr>
            <w:r w:rsidRPr="00527EEA">
              <w:rPr>
                <w:rFonts w:eastAsia="仿宋"/>
                <w:sz w:val="21"/>
                <w:szCs w:val="21"/>
              </w:rPr>
              <w:t>N1</w:t>
            </w:r>
          </w:p>
        </w:tc>
        <w:tc>
          <w:tcPr>
            <w:tcW w:w="638" w:type="pct"/>
            <w:vMerge w:val="restart"/>
            <w:tcBorders>
              <w:top w:val="single" w:sz="6" w:space="0" w:color="000000"/>
              <w:left w:val="single" w:sz="6" w:space="0" w:color="000000"/>
              <w:right w:val="single" w:sz="6" w:space="0" w:color="000000"/>
            </w:tcBorders>
            <w:vAlign w:val="center"/>
          </w:tcPr>
          <w:p w:rsidR="001E628B" w:rsidRPr="00527EEA" w:rsidRDefault="001E628B" w:rsidP="00FD7F81">
            <w:pPr>
              <w:adjustRightInd w:val="0"/>
              <w:snapToGrid w:val="0"/>
              <w:spacing w:line="240" w:lineRule="auto"/>
              <w:jc w:val="center"/>
              <w:rPr>
                <w:rFonts w:eastAsia="仿宋"/>
                <w:sz w:val="21"/>
                <w:szCs w:val="21"/>
              </w:rPr>
            </w:pPr>
            <w:r w:rsidRPr="00527EEA">
              <w:rPr>
                <w:rFonts w:eastAsia="仿宋"/>
                <w:sz w:val="21"/>
                <w:szCs w:val="21"/>
              </w:rPr>
              <w:t>东</w:t>
            </w:r>
            <w:r w:rsidR="00FD7F81" w:rsidRPr="00527EEA">
              <w:rPr>
                <w:rFonts w:eastAsia="仿宋"/>
                <w:sz w:val="21"/>
                <w:szCs w:val="21"/>
              </w:rPr>
              <w:t>北</w:t>
            </w:r>
            <w:r w:rsidRPr="00527EEA">
              <w:rPr>
                <w:rFonts w:eastAsia="仿宋"/>
                <w:sz w:val="21"/>
                <w:szCs w:val="21"/>
              </w:rPr>
              <w:t>厂界</w:t>
            </w:r>
          </w:p>
        </w:tc>
        <w:tc>
          <w:tcPr>
            <w:tcW w:w="764" w:type="pct"/>
            <w:tcBorders>
              <w:top w:val="single" w:sz="6" w:space="0" w:color="000000"/>
              <w:left w:val="single" w:sz="6" w:space="0" w:color="000000"/>
              <w:bottom w:val="single" w:sz="6" w:space="0" w:color="000000"/>
              <w:right w:val="single" w:sz="6" w:space="0" w:color="000000"/>
            </w:tcBorders>
            <w:vAlign w:val="center"/>
          </w:tcPr>
          <w:p w:rsidR="001E628B" w:rsidRPr="00527EEA" w:rsidRDefault="001E628B" w:rsidP="009C3C1E">
            <w:pPr>
              <w:adjustRightInd w:val="0"/>
              <w:snapToGrid w:val="0"/>
              <w:spacing w:line="240" w:lineRule="auto"/>
              <w:jc w:val="center"/>
              <w:rPr>
                <w:rFonts w:eastAsia="仿宋"/>
                <w:sz w:val="21"/>
                <w:szCs w:val="21"/>
              </w:rPr>
            </w:pPr>
            <w:r w:rsidRPr="00527EEA">
              <w:rPr>
                <w:rFonts w:eastAsia="仿宋"/>
                <w:sz w:val="21"/>
                <w:szCs w:val="21"/>
              </w:rPr>
              <w:t>昼间</w:t>
            </w:r>
          </w:p>
        </w:tc>
        <w:tc>
          <w:tcPr>
            <w:tcW w:w="1068" w:type="pct"/>
            <w:tcBorders>
              <w:top w:val="single" w:sz="6" w:space="0" w:color="000000"/>
              <w:left w:val="single" w:sz="6" w:space="0" w:color="000000"/>
              <w:bottom w:val="single" w:sz="6" w:space="0" w:color="000000"/>
              <w:right w:val="single" w:sz="6" w:space="0" w:color="000000"/>
            </w:tcBorders>
            <w:vAlign w:val="center"/>
          </w:tcPr>
          <w:p w:rsidR="001E628B" w:rsidRPr="00527EEA" w:rsidRDefault="00FD7F81" w:rsidP="009C3C1E">
            <w:pPr>
              <w:adjustRightInd w:val="0"/>
              <w:snapToGrid w:val="0"/>
              <w:spacing w:line="240" w:lineRule="auto"/>
              <w:jc w:val="center"/>
              <w:rPr>
                <w:rFonts w:eastAsia="仿宋"/>
                <w:sz w:val="21"/>
                <w:szCs w:val="21"/>
              </w:rPr>
            </w:pPr>
            <w:r w:rsidRPr="00527EEA">
              <w:rPr>
                <w:rFonts w:eastAsia="仿宋"/>
                <w:sz w:val="21"/>
                <w:szCs w:val="21"/>
              </w:rPr>
              <w:t>51.8</w:t>
            </w:r>
          </w:p>
        </w:tc>
        <w:tc>
          <w:tcPr>
            <w:tcW w:w="687" w:type="pct"/>
            <w:tcBorders>
              <w:top w:val="single" w:sz="6" w:space="0" w:color="000000"/>
              <w:left w:val="single" w:sz="6" w:space="0" w:color="000000"/>
              <w:bottom w:val="single" w:sz="6" w:space="0" w:color="000000"/>
              <w:right w:val="single" w:sz="6" w:space="0" w:color="000000"/>
            </w:tcBorders>
            <w:vAlign w:val="center"/>
          </w:tcPr>
          <w:p w:rsidR="001E628B" w:rsidRPr="00F81069" w:rsidRDefault="001E628B" w:rsidP="00296C9D">
            <w:pPr>
              <w:adjustRightInd w:val="0"/>
              <w:snapToGrid w:val="0"/>
              <w:spacing w:line="240" w:lineRule="auto"/>
              <w:jc w:val="center"/>
              <w:rPr>
                <w:rFonts w:eastAsia="仿宋"/>
                <w:sz w:val="21"/>
                <w:szCs w:val="21"/>
              </w:rPr>
            </w:pPr>
            <w:r w:rsidRPr="00F81069">
              <w:rPr>
                <w:rFonts w:eastAsia="仿宋"/>
                <w:sz w:val="21"/>
                <w:szCs w:val="21"/>
              </w:rPr>
              <w:t>6</w:t>
            </w:r>
            <w:r w:rsidR="00296C9D" w:rsidRPr="00F81069">
              <w:rPr>
                <w:rFonts w:eastAsia="仿宋"/>
                <w:sz w:val="21"/>
                <w:szCs w:val="21"/>
              </w:rPr>
              <w:t>5</w:t>
            </w:r>
          </w:p>
        </w:tc>
        <w:tc>
          <w:tcPr>
            <w:tcW w:w="820" w:type="pct"/>
            <w:tcBorders>
              <w:top w:val="single" w:sz="6" w:space="0" w:color="000000"/>
              <w:left w:val="single" w:sz="6" w:space="0" w:color="000000"/>
              <w:bottom w:val="single" w:sz="6" w:space="0" w:color="000000"/>
              <w:right w:val="single" w:sz="6" w:space="0" w:color="000000"/>
            </w:tcBorders>
            <w:vAlign w:val="center"/>
          </w:tcPr>
          <w:p w:rsidR="001E628B" w:rsidRPr="00527EEA" w:rsidRDefault="001E628B" w:rsidP="009C3C1E">
            <w:pPr>
              <w:adjustRightInd w:val="0"/>
              <w:snapToGrid w:val="0"/>
              <w:spacing w:line="240" w:lineRule="auto"/>
              <w:jc w:val="center"/>
              <w:rPr>
                <w:rFonts w:eastAsia="仿宋"/>
                <w:sz w:val="21"/>
                <w:szCs w:val="21"/>
              </w:rPr>
            </w:pPr>
            <w:r w:rsidRPr="00527EEA">
              <w:rPr>
                <w:rFonts w:eastAsia="仿宋"/>
                <w:sz w:val="21"/>
                <w:szCs w:val="21"/>
              </w:rPr>
              <w:t>达标</w:t>
            </w:r>
          </w:p>
        </w:tc>
      </w:tr>
      <w:tr w:rsidR="001E628B" w:rsidRPr="00527EEA" w:rsidTr="00935D35">
        <w:trPr>
          <w:trHeight w:val="242"/>
          <w:jc w:val="center"/>
        </w:trPr>
        <w:tc>
          <w:tcPr>
            <w:tcW w:w="669" w:type="pct"/>
            <w:vMerge/>
            <w:tcBorders>
              <w:left w:val="single" w:sz="6" w:space="0" w:color="000000"/>
              <w:right w:val="single" w:sz="6" w:space="0" w:color="000000"/>
            </w:tcBorders>
            <w:vAlign w:val="center"/>
          </w:tcPr>
          <w:p w:rsidR="001E628B" w:rsidRPr="00527EEA" w:rsidRDefault="001E628B" w:rsidP="009C3C1E">
            <w:pPr>
              <w:adjustRightInd w:val="0"/>
              <w:snapToGrid w:val="0"/>
              <w:spacing w:line="240" w:lineRule="auto"/>
              <w:jc w:val="center"/>
              <w:rPr>
                <w:rFonts w:eastAsia="仿宋"/>
                <w:sz w:val="21"/>
                <w:szCs w:val="21"/>
              </w:rPr>
            </w:pPr>
          </w:p>
        </w:tc>
        <w:tc>
          <w:tcPr>
            <w:tcW w:w="354" w:type="pct"/>
            <w:vMerge/>
            <w:tcBorders>
              <w:left w:val="single" w:sz="6" w:space="0" w:color="000000"/>
              <w:bottom w:val="single" w:sz="6" w:space="0" w:color="000000"/>
              <w:right w:val="single" w:sz="6" w:space="0" w:color="000000"/>
            </w:tcBorders>
            <w:vAlign w:val="center"/>
          </w:tcPr>
          <w:p w:rsidR="001E628B" w:rsidRPr="00527EEA" w:rsidRDefault="001E628B" w:rsidP="009C3C1E">
            <w:pPr>
              <w:adjustRightInd w:val="0"/>
              <w:snapToGrid w:val="0"/>
              <w:spacing w:line="240" w:lineRule="auto"/>
              <w:jc w:val="center"/>
              <w:rPr>
                <w:rFonts w:eastAsia="仿宋"/>
                <w:sz w:val="21"/>
                <w:szCs w:val="21"/>
              </w:rPr>
            </w:pPr>
          </w:p>
        </w:tc>
        <w:tc>
          <w:tcPr>
            <w:tcW w:w="638" w:type="pct"/>
            <w:vMerge/>
            <w:tcBorders>
              <w:left w:val="single" w:sz="6" w:space="0" w:color="000000"/>
              <w:bottom w:val="single" w:sz="6" w:space="0" w:color="000000"/>
              <w:right w:val="single" w:sz="6" w:space="0" w:color="000000"/>
            </w:tcBorders>
            <w:vAlign w:val="center"/>
          </w:tcPr>
          <w:p w:rsidR="001E628B" w:rsidRPr="00527EEA" w:rsidRDefault="001E628B" w:rsidP="009C3C1E">
            <w:pPr>
              <w:adjustRightInd w:val="0"/>
              <w:snapToGrid w:val="0"/>
              <w:spacing w:line="240" w:lineRule="auto"/>
              <w:jc w:val="center"/>
              <w:rPr>
                <w:rFonts w:eastAsia="仿宋"/>
                <w:sz w:val="21"/>
                <w:szCs w:val="21"/>
              </w:rPr>
            </w:pPr>
          </w:p>
        </w:tc>
        <w:tc>
          <w:tcPr>
            <w:tcW w:w="764" w:type="pct"/>
            <w:tcBorders>
              <w:top w:val="single" w:sz="6" w:space="0" w:color="000000"/>
              <w:left w:val="single" w:sz="6" w:space="0" w:color="000000"/>
              <w:bottom w:val="single" w:sz="6" w:space="0" w:color="000000"/>
              <w:right w:val="single" w:sz="6" w:space="0" w:color="000000"/>
            </w:tcBorders>
            <w:vAlign w:val="center"/>
          </w:tcPr>
          <w:p w:rsidR="001E628B" w:rsidRPr="00527EEA" w:rsidRDefault="001E628B" w:rsidP="009C3C1E">
            <w:pPr>
              <w:adjustRightInd w:val="0"/>
              <w:snapToGrid w:val="0"/>
              <w:spacing w:line="240" w:lineRule="auto"/>
              <w:jc w:val="center"/>
              <w:rPr>
                <w:rFonts w:eastAsia="仿宋"/>
                <w:sz w:val="21"/>
                <w:szCs w:val="21"/>
              </w:rPr>
            </w:pPr>
            <w:r w:rsidRPr="00527EEA">
              <w:rPr>
                <w:rFonts w:eastAsia="仿宋"/>
                <w:sz w:val="21"/>
                <w:szCs w:val="21"/>
              </w:rPr>
              <w:t>夜间</w:t>
            </w:r>
          </w:p>
        </w:tc>
        <w:tc>
          <w:tcPr>
            <w:tcW w:w="1068" w:type="pct"/>
            <w:tcBorders>
              <w:top w:val="single" w:sz="6" w:space="0" w:color="000000"/>
              <w:left w:val="single" w:sz="6" w:space="0" w:color="000000"/>
              <w:bottom w:val="single" w:sz="6" w:space="0" w:color="000000"/>
              <w:right w:val="single" w:sz="6" w:space="0" w:color="000000"/>
            </w:tcBorders>
            <w:vAlign w:val="center"/>
          </w:tcPr>
          <w:p w:rsidR="001E628B" w:rsidRPr="00527EEA" w:rsidRDefault="00FD7F81" w:rsidP="009C3C1E">
            <w:pPr>
              <w:adjustRightInd w:val="0"/>
              <w:snapToGrid w:val="0"/>
              <w:spacing w:line="240" w:lineRule="auto"/>
              <w:jc w:val="center"/>
              <w:rPr>
                <w:rFonts w:eastAsia="仿宋"/>
                <w:sz w:val="21"/>
                <w:szCs w:val="21"/>
              </w:rPr>
            </w:pPr>
            <w:r w:rsidRPr="00527EEA">
              <w:rPr>
                <w:rFonts w:eastAsia="仿宋"/>
                <w:sz w:val="21"/>
                <w:szCs w:val="21"/>
              </w:rPr>
              <w:t>46.1</w:t>
            </w:r>
          </w:p>
        </w:tc>
        <w:tc>
          <w:tcPr>
            <w:tcW w:w="687" w:type="pct"/>
            <w:tcBorders>
              <w:top w:val="single" w:sz="6" w:space="0" w:color="000000"/>
              <w:left w:val="single" w:sz="6" w:space="0" w:color="000000"/>
              <w:bottom w:val="single" w:sz="6" w:space="0" w:color="000000"/>
              <w:right w:val="single" w:sz="6" w:space="0" w:color="000000"/>
            </w:tcBorders>
            <w:vAlign w:val="center"/>
          </w:tcPr>
          <w:p w:rsidR="001E628B" w:rsidRPr="00F81069" w:rsidRDefault="001E628B" w:rsidP="00296C9D">
            <w:pPr>
              <w:adjustRightInd w:val="0"/>
              <w:snapToGrid w:val="0"/>
              <w:spacing w:line="240" w:lineRule="auto"/>
              <w:jc w:val="center"/>
              <w:rPr>
                <w:rFonts w:eastAsia="仿宋"/>
                <w:sz w:val="21"/>
                <w:szCs w:val="21"/>
              </w:rPr>
            </w:pPr>
            <w:r w:rsidRPr="00F81069">
              <w:rPr>
                <w:rFonts w:eastAsia="仿宋"/>
                <w:sz w:val="21"/>
                <w:szCs w:val="21"/>
              </w:rPr>
              <w:t>5</w:t>
            </w:r>
            <w:r w:rsidR="00296C9D" w:rsidRPr="00F81069">
              <w:rPr>
                <w:rFonts w:eastAsia="仿宋"/>
                <w:sz w:val="21"/>
                <w:szCs w:val="21"/>
              </w:rPr>
              <w:t>5</w:t>
            </w:r>
          </w:p>
        </w:tc>
        <w:tc>
          <w:tcPr>
            <w:tcW w:w="820" w:type="pct"/>
            <w:tcBorders>
              <w:top w:val="single" w:sz="6" w:space="0" w:color="000000"/>
              <w:left w:val="single" w:sz="6" w:space="0" w:color="000000"/>
              <w:bottom w:val="single" w:sz="6" w:space="0" w:color="000000"/>
              <w:right w:val="single" w:sz="6" w:space="0" w:color="000000"/>
            </w:tcBorders>
            <w:vAlign w:val="center"/>
          </w:tcPr>
          <w:p w:rsidR="001E628B" w:rsidRPr="00527EEA" w:rsidRDefault="001E628B" w:rsidP="009C3C1E">
            <w:pPr>
              <w:adjustRightInd w:val="0"/>
              <w:snapToGrid w:val="0"/>
              <w:spacing w:line="240" w:lineRule="auto"/>
              <w:jc w:val="center"/>
              <w:rPr>
                <w:rFonts w:eastAsia="仿宋"/>
                <w:sz w:val="21"/>
                <w:szCs w:val="21"/>
              </w:rPr>
            </w:pPr>
            <w:r w:rsidRPr="00527EEA">
              <w:rPr>
                <w:rFonts w:eastAsia="仿宋"/>
                <w:sz w:val="21"/>
                <w:szCs w:val="21"/>
              </w:rPr>
              <w:t>达标</w:t>
            </w:r>
          </w:p>
        </w:tc>
      </w:tr>
      <w:tr w:rsidR="00296C9D" w:rsidRPr="00527EEA" w:rsidTr="00935D35">
        <w:trPr>
          <w:trHeight w:val="242"/>
          <w:jc w:val="center"/>
        </w:trPr>
        <w:tc>
          <w:tcPr>
            <w:tcW w:w="669" w:type="pct"/>
            <w:vMerge/>
            <w:tcBorders>
              <w:left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p>
        </w:tc>
        <w:tc>
          <w:tcPr>
            <w:tcW w:w="354" w:type="pct"/>
            <w:vMerge w:val="restart"/>
            <w:tcBorders>
              <w:top w:val="single" w:sz="6" w:space="0" w:color="000000"/>
              <w:left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r w:rsidRPr="00527EEA">
              <w:rPr>
                <w:rFonts w:eastAsia="仿宋"/>
                <w:sz w:val="21"/>
                <w:szCs w:val="21"/>
              </w:rPr>
              <w:t>N2</w:t>
            </w:r>
          </w:p>
        </w:tc>
        <w:tc>
          <w:tcPr>
            <w:tcW w:w="638" w:type="pct"/>
            <w:vMerge w:val="restart"/>
            <w:tcBorders>
              <w:top w:val="single" w:sz="6" w:space="0" w:color="000000"/>
              <w:left w:val="single" w:sz="6" w:space="0" w:color="000000"/>
              <w:right w:val="single" w:sz="6" w:space="0" w:color="000000"/>
            </w:tcBorders>
            <w:vAlign w:val="center"/>
          </w:tcPr>
          <w:p w:rsidR="00296C9D" w:rsidRPr="00527EEA" w:rsidRDefault="00FD7F81" w:rsidP="00FD7F81">
            <w:pPr>
              <w:adjustRightInd w:val="0"/>
              <w:snapToGrid w:val="0"/>
              <w:spacing w:line="240" w:lineRule="auto"/>
              <w:jc w:val="center"/>
              <w:rPr>
                <w:rFonts w:eastAsia="仿宋"/>
                <w:sz w:val="21"/>
                <w:szCs w:val="21"/>
              </w:rPr>
            </w:pPr>
            <w:r w:rsidRPr="00527EEA">
              <w:rPr>
                <w:rFonts w:eastAsia="仿宋"/>
                <w:sz w:val="21"/>
                <w:szCs w:val="21"/>
              </w:rPr>
              <w:t>西北</w:t>
            </w:r>
            <w:r w:rsidR="00296C9D" w:rsidRPr="00527EEA">
              <w:rPr>
                <w:rFonts w:eastAsia="仿宋"/>
                <w:sz w:val="21"/>
                <w:szCs w:val="21"/>
              </w:rPr>
              <w:t>厂界</w:t>
            </w:r>
          </w:p>
        </w:tc>
        <w:tc>
          <w:tcPr>
            <w:tcW w:w="764" w:type="pct"/>
            <w:tcBorders>
              <w:top w:val="single" w:sz="6" w:space="0" w:color="000000"/>
              <w:left w:val="single" w:sz="6" w:space="0" w:color="000000"/>
              <w:bottom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r w:rsidRPr="00527EEA">
              <w:rPr>
                <w:rFonts w:eastAsia="仿宋"/>
                <w:sz w:val="21"/>
                <w:szCs w:val="21"/>
              </w:rPr>
              <w:t>昼间</w:t>
            </w:r>
          </w:p>
        </w:tc>
        <w:tc>
          <w:tcPr>
            <w:tcW w:w="1068" w:type="pct"/>
            <w:tcBorders>
              <w:top w:val="single" w:sz="6" w:space="0" w:color="000000"/>
              <w:left w:val="single" w:sz="6" w:space="0" w:color="000000"/>
              <w:bottom w:val="single" w:sz="6" w:space="0" w:color="000000"/>
              <w:right w:val="single" w:sz="6" w:space="0" w:color="000000"/>
            </w:tcBorders>
            <w:vAlign w:val="center"/>
          </w:tcPr>
          <w:p w:rsidR="00296C9D" w:rsidRPr="00527EEA" w:rsidRDefault="00FD7F81" w:rsidP="009C3C1E">
            <w:pPr>
              <w:adjustRightInd w:val="0"/>
              <w:snapToGrid w:val="0"/>
              <w:spacing w:line="240" w:lineRule="auto"/>
              <w:jc w:val="center"/>
              <w:rPr>
                <w:rFonts w:eastAsia="仿宋"/>
                <w:sz w:val="21"/>
                <w:szCs w:val="21"/>
              </w:rPr>
            </w:pPr>
            <w:r w:rsidRPr="00527EEA">
              <w:rPr>
                <w:rFonts w:eastAsia="仿宋"/>
                <w:sz w:val="21"/>
                <w:szCs w:val="21"/>
              </w:rPr>
              <w:t>50.4</w:t>
            </w:r>
          </w:p>
        </w:tc>
        <w:tc>
          <w:tcPr>
            <w:tcW w:w="687" w:type="pct"/>
            <w:tcBorders>
              <w:top w:val="single" w:sz="6" w:space="0" w:color="000000"/>
              <w:left w:val="single" w:sz="6" w:space="0" w:color="000000"/>
              <w:bottom w:val="single" w:sz="6" w:space="0" w:color="000000"/>
              <w:right w:val="single" w:sz="6" w:space="0" w:color="000000"/>
            </w:tcBorders>
            <w:vAlign w:val="center"/>
          </w:tcPr>
          <w:p w:rsidR="00296C9D" w:rsidRPr="00527EEA" w:rsidRDefault="00296C9D" w:rsidP="002361E0">
            <w:pPr>
              <w:adjustRightInd w:val="0"/>
              <w:snapToGrid w:val="0"/>
              <w:spacing w:line="240" w:lineRule="auto"/>
              <w:jc w:val="center"/>
              <w:rPr>
                <w:rFonts w:eastAsia="仿宋"/>
                <w:sz w:val="21"/>
                <w:szCs w:val="21"/>
              </w:rPr>
            </w:pPr>
            <w:r w:rsidRPr="00527EEA">
              <w:rPr>
                <w:rFonts w:eastAsia="仿宋"/>
                <w:sz w:val="21"/>
                <w:szCs w:val="21"/>
              </w:rPr>
              <w:t>65</w:t>
            </w:r>
          </w:p>
        </w:tc>
        <w:tc>
          <w:tcPr>
            <w:tcW w:w="820" w:type="pct"/>
            <w:tcBorders>
              <w:top w:val="single" w:sz="6" w:space="0" w:color="000000"/>
              <w:left w:val="single" w:sz="6" w:space="0" w:color="000000"/>
              <w:bottom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r w:rsidRPr="00527EEA">
              <w:rPr>
                <w:rFonts w:eastAsia="仿宋"/>
                <w:sz w:val="21"/>
                <w:szCs w:val="21"/>
              </w:rPr>
              <w:t>达标</w:t>
            </w:r>
          </w:p>
        </w:tc>
      </w:tr>
      <w:tr w:rsidR="00296C9D" w:rsidRPr="00527EEA" w:rsidTr="00935D35">
        <w:trPr>
          <w:trHeight w:val="242"/>
          <w:jc w:val="center"/>
        </w:trPr>
        <w:tc>
          <w:tcPr>
            <w:tcW w:w="669" w:type="pct"/>
            <w:vMerge/>
            <w:tcBorders>
              <w:left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p>
        </w:tc>
        <w:tc>
          <w:tcPr>
            <w:tcW w:w="354" w:type="pct"/>
            <w:vMerge/>
            <w:tcBorders>
              <w:left w:val="single" w:sz="6" w:space="0" w:color="000000"/>
              <w:bottom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p>
        </w:tc>
        <w:tc>
          <w:tcPr>
            <w:tcW w:w="638" w:type="pct"/>
            <w:vMerge/>
            <w:tcBorders>
              <w:left w:val="single" w:sz="6" w:space="0" w:color="000000"/>
              <w:bottom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p>
        </w:tc>
        <w:tc>
          <w:tcPr>
            <w:tcW w:w="764" w:type="pct"/>
            <w:tcBorders>
              <w:top w:val="single" w:sz="6" w:space="0" w:color="000000"/>
              <w:left w:val="single" w:sz="6" w:space="0" w:color="000000"/>
              <w:bottom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r w:rsidRPr="00527EEA">
              <w:rPr>
                <w:rFonts w:eastAsia="仿宋"/>
                <w:sz w:val="21"/>
                <w:szCs w:val="21"/>
              </w:rPr>
              <w:t>夜间</w:t>
            </w:r>
          </w:p>
        </w:tc>
        <w:tc>
          <w:tcPr>
            <w:tcW w:w="1068" w:type="pct"/>
            <w:tcBorders>
              <w:top w:val="single" w:sz="6" w:space="0" w:color="000000"/>
              <w:left w:val="single" w:sz="6" w:space="0" w:color="000000"/>
              <w:bottom w:val="single" w:sz="6" w:space="0" w:color="000000"/>
              <w:right w:val="single" w:sz="6" w:space="0" w:color="000000"/>
            </w:tcBorders>
            <w:vAlign w:val="center"/>
          </w:tcPr>
          <w:p w:rsidR="00296C9D" w:rsidRPr="00527EEA" w:rsidRDefault="00FD7F81" w:rsidP="009C3C1E">
            <w:pPr>
              <w:adjustRightInd w:val="0"/>
              <w:snapToGrid w:val="0"/>
              <w:spacing w:line="240" w:lineRule="auto"/>
              <w:jc w:val="center"/>
              <w:rPr>
                <w:rFonts w:eastAsia="仿宋"/>
                <w:sz w:val="21"/>
                <w:szCs w:val="21"/>
              </w:rPr>
            </w:pPr>
            <w:r w:rsidRPr="00527EEA">
              <w:rPr>
                <w:rFonts w:eastAsia="仿宋"/>
                <w:sz w:val="21"/>
                <w:szCs w:val="21"/>
              </w:rPr>
              <w:t>45.7</w:t>
            </w:r>
          </w:p>
        </w:tc>
        <w:tc>
          <w:tcPr>
            <w:tcW w:w="687" w:type="pct"/>
            <w:tcBorders>
              <w:top w:val="single" w:sz="6" w:space="0" w:color="000000"/>
              <w:left w:val="single" w:sz="6" w:space="0" w:color="000000"/>
              <w:bottom w:val="single" w:sz="6" w:space="0" w:color="000000"/>
              <w:right w:val="single" w:sz="6" w:space="0" w:color="000000"/>
            </w:tcBorders>
            <w:vAlign w:val="center"/>
          </w:tcPr>
          <w:p w:rsidR="00296C9D" w:rsidRPr="00527EEA" w:rsidRDefault="00296C9D" w:rsidP="002361E0">
            <w:pPr>
              <w:adjustRightInd w:val="0"/>
              <w:snapToGrid w:val="0"/>
              <w:spacing w:line="240" w:lineRule="auto"/>
              <w:jc w:val="center"/>
              <w:rPr>
                <w:rFonts w:eastAsia="仿宋"/>
                <w:sz w:val="21"/>
                <w:szCs w:val="21"/>
              </w:rPr>
            </w:pPr>
            <w:r w:rsidRPr="00527EEA">
              <w:rPr>
                <w:rFonts w:eastAsia="仿宋"/>
                <w:sz w:val="21"/>
                <w:szCs w:val="21"/>
              </w:rPr>
              <w:t>55</w:t>
            </w:r>
          </w:p>
        </w:tc>
        <w:tc>
          <w:tcPr>
            <w:tcW w:w="820" w:type="pct"/>
            <w:tcBorders>
              <w:top w:val="single" w:sz="6" w:space="0" w:color="000000"/>
              <w:left w:val="single" w:sz="6" w:space="0" w:color="000000"/>
              <w:bottom w:val="single" w:sz="6" w:space="0" w:color="000000"/>
              <w:right w:val="single" w:sz="6" w:space="0" w:color="000000"/>
            </w:tcBorders>
            <w:vAlign w:val="center"/>
          </w:tcPr>
          <w:p w:rsidR="00296C9D" w:rsidRPr="00527EEA" w:rsidRDefault="00296C9D" w:rsidP="009C3C1E">
            <w:pPr>
              <w:adjustRightInd w:val="0"/>
              <w:snapToGrid w:val="0"/>
              <w:spacing w:line="240" w:lineRule="auto"/>
              <w:jc w:val="center"/>
              <w:rPr>
                <w:rFonts w:eastAsia="仿宋"/>
                <w:sz w:val="21"/>
                <w:szCs w:val="21"/>
              </w:rPr>
            </w:pPr>
            <w:r w:rsidRPr="00527EEA">
              <w:rPr>
                <w:rFonts w:eastAsia="仿宋"/>
                <w:sz w:val="21"/>
                <w:szCs w:val="21"/>
              </w:rPr>
              <w:t>达标</w:t>
            </w:r>
          </w:p>
        </w:tc>
      </w:tr>
      <w:tr w:rsidR="00F81069" w:rsidRPr="00527EEA" w:rsidTr="00935D35">
        <w:trPr>
          <w:trHeight w:val="242"/>
          <w:jc w:val="center"/>
        </w:trPr>
        <w:tc>
          <w:tcPr>
            <w:tcW w:w="669" w:type="pct"/>
            <w:vMerge/>
            <w:tcBorders>
              <w:left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p>
        </w:tc>
        <w:tc>
          <w:tcPr>
            <w:tcW w:w="354" w:type="pct"/>
            <w:vMerge w:val="restart"/>
            <w:tcBorders>
              <w:top w:val="single" w:sz="6" w:space="0" w:color="000000"/>
              <w:left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r w:rsidRPr="00527EEA">
              <w:rPr>
                <w:rFonts w:eastAsia="仿宋"/>
                <w:sz w:val="21"/>
                <w:szCs w:val="21"/>
              </w:rPr>
              <w:t>N3</w:t>
            </w:r>
          </w:p>
        </w:tc>
        <w:tc>
          <w:tcPr>
            <w:tcW w:w="638" w:type="pct"/>
            <w:vMerge w:val="restart"/>
            <w:tcBorders>
              <w:top w:val="single" w:sz="6" w:space="0" w:color="000000"/>
              <w:left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r w:rsidRPr="00527EEA">
              <w:rPr>
                <w:rFonts w:eastAsia="仿宋"/>
                <w:sz w:val="21"/>
                <w:szCs w:val="21"/>
              </w:rPr>
              <w:t>东南厂界</w:t>
            </w:r>
          </w:p>
        </w:tc>
        <w:tc>
          <w:tcPr>
            <w:tcW w:w="764" w:type="pct"/>
            <w:tcBorders>
              <w:top w:val="single" w:sz="6" w:space="0" w:color="000000"/>
              <w:left w:val="single" w:sz="6" w:space="0" w:color="000000"/>
              <w:bottom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r w:rsidRPr="00527EEA">
              <w:rPr>
                <w:rFonts w:eastAsia="仿宋"/>
                <w:sz w:val="21"/>
                <w:szCs w:val="21"/>
              </w:rPr>
              <w:t>昼间</w:t>
            </w:r>
          </w:p>
        </w:tc>
        <w:tc>
          <w:tcPr>
            <w:tcW w:w="1068" w:type="pct"/>
            <w:tcBorders>
              <w:top w:val="single" w:sz="6" w:space="0" w:color="000000"/>
              <w:left w:val="single" w:sz="6" w:space="0" w:color="000000"/>
              <w:bottom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r w:rsidRPr="00527EEA">
              <w:rPr>
                <w:rFonts w:eastAsia="仿宋"/>
                <w:sz w:val="21"/>
                <w:szCs w:val="21"/>
              </w:rPr>
              <w:t>50.7</w:t>
            </w:r>
          </w:p>
        </w:tc>
        <w:tc>
          <w:tcPr>
            <w:tcW w:w="687" w:type="pct"/>
            <w:tcBorders>
              <w:top w:val="single" w:sz="6" w:space="0" w:color="000000"/>
              <w:left w:val="single" w:sz="6" w:space="0" w:color="000000"/>
              <w:bottom w:val="single" w:sz="6" w:space="0" w:color="000000"/>
              <w:right w:val="single" w:sz="6" w:space="0" w:color="000000"/>
            </w:tcBorders>
            <w:vAlign w:val="center"/>
          </w:tcPr>
          <w:p w:rsidR="00F81069" w:rsidRPr="00F81069" w:rsidRDefault="00F81069" w:rsidP="00654F1F">
            <w:pPr>
              <w:adjustRightInd w:val="0"/>
              <w:snapToGrid w:val="0"/>
              <w:spacing w:line="240" w:lineRule="auto"/>
              <w:jc w:val="center"/>
              <w:rPr>
                <w:rFonts w:eastAsia="仿宋"/>
                <w:sz w:val="21"/>
                <w:szCs w:val="21"/>
              </w:rPr>
            </w:pPr>
            <w:r w:rsidRPr="00F81069">
              <w:rPr>
                <w:rFonts w:eastAsia="仿宋"/>
                <w:sz w:val="21"/>
                <w:szCs w:val="21"/>
              </w:rPr>
              <w:t>65</w:t>
            </w:r>
          </w:p>
        </w:tc>
        <w:tc>
          <w:tcPr>
            <w:tcW w:w="820" w:type="pct"/>
            <w:tcBorders>
              <w:top w:val="single" w:sz="6" w:space="0" w:color="000000"/>
              <w:left w:val="single" w:sz="6" w:space="0" w:color="000000"/>
              <w:bottom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r w:rsidRPr="00527EEA">
              <w:rPr>
                <w:rFonts w:eastAsia="仿宋"/>
                <w:sz w:val="21"/>
                <w:szCs w:val="21"/>
              </w:rPr>
              <w:t>达标</w:t>
            </w:r>
          </w:p>
        </w:tc>
      </w:tr>
      <w:tr w:rsidR="00F81069" w:rsidRPr="00527EEA" w:rsidTr="00935D35">
        <w:trPr>
          <w:trHeight w:val="242"/>
          <w:jc w:val="center"/>
        </w:trPr>
        <w:tc>
          <w:tcPr>
            <w:tcW w:w="669" w:type="pct"/>
            <w:vMerge/>
            <w:tcBorders>
              <w:left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p>
        </w:tc>
        <w:tc>
          <w:tcPr>
            <w:tcW w:w="354" w:type="pct"/>
            <w:vMerge/>
            <w:tcBorders>
              <w:left w:val="single" w:sz="6" w:space="0" w:color="000000"/>
              <w:bottom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p>
        </w:tc>
        <w:tc>
          <w:tcPr>
            <w:tcW w:w="638" w:type="pct"/>
            <w:vMerge/>
            <w:tcBorders>
              <w:left w:val="single" w:sz="6" w:space="0" w:color="000000"/>
              <w:bottom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p>
        </w:tc>
        <w:tc>
          <w:tcPr>
            <w:tcW w:w="764" w:type="pct"/>
            <w:tcBorders>
              <w:top w:val="single" w:sz="6" w:space="0" w:color="000000"/>
              <w:left w:val="single" w:sz="6" w:space="0" w:color="000000"/>
              <w:bottom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r w:rsidRPr="00527EEA">
              <w:rPr>
                <w:rFonts w:eastAsia="仿宋"/>
                <w:sz w:val="21"/>
                <w:szCs w:val="21"/>
              </w:rPr>
              <w:t>夜间</w:t>
            </w:r>
          </w:p>
        </w:tc>
        <w:tc>
          <w:tcPr>
            <w:tcW w:w="1068" w:type="pct"/>
            <w:tcBorders>
              <w:top w:val="single" w:sz="6" w:space="0" w:color="000000"/>
              <w:left w:val="single" w:sz="6" w:space="0" w:color="000000"/>
              <w:bottom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r w:rsidRPr="00527EEA">
              <w:rPr>
                <w:rFonts w:eastAsia="仿宋"/>
                <w:sz w:val="21"/>
                <w:szCs w:val="21"/>
              </w:rPr>
              <w:t>45.4</w:t>
            </w:r>
          </w:p>
        </w:tc>
        <w:tc>
          <w:tcPr>
            <w:tcW w:w="687" w:type="pct"/>
            <w:tcBorders>
              <w:top w:val="single" w:sz="6" w:space="0" w:color="000000"/>
              <w:left w:val="single" w:sz="6" w:space="0" w:color="000000"/>
              <w:bottom w:val="single" w:sz="6" w:space="0" w:color="000000"/>
              <w:right w:val="single" w:sz="6" w:space="0" w:color="000000"/>
            </w:tcBorders>
            <w:vAlign w:val="center"/>
          </w:tcPr>
          <w:p w:rsidR="00F81069" w:rsidRPr="00F81069" w:rsidRDefault="00F81069" w:rsidP="00654F1F">
            <w:pPr>
              <w:adjustRightInd w:val="0"/>
              <w:snapToGrid w:val="0"/>
              <w:spacing w:line="240" w:lineRule="auto"/>
              <w:jc w:val="center"/>
              <w:rPr>
                <w:rFonts w:eastAsia="仿宋"/>
                <w:sz w:val="21"/>
                <w:szCs w:val="21"/>
              </w:rPr>
            </w:pPr>
            <w:r w:rsidRPr="00F81069">
              <w:rPr>
                <w:rFonts w:eastAsia="仿宋"/>
                <w:sz w:val="21"/>
                <w:szCs w:val="21"/>
              </w:rPr>
              <w:t>55</w:t>
            </w:r>
          </w:p>
        </w:tc>
        <w:tc>
          <w:tcPr>
            <w:tcW w:w="820" w:type="pct"/>
            <w:tcBorders>
              <w:top w:val="single" w:sz="6" w:space="0" w:color="000000"/>
              <w:left w:val="single" w:sz="6" w:space="0" w:color="000000"/>
              <w:bottom w:val="single" w:sz="6" w:space="0" w:color="000000"/>
              <w:right w:val="single" w:sz="6" w:space="0" w:color="000000"/>
            </w:tcBorders>
            <w:vAlign w:val="center"/>
          </w:tcPr>
          <w:p w:rsidR="00F81069" w:rsidRPr="00527EEA" w:rsidRDefault="00F81069" w:rsidP="009C3C1E">
            <w:pPr>
              <w:adjustRightInd w:val="0"/>
              <w:snapToGrid w:val="0"/>
              <w:spacing w:line="240" w:lineRule="auto"/>
              <w:jc w:val="center"/>
              <w:rPr>
                <w:rFonts w:eastAsia="仿宋"/>
                <w:sz w:val="21"/>
                <w:szCs w:val="21"/>
              </w:rPr>
            </w:pPr>
            <w:r w:rsidRPr="00527EEA">
              <w:rPr>
                <w:rFonts w:eastAsia="仿宋"/>
                <w:sz w:val="21"/>
                <w:szCs w:val="21"/>
              </w:rPr>
              <w:t>达标</w:t>
            </w:r>
          </w:p>
        </w:tc>
      </w:tr>
      <w:tr w:rsidR="00242C38" w:rsidRPr="00527EEA" w:rsidTr="00935D35">
        <w:trPr>
          <w:trHeight w:val="242"/>
          <w:jc w:val="center"/>
        </w:trPr>
        <w:tc>
          <w:tcPr>
            <w:tcW w:w="669" w:type="pct"/>
            <w:vMerge/>
            <w:tcBorders>
              <w:left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p>
        </w:tc>
        <w:tc>
          <w:tcPr>
            <w:tcW w:w="354" w:type="pct"/>
            <w:vMerge w:val="restart"/>
            <w:tcBorders>
              <w:top w:val="single" w:sz="6" w:space="0" w:color="000000"/>
              <w:left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r w:rsidRPr="00527EEA">
              <w:rPr>
                <w:rFonts w:eastAsia="仿宋"/>
                <w:sz w:val="21"/>
                <w:szCs w:val="21"/>
              </w:rPr>
              <w:t>N4</w:t>
            </w:r>
          </w:p>
        </w:tc>
        <w:tc>
          <w:tcPr>
            <w:tcW w:w="638" w:type="pct"/>
            <w:vMerge w:val="restart"/>
            <w:tcBorders>
              <w:top w:val="single" w:sz="6" w:space="0" w:color="000000"/>
              <w:left w:val="single" w:sz="6" w:space="0" w:color="000000"/>
              <w:right w:val="single" w:sz="6" w:space="0" w:color="000000"/>
            </w:tcBorders>
            <w:vAlign w:val="center"/>
          </w:tcPr>
          <w:p w:rsidR="00242C38" w:rsidRPr="00527EEA" w:rsidRDefault="00FD7F81" w:rsidP="009C3C1E">
            <w:pPr>
              <w:adjustRightInd w:val="0"/>
              <w:snapToGrid w:val="0"/>
              <w:spacing w:line="240" w:lineRule="auto"/>
              <w:jc w:val="center"/>
              <w:rPr>
                <w:rFonts w:eastAsia="仿宋"/>
                <w:sz w:val="21"/>
                <w:szCs w:val="21"/>
              </w:rPr>
            </w:pPr>
            <w:r w:rsidRPr="00527EEA">
              <w:rPr>
                <w:rFonts w:eastAsia="仿宋"/>
                <w:sz w:val="21"/>
                <w:szCs w:val="21"/>
              </w:rPr>
              <w:t>西南</w:t>
            </w:r>
            <w:r w:rsidR="00242C38" w:rsidRPr="00527EEA">
              <w:rPr>
                <w:rFonts w:eastAsia="仿宋"/>
                <w:sz w:val="21"/>
                <w:szCs w:val="21"/>
              </w:rPr>
              <w:t>厂界</w:t>
            </w:r>
          </w:p>
        </w:tc>
        <w:tc>
          <w:tcPr>
            <w:tcW w:w="764" w:type="pct"/>
            <w:tcBorders>
              <w:top w:val="single" w:sz="6" w:space="0" w:color="000000"/>
              <w:left w:val="single" w:sz="6" w:space="0" w:color="000000"/>
              <w:bottom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r w:rsidRPr="00527EEA">
              <w:rPr>
                <w:rFonts w:eastAsia="仿宋"/>
                <w:sz w:val="21"/>
                <w:szCs w:val="21"/>
              </w:rPr>
              <w:t>昼间</w:t>
            </w:r>
          </w:p>
        </w:tc>
        <w:tc>
          <w:tcPr>
            <w:tcW w:w="1068" w:type="pct"/>
            <w:tcBorders>
              <w:top w:val="single" w:sz="6" w:space="0" w:color="000000"/>
              <w:left w:val="single" w:sz="6" w:space="0" w:color="000000"/>
              <w:bottom w:val="single" w:sz="6" w:space="0" w:color="000000"/>
              <w:right w:val="single" w:sz="6" w:space="0" w:color="000000"/>
            </w:tcBorders>
            <w:vAlign w:val="center"/>
          </w:tcPr>
          <w:p w:rsidR="00242C38" w:rsidRPr="00527EEA" w:rsidRDefault="00FD7F81" w:rsidP="009C3C1E">
            <w:pPr>
              <w:adjustRightInd w:val="0"/>
              <w:snapToGrid w:val="0"/>
              <w:spacing w:line="240" w:lineRule="auto"/>
              <w:jc w:val="center"/>
              <w:rPr>
                <w:rFonts w:eastAsia="仿宋"/>
                <w:sz w:val="21"/>
                <w:szCs w:val="21"/>
              </w:rPr>
            </w:pPr>
            <w:r w:rsidRPr="00527EEA">
              <w:rPr>
                <w:rFonts w:eastAsia="仿宋"/>
                <w:sz w:val="21"/>
                <w:szCs w:val="21"/>
              </w:rPr>
              <w:t>50.1</w:t>
            </w:r>
          </w:p>
        </w:tc>
        <w:tc>
          <w:tcPr>
            <w:tcW w:w="687" w:type="pct"/>
            <w:tcBorders>
              <w:top w:val="single" w:sz="6" w:space="0" w:color="000000"/>
              <w:left w:val="single" w:sz="6" w:space="0" w:color="000000"/>
              <w:bottom w:val="single" w:sz="6" w:space="0" w:color="000000"/>
              <w:right w:val="single" w:sz="6" w:space="0" w:color="000000"/>
            </w:tcBorders>
            <w:vAlign w:val="center"/>
          </w:tcPr>
          <w:p w:rsidR="00242C38" w:rsidRPr="00527EEA" w:rsidRDefault="00242C38" w:rsidP="004601CE">
            <w:pPr>
              <w:adjustRightInd w:val="0"/>
              <w:snapToGrid w:val="0"/>
              <w:spacing w:line="240" w:lineRule="auto"/>
              <w:jc w:val="center"/>
              <w:rPr>
                <w:rFonts w:eastAsia="仿宋"/>
                <w:sz w:val="21"/>
                <w:szCs w:val="21"/>
              </w:rPr>
            </w:pPr>
            <w:r w:rsidRPr="00527EEA">
              <w:rPr>
                <w:rFonts w:eastAsia="仿宋"/>
                <w:sz w:val="21"/>
                <w:szCs w:val="21"/>
              </w:rPr>
              <w:t>65</w:t>
            </w:r>
          </w:p>
        </w:tc>
        <w:tc>
          <w:tcPr>
            <w:tcW w:w="820" w:type="pct"/>
            <w:tcBorders>
              <w:top w:val="single" w:sz="6" w:space="0" w:color="000000"/>
              <w:left w:val="single" w:sz="6" w:space="0" w:color="000000"/>
              <w:bottom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r w:rsidRPr="00527EEA">
              <w:rPr>
                <w:rFonts w:eastAsia="仿宋"/>
                <w:sz w:val="21"/>
                <w:szCs w:val="21"/>
              </w:rPr>
              <w:t>达标</w:t>
            </w:r>
          </w:p>
        </w:tc>
      </w:tr>
      <w:tr w:rsidR="00242C38" w:rsidRPr="00527EEA" w:rsidTr="00935D35">
        <w:trPr>
          <w:trHeight w:val="242"/>
          <w:jc w:val="center"/>
        </w:trPr>
        <w:tc>
          <w:tcPr>
            <w:tcW w:w="669" w:type="pct"/>
            <w:vMerge/>
            <w:tcBorders>
              <w:left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p>
        </w:tc>
        <w:tc>
          <w:tcPr>
            <w:tcW w:w="354" w:type="pct"/>
            <w:vMerge/>
            <w:tcBorders>
              <w:left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p>
        </w:tc>
        <w:tc>
          <w:tcPr>
            <w:tcW w:w="638" w:type="pct"/>
            <w:vMerge/>
            <w:tcBorders>
              <w:left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p>
        </w:tc>
        <w:tc>
          <w:tcPr>
            <w:tcW w:w="764" w:type="pct"/>
            <w:tcBorders>
              <w:top w:val="single" w:sz="6" w:space="0" w:color="000000"/>
              <w:left w:val="single" w:sz="6" w:space="0" w:color="000000"/>
              <w:bottom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r w:rsidRPr="00527EEA">
              <w:rPr>
                <w:rFonts w:eastAsia="仿宋"/>
                <w:sz w:val="21"/>
                <w:szCs w:val="21"/>
              </w:rPr>
              <w:t>夜间</w:t>
            </w:r>
          </w:p>
        </w:tc>
        <w:tc>
          <w:tcPr>
            <w:tcW w:w="1068" w:type="pct"/>
            <w:tcBorders>
              <w:top w:val="single" w:sz="6" w:space="0" w:color="000000"/>
              <w:left w:val="single" w:sz="6" w:space="0" w:color="000000"/>
              <w:bottom w:val="single" w:sz="6" w:space="0" w:color="000000"/>
              <w:right w:val="single" w:sz="6" w:space="0" w:color="000000"/>
            </w:tcBorders>
            <w:vAlign w:val="center"/>
          </w:tcPr>
          <w:p w:rsidR="00242C38" w:rsidRPr="00527EEA" w:rsidRDefault="00FD7F81" w:rsidP="009C3C1E">
            <w:pPr>
              <w:adjustRightInd w:val="0"/>
              <w:snapToGrid w:val="0"/>
              <w:spacing w:line="240" w:lineRule="auto"/>
              <w:jc w:val="center"/>
              <w:rPr>
                <w:rFonts w:eastAsia="仿宋"/>
                <w:sz w:val="21"/>
                <w:szCs w:val="21"/>
              </w:rPr>
            </w:pPr>
            <w:r w:rsidRPr="00527EEA">
              <w:rPr>
                <w:rFonts w:eastAsia="仿宋"/>
                <w:sz w:val="21"/>
                <w:szCs w:val="21"/>
              </w:rPr>
              <w:t>45.0</w:t>
            </w:r>
          </w:p>
        </w:tc>
        <w:tc>
          <w:tcPr>
            <w:tcW w:w="687" w:type="pct"/>
            <w:tcBorders>
              <w:top w:val="single" w:sz="6" w:space="0" w:color="000000"/>
              <w:left w:val="single" w:sz="6" w:space="0" w:color="000000"/>
              <w:bottom w:val="single" w:sz="6" w:space="0" w:color="000000"/>
              <w:right w:val="single" w:sz="6" w:space="0" w:color="000000"/>
            </w:tcBorders>
            <w:vAlign w:val="center"/>
          </w:tcPr>
          <w:p w:rsidR="00242C38" w:rsidRPr="00527EEA" w:rsidRDefault="00242C38" w:rsidP="004601CE">
            <w:pPr>
              <w:adjustRightInd w:val="0"/>
              <w:snapToGrid w:val="0"/>
              <w:spacing w:line="240" w:lineRule="auto"/>
              <w:jc w:val="center"/>
              <w:rPr>
                <w:rFonts w:eastAsia="仿宋"/>
                <w:sz w:val="21"/>
                <w:szCs w:val="21"/>
              </w:rPr>
            </w:pPr>
            <w:r w:rsidRPr="00527EEA">
              <w:rPr>
                <w:rFonts w:eastAsia="仿宋"/>
                <w:sz w:val="21"/>
                <w:szCs w:val="21"/>
              </w:rPr>
              <w:t>55</w:t>
            </w:r>
          </w:p>
        </w:tc>
        <w:tc>
          <w:tcPr>
            <w:tcW w:w="820" w:type="pct"/>
            <w:tcBorders>
              <w:top w:val="single" w:sz="6" w:space="0" w:color="000000"/>
              <w:left w:val="single" w:sz="6" w:space="0" w:color="000000"/>
              <w:bottom w:val="single" w:sz="6" w:space="0" w:color="000000"/>
              <w:right w:val="single" w:sz="6" w:space="0" w:color="000000"/>
            </w:tcBorders>
            <w:vAlign w:val="center"/>
          </w:tcPr>
          <w:p w:rsidR="00242C38" w:rsidRPr="00527EEA" w:rsidRDefault="00242C38" w:rsidP="009C3C1E">
            <w:pPr>
              <w:adjustRightInd w:val="0"/>
              <w:snapToGrid w:val="0"/>
              <w:spacing w:line="240" w:lineRule="auto"/>
              <w:jc w:val="center"/>
              <w:rPr>
                <w:rFonts w:eastAsia="仿宋"/>
                <w:sz w:val="21"/>
                <w:szCs w:val="21"/>
              </w:rPr>
            </w:pPr>
            <w:r w:rsidRPr="00527EEA">
              <w:rPr>
                <w:rFonts w:eastAsia="仿宋"/>
                <w:sz w:val="21"/>
                <w:szCs w:val="21"/>
              </w:rPr>
              <w:t>达标</w:t>
            </w:r>
          </w:p>
        </w:tc>
      </w:tr>
    </w:tbl>
    <w:p w:rsidR="00A75DE1" w:rsidRPr="00527EEA" w:rsidRDefault="00A75DE1" w:rsidP="00A75DE1">
      <w:pPr>
        <w:pStyle w:val="4"/>
        <w:numPr>
          <w:ilvl w:val="3"/>
          <w:numId w:val="1"/>
        </w:numPr>
        <w:adjustRightInd w:val="0"/>
        <w:snapToGrid w:val="0"/>
        <w:spacing w:line="360" w:lineRule="auto"/>
        <w:rPr>
          <w:rFonts w:eastAsia="仿宋"/>
          <w:sz w:val="24"/>
          <w:szCs w:val="24"/>
        </w:rPr>
      </w:pPr>
      <w:r w:rsidRPr="00527EEA">
        <w:rPr>
          <w:rFonts w:eastAsia="仿宋"/>
          <w:b/>
          <w:sz w:val="24"/>
          <w:szCs w:val="24"/>
        </w:rPr>
        <w:t>噪声现状评价</w:t>
      </w:r>
    </w:p>
    <w:p w:rsidR="001150EF" w:rsidRPr="00527EEA" w:rsidRDefault="00A75DE1" w:rsidP="00A75DE1">
      <w:pPr>
        <w:adjustRightInd w:val="0"/>
        <w:snapToGrid w:val="0"/>
        <w:spacing w:line="360" w:lineRule="auto"/>
        <w:ind w:firstLineChars="200" w:firstLine="480"/>
        <w:rPr>
          <w:rFonts w:eastAsia="仿宋"/>
          <w:sz w:val="24"/>
          <w:szCs w:val="24"/>
        </w:rPr>
      </w:pPr>
      <w:r w:rsidRPr="00527EEA">
        <w:rPr>
          <w:rFonts w:eastAsia="仿宋"/>
          <w:sz w:val="24"/>
          <w:szCs w:val="24"/>
          <w:lang w:val="zh-CN"/>
        </w:rPr>
        <w:t>噪声现状监测结果表明：项目所在地声环境现状符合</w:t>
      </w:r>
      <w:r w:rsidR="00296C9D" w:rsidRPr="00527EEA">
        <w:rPr>
          <w:rFonts w:eastAsia="仿宋"/>
          <w:sz w:val="24"/>
          <w:szCs w:val="24"/>
          <w:lang w:val="zh-CN"/>
        </w:rPr>
        <w:t>3</w:t>
      </w:r>
      <w:r w:rsidRPr="00527EEA">
        <w:rPr>
          <w:rFonts w:eastAsia="仿宋"/>
          <w:sz w:val="24"/>
          <w:szCs w:val="24"/>
          <w:lang w:val="zh-CN"/>
        </w:rPr>
        <w:t>类区标准，声环境状况良好</w:t>
      </w:r>
      <w:r w:rsidRPr="00527EEA">
        <w:rPr>
          <w:rFonts w:eastAsia="仿宋"/>
          <w:sz w:val="24"/>
          <w:szCs w:val="24"/>
        </w:rPr>
        <w:t>。</w:t>
      </w:r>
    </w:p>
    <w:p w:rsidR="002D1F36" w:rsidRPr="00527EEA" w:rsidRDefault="002D1F36" w:rsidP="0015162A">
      <w:pPr>
        <w:pStyle w:val="3"/>
        <w:rPr>
          <w:rFonts w:eastAsia="仿宋"/>
        </w:rPr>
      </w:pPr>
      <w:r w:rsidRPr="00527EEA">
        <w:rPr>
          <w:rFonts w:eastAsia="仿宋"/>
        </w:rPr>
        <w:t>土壤环境质量现状监测与评价</w:t>
      </w:r>
    </w:p>
    <w:p w:rsidR="002D1F36" w:rsidRPr="00527EEA" w:rsidRDefault="002D1F36" w:rsidP="002D1F36">
      <w:pPr>
        <w:adjustRightInd w:val="0"/>
        <w:snapToGrid w:val="0"/>
        <w:spacing w:line="480" w:lineRule="exact"/>
        <w:ind w:firstLineChars="200" w:firstLine="480"/>
        <w:rPr>
          <w:rFonts w:eastAsia="仿宋"/>
          <w:sz w:val="24"/>
          <w:szCs w:val="24"/>
        </w:rPr>
      </w:pPr>
      <w:r w:rsidRPr="00527EEA">
        <w:rPr>
          <w:rFonts w:eastAsia="仿宋"/>
          <w:sz w:val="24"/>
          <w:szCs w:val="24"/>
        </w:rPr>
        <w:t>本</w:t>
      </w:r>
      <w:r w:rsidR="00964B6C" w:rsidRPr="00527EEA">
        <w:rPr>
          <w:rFonts w:eastAsia="仿宋"/>
          <w:sz w:val="24"/>
          <w:szCs w:val="24"/>
        </w:rPr>
        <w:t>项目</w:t>
      </w:r>
      <w:r w:rsidRPr="00527EEA">
        <w:rPr>
          <w:rFonts w:eastAsia="仿宋"/>
          <w:sz w:val="24"/>
          <w:szCs w:val="24"/>
        </w:rPr>
        <w:t>土壤环境质量现状</w:t>
      </w:r>
      <w:r w:rsidRPr="00F81069">
        <w:rPr>
          <w:rFonts w:eastAsia="仿宋"/>
          <w:sz w:val="24"/>
          <w:szCs w:val="24"/>
        </w:rPr>
        <w:t>委托</w:t>
      </w:r>
      <w:r w:rsidR="006D381C" w:rsidRPr="006D381C">
        <w:rPr>
          <w:rFonts w:eastAsia="仿宋" w:hint="eastAsia"/>
          <w:sz w:val="24"/>
          <w:szCs w:val="24"/>
        </w:rPr>
        <w:t>苏州市</w:t>
      </w:r>
      <w:r w:rsidR="00E2230E" w:rsidRPr="006D381C">
        <w:rPr>
          <w:rFonts w:eastAsia="仿宋"/>
          <w:sz w:val="24"/>
          <w:szCs w:val="24"/>
        </w:rPr>
        <w:t>华测</w:t>
      </w:r>
      <w:r w:rsidR="00964B6C" w:rsidRPr="006D381C">
        <w:rPr>
          <w:rFonts w:eastAsia="仿宋"/>
          <w:sz w:val="24"/>
          <w:szCs w:val="24"/>
        </w:rPr>
        <w:t>检测</w:t>
      </w:r>
      <w:r w:rsidR="00964B6C" w:rsidRPr="00F81069">
        <w:rPr>
          <w:rFonts w:eastAsia="仿宋"/>
          <w:sz w:val="24"/>
          <w:szCs w:val="24"/>
        </w:rPr>
        <w:t>科技有</w:t>
      </w:r>
      <w:r w:rsidR="00964B6C" w:rsidRPr="00527EEA">
        <w:rPr>
          <w:rFonts w:eastAsia="仿宋"/>
          <w:sz w:val="24"/>
          <w:szCs w:val="24"/>
        </w:rPr>
        <w:t>限公司</w:t>
      </w:r>
      <w:r w:rsidRPr="00527EEA">
        <w:rPr>
          <w:rFonts w:eastAsia="仿宋"/>
          <w:sz w:val="24"/>
          <w:szCs w:val="24"/>
        </w:rPr>
        <w:t>于</w:t>
      </w:r>
      <w:r w:rsidRPr="00527EEA">
        <w:rPr>
          <w:rFonts w:eastAsia="仿宋"/>
          <w:sz w:val="24"/>
          <w:szCs w:val="24"/>
        </w:rPr>
        <w:t>201</w:t>
      </w:r>
      <w:r w:rsidR="00F81069">
        <w:rPr>
          <w:rFonts w:eastAsia="仿宋" w:hint="eastAsia"/>
          <w:sz w:val="24"/>
          <w:szCs w:val="24"/>
        </w:rPr>
        <w:t>6</w:t>
      </w:r>
      <w:r w:rsidRPr="00527EEA">
        <w:rPr>
          <w:rFonts w:eastAsia="仿宋"/>
          <w:sz w:val="24"/>
          <w:szCs w:val="24"/>
        </w:rPr>
        <w:t>年</w:t>
      </w:r>
      <w:r w:rsidR="00E2230E" w:rsidRPr="00527EEA">
        <w:rPr>
          <w:rFonts w:eastAsia="仿宋"/>
          <w:sz w:val="24"/>
          <w:szCs w:val="24"/>
        </w:rPr>
        <w:t>9</w:t>
      </w:r>
      <w:r w:rsidRPr="00527EEA">
        <w:rPr>
          <w:rFonts w:eastAsia="仿宋"/>
          <w:sz w:val="24"/>
          <w:szCs w:val="24"/>
        </w:rPr>
        <w:t>月</w:t>
      </w:r>
      <w:r w:rsidR="00E2230E" w:rsidRPr="00527EEA">
        <w:rPr>
          <w:rFonts w:eastAsia="仿宋"/>
          <w:sz w:val="24"/>
          <w:szCs w:val="24"/>
        </w:rPr>
        <w:t>24</w:t>
      </w:r>
      <w:r w:rsidRPr="00527EEA">
        <w:rPr>
          <w:rFonts w:eastAsia="仿宋"/>
          <w:sz w:val="24"/>
          <w:szCs w:val="24"/>
        </w:rPr>
        <w:t>日于项目所在进行监测。监测点</w:t>
      </w:r>
      <w:r w:rsidRPr="00527EEA">
        <w:rPr>
          <w:rFonts w:eastAsia="仿宋"/>
          <w:sz w:val="24"/>
          <w:szCs w:val="24"/>
        </w:rPr>
        <w:t>T1</w:t>
      </w:r>
      <w:r w:rsidRPr="00527EEA">
        <w:rPr>
          <w:rFonts w:eastAsia="仿宋"/>
          <w:sz w:val="24"/>
          <w:szCs w:val="24"/>
        </w:rPr>
        <w:t>位置见图</w:t>
      </w:r>
      <w:r w:rsidRPr="00527EEA">
        <w:rPr>
          <w:rFonts w:eastAsia="仿宋"/>
          <w:sz w:val="24"/>
          <w:szCs w:val="24"/>
        </w:rPr>
        <w:t>2.</w:t>
      </w:r>
      <w:r w:rsidR="00036029">
        <w:rPr>
          <w:rFonts w:eastAsia="仿宋" w:hint="eastAsia"/>
          <w:sz w:val="24"/>
          <w:szCs w:val="24"/>
        </w:rPr>
        <w:t>5</w:t>
      </w:r>
      <w:r w:rsidRPr="00527EEA">
        <w:rPr>
          <w:rFonts w:eastAsia="仿宋"/>
          <w:sz w:val="24"/>
          <w:szCs w:val="24"/>
        </w:rPr>
        <w:t>-1</w:t>
      </w:r>
      <w:r w:rsidRPr="00527EEA">
        <w:rPr>
          <w:rFonts w:eastAsia="仿宋"/>
          <w:sz w:val="24"/>
          <w:szCs w:val="24"/>
        </w:rPr>
        <w:t>。</w:t>
      </w:r>
    </w:p>
    <w:p w:rsidR="002D1F36" w:rsidRPr="00527EEA" w:rsidRDefault="002D1F36" w:rsidP="002D1F36">
      <w:pPr>
        <w:adjustRightInd w:val="0"/>
        <w:snapToGrid w:val="0"/>
        <w:spacing w:line="480" w:lineRule="exact"/>
        <w:ind w:firstLineChars="200" w:firstLine="480"/>
        <w:rPr>
          <w:rFonts w:eastAsia="仿宋"/>
          <w:sz w:val="24"/>
          <w:szCs w:val="24"/>
        </w:rPr>
      </w:pPr>
      <w:r w:rsidRPr="00527EEA">
        <w:rPr>
          <w:rFonts w:eastAsia="仿宋"/>
          <w:sz w:val="24"/>
          <w:szCs w:val="24"/>
        </w:rPr>
        <w:t>监测因子：</w:t>
      </w:r>
      <w:r w:rsidRPr="00527EEA">
        <w:rPr>
          <w:rFonts w:eastAsia="仿宋"/>
          <w:sz w:val="24"/>
          <w:szCs w:val="24"/>
        </w:rPr>
        <w:t>pH</w:t>
      </w:r>
      <w:r w:rsidRPr="00527EEA">
        <w:rPr>
          <w:rFonts w:eastAsia="仿宋"/>
          <w:sz w:val="24"/>
          <w:szCs w:val="24"/>
        </w:rPr>
        <w:t>、</w:t>
      </w:r>
      <w:r w:rsidR="00964B6C" w:rsidRPr="00527EEA">
        <w:rPr>
          <w:rFonts w:eastAsia="仿宋"/>
          <w:sz w:val="24"/>
          <w:szCs w:val="24"/>
        </w:rPr>
        <w:t>砷、铜、铅、镍</w:t>
      </w:r>
      <w:r w:rsidRPr="00527EEA">
        <w:rPr>
          <w:rFonts w:eastAsia="仿宋"/>
          <w:sz w:val="24"/>
          <w:szCs w:val="24"/>
        </w:rPr>
        <w:t>、</w:t>
      </w:r>
      <w:r w:rsidR="00964B6C" w:rsidRPr="00527EEA">
        <w:rPr>
          <w:rFonts w:eastAsia="仿宋"/>
          <w:sz w:val="24"/>
          <w:szCs w:val="24"/>
        </w:rPr>
        <w:t>锌</w:t>
      </w:r>
      <w:r w:rsidR="00E2230E" w:rsidRPr="00527EEA">
        <w:rPr>
          <w:rFonts w:eastAsia="仿宋"/>
          <w:sz w:val="24"/>
          <w:szCs w:val="24"/>
        </w:rPr>
        <w:t>、镉、铬、汞</w:t>
      </w:r>
      <w:r w:rsidRPr="00527EEA">
        <w:rPr>
          <w:rFonts w:eastAsia="仿宋"/>
          <w:sz w:val="24"/>
          <w:szCs w:val="24"/>
        </w:rPr>
        <w:t>。</w:t>
      </w:r>
    </w:p>
    <w:p w:rsidR="002D1F36" w:rsidRPr="00527EEA" w:rsidRDefault="002D1F36" w:rsidP="002D1F36">
      <w:pPr>
        <w:adjustRightInd w:val="0"/>
        <w:snapToGrid w:val="0"/>
        <w:spacing w:line="480" w:lineRule="exact"/>
        <w:ind w:firstLineChars="200" w:firstLine="480"/>
        <w:rPr>
          <w:rFonts w:eastAsia="仿宋"/>
          <w:sz w:val="24"/>
          <w:szCs w:val="24"/>
        </w:rPr>
      </w:pPr>
      <w:r w:rsidRPr="00527EEA">
        <w:rPr>
          <w:rFonts w:eastAsia="仿宋"/>
          <w:sz w:val="24"/>
          <w:szCs w:val="24"/>
        </w:rPr>
        <w:t>监测结果见表</w:t>
      </w:r>
      <w:r w:rsidR="00296C9D" w:rsidRPr="00527EEA">
        <w:rPr>
          <w:rFonts w:eastAsia="仿宋"/>
          <w:sz w:val="24"/>
          <w:szCs w:val="24"/>
        </w:rPr>
        <w:t>4</w:t>
      </w:r>
      <w:r w:rsidRPr="00527EEA">
        <w:rPr>
          <w:rFonts w:eastAsia="仿宋"/>
          <w:sz w:val="24"/>
          <w:szCs w:val="24"/>
        </w:rPr>
        <w:t>.3-</w:t>
      </w:r>
      <w:r w:rsidR="003A512F">
        <w:rPr>
          <w:rFonts w:eastAsia="仿宋" w:hint="eastAsia"/>
          <w:sz w:val="24"/>
          <w:szCs w:val="24"/>
        </w:rPr>
        <w:t>10</w:t>
      </w:r>
      <w:r w:rsidRPr="00527EEA">
        <w:rPr>
          <w:rFonts w:eastAsia="仿宋"/>
          <w:sz w:val="24"/>
          <w:szCs w:val="24"/>
        </w:rPr>
        <w:t>。</w:t>
      </w:r>
    </w:p>
    <w:p w:rsidR="002D1F36" w:rsidRPr="00527EEA" w:rsidRDefault="002D1F36" w:rsidP="00DE702B">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00296C9D" w:rsidRPr="00527EEA">
        <w:rPr>
          <w:rFonts w:eastAsia="仿宋"/>
          <w:b/>
          <w:sz w:val="21"/>
          <w:lang w:val="x-none"/>
        </w:rPr>
        <w:t>4</w:t>
      </w:r>
      <w:r w:rsidRPr="00527EEA">
        <w:rPr>
          <w:rFonts w:eastAsia="仿宋"/>
          <w:b/>
          <w:sz w:val="21"/>
          <w:lang w:val="x-none" w:eastAsia="x-none"/>
        </w:rPr>
        <w:t>.3-</w:t>
      </w:r>
      <w:r w:rsidR="003A512F">
        <w:rPr>
          <w:rFonts w:eastAsia="仿宋" w:hint="eastAsia"/>
          <w:b/>
          <w:sz w:val="21"/>
          <w:lang w:val="x-none"/>
        </w:rPr>
        <w:t>10</w:t>
      </w:r>
      <w:r w:rsidRPr="00527EEA">
        <w:rPr>
          <w:rFonts w:eastAsia="仿宋"/>
          <w:b/>
          <w:sz w:val="21"/>
          <w:lang w:val="x-none" w:eastAsia="x-none"/>
        </w:rPr>
        <w:t xml:space="preserve"> </w:t>
      </w:r>
      <w:r w:rsidRPr="00527EEA">
        <w:rPr>
          <w:rFonts w:eastAsia="仿宋"/>
          <w:b/>
          <w:sz w:val="21"/>
          <w:lang w:val="x-none" w:eastAsia="x-none"/>
        </w:rPr>
        <w:t>土壤环境质量监测结果汇总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202"/>
        <w:gridCol w:w="1188"/>
        <w:gridCol w:w="619"/>
        <w:gridCol w:w="903"/>
        <w:gridCol w:w="753"/>
        <w:gridCol w:w="753"/>
        <w:gridCol w:w="905"/>
        <w:gridCol w:w="903"/>
        <w:gridCol w:w="751"/>
        <w:gridCol w:w="863"/>
      </w:tblGrid>
      <w:tr w:rsidR="00527EEA" w:rsidRPr="00527EEA" w:rsidTr="007E1892">
        <w:trPr>
          <w:trHeight w:val="159"/>
        </w:trPr>
        <w:tc>
          <w:tcPr>
            <w:tcW w:w="515" w:type="pct"/>
            <w:vMerge w:val="restart"/>
            <w:vAlign w:val="center"/>
          </w:tcPr>
          <w:p w:rsidR="002D1F36" w:rsidRPr="00527EEA" w:rsidRDefault="002D1F36" w:rsidP="002D1F36">
            <w:pPr>
              <w:adjustRightInd w:val="0"/>
              <w:snapToGrid w:val="0"/>
              <w:spacing w:line="240" w:lineRule="auto"/>
              <w:jc w:val="center"/>
              <w:rPr>
                <w:rFonts w:eastAsia="仿宋"/>
                <w:sz w:val="21"/>
                <w:szCs w:val="21"/>
              </w:rPr>
            </w:pPr>
            <w:r w:rsidRPr="00527EEA">
              <w:rPr>
                <w:rFonts w:eastAsia="仿宋"/>
                <w:sz w:val="21"/>
                <w:szCs w:val="21"/>
              </w:rPr>
              <w:t>点位</w:t>
            </w:r>
          </w:p>
        </w:tc>
        <w:tc>
          <w:tcPr>
            <w:tcW w:w="610" w:type="pct"/>
            <w:vMerge w:val="restart"/>
            <w:vAlign w:val="center"/>
          </w:tcPr>
          <w:p w:rsidR="002D1F36" w:rsidRPr="00527EEA" w:rsidRDefault="002D1F36" w:rsidP="002D1F36">
            <w:pPr>
              <w:adjustRightInd w:val="0"/>
              <w:snapToGrid w:val="0"/>
              <w:spacing w:line="240" w:lineRule="auto"/>
              <w:jc w:val="center"/>
              <w:rPr>
                <w:rFonts w:eastAsia="仿宋"/>
                <w:sz w:val="21"/>
                <w:szCs w:val="21"/>
              </w:rPr>
            </w:pPr>
            <w:r w:rsidRPr="00527EEA">
              <w:rPr>
                <w:rFonts w:eastAsia="仿宋"/>
                <w:sz w:val="21"/>
                <w:szCs w:val="21"/>
              </w:rPr>
              <w:t>日期</w:t>
            </w:r>
          </w:p>
        </w:tc>
        <w:tc>
          <w:tcPr>
            <w:tcW w:w="3875" w:type="pct"/>
            <w:gridSpan w:val="9"/>
            <w:vAlign w:val="center"/>
          </w:tcPr>
          <w:p w:rsidR="002D1F36" w:rsidRPr="00527EEA" w:rsidRDefault="002D1F36" w:rsidP="002D1F36">
            <w:pPr>
              <w:adjustRightInd w:val="0"/>
              <w:snapToGrid w:val="0"/>
              <w:spacing w:line="240" w:lineRule="auto"/>
              <w:jc w:val="center"/>
              <w:rPr>
                <w:rFonts w:eastAsia="仿宋"/>
                <w:sz w:val="21"/>
                <w:szCs w:val="21"/>
              </w:rPr>
            </w:pPr>
            <w:r w:rsidRPr="00527EEA">
              <w:rPr>
                <w:rFonts w:eastAsia="仿宋"/>
                <w:sz w:val="21"/>
                <w:szCs w:val="21"/>
              </w:rPr>
              <w:t>监测项目</w:t>
            </w:r>
          </w:p>
        </w:tc>
      </w:tr>
      <w:tr w:rsidR="00E2230E" w:rsidRPr="00527EEA" w:rsidTr="000F7198">
        <w:trPr>
          <w:trHeight w:val="340"/>
        </w:trPr>
        <w:tc>
          <w:tcPr>
            <w:tcW w:w="515" w:type="pct"/>
            <w:vMerge/>
            <w:vAlign w:val="center"/>
          </w:tcPr>
          <w:p w:rsidR="00E2230E" w:rsidRPr="00527EEA" w:rsidRDefault="00E2230E" w:rsidP="002D1F36">
            <w:pPr>
              <w:adjustRightInd w:val="0"/>
              <w:snapToGrid w:val="0"/>
              <w:spacing w:line="240" w:lineRule="auto"/>
              <w:jc w:val="center"/>
              <w:rPr>
                <w:rFonts w:eastAsia="仿宋"/>
                <w:sz w:val="21"/>
                <w:szCs w:val="21"/>
              </w:rPr>
            </w:pPr>
          </w:p>
        </w:tc>
        <w:tc>
          <w:tcPr>
            <w:tcW w:w="610" w:type="pct"/>
            <w:vMerge/>
            <w:vAlign w:val="center"/>
          </w:tcPr>
          <w:p w:rsidR="00E2230E" w:rsidRPr="00527EEA" w:rsidRDefault="00E2230E" w:rsidP="002D1F36">
            <w:pPr>
              <w:adjustRightInd w:val="0"/>
              <w:snapToGrid w:val="0"/>
              <w:spacing w:line="240" w:lineRule="auto"/>
              <w:jc w:val="center"/>
              <w:rPr>
                <w:rFonts w:eastAsia="仿宋"/>
                <w:sz w:val="21"/>
                <w:szCs w:val="21"/>
              </w:rPr>
            </w:pPr>
          </w:p>
        </w:tc>
        <w:tc>
          <w:tcPr>
            <w:tcW w:w="603" w:type="pct"/>
            <w:vAlign w:val="center"/>
          </w:tcPr>
          <w:p w:rsidR="00E2230E" w:rsidRPr="00527EEA" w:rsidRDefault="00E2230E" w:rsidP="00BB035D">
            <w:pPr>
              <w:adjustRightInd w:val="0"/>
              <w:snapToGrid w:val="0"/>
              <w:spacing w:line="240" w:lineRule="auto"/>
              <w:jc w:val="center"/>
              <w:rPr>
                <w:rFonts w:eastAsia="仿宋"/>
                <w:sz w:val="21"/>
                <w:szCs w:val="21"/>
              </w:rPr>
            </w:pPr>
            <w:r w:rsidRPr="00527EEA">
              <w:rPr>
                <w:rFonts w:eastAsia="仿宋"/>
                <w:sz w:val="21"/>
                <w:szCs w:val="21"/>
              </w:rPr>
              <w:t>pH</w:t>
            </w:r>
          </w:p>
        </w:tc>
        <w:tc>
          <w:tcPr>
            <w:tcW w:w="314" w:type="pct"/>
            <w:vAlign w:val="center"/>
          </w:tcPr>
          <w:p w:rsidR="00E2230E" w:rsidRPr="00527EEA" w:rsidRDefault="00E2230E" w:rsidP="00E2230E">
            <w:pPr>
              <w:adjustRightInd w:val="0"/>
              <w:snapToGrid w:val="0"/>
              <w:spacing w:line="240" w:lineRule="auto"/>
              <w:jc w:val="center"/>
              <w:rPr>
                <w:rFonts w:eastAsia="仿宋"/>
                <w:sz w:val="21"/>
                <w:szCs w:val="21"/>
              </w:rPr>
            </w:pPr>
            <w:r w:rsidRPr="00527EEA">
              <w:rPr>
                <w:rFonts w:eastAsia="仿宋"/>
                <w:sz w:val="21"/>
                <w:szCs w:val="21"/>
              </w:rPr>
              <w:t>镉</w:t>
            </w:r>
          </w:p>
        </w:tc>
        <w:tc>
          <w:tcPr>
            <w:tcW w:w="458" w:type="pct"/>
            <w:vAlign w:val="center"/>
          </w:tcPr>
          <w:p w:rsidR="00E2230E" w:rsidRPr="00527EEA" w:rsidRDefault="00E2230E" w:rsidP="002D1F36">
            <w:pPr>
              <w:adjustRightInd w:val="0"/>
              <w:snapToGrid w:val="0"/>
              <w:spacing w:line="240" w:lineRule="auto"/>
              <w:jc w:val="center"/>
              <w:rPr>
                <w:rFonts w:eastAsia="仿宋"/>
                <w:sz w:val="21"/>
                <w:szCs w:val="21"/>
              </w:rPr>
            </w:pPr>
            <w:r w:rsidRPr="00527EEA">
              <w:rPr>
                <w:rFonts w:eastAsia="仿宋"/>
                <w:sz w:val="21"/>
                <w:szCs w:val="21"/>
              </w:rPr>
              <w:t>铬</w:t>
            </w:r>
          </w:p>
        </w:tc>
        <w:tc>
          <w:tcPr>
            <w:tcW w:w="382" w:type="pct"/>
            <w:vAlign w:val="center"/>
          </w:tcPr>
          <w:p w:rsidR="00E2230E" w:rsidRPr="00527EEA" w:rsidRDefault="00E2230E" w:rsidP="00E2230E">
            <w:pPr>
              <w:adjustRightInd w:val="0"/>
              <w:snapToGrid w:val="0"/>
              <w:spacing w:line="240" w:lineRule="auto"/>
              <w:jc w:val="center"/>
              <w:rPr>
                <w:rFonts w:eastAsia="仿宋"/>
                <w:sz w:val="21"/>
                <w:szCs w:val="21"/>
              </w:rPr>
            </w:pPr>
            <w:r w:rsidRPr="00527EEA">
              <w:rPr>
                <w:rFonts w:eastAsia="仿宋"/>
                <w:sz w:val="21"/>
                <w:szCs w:val="21"/>
              </w:rPr>
              <w:t>汞</w:t>
            </w:r>
          </w:p>
        </w:tc>
        <w:tc>
          <w:tcPr>
            <w:tcW w:w="382" w:type="pct"/>
            <w:vAlign w:val="center"/>
          </w:tcPr>
          <w:p w:rsidR="00E2230E" w:rsidRPr="00527EEA" w:rsidRDefault="00E2230E" w:rsidP="00AB176C">
            <w:pPr>
              <w:adjustRightInd w:val="0"/>
              <w:snapToGrid w:val="0"/>
              <w:spacing w:line="240" w:lineRule="auto"/>
              <w:jc w:val="center"/>
              <w:rPr>
                <w:rFonts w:eastAsia="仿宋"/>
                <w:sz w:val="21"/>
                <w:szCs w:val="21"/>
              </w:rPr>
            </w:pPr>
            <w:r w:rsidRPr="00527EEA">
              <w:rPr>
                <w:rFonts w:eastAsia="仿宋"/>
                <w:sz w:val="21"/>
                <w:szCs w:val="21"/>
              </w:rPr>
              <w:t>砷</w:t>
            </w:r>
          </w:p>
        </w:tc>
        <w:tc>
          <w:tcPr>
            <w:tcW w:w="459" w:type="pct"/>
            <w:vAlign w:val="center"/>
          </w:tcPr>
          <w:p w:rsidR="00E2230E" w:rsidRPr="00527EEA" w:rsidRDefault="00E2230E" w:rsidP="00AB176C">
            <w:pPr>
              <w:adjustRightInd w:val="0"/>
              <w:snapToGrid w:val="0"/>
              <w:spacing w:line="240" w:lineRule="auto"/>
              <w:jc w:val="center"/>
              <w:rPr>
                <w:rFonts w:eastAsia="仿宋"/>
                <w:sz w:val="21"/>
                <w:szCs w:val="21"/>
              </w:rPr>
            </w:pPr>
            <w:r w:rsidRPr="00527EEA">
              <w:rPr>
                <w:rFonts w:eastAsia="仿宋"/>
                <w:sz w:val="21"/>
                <w:szCs w:val="21"/>
              </w:rPr>
              <w:t>铜</w:t>
            </w:r>
          </w:p>
        </w:tc>
        <w:tc>
          <w:tcPr>
            <w:tcW w:w="458" w:type="pct"/>
            <w:vAlign w:val="center"/>
          </w:tcPr>
          <w:p w:rsidR="00E2230E" w:rsidRPr="00527EEA" w:rsidRDefault="00E2230E" w:rsidP="002D1F36">
            <w:pPr>
              <w:adjustRightInd w:val="0"/>
              <w:snapToGrid w:val="0"/>
              <w:spacing w:line="240" w:lineRule="auto"/>
              <w:jc w:val="center"/>
              <w:rPr>
                <w:rFonts w:eastAsia="仿宋"/>
                <w:sz w:val="21"/>
                <w:szCs w:val="21"/>
              </w:rPr>
            </w:pPr>
            <w:r w:rsidRPr="00527EEA">
              <w:rPr>
                <w:rFonts w:eastAsia="仿宋"/>
                <w:sz w:val="21"/>
                <w:szCs w:val="21"/>
              </w:rPr>
              <w:t>锌</w:t>
            </w:r>
          </w:p>
        </w:tc>
        <w:tc>
          <w:tcPr>
            <w:tcW w:w="381" w:type="pct"/>
            <w:vAlign w:val="center"/>
          </w:tcPr>
          <w:p w:rsidR="00E2230E" w:rsidRPr="00527EEA" w:rsidRDefault="00E2230E" w:rsidP="00AB176C">
            <w:pPr>
              <w:adjustRightInd w:val="0"/>
              <w:snapToGrid w:val="0"/>
              <w:spacing w:line="240" w:lineRule="auto"/>
              <w:jc w:val="center"/>
              <w:rPr>
                <w:rFonts w:eastAsia="仿宋"/>
                <w:sz w:val="21"/>
                <w:szCs w:val="21"/>
              </w:rPr>
            </w:pPr>
            <w:r w:rsidRPr="00527EEA">
              <w:rPr>
                <w:rFonts w:eastAsia="仿宋"/>
                <w:sz w:val="21"/>
                <w:szCs w:val="21"/>
              </w:rPr>
              <w:t>镍</w:t>
            </w:r>
          </w:p>
        </w:tc>
        <w:tc>
          <w:tcPr>
            <w:tcW w:w="438" w:type="pct"/>
            <w:vAlign w:val="center"/>
          </w:tcPr>
          <w:p w:rsidR="00E2230E" w:rsidRPr="00527EEA" w:rsidRDefault="00E2230E" w:rsidP="00B57539">
            <w:pPr>
              <w:adjustRightInd w:val="0"/>
              <w:snapToGrid w:val="0"/>
              <w:spacing w:line="240" w:lineRule="auto"/>
              <w:jc w:val="center"/>
              <w:rPr>
                <w:rFonts w:eastAsia="仿宋"/>
                <w:sz w:val="21"/>
                <w:szCs w:val="21"/>
              </w:rPr>
            </w:pPr>
            <w:r w:rsidRPr="00527EEA">
              <w:rPr>
                <w:rFonts w:eastAsia="仿宋"/>
                <w:sz w:val="21"/>
                <w:szCs w:val="21"/>
              </w:rPr>
              <w:t>铅</w:t>
            </w:r>
          </w:p>
        </w:tc>
      </w:tr>
      <w:tr w:rsidR="00E2230E" w:rsidRPr="00527EEA" w:rsidTr="000F7198">
        <w:trPr>
          <w:trHeight w:val="340"/>
        </w:trPr>
        <w:tc>
          <w:tcPr>
            <w:tcW w:w="515" w:type="pct"/>
            <w:vAlign w:val="center"/>
          </w:tcPr>
          <w:p w:rsidR="00E2230E" w:rsidRPr="00527EEA" w:rsidRDefault="00E2230E" w:rsidP="002D1F36">
            <w:pPr>
              <w:adjustRightInd w:val="0"/>
              <w:snapToGrid w:val="0"/>
              <w:spacing w:line="240" w:lineRule="auto"/>
              <w:jc w:val="center"/>
              <w:rPr>
                <w:rFonts w:eastAsia="仿宋"/>
                <w:sz w:val="21"/>
                <w:szCs w:val="21"/>
              </w:rPr>
            </w:pPr>
            <w:r w:rsidRPr="00527EEA">
              <w:rPr>
                <w:rFonts w:eastAsia="仿宋"/>
                <w:sz w:val="21"/>
                <w:szCs w:val="21"/>
              </w:rPr>
              <w:t>项目所在地</w:t>
            </w:r>
          </w:p>
        </w:tc>
        <w:tc>
          <w:tcPr>
            <w:tcW w:w="610" w:type="pct"/>
            <w:vAlign w:val="center"/>
          </w:tcPr>
          <w:p w:rsidR="00E2230E" w:rsidRPr="00527EEA" w:rsidRDefault="00E2230E" w:rsidP="00E2230E">
            <w:pPr>
              <w:adjustRightInd w:val="0"/>
              <w:snapToGrid w:val="0"/>
              <w:spacing w:line="240" w:lineRule="auto"/>
              <w:jc w:val="center"/>
              <w:rPr>
                <w:rFonts w:eastAsia="仿宋"/>
                <w:sz w:val="21"/>
                <w:szCs w:val="21"/>
              </w:rPr>
            </w:pPr>
            <w:r w:rsidRPr="00527EEA">
              <w:rPr>
                <w:rFonts w:eastAsia="仿宋"/>
                <w:sz w:val="21"/>
                <w:szCs w:val="21"/>
              </w:rPr>
              <w:t>2016</w:t>
            </w:r>
            <w:r w:rsidRPr="00527EEA">
              <w:rPr>
                <w:rFonts w:eastAsia="仿宋"/>
                <w:sz w:val="21"/>
                <w:szCs w:val="21"/>
              </w:rPr>
              <w:t>年</w:t>
            </w:r>
            <w:r w:rsidRPr="00527EEA">
              <w:rPr>
                <w:rFonts w:eastAsia="仿宋"/>
                <w:sz w:val="21"/>
                <w:szCs w:val="21"/>
              </w:rPr>
              <w:t>9</w:t>
            </w:r>
            <w:r w:rsidRPr="00527EEA">
              <w:rPr>
                <w:rFonts w:eastAsia="仿宋"/>
                <w:sz w:val="21"/>
                <w:szCs w:val="21"/>
              </w:rPr>
              <w:t>月</w:t>
            </w:r>
            <w:r w:rsidRPr="00527EEA">
              <w:rPr>
                <w:rFonts w:eastAsia="仿宋"/>
                <w:sz w:val="21"/>
                <w:szCs w:val="21"/>
              </w:rPr>
              <w:t>24</w:t>
            </w:r>
            <w:r w:rsidRPr="00527EEA">
              <w:rPr>
                <w:rFonts w:eastAsia="仿宋"/>
                <w:sz w:val="21"/>
                <w:szCs w:val="21"/>
              </w:rPr>
              <w:t>日</w:t>
            </w:r>
          </w:p>
        </w:tc>
        <w:tc>
          <w:tcPr>
            <w:tcW w:w="603" w:type="pct"/>
            <w:vAlign w:val="center"/>
          </w:tcPr>
          <w:p w:rsidR="00E2230E" w:rsidRPr="00527EEA" w:rsidRDefault="00E2230E" w:rsidP="00BB035D">
            <w:pPr>
              <w:adjustRightInd w:val="0"/>
              <w:snapToGrid w:val="0"/>
              <w:spacing w:line="240" w:lineRule="auto"/>
              <w:jc w:val="center"/>
              <w:rPr>
                <w:rFonts w:eastAsia="仿宋"/>
                <w:sz w:val="21"/>
                <w:szCs w:val="21"/>
              </w:rPr>
            </w:pPr>
            <w:r w:rsidRPr="00527EEA">
              <w:rPr>
                <w:rFonts w:eastAsia="仿宋"/>
                <w:sz w:val="21"/>
                <w:szCs w:val="21"/>
              </w:rPr>
              <w:t>6.62</w:t>
            </w:r>
          </w:p>
        </w:tc>
        <w:tc>
          <w:tcPr>
            <w:tcW w:w="314" w:type="pct"/>
            <w:vAlign w:val="center"/>
          </w:tcPr>
          <w:p w:rsidR="00E2230E" w:rsidRPr="00527EEA" w:rsidRDefault="00E2230E" w:rsidP="00E2230E">
            <w:pPr>
              <w:adjustRightInd w:val="0"/>
              <w:snapToGrid w:val="0"/>
              <w:spacing w:line="240" w:lineRule="auto"/>
              <w:jc w:val="center"/>
              <w:rPr>
                <w:rFonts w:eastAsia="仿宋"/>
                <w:sz w:val="21"/>
                <w:szCs w:val="21"/>
              </w:rPr>
            </w:pPr>
            <w:r w:rsidRPr="00527EEA">
              <w:rPr>
                <w:rFonts w:eastAsia="仿宋"/>
                <w:sz w:val="21"/>
                <w:szCs w:val="21"/>
              </w:rPr>
              <w:t>0.24</w:t>
            </w:r>
          </w:p>
        </w:tc>
        <w:tc>
          <w:tcPr>
            <w:tcW w:w="458" w:type="pct"/>
            <w:vAlign w:val="center"/>
          </w:tcPr>
          <w:p w:rsidR="00E2230E" w:rsidRPr="00527EEA" w:rsidRDefault="00E2230E" w:rsidP="002D1F36">
            <w:pPr>
              <w:adjustRightInd w:val="0"/>
              <w:snapToGrid w:val="0"/>
              <w:spacing w:line="240" w:lineRule="auto"/>
              <w:jc w:val="center"/>
              <w:rPr>
                <w:rFonts w:eastAsia="仿宋"/>
                <w:sz w:val="21"/>
                <w:szCs w:val="21"/>
              </w:rPr>
            </w:pPr>
            <w:r w:rsidRPr="00527EEA">
              <w:rPr>
                <w:rFonts w:eastAsia="仿宋"/>
                <w:sz w:val="21"/>
                <w:szCs w:val="21"/>
              </w:rPr>
              <w:t>27</w:t>
            </w:r>
          </w:p>
        </w:tc>
        <w:tc>
          <w:tcPr>
            <w:tcW w:w="382" w:type="pct"/>
            <w:vAlign w:val="center"/>
          </w:tcPr>
          <w:p w:rsidR="00E2230E" w:rsidRPr="00527EEA" w:rsidRDefault="00E2230E" w:rsidP="002D1F36">
            <w:pPr>
              <w:adjustRightInd w:val="0"/>
              <w:snapToGrid w:val="0"/>
              <w:spacing w:line="240" w:lineRule="auto"/>
              <w:jc w:val="center"/>
              <w:rPr>
                <w:rFonts w:eastAsia="仿宋"/>
                <w:sz w:val="21"/>
                <w:szCs w:val="21"/>
              </w:rPr>
            </w:pPr>
            <w:r w:rsidRPr="00527EEA">
              <w:rPr>
                <w:rFonts w:eastAsia="仿宋"/>
                <w:sz w:val="21"/>
                <w:szCs w:val="21"/>
              </w:rPr>
              <w:t>0.262</w:t>
            </w:r>
          </w:p>
        </w:tc>
        <w:tc>
          <w:tcPr>
            <w:tcW w:w="382" w:type="pct"/>
            <w:vAlign w:val="center"/>
          </w:tcPr>
          <w:p w:rsidR="00E2230E" w:rsidRPr="00527EEA" w:rsidRDefault="00E2230E" w:rsidP="00AB176C">
            <w:pPr>
              <w:adjustRightInd w:val="0"/>
              <w:snapToGrid w:val="0"/>
              <w:spacing w:line="240" w:lineRule="auto"/>
              <w:jc w:val="center"/>
              <w:rPr>
                <w:rFonts w:eastAsia="仿宋"/>
                <w:sz w:val="21"/>
                <w:szCs w:val="21"/>
              </w:rPr>
            </w:pPr>
            <w:r w:rsidRPr="00527EEA">
              <w:rPr>
                <w:rFonts w:eastAsia="仿宋"/>
                <w:sz w:val="21"/>
                <w:szCs w:val="21"/>
              </w:rPr>
              <w:t>10.0</w:t>
            </w:r>
          </w:p>
        </w:tc>
        <w:tc>
          <w:tcPr>
            <w:tcW w:w="459" w:type="pct"/>
            <w:vAlign w:val="center"/>
          </w:tcPr>
          <w:p w:rsidR="00E2230E" w:rsidRPr="00527EEA" w:rsidRDefault="00E2230E" w:rsidP="00AB176C">
            <w:pPr>
              <w:adjustRightInd w:val="0"/>
              <w:snapToGrid w:val="0"/>
              <w:spacing w:line="240" w:lineRule="auto"/>
              <w:jc w:val="center"/>
              <w:rPr>
                <w:rFonts w:eastAsia="仿宋"/>
                <w:sz w:val="21"/>
                <w:szCs w:val="21"/>
              </w:rPr>
            </w:pPr>
            <w:r w:rsidRPr="00527EEA">
              <w:rPr>
                <w:rFonts w:eastAsia="仿宋"/>
                <w:sz w:val="21"/>
                <w:szCs w:val="21"/>
              </w:rPr>
              <w:t>28</w:t>
            </w:r>
          </w:p>
        </w:tc>
        <w:tc>
          <w:tcPr>
            <w:tcW w:w="458" w:type="pct"/>
            <w:vAlign w:val="center"/>
          </w:tcPr>
          <w:p w:rsidR="00E2230E" w:rsidRPr="00527EEA" w:rsidRDefault="00E2230E" w:rsidP="002D1F36">
            <w:pPr>
              <w:adjustRightInd w:val="0"/>
              <w:snapToGrid w:val="0"/>
              <w:spacing w:line="240" w:lineRule="auto"/>
              <w:jc w:val="center"/>
              <w:rPr>
                <w:rFonts w:eastAsia="仿宋"/>
                <w:sz w:val="21"/>
                <w:szCs w:val="21"/>
              </w:rPr>
            </w:pPr>
            <w:r w:rsidRPr="00527EEA">
              <w:rPr>
                <w:rFonts w:eastAsia="仿宋"/>
                <w:sz w:val="21"/>
                <w:szCs w:val="21"/>
              </w:rPr>
              <w:t>65.7</w:t>
            </w:r>
          </w:p>
        </w:tc>
        <w:tc>
          <w:tcPr>
            <w:tcW w:w="381" w:type="pct"/>
            <w:vAlign w:val="center"/>
          </w:tcPr>
          <w:p w:rsidR="00E2230E" w:rsidRPr="00527EEA" w:rsidRDefault="00E2230E" w:rsidP="00E2230E">
            <w:pPr>
              <w:adjustRightInd w:val="0"/>
              <w:snapToGrid w:val="0"/>
              <w:spacing w:line="240" w:lineRule="auto"/>
              <w:jc w:val="center"/>
              <w:rPr>
                <w:rFonts w:eastAsia="仿宋"/>
                <w:sz w:val="21"/>
                <w:szCs w:val="21"/>
              </w:rPr>
            </w:pPr>
            <w:r w:rsidRPr="00527EEA">
              <w:rPr>
                <w:rFonts w:eastAsia="仿宋"/>
                <w:sz w:val="21"/>
                <w:szCs w:val="21"/>
              </w:rPr>
              <w:t>30</w:t>
            </w:r>
          </w:p>
        </w:tc>
        <w:tc>
          <w:tcPr>
            <w:tcW w:w="438" w:type="pct"/>
            <w:vAlign w:val="center"/>
          </w:tcPr>
          <w:p w:rsidR="00E2230E" w:rsidRPr="00527EEA" w:rsidRDefault="00E2230E" w:rsidP="002D1F36">
            <w:pPr>
              <w:adjustRightInd w:val="0"/>
              <w:snapToGrid w:val="0"/>
              <w:spacing w:line="240" w:lineRule="auto"/>
              <w:jc w:val="center"/>
              <w:rPr>
                <w:rFonts w:eastAsia="仿宋"/>
                <w:sz w:val="21"/>
                <w:szCs w:val="21"/>
              </w:rPr>
            </w:pPr>
            <w:r w:rsidRPr="00527EEA">
              <w:rPr>
                <w:rFonts w:eastAsia="仿宋"/>
                <w:sz w:val="21"/>
                <w:szCs w:val="21"/>
              </w:rPr>
              <w:t>26.9</w:t>
            </w:r>
          </w:p>
        </w:tc>
      </w:tr>
      <w:tr w:rsidR="00E2230E" w:rsidRPr="00527EEA" w:rsidTr="000F7198">
        <w:trPr>
          <w:trHeight w:val="340"/>
        </w:trPr>
        <w:tc>
          <w:tcPr>
            <w:tcW w:w="1125" w:type="pct"/>
            <w:gridSpan w:val="2"/>
            <w:vAlign w:val="center"/>
          </w:tcPr>
          <w:p w:rsidR="00E2230E" w:rsidRPr="00527EEA" w:rsidRDefault="00E2230E" w:rsidP="002D1F36">
            <w:pPr>
              <w:adjustRightInd w:val="0"/>
              <w:snapToGrid w:val="0"/>
              <w:spacing w:line="240" w:lineRule="auto"/>
              <w:jc w:val="center"/>
              <w:rPr>
                <w:rFonts w:eastAsia="仿宋"/>
                <w:sz w:val="21"/>
                <w:szCs w:val="21"/>
              </w:rPr>
            </w:pPr>
            <w:r w:rsidRPr="00527EEA">
              <w:rPr>
                <w:rFonts w:eastAsia="仿宋"/>
                <w:sz w:val="21"/>
                <w:szCs w:val="21"/>
              </w:rPr>
              <w:t>标准值</w:t>
            </w:r>
          </w:p>
        </w:tc>
        <w:tc>
          <w:tcPr>
            <w:tcW w:w="603" w:type="pct"/>
            <w:vAlign w:val="center"/>
          </w:tcPr>
          <w:p w:rsidR="00E2230E" w:rsidRPr="00527EEA" w:rsidRDefault="000F7198" w:rsidP="00E2230E">
            <w:pPr>
              <w:adjustRightInd w:val="0"/>
              <w:snapToGrid w:val="0"/>
              <w:spacing w:line="240" w:lineRule="auto"/>
              <w:jc w:val="center"/>
              <w:rPr>
                <w:rFonts w:eastAsia="仿宋"/>
                <w:sz w:val="21"/>
                <w:szCs w:val="21"/>
              </w:rPr>
            </w:pPr>
            <w:r w:rsidRPr="00527EEA">
              <w:rPr>
                <w:rFonts w:eastAsia="仿宋"/>
                <w:sz w:val="21"/>
                <w:szCs w:val="21"/>
              </w:rPr>
              <w:t>6.5</w:t>
            </w:r>
            <w:r w:rsidRPr="00527EEA">
              <w:rPr>
                <w:rFonts w:eastAsia="仿宋"/>
                <w:sz w:val="21"/>
                <w:szCs w:val="21"/>
              </w:rPr>
              <w:t>～</w:t>
            </w:r>
            <w:r w:rsidRPr="00527EEA">
              <w:rPr>
                <w:rFonts w:eastAsia="仿宋"/>
                <w:sz w:val="21"/>
                <w:szCs w:val="21"/>
              </w:rPr>
              <w:t>7.5</w:t>
            </w:r>
          </w:p>
        </w:tc>
        <w:tc>
          <w:tcPr>
            <w:tcW w:w="314" w:type="pct"/>
            <w:vAlign w:val="center"/>
          </w:tcPr>
          <w:p w:rsidR="00E2230E" w:rsidRPr="00527EEA" w:rsidRDefault="000F7198" w:rsidP="00BB035D">
            <w:pPr>
              <w:adjustRightInd w:val="0"/>
              <w:snapToGrid w:val="0"/>
              <w:spacing w:line="240" w:lineRule="auto"/>
              <w:jc w:val="center"/>
              <w:rPr>
                <w:rFonts w:eastAsia="仿宋"/>
                <w:sz w:val="21"/>
                <w:szCs w:val="21"/>
              </w:rPr>
            </w:pPr>
            <w:r w:rsidRPr="00527EEA">
              <w:rPr>
                <w:rFonts w:eastAsia="仿宋"/>
                <w:sz w:val="21"/>
                <w:szCs w:val="21"/>
              </w:rPr>
              <w:t>0.3</w:t>
            </w:r>
          </w:p>
        </w:tc>
        <w:tc>
          <w:tcPr>
            <w:tcW w:w="458" w:type="pct"/>
            <w:vAlign w:val="center"/>
          </w:tcPr>
          <w:p w:rsidR="00E2230E" w:rsidRPr="00527EEA" w:rsidRDefault="000F7198" w:rsidP="002D1F36">
            <w:pPr>
              <w:adjustRightInd w:val="0"/>
              <w:snapToGrid w:val="0"/>
              <w:spacing w:line="240" w:lineRule="auto"/>
              <w:jc w:val="center"/>
              <w:rPr>
                <w:rFonts w:eastAsia="仿宋"/>
                <w:sz w:val="21"/>
                <w:szCs w:val="21"/>
              </w:rPr>
            </w:pPr>
            <w:r w:rsidRPr="00527EEA">
              <w:rPr>
                <w:rFonts w:eastAsia="仿宋"/>
                <w:sz w:val="21"/>
                <w:szCs w:val="21"/>
              </w:rPr>
              <w:t>300</w:t>
            </w:r>
          </w:p>
        </w:tc>
        <w:tc>
          <w:tcPr>
            <w:tcW w:w="382" w:type="pct"/>
            <w:vAlign w:val="center"/>
          </w:tcPr>
          <w:p w:rsidR="00E2230E" w:rsidRPr="00527EEA" w:rsidRDefault="000F7198" w:rsidP="002D1F36">
            <w:pPr>
              <w:adjustRightInd w:val="0"/>
              <w:snapToGrid w:val="0"/>
              <w:spacing w:line="240" w:lineRule="auto"/>
              <w:jc w:val="center"/>
              <w:rPr>
                <w:rFonts w:eastAsia="仿宋"/>
                <w:sz w:val="21"/>
                <w:szCs w:val="21"/>
              </w:rPr>
            </w:pPr>
            <w:r w:rsidRPr="00527EEA">
              <w:rPr>
                <w:rFonts w:eastAsia="仿宋"/>
                <w:sz w:val="21"/>
                <w:szCs w:val="21"/>
              </w:rPr>
              <w:t>0.5</w:t>
            </w:r>
          </w:p>
        </w:tc>
        <w:tc>
          <w:tcPr>
            <w:tcW w:w="382" w:type="pct"/>
            <w:vAlign w:val="center"/>
          </w:tcPr>
          <w:p w:rsidR="00E2230E" w:rsidRPr="00527EEA" w:rsidRDefault="000F7198" w:rsidP="002D1F36">
            <w:pPr>
              <w:adjustRightInd w:val="0"/>
              <w:snapToGrid w:val="0"/>
              <w:spacing w:line="240" w:lineRule="auto"/>
              <w:jc w:val="center"/>
              <w:rPr>
                <w:rFonts w:eastAsia="仿宋"/>
                <w:sz w:val="21"/>
                <w:szCs w:val="21"/>
              </w:rPr>
            </w:pPr>
            <w:r w:rsidRPr="00527EEA">
              <w:rPr>
                <w:rFonts w:eastAsia="仿宋"/>
                <w:sz w:val="21"/>
                <w:szCs w:val="21"/>
              </w:rPr>
              <w:t>25</w:t>
            </w:r>
          </w:p>
        </w:tc>
        <w:tc>
          <w:tcPr>
            <w:tcW w:w="459" w:type="pct"/>
            <w:vAlign w:val="center"/>
          </w:tcPr>
          <w:p w:rsidR="00E2230E" w:rsidRPr="00527EEA" w:rsidRDefault="000F7198" w:rsidP="00AB176C">
            <w:pPr>
              <w:adjustRightInd w:val="0"/>
              <w:snapToGrid w:val="0"/>
              <w:spacing w:line="240" w:lineRule="auto"/>
              <w:jc w:val="center"/>
              <w:rPr>
                <w:rFonts w:eastAsia="仿宋"/>
                <w:sz w:val="21"/>
                <w:szCs w:val="21"/>
              </w:rPr>
            </w:pPr>
            <w:r w:rsidRPr="00527EEA">
              <w:rPr>
                <w:rFonts w:eastAsia="仿宋"/>
                <w:sz w:val="21"/>
                <w:szCs w:val="21"/>
              </w:rPr>
              <w:t>100</w:t>
            </w:r>
          </w:p>
        </w:tc>
        <w:tc>
          <w:tcPr>
            <w:tcW w:w="458" w:type="pct"/>
            <w:vAlign w:val="center"/>
          </w:tcPr>
          <w:p w:rsidR="00E2230E" w:rsidRPr="00527EEA" w:rsidRDefault="000F7198" w:rsidP="00E2230E">
            <w:pPr>
              <w:adjustRightInd w:val="0"/>
              <w:snapToGrid w:val="0"/>
              <w:spacing w:line="240" w:lineRule="auto"/>
              <w:jc w:val="center"/>
              <w:rPr>
                <w:rFonts w:eastAsia="仿宋"/>
                <w:sz w:val="21"/>
                <w:szCs w:val="21"/>
              </w:rPr>
            </w:pPr>
            <w:r w:rsidRPr="00527EEA">
              <w:rPr>
                <w:rFonts w:eastAsia="仿宋"/>
                <w:sz w:val="21"/>
                <w:szCs w:val="21"/>
              </w:rPr>
              <w:t>250</w:t>
            </w:r>
          </w:p>
        </w:tc>
        <w:tc>
          <w:tcPr>
            <w:tcW w:w="381" w:type="pct"/>
            <w:vAlign w:val="center"/>
          </w:tcPr>
          <w:p w:rsidR="00E2230E" w:rsidRPr="00527EEA" w:rsidRDefault="000F7198" w:rsidP="00AB176C">
            <w:pPr>
              <w:adjustRightInd w:val="0"/>
              <w:snapToGrid w:val="0"/>
              <w:spacing w:line="240" w:lineRule="auto"/>
              <w:jc w:val="center"/>
              <w:rPr>
                <w:rFonts w:eastAsia="仿宋"/>
                <w:sz w:val="21"/>
                <w:szCs w:val="21"/>
              </w:rPr>
            </w:pPr>
            <w:r w:rsidRPr="00527EEA">
              <w:rPr>
                <w:rFonts w:eastAsia="仿宋"/>
                <w:sz w:val="21"/>
                <w:szCs w:val="21"/>
              </w:rPr>
              <w:t>50</w:t>
            </w:r>
          </w:p>
        </w:tc>
        <w:tc>
          <w:tcPr>
            <w:tcW w:w="438" w:type="pct"/>
            <w:vAlign w:val="center"/>
          </w:tcPr>
          <w:p w:rsidR="00E2230E" w:rsidRPr="00527EEA" w:rsidRDefault="000F7198" w:rsidP="00E2230E">
            <w:pPr>
              <w:adjustRightInd w:val="0"/>
              <w:snapToGrid w:val="0"/>
              <w:spacing w:line="240" w:lineRule="auto"/>
              <w:jc w:val="center"/>
              <w:rPr>
                <w:rFonts w:eastAsia="仿宋"/>
                <w:sz w:val="21"/>
                <w:szCs w:val="21"/>
              </w:rPr>
            </w:pPr>
            <w:r w:rsidRPr="00527EEA">
              <w:rPr>
                <w:rFonts w:eastAsia="仿宋"/>
                <w:sz w:val="21"/>
                <w:szCs w:val="21"/>
              </w:rPr>
              <w:t>300</w:t>
            </w:r>
          </w:p>
        </w:tc>
      </w:tr>
    </w:tbl>
    <w:p w:rsidR="002D1F36" w:rsidRPr="00527EEA" w:rsidRDefault="002D1F36" w:rsidP="002D1F36">
      <w:pPr>
        <w:adjustRightInd w:val="0"/>
        <w:snapToGrid w:val="0"/>
        <w:spacing w:line="360" w:lineRule="auto"/>
        <w:ind w:firstLineChars="200" w:firstLine="480"/>
        <w:rPr>
          <w:rFonts w:eastAsia="仿宋"/>
          <w:sz w:val="24"/>
          <w:szCs w:val="24"/>
        </w:rPr>
      </w:pPr>
      <w:r w:rsidRPr="00527EEA">
        <w:rPr>
          <w:rFonts w:eastAsia="仿宋"/>
          <w:sz w:val="24"/>
          <w:szCs w:val="24"/>
        </w:rPr>
        <w:t>由表</w:t>
      </w:r>
      <w:r w:rsidR="00296C9D" w:rsidRPr="00527EEA">
        <w:rPr>
          <w:rFonts w:eastAsia="仿宋"/>
          <w:sz w:val="24"/>
          <w:szCs w:val="24"/>
        </w:rPr>
        <w:t>4</w:t>
      </w:r>
      <w:r w:rsidRPr="00527EEA">
        <w:rPr>
          <w:rFonts w:eastAsia="仿宋"/>
          <w:sz w:val="24"/>
          <w:szCs w:val="24"/>
        </w:rPr>
        <w:t>.3-</w:t>
      </w:r>
      <w:r w:rsidR="00B57539" w:rsidRPr="00527EEA">
        <w:rPr>
          <w:rFonts w:eastAsia="仿宋"/>
          <w:sz w:val="24"/>
          <w:szCs w:val="24"/>
        </w:rPr>
        <w:t>7</w:t>
      </w:r>
      <w:r w:rsidRPr="00527EEA">
        <w:rPr>
          <w:rFonts w:eastAsia="仿宋"/>
          <w:sz w:val="24"/>
          <w:szCs w:val="24"/>
        </w:rPr>
        <w:t>可以看出，项目所在地的土壤环境质量监测数据能够达到《土壤环境质量标准》（</w:t>
      </w:r>
      <w:r w:rsidRPr="00527EEA">
        <w:rPr>
          <w:rFonts w:eastAsia="仿宋"/>
          <w:sz w:val="24"/>
          <w:szCs w:val="24"/>
        </w:rPr>
        <w:t>GB15618-1995</w:t>
      </w:r>
      <w:r w:rsidRPr="00527EEA">
        <w:rPr>
          <w:rFonts w:eastAsia="仿宋"/>
          <w:sz w:val="24"/>
          <w:szCs w:val="24"/>
        </w:rPr>
        <w:t>）中的二级标准，</w:t>
      </w:r>
      <w:r w:rsidR="00964B6C" w:rsidRPr="00527EEA">
        <w:rPr>
          <w:rFonts w:eastAsia="仿宋"/>
          <w:sz w:val="24"/>
          <w:szCs w:val="24"/>
        </w:rPr>
        <w:t>项目所在地</w:t>
      </w:r>
      <w:r w:rsidRPr="00527EEA">
        <w:rPr>
          <w:rFonts w:eastAsia="仿宋"/>
          <w:sz w:val="24"/>
          <w:szCs w:val="24"/>
        </w:rPr>
        <w:t>土壤环境质量较好。</w:t>
      </w:r>
    </w:p>
    <w:p w:rsidR="004D578B" w:rsidRDefault="004D578B" w:rsidP="004D578B">
      <w:pPr>
        <w:pStyle w:val="2"/>
        <w:numPr>
          <w:ilvl w:val="1"/>
          <w:numId w:val="1"/>
        </w:numPr>
        <w:tabs>
          <w:tab w:val="num" w:pos="360"/>
        </w:tabs>
        <w:spacing w:line="360" w:lineRule="auto"/>
        <w:rPr>
          <w:rFonts w:eastAsia="仿宋" w:hint="eastAsia"/>
          <w:b/>
          <w:lang w:eastAsia="zh-CN"/>
        </w:rPr>
      </w:pPr>
      <w:bookmarkStart w:id="253" w:name="_Toc476276927"/>
      <w:r w:rsidRPr="00527EEA">
        <w:rPr>
          <w:rFonts w:eastAsia="仿宋"/>
          <w:b/>
        </w:rPr>
        <w:t>区域污染源调查与评价</w:t>
      </w:r>
      <w:bookmarkEnd w:id="253"/>
    </w:p>
    <w:p w:rsidR="00DB7966" w:rsidRDefault="00F81069" w:rsidP="00F81069">
      <w:pPr>
        <w:adjustRightInd w:val="0"/>
        <w:snapToGrid w:val="0"/>
        <w:spacing w:line="360" w:lineRule="auto"/>
        <w:ind w:firstLineChars="200" w:firstLine="480"/>
        <w:rPr>
          <w:rFonts w:eastAsia="仿宋" w:hint="eastAsia"/>
          <w:sz w:val="24"/>
          <w:szCs w:val="24"/>
        </w:rPr>
      </w:pPr>
      <w:r w:rsidRPr="00F81069">
        <w:rPr>
          <w:rFonts w:eastAsia="仿宋"/>
          <w:sz w:val="24"/>
          <w:szCs w:val="24"/>
        </w:rPr>
        <w:t>鹤溪产业园规划区内现状主要排污企业有</w:t>
      </w:r>
      <w:r w:rsidRPr="00F81069">
        <w:rPr>
          <w:rFonts w:eastAsia="仿宋"/>
          <w:sz w:val="24"/>
          <w:szCs w:val="24"/>
        </w:rPr>
        <w:t>24</w:t>
      </w:r>
      <w:r w:rsidRPr="00F81069">
        <w:rPr>
          <w:rFonts w:eastAsia="仿宋"/>
          <w:sz w:val="24"/>
          <w:szCs w:val="24"/>
        </w:rPr>
        <w:t>家，以纺织类、机械配件类、建材装饰为主。其中规划区内的丹阳市吉星雨消防器材厂目前处于停产状态，其他企业正常生产。园区内主要排污企业统计见表</w:t>
      </w:r>
      <w:r w:rsidRPr="00F81069">
        <w:rPr>
          <w:rFonts w:eastAsia="仿宋"/>
          <w:sz w:val="24"/>
          <w:szCs w:val="24"/>
        </w:rPr>
        <w:t>4.</w:t>
      </w:r>
      <w:r w:rsidR="00DB7966">
        <w:rPr>
          <w:rFonts w:eastAsia="仿宋" w:hint="eastAsia"/>
          <w:sz w:val="24"/>
          <w:szCs w:val="24"/>
        </w:rPr>
        <w:t>4</w:t>
      </w:r>
      <w:r w:rsidRPr="00F81069">
        <w:rPr>
          <w:rFonts w:eastAsia="仿宋"/>
          <w:sz w:val="24"/>
          <w:szCs w:val="24"/>
        </w:rPr>
        <w:t>-1</w:t>
      </w:r>
      <w:r w:rsidRPr="00F81069">
        <w:rPr>
          <w:rFonts w:eastAsia="仿宋"/>
          <w:sz w:val="24"/>
          <w:szCs w:val="24"/>
        </w:rPr>
        <w:t>，</w:t>
      </w:r>
    </w:p>
    <w:p w:rsidR="00DB7966" w:rsidRPr="00DB7966" w:rsidRDefault="00DB7966" w:rsidP="00DB7966">
      <w:pPr>
        <w:adjustRightInd w:val="0"/>
        <w:snapToGrid w:val="0"/>
        <w:spacing w:line="240" w:lineRule="auto"/>
        <w:ind w:firstLineChars="200" w:firstLine="420"/>
        <w:jc w:val="center"/>
        <w:rPr>
          <w:rFonts w:eastAsia="仿宋"/>
          <w:b/>
          <w:sz w:val="21"/>
          <w:lang w:val="x-none" w:eastAsia="x-none"/>
        </w:rPr>
      </w:pPr>
      <w:r w:rsidRPr="00DB7966">
        <w:rPr>
          <w:rFonts w:eastAsia="仿宋"/>
          <w:b/>
          <w:sz w:val="21"/>
          <w:lang w:val="x-none" w:eastAsia="x-none"/>
        </w:rPr>
        <w:t>表</w:t>
      </w:r>
      <w:r w:rsidRPr="00DB7966">
        <w:rPr>
          <w:rFonts w:eastAsia="仿宋"/>
          <w:b/>
          <w:sz w:val="21"/>
          <w:lang w:val="x-none" w:eastAsia="x-none"/>
        </w:rPr>
        <w:t>4.</w:t>
      </w:r>
      <w:r>
        <w:rPr>
          <w:rFonts w:eastAsia="仿宋" w:hint="eastAsia"/>
          <w:b/>
          <w:sz w:val="21"/>
          <w:lang w:val="x-none"/>
        </w:rPr>
        <w:t>4</w:t>
      </w:r>
      <w:r w:rsidRPr="00DB7966">
        <w:rPr>
          <w:rFonts w:eastAsia="仿宋"/>
          <w:b/>
          <w:sz w:val="21"/>
          <w:lang w:val="x-none" w:eastAsia="x-none"/>
        </w:rPr>
        <w:t xml:space="preserve">-1 </w:t>
      </w:r>
      <w:r w:rsidRPr="00DB7966">
        <w:rPr>
          <w:rFonts w:eastAsia="仿宋"/>
          <w:b/>
          <w:sz w:val="21"/>
          <w:lang w:val="x-none" w:eastAsia="x-none"/>
        </w:rPr>
        <w:t>园区内主要排污企业统计表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019"/>
        <w:gridCol w:w="891"/>
        <w:gridCol w:w="905"/>
        <w:gridCol w:w="1179"/>
        <w:gridCol w:w="1031"/>
        <w:gridCol w:w="2635"/>
        <w:gridCol w:w="717"/>
      </w:tblGrid>
      <w:tr w:rsidR="00DB7966" w:rsidRPr="00D81C17" w:rsidTr="006D381C">
        <w:tc>
          <w:tcPr>
            <w:tcW w:w="750"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行业类别</w:t>
            </w:r>
          </w:p>
        </w:tc>
        <w:tc>
          <w:tcPr>
            <w:tcW w:w="517"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电池制造</w:t>
            </w:r>
          </w:p>
        </w:tc>
        <w:tc>
          <w:tcPr>
            <w:tcW w:w="452"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装饰建材</w:t>
            </w:r>
          </w:p>
        </w:tc>
        <w:tc>
          <w:tcPr>
            <w:tcW w:w="459"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纺织</w:t>
            </w:r>
          </w:p>
        </w:tc>
        <w:tc>
          <w:tcPr>
            <w:tcW w:w="598"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机械配件制造</w:t>
            </w:r>
          </w:p>
        </w:tc>
        <w:tc>
          <w:tcPr>
            <w:tcW w:w="523"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金属制品加工</w:t>
            </w:r>
          </w:p>
        </w:tc>
        <w:tc>
          <w:tcPr>
            <w:tcW w:w="1337"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其他</w:t>
            </w:r>
          </w:p>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（化工、玻璃制品、食品加工、污水处理）</w:t>
            </w:r>
          </w:p>
        </w:tc>
        <w:tc>
          <w:tcPr>
            <w:tcW w:w="365"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合计</w:t>
            </w:r>
          </w:p>
        </w:tc>
      </w:tr>
      <w:tr w:rsidR="00DB7966" w:rsidRPr="00D81C17" w:rsidTr="006D381C">
        <w:trPr>
          <w:trHeight w:val="376"/>
        </w:trPr>
        <w:tc>
          <w:tcPr>
            <w:tcW w:w="750"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企业个数</w:t>
            </w:r>
          </w:p>
        </w:tc>
        <w:tc>
          <w:tcPr>
            <w:tcW w:w="517"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2</w:t>
            </w:r>
          </w:p>
        </w:tc>
        <w:tc>
          <w:tcPr>
            <w:tcW w:w="452"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4</w:t>
            </w:r>
          </w:p>
        </w:tc>
        <w:tc>
          <w:tcPr>
            <w:tcW w:w="459"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2</w:t>
            </w:r>
          </w:p>
        </w:tc>
        <w:tc>
          <w:tcPr>
            <w:tcW w:w="598"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6</w:t>
            </w:r>
          </w:p>
        </w:tc>
        <w:tc>
          <w:tcPr>
            <w:tcW w:w="523"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5</w:t>
            </w:r>
          </w:p>
        </w:tc>
        <w:tc>
          <w:tcPr>
            <w:tcW w:w="1337"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5</w:t>
            </w:r>
          </w:p>
        </w:tc>
        <w:tc>
          <w:tcPr>
            <w:tcW w:w="365"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24</w:t>
            </w:r>
          </w:p>
        </w:tc>
      </w:tr>
      <w:tr w:rsidR="00DB7966" w:rsidRPr="00D81C17" w:rsidTr="006D381C">
        <w:trPr>
          <w:trHeight w:val="268"/>
        </w:trPr>
        <w:tc>
          <w:tcPr>
            <w:tcW w:w="750"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所占比例（</w:t>
            </w:r>
            <w:r w:rsidRPr="00E57C87">
              <w:rPr>
                <w:rFonts w:eastAsia="仿宋"/>
                <w:sz w:val="21"/>
                <w:szCs w:val="21"/>
              </w:rPr>
              <w:t>%</w:t>
            </w:r>
            <w:r w:rsidRPr="00E57C87">
              <w:rPr>
                <w:rFonts w:eastAsia="仿宋"/>
                <w:sz w:val="21"/>
                <w:szCs w:val="21"/>
              </w:rPr>
              <w:t>）</w:t>
            </w:r>
          </w:p>
        </w:tc>
        <w:tc>
          <w:tcPr>
            <w:tcW w:w="517"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8.33</w:t>
            </w:r>
          </w:p>
        </w:tc>
        <w:tc>
          <w:tcPr>
            <w:tcW w:w="452"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16.67</w:t>
            </w:r>
          </w:p>
        </w:tc>
        <w:tc>
          <w:tcPr>
            <w:tcW w:w="459"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8.83</w:t>
            </w:r>
          </w:p>
        </w:tc>
        <w:tc>
          <w:tcPr>
            <w:tcW w:w="598"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25</w:t>
            </w:r>
          </w:p>
        </w:tc>
        <w:tc>
          <w:tcPr>
            <w:tcW w:w="523"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20.83</w:t>
            </w:r>
          </w:p>
        </w:tc>
        <w:tc>
          <w:tcPr>
            <w:tcW w:w="1337" w:type="pct"/>
            <w:vAlign w:val="center"/>
          </w:tcPr>
          <w:p w:rsidR="00DB7966" w:rsidRPr="00E57C87" w:rsidRDefault="00DB7966" w:rsidP="00E57C87">
            <w:pPr>
              <w:adjustRightInd w:val="0"/>
              <w:snapToGrid w:val="0"/>
              <w:spacing w:line="240" w:lineRule="auto"/>
              <w:jc w:val="center"/>
              <w:rPr>
                <w:rFonts w:eastAsia="仿宋"/>
                <w:sz w:val="21"/>
                <w:szCs w:val="21"/>
              </w:rPr>
            </w:pPr>
            <w:r w:rsidRPr="00E57C87">
              <w:rPr>
                <w:rFonts w:eastAsia="仿宋"/>
                <w:sz w:val="21"/>
                <w:szCs w:val="21"/>
              </w:rPr>
              <w:t>20.83</w:t>
            </w:r>
          </w:p>
        </w:tc>
        <w:tc>
          <w:tcPr>
            <w:tcW w:w="365" w:type="pct"/>
            <w:vAlign w:val="center"/>
          </w:tcPr>
          <w:p w:rsidR="00DB7966" w:rsidRPr="00E57C87" w:rsidRDefault="00DB7966" w:rsidP="00E57C87">
            <w:pPr>
              <w:adjustRightInd w:val="0"/>
              <w:snapToGrid w:val="0"/>
              <w:spacing w:line="240" w:lineRule="auto"/>
              <w:jc w:val="center"/>
              <w:rPr>
                <w:rFonts w:eastAsia="仿宋"/>
                <w:sz w:val="21"/>
                <w:szCs w:val="21"/>
              </w:rPr>
            </w:pPr>
          </w:p>
        </w:tc>
      </w:tr>
    </w:tbl>
    <w:p w:rsidR="00DB7966" w:rsidRDefault="00DB7966" w:rsidP="00F81069">
      <w:pPr>
        <w:adjustRightInd w:val="0"/>
        <w:snapToGrid w:val="0"/>
        <w:spacing w:line="360" w:lineRule="auto"/>
        <w:ind w:firstLineChars="200" w:firstLine="480"/>
        <w:rPr>
          <w:rFonts w:eastAsia="仿宋" w:hint="eastAsia"/>
          <w:sz w:val="24"/>
          <w:szCs w:val="24"/>
        </w:rPr>
      </w:pPr>
    </w:p>
    <w:p w:rsidR="00EF5344" w:rsidRPr="00527EEA" w:rsidRDefault="00EF5344" w:rsidP="00EF5344">
      <w:pPr>
        <w:pStyle w:val="3"/>
        <w:rPr>
          <w:rFonts w:eastAsia="仿宋"/>
        </w:rPr>
      </w:pPr>
      <w:bookmarkStart w:id="254" w:name="_Toc312159256"/>
      <w:r w:rsidRPr="00527EEA">
        <w:rPr>
          <w:rFonts w:eastAsia="仿宋"/>
        </w:rPr>
        <w:t>区域水污染源调查</w:t>
      </w:r>
      <w:bookmarkEnd w:id="254"/>
      <w:r w:rsidR="00DB7966">
        <w:rPr>
          <w:rFonts w:eastAsia="仿宋" w:hint="eastAsia"/>
          <w:lang w:eastAsia="zh-CN"/>
        </w:rPr>
        <w:t>情况</w:t>
      </w:r>
    </w:p>
    <w:p w:rsidR="00DB7966" w:rsidRPr="00F81069" w:rsidRDefault="00DB7966" w:rsidP="00DB7966">
      <w:pPr>
        <w:adjustRightInd w:val="0"/>
        <w:snapToGrid w:val="0"/>
        <w:spacing w:line="360" w:lineRule="auto"/>
        <w:ind w:firstLineChars="200" w:firstLine="480"/>
        <w:rPr>
          <w:rFonts w:eastAsia="仿宋"/>
          <w:sz w:val="24"/>
          <w:szCs w:val="24"/>
        </w:rPr>
      </w:pPr>
      <w:r w:rsidRPr="00F81069">
        <w:rPr>
          <w:rFonts w:eastAsia="仿宋"/>
          <w:sz w:val="24"/>
          <w:szCs w:val="24"/>
        </w:rPr>
        <w:t>园区内主要废水污染源排放情况统计见表</w:t>
      </w:r>
      <w:r w:rsidRPr="00F81069">
        <w:rPr>
          <w:rFonts w:eastAsia="仿宋"/>
          <w:sz w:val="24"/>
          <w:szCs w:val="24"/>
        </w:rPr>
        <w:t>4.</w:t>
      </w:r>
      <w:r>
        <w:rPr>
          <w:rFonts w:eastAsia="仿宋" w:hint="eastAsia"/>
          <w:sz w:val="24"/>
          <w:szCs w:val="24"/>
        </w:rPr>
        <w:t>4</w:t>
      </w:r>
      <w:r w:rsidRPr="00F81069">
        <w:rPr>
          <w:rFonts w:eastAsia="仿宋"/>
          <w:sz w:val="24"/>
          <w:szCs w:val="24"/>
        </w:rPr>
        <w:t>-</w:t>
      </w:r>
      <w:r>
        <w:rPr>
          <w:rFonts w:eastAsia="仿宋" w:hint="eastAsia"/>
          <w:sz w:val="24"/>
          <w:szCs w:val="24"/>
        </w:rPr>
        <w:t>2</w:t>
      </w:r>
      <w:r w:rsidRPr="00F81069">
        <w:rPr>
          <w:rFonts w:eastAsia="仿宋"/>
          <w:sz w:val="24"/>
          <w:szCs w:val="24"/>
        </w:rPr>
        <w:t>，主要废水污染物为</w:t>
      </w:r>
      <w:r w:rsidRPr="00F81069">
        <w:rPr>
          <w:rFonts w:eastAsia="仿宋"/>
          <w:sz w:val="24"/>
          <w:szCs w:val="24"/>
        </w:rPr>
        <w:t>COD</w:t>
      </w:r>
      <w:r w:rsidRPr="00F81069">
        <w:rPr>
          <w:rFonts w:eastAsia="仿宋"/>
          <w:sz w:val="24"/>
          <w:szCs w:val="24"/>
        </w:rPr>
        <w:t>、</w:t>
      </w:r>
      <w:r w:rsidRPr="00F81069">
        <w:rPr>
          <w:rFonts w:eastAsia="仿宋"/>
          <w:sz w:val="24"/>
          <w:szCs w:val="24"/>
        </w:rPr>
        <w:t>NH</w:t>
      </w:r>
      <w:r w:rsidRPr="00DB7966">
        <w:rPr>
          <w:rFonts w:eastAsia="仿宋"/>
          <w:sz w:val="24"/>
          <w:szCs w:val="24"/>
          <w:vertAlign w:val="subscript"/>
        </w:rPr>
        <w:t>3</w:t>
      </w:r>
      <w:r w:rsidRPr="00F81069">
        <w:rPr>
          <w:rFonts w:eastAsia="仿宋"/>
          <w:sz w:val="24"/>
          <w:szCs w:val="24"/>
        </w:rPr>
        <w:t>-N</w:t>
      </w:r>
      <w:r w:rsidRPr="00F81069">
        <w:rPr>
          <w:rFonts w:eastAsia="仿宋"/>
          <w:sz w:val="24"/>
          <w:szCs w:val="24"/>
        </w:rPr>
        <w:t>、</w:t>
      </w:r>
      <w:r w:rsidRPr="00F81069">
        <w:rPr>
          <w:rFonts w:eastAsia="仿宋"/>
          <w:sz w:val="24"/>
          <w:szCs w:val="24"/>
        </w:rPr>
        <w:t>TP</w:t>
      </w:r>
      <w:r w:rsidRPr="00F81069">
        <w:rPr>
          <w:rFonts w:eastAsia="仿宋"/>
          <w:sz w:val="24"/>
          <w:szCs w:val="24"/>
        </w:rPr>
        <w:t>，排污前四位的企业依次为导墅镇污水处理厂、江苏绿叶锅炉、荣嘉石油机械二厂。园区部分企业污水尚未接管至导墅污水处理厂处理。</w:t>
      </w:r>
    </w:p>
    <w:p w:rsidR="00DB7966" w:rsidRPr="00F81069" w:rsidRDefault="00DB7966" w:rsidP="00DB7966">
      <w:pPr>
        <w:adjustRightInd w:val="0"/>
        <w:snapToGrid w:val="0"/>
        <w:spacing w:line="240" w:lineRule="auto"/>
        <w:ind w:firstLineChars="200" w:firstLine="420"/>
        <w:jc w:val="center"/>
        <w:rPr>
          <w:rFonts w:eastAsia="仿宋" w:hint="eastAsia"/>
          <w:b/>
          <w:sz w:val="21"/>
          <w:lang w:val="x-none" w:eastAsia="x-none"/>
        </w:rPr>
      </w:pPr>
      <w:r w:rsidRPr="00F81069">
        <w:rPr>
          <w:rFonts w:eastAsia="仿宋"/>
          <w:b/>
          <w:sz w:val="21"/>
          <w:lang w:val="x-none" w:eastAsia="x-none"/>
        </w:rPr>
        <w:t>表</w:t>
      </w:r>
      <w:r w:rsidRPr="00F81069">
        <w:rPr>
          <w:rFonts w:eastAsia="仿宋"/>
          <w:b/>
          <w:sz w:val="21"/>
          <w:lang w:val="x-none" w:eastAsia="x-none"/>
        </w:rPr>
        <w:t>4.</w:t>
      </w:r>
      <w:r>
        <w:rPr>
          <w:rFonts w:eastAsia="仿宋" w:hint="eastAsia"/>
          <w:b/>
          <w:sz w:val="21"/>
          <w:lang w:val="x-none"/>
        </w:rPr>
        <w:t>4</w:t>
      </w:r>
      <w:r w:rsidRPr="00F81069">
        <w:rPr>
          <w:rFonts w:eastAsia="仿宋"/>
          <w:b/>
          <w:sz w:val="21"/>
          <w:lang w:val="x-none" w:eastAsia="x-none"/>
        </w:rPr>
        <w:t>-</w:t>
      </w:r>
      <w:r>
        <w:rPr>
          <w:rFonts w:eastAsia="仿宋" w:hint="eastAsia"/>
          <w:b/>
          <w:sz w:val="21"/>
          <w:lang w:val="x-none"/>
        </w:rPr>
        <w:t>2</w:t>
      </w:r>
      <w:r w:rsidRPr="00F81069">
        <w:rPr>
          <w:rFonts w:eastAsia="仿宋"/>
          <w:b/>
          <w:sz w:val="21"/>
          <w:lang w:val="x-none" w:eastAsia="x-none"/>
        </w:rPr>
        <w:t xml:space="preserve"> </w:t>
      </w:r>
      <w:r w:rsidRPr="00F81069">
        <w:rPr>
          <w:rFonts w:eastAsia="仿宋"/>
          <w:b/>
          <w:sz w:val="21"/>
          <w:lang w:val="x-none" w:eastAsia="x-none"/>
        </w:rPr>
        <w:t>园区主要现有企业废水污染源（</w:t>
      </w:r>
      <w:r w:rsidRPr="00F81069">
        <w:rPr>
          <w:rFonts w:eastAsia="仿宋"/>
          <w:b/>
          <w:sz w:val="21"/>
          <w:lang w:val="x-none" w:eastAsia="x-none"/>
        </w:rPr>
        <w:t>t/a</w:t>
      </w:r>
      <w:r w:rsidRPr="00F81069">
        <w:rPr>
          <w:rFonts w:eastAsia="仿宋"/>
          <w:b/>
          <w:sz w:val="21"/>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156"/>
        <w:gridCol w:w="1256"/>
        <w:gridCol w:w="1602"/>
        <w:gridCol w:w="1602"/>
        <w:gridCol w:w="1602"/>
      </w:tblGrid>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序号</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企业名称</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COD</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NH3-N</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TP</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石油类</w:t>
            </w: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中顺光能科技</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2</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江苏汀豪</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0.224</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0.016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0.002</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3</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宝九工具</w:t>
            </w:r>
          </w:p>
        </w:tc>
        <w:tc>
          <w:tcPr>
            <w:tcW w:w="712" w:type="pct"/>
            <w:shd w:val="clear" w:color="auto" w:fill="auto"/>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0.168</w:t>
            </w:r>
          </w:p>
        </w:tc>
        <w:tc>
          <w:tcPr>
            <w:tcW w:w="887" w:type="pct"/>
            <w:shd w:val="clear" w:color="auto" w:fill="auto"/>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0.0168</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0.024</w:t>
            </w: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4</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江苏日京</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0.126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0.0126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5</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江苏恒立</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0.072</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0.0072</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0.00144</w:t>
            </w: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6</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福瑞新型建材厂</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7</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丹阳市星光五金电器</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0.12</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8</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中凯金属科技</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0.036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0.004</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0.0004</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9</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新感觉户外</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0.0012</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10</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江苏荣光塑料科技发展有限公司</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0.015</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0.0015</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0.00015</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11</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丹绿米业</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0.048</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0.0048</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0.00048</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12</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导墅镇污水处理厂</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273</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27.38</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2.74</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13</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晨光偶联剂</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0.13</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0.03</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14</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荣嘉石油机械二厂</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0.99</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0.024</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0.002</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15</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江苏绿叶锅炉配件</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1.84</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0.29</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0.009</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16</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丰和合金</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0.554</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0.028</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0.001</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17</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凯丰幕墙</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0.118</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0.0006</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18</w:t>
            </w: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江苏乐能电池股份有限公司</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0.013</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r>
      <w:tr w:rsidR="00DB7966" w:rsidRPr="00527EEA" w:rsidTr="00654F1F">
        <w:tc>
          <w:tcPr>
            <w:tcW w:w="306"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p>
        </w:tc>
        <w:tc>
          <w:tcPr>
            <w:tcW w:w="1321"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合计</w:t>
            </w:r>
          </w:p>
        </w:tc>
        <w:tc>
          <w:tcPr>
            <w:tcW w:w="712"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277.58</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27.8335</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2.75749</w:t>
            </w:r>
          </w:p>
        </w:tc>
        <w:tc>
          <w:tcPr>
            <w:tcW w:w="887" w:type="pct"/>
            <w:shd w:val="clear" w:color="auto" w:fill="auto"/>
            <w:noWrap/>
          </w:tcPr>
          <w:p w:rsidR="00DB7966" w:rsidRPr="00527EEA" w:rsidRDefault="00DB7966" w:rsidP="00654F1F">
            <w:pPr>
              <w:adjustRightInd w:val="0"/>
              <w:snapToGrid w:val="0"/>
              <w:spacing w:line="240" w:lineRule="auto"/>
              <w:jc w:val="center"/>
              <w:rPr>
                <w:rFonts w:eastAsia="仿宋"/>
                <w:sz w:val="21"/>
                <w:szCs w:val="21"/>
              </w:rPr>
            </w:pPr>
            <w:r w:rsidRPr="00527EEA">
              <w:rPr>
                <w:rFonts w:eastAsia="仿宋"/>
                <w:sz w:val="21"/>
                <w:szCs w:val="21"/>
              </w:rPr>
              <w:t>0.02544</w:t>
            </w:r>
          </w:p>
        </w:tc>
      </w:tr>
    </w:tbl>
    <w:p w:rsidR="00DB7966" w:rsidRPr="00527EEA" w:rsidRDefault="00DB7966" w:rsidP="00DB7966">
      <w:pPr>
        <w:adjustRightInd w:val="0"/>
        <w:snapToGrid w:val="0"/>
        <w:spacing w:line="360" w:lineRule="auto"/>
        <w:ind w:firstLineChars="200" w:firstLine="480"/>
        <w:rPr>
          <w:rFonts w:eastAsia="仿宋"/>
          <w:sz w:val="24"/>
          <w:szCs w:val="24"/>
        </w:rPr>
      </w:pPr>
    </w:p>
    <w:p w:rsidR="00EF5344" w:rsidRPr="00527EEA" w:rsidRDefault="00EF5344" w:rsidP="00EF5344">
      <w:pPr>
        <w:pStyle w:val="3"/>
        <w:rPr>
          <w:rFonts w:eastAsia="仿宋"/>
        </w:rPr>
      </w:pPr>
      <w:bookmarkStart w:id="255" w:name="_Toc312159257"/>
      <w:r w:rsidRPr="00527EEA">
        <w:rPr>
          <w:rFonts w:eastAsia="仿宋"/>
        </w:rPr>
        <w:t>区域大气污染源</w:t>
      </w:r>
      <w:bookmarkEnd w:id="255"/>
      <w:r w:rsidR="00DC2E42" w:rsidRPr="00527EEA">
        <w:rPr>
          <w:rFonts w:eastAsia="仿宋"/>
          <w:lang w:eastAsia="zh-CN"/>
        </w:rPr>
        <w:t>情况</w:t>
      </w:r>
      <w:r w:rsidR="00474A78" w:rsidRPr="00527EEA">
        <w:rPr>
          <w:rFonts w:eastAsia="仿宋"/>
          <w:lang w:eastAsia="zh-CN"/>
        </w:rPr>
        <w:t>调查</w:t>
      </w:r>
    </w:p>
    <w:p w:rsidR="00DB7966" w:rsidRPr="00F81069" w:rsidRDefault="00DB7966" w:rsidP="00DB7966">
      <w:pPr>
        <w:adjustRightInd w:val="0"/>
        <w:snapToGrid w:val="0"/>
        <w:spacing w:line="360" w:lineRule="auto"/>
        <w:ind w:firstLineChars="200" w:firstLine="480"/>
        <w:rPr>
          <w:rFonts w:eastAsia="仿宋"/>
          <w:sz w:val="24"/>
          <w:szCs w:val="24"/>
        </w:rPr>
      </w:pPr>
      <w:r w:rsidRPr="00F81069">
        <w:rPr>
          <w:rFonts w:eastAsia="仿宋"/>
          <w:sz w:val="24"/>
          <w:szCs w:val="24"/>
        </w:rPr>
        <w:t>园区内主要企业大气污染源排放情况统计见表</w:t>
      </w:r>
      <w:r w:rsidRPr="00F81069">
        <w:rPr>
          <w:rFonts w:eastAsia="仿宋"/>
          <w:sz w:val="24"/>
          <w:szCs w:val="24"/>
        </w:rPr>
        <w:t>4.</w:t>
      </w:r>
      <w:r>
        <w:rPr>
          <w:rFonts w:eastAsia="仿宋" w:hint="eastAsia"/>
          <w:sz w:val="24"/>
          <w:szCs w:val="24"/>
        </w:rPr>
        <w:t>4</w:t>
      </w:r>
      <w:r w:rsidRPr="00F81069">
        <w:rPr>
          <w:rFonts w:eastAsia="仿宋"/>
          <w:sz w:val="24"/>
          <w:szCs w:val="24"/>
        </w:rPr>
        <w:t>-3</w:t>
      </w:r>
      <w:r w:rsidRPr="00F81069">
        <w:rPr>
          <w:rFonts w:eastAsia="仿宋"/>
          <w:sz w:val="24"/>
          <w:szCs w:val="24"/>
        </w:rPr>
        <w:t>，主要大气污染物为</w:t>
      </w:r>
      <w:r w:rsidRPr="00F81069">
        <w:rPr>
          <w:rFonts w:eastAsia="仿宋"/>
          <w:sz w:val="24"/>
          <w:szCs w:val="24"/>
        </w:rPr>
        <w:t>SO</w:t>
      </w:r>
      <w:r w:rsidRPr="00DB7966">
        <w:rPr>
          <w:rFonts w:eastAsia="仿宋"/>
          <w:sz w:val="24"/>
          <w:szCs w:val="24"/>
          <w:vertAlign w:val="subscript"/>
        </w:rPr>
        <w:t>2</w:t>
      </w:r>
      <w:r w:rsidRPr="00F81069">
        <w:rPr>
          <w:rFonts w:eastAsia="仿宋"/>
          <w:sz w:val="24"/>
          <w:szCs w:val="24"/>
        </w:rPr>
        <w:t>、</w:t>
      </w:r>
      <w:r w:rsidRPr="00F81069">
        <w:rPr>
          <w:rFonts w:eastAsia="仿宋"/>
          <w:sz w:val="24"/>
          <w:szCs w:val="24"/>
        </w:rPr>
        <w:t>NO</w:t>
      </w:r>
      <w:r w:rsidRPr="00DB7966">
        <w:rPr>
          <w:rFonts w:eastAsia="仿宋"/>
          <w:sz w:val="24"/>
          <w:szCs w:val="24"/>
          <w:vertAlign w:val="subscript"/>
        </w:rPr>
        <w:t>X</w:t>
      </w:r>
      <w:r w:rsidRPr="00F81069">
        <w:rPr>
          <w:rFonts w:eastAsia="仿宋"/>
          <w:sz w:val="24"/>
          <w:szCs w:val="24"/>
        </w:rPr>
        <w:t>、</w:t>
      </w:r>
      <w:r w:rsidRPr="00F81069">
        <w:rPr>
          <w:rFonts w:eastAsia="仿宋"/>
          <w:sz w:val="24"/>
          <w:szCs w:val="24"/>
        </w:rPr>
        <w:t>TSP</w:t>
      </w:r>
      <w:r w:rsidRPr="00F81069">
        <w:rPr>
          <w:rFonts w:eastAsia="仿宋"/>
          <w:sz w:val="24"/>
          <w:szCs w:val="24"/>
        </w:rPr>
        <w:t>，排污前三位的企业依次为晨光偶联剂、中凯金属科技、江苏汀豪。</w:t>
      </w:r>
    </w:p>
    <w:p w:rsidR="00DC2E42" w:rsidRPr="00527EEA" w:rsidRDefault="000436E6" w:rsidP="00DC2E42">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eastAsia="x-none"/>
        </w:rPr>
        <w:t>4.4-</w:t>
      </w:r>
      <w:r w:rsidR="00DB7966">
        <w:rPr>
          <w:rFonts w:eastAsia="仿宋" w:hint="eastAsia"/>
          <w:b/>
          <w:sz w:val="21"/>
          <w:lang w:val="x-none"/>
        </w:rPr>
        <w:t>3</w:t>
      </w:r>
      <w:r w:rsidRPr="00527EEA">
        <w:rPr>
          <w:rFonts w:eastAsia="仿宋"/>
          <w:b/>
          <w:sz w:val="21"/>
          <w:lang w:val="x-none" w:eastAsia="x-none"/>
        </w:rPr>
        <w:t xml:space="preserve">  </w:t>
      </w:r>
      <w:r w:rsidR="006301F4" w:rsidRPr="00F81069">
        <w:rPr>
          <w:rFonts w:eastAsia="仿宋"/>
          <w:b/>
          <w:sz w:val="21"/>
          <w:lang w:val="x-none" w:eastAsia="x-none"/>
        </w:rPr>
        <w:t>园区主要现有企业</w:t>
      </w:r>
      <w:r w:rsidRPr="00527EEA">
        <w:rPr>
          <w:rFonts w:eastAsia="仿宋"/>
          <w:b/>
          <w:sz w:val="21"/>
          <w:lang w:val="x-none" w:eastAsia="x-none"/>
        </w:rPr>
        <w:t>废气污染物排放情况（</w:t>
      </w:r>
      <w:r w:rsidRPr="00527EEA">
        <w:rPr>
          <w:rFonts w:eastAsia="仿宋"/>
          <w:b/>
          <w:sz w:val="21"/>
          <w:lang w:val="x-none" w:eastAsia="x-none"/>
        </w:rPr>
        <w:t>t/a</w:t>
      </w:r>
      <w:r w:rsidRPr="00527EEA">
        <w:rPr>
          <w:rFonts w:eastAsia="仿宋"/>
          <w:b/>
          <w:sz w:val="21"/>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3156"/>
        <w:gridCol w:w="794"/>
        <w:gridCol w:w="900"/>
        <w:gridCol w:w="837"/>
        <w:gridCol w:w="1013"/>
        <w:gridCol w:w="1266"/>
        <w:gridCol w:w="1249"/>
      </w:tblGrid>
      <w:tr w:rsidR="0093035E" w:rsidRPr="00527EEA" w:rsidTr="00DB7966">
        <w:tc>
          <w:tcPr>
            <w:tcW w:w="403"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序号</w:t>
            </w:r>
          </w:p>
        </w:tc>
        <w:tc>
          <w:tcPr>
            <w:tcW w:w="131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排污单位</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SO</w:t>
            </w:r>
            <w:r w:rsidRPr="00527EEA">
              <w:rPr>
                <w:rFonts w:eastAsia="仿宋"/>
                <w:sz w:val="21"/>
                <w:szCs w:val="21"/>
                <w:vertAlign w:val="subscript"/>
              </w:rPr>
              <w:t>2</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NO</w:t>
            </w:r>
            <w:r w:rsidRPr="00527EEA">
              <w:rPr>
                <w:rFonts w:eastAsia="仿宋"/>
                <w:sz w:val="21"/>
                <w:szCs w:val="21"/>
                <w:vertAlign w:val="subscript"/>
              </w:rPr>
              <w:t>X</w:t>
            </w: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TSP</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二甲苯</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非甲烷总烃</w:t>
            </w: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其他</w:t>
            </w: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中顺光能科技</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0.015</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2</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江苏汀豪</w:t>
            </w:r>
          </w:p>
        </w:tc>
        <w:tc>
          <w:tcPr>
            <w:tcW w:w="469"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5.7</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1.7</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甲苯</w:t>
            </w:r>
            <w:r w:rsidRPr="00527EEA">
              <w:rPr>
                <w:rFonts w:eastAsia="仿宋"/>
                <w:sz w:val="21"/>
                <w:szCs w:val="21"/>
              </w:rPr>
              <w:t>0.9</w:t>
            </w: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3</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溢丰袋业</w:t>
            </w:r>
          </w:p>
        </w:tc>
        <w:tc>
          <w:tcPr>
            <w:tcW w:w="469"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甲苯</w:t>
            </w:r>
            <w:r w:rsidRPr="00527EEA">
              <w:rPr>
                <w:rFonts w:eastAsia="仿宋"/>
                <w:sz w:val="21"/>
                <w:szCs w:val="21"/>
              </w:rPr>
              <w:t>0.36</w:t>
            </w: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5</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江苏日京</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0.12</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6</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江苏恒立</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0.1</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7</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福瑞新型建材厂</w:t>
            </w:r>
          </w:p>
        </w:tc>
        <w:tc>
          <w:tcPr>
            <w:tcW w:w="469"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0.5</w:t>
            </w: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8</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中南鞋业有限公司</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0.163</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0.025</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0.08</w:t>
            </w: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9</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中凯金属科技</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5</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2.65</w:t>
            </w: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5.5</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HCl0.12</w:t>
            </w: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10</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衍昊钠金属制品厂</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0.06</w:t>
            </w: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0.785</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0.2</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HCl0.012</w:t>
            </w:r>
            <w:r w:rsidRPr="00527EEA">
              <w:rPr>
                <w:rFonts w:eastAsia="仿宋"/>
                <w:sz w:val="21"/>
                <w:szCs w:val="21"/>
              </w:rPr>
              <w:t>、甲苯</w:t>
            </w:r>
            <w:r w:rsidRPr="00527EEA">
              <w:rPr>
                <w:rFonts w:eastAsia="仿宋"/>
                <w:sz w:val="21"/>
                <w:szCs w:val="21"/>
              </w:rPr>
              <w:t>0.2</w:t>
            </w: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11</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江苏荣光塑料科技发展有限公司</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0.15</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HCl0.36</w:t>
            </w: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12</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丹绿米业</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0.86</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13</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晨光偶联剂</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9.52</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1.65</w:t>
            </w: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14</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荣嘉石油机械二厂</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0.045</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2.244</w:t>
            </w: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0.288</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0.63</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0.436</w:t>
            </w: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HCl0.075</w:t>
            </w: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15</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江苏绿叶锅炉配件</w:t>
            </w:r>
          </w:p>
        </w:tc>
        <w:tc>
          <w:tcPr>
            <w:tcW w:w="469"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0.8</w:t>
            </w:r>
          </w:p>
        </w:tc>
        <w:tc>
          <w:tcPr>
            <w:tcW w:w="547"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0.34</w:t>
            </w:r>
          </w:p>
        </w:tc>
        <w:tc>
          <w:tcPr>
            <w:tcW w:w="503"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1.43</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16</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丰和合金</w:t>
            </w:r>
          </w:p>
        </w:tc>
        <w:tc>
          <w:tcPr>
            <w:tcW w:w="469"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3.85</w:t>
            </w:r>
          </w:p>
        </w:tc>
        <w:tc>
          <w:tcPr>
            <w:tcW w:w="547"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03"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0.713</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17</w:t>
            </w: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凯丰幕墙</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0.006</w:t>
            </w:r>
          </w:p>
        </w:tc>
        <w:tc>
          <w:tcPr>
            <w:tcW w:w="547"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0.341</w:t>
            </w: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2.97</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0.63</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3.87</w:t>
            </w: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r w:rsidR="0093035E" w:rsidRPr="00527EEA" w:rsidTr="00DB7966">
        <w:tc>
          <w:tcPr>
            <w:tcW w:w="4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p>
        </w:tc>
        <w:tc>
          <w:tcPr>
            <w:tcW w:w="1312"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合计</w:t>
            </w:r>
          </w:p>
        </w:tc>
        <w:tc>
          <w:tcPr>
            <w:tcW w:w="469"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19.384</w:t>
            </w:r>
          </w:p>
        </w:tc>
        <w:tc>
          <w:tcPr>
            <w:tcW w:w="547"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7.285</w:t>
            </w:r>
          </w:p>
        </w:tc>
        <w:tc>
          <w:tcPr>
            <w:tcW w:w="503"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18.656</w:t>
            </w:r>
          </w:p>
        </w:tc>
        <w:tc>
          <w:tcPr>
            <w:tcW w:w="592"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3.16</w:t>
            </w:r>
          </w:p>
        </w:tc>
        <w:tc>
          <w:tcPr>
            <w:tcW w:w="547" w:type="pct"/>
            <w:shd w:val="clear" w:color="auto" w:fill="auto"/>
            <w:noWrap/>
            <w:vAlign w:val="center"/>
          </w:tcPr>
          <w:p w:rsidR="00DC2E42" w:rsidRPr="00527EEA" w:rsidRDefault="00DC2E42" w:rsidP="00DB7966">
            <w:pPr>
              <w:adjustRightInd w:val="0"/>
              <w:snapToGrid w:val="0"/>
              <w:spacing w:line="240" w:lineRule="auto"/>
              <w:jc w:val="center"/>
              <w:rPr>
                <w:rFonts w:eastAsia="仿宋"/>
                <w:sz w:val="21"/>
                <w:szCs w:val="21"/>
              </w:rPr>
            </w:pPr>
            <w:r w:rsidRPr="00527EEA">
              <w:rPr>
                <w:rFonts w:eastAsia="仿宋"/>
                <w:sz w:val="21"/>
                <w:szCs w:val="21"/>
              </w:rPr>
              <w:t>4.886</w:t>
            </w:r>
          </w:p>
        </w:tc>
        <w:tc>
          <w:tcPr>
            <w:tcW w:w="626" w:type="pct"/>
            <w:shd w:val="clear" w:color="auto" w:fill="auto"/>
            <w:vAlign w:val="center"/>
          </w:tcPr>
          <w:p w:rsidR="00DC2E42" w:rsidRPr="00527EEA" w:rsidRDefault="00DC2E42" w:rsidP="00DB7966">
            <w:pPr>
              <w:adjustRightInd w:val="0"/>
              <w:snapToGrid w:val="0"/>
              <w:spacing w:line="240" w:lineRule="auto"/>
              <w:jc w:val="center"/>
              <w:rPr>
                <w:rFonts w:eastAsia="仿宋"/>
                <w:sz w:val="21"/>
                <w:szCs w:val="21"/>
              </w:rPr>
            </w:pPr>
          </w:p>
        </w:tc>
      </w:tr>
    </w:tbl>
    <w:p w:rsidR="00DC2E42" w:rsidRPr="00527EEA" w:rsidRDefault="00DC2E42" w:rsidP="00DC2E42">
      <w:pPr>
        <w:adjustRightInd w:val="0"/>
        <w:snapToGrid w:val="0"/>
        <w:spacing w:line="360" w:lineRule="auto"/>
        <w:ind w:firstLineChars="200" w:firstLine="480"/>
        <w:rPr>
          <w:rFonts w:eastAsia="仿宋"/>
          <w:sz w:val="24"/>
          <w:szCs w:val="24"/>
        </w:rPr>
      </w:pPr>
    </w:p>
    <w:p w:rsidR="00DC2E42" w:rsidRPr="00527EEA" w:rsidRDefault="00DC2E42" w:rsidP="00DC2E42">
      <w:pPr>
        <w:pStyle w:val="3"/>
        <w:rPr>
          <w:rFonts w:eastAsia="仿宋"/>
        </w:rPr>
      </w:pPr>
      <w:r w:rsidRPr="00527EEA">
        <w:rPr>
          <w:rFonts w:eastAsia="仿宋"/>
        </w:rPr>
        <w:t>区域</w:t>
      </w:r>
      <w:r w:rsidRPr="00527EEA">
        <w:rPr>
          <w:rFonts w:eastAsia="仿宋"/>
          <w:lang w:eastAsia="zh-CN"/>
        </w:rPr>
        <w:t>水</w:t>
      </w:r>
      <w:r w:rsidRPr="00527EEA">
        <w:rPr>
          <w:rFonts w:eastAsia="仿宋"/>
        </w:rPr>
        <w:t>污染源</w:t>
      </w:r>
      <w:r w:rsidRPr="00527EEA">
        <w:rPr>
          <w:rFonts w:eastAsia="仿宋"/>
          <w:lang w:eastAsia="zh-CN"/>
        </w:rPr>
        <w:t>情况调查</w:t>
      </w:r>
    </w:p>
    <w:p w:rsidR="00DB7966" w:rsidRPr="00F81069" w:rsidRDefault="00DB7966" w:rsidP="00DB7966">
      <w:pPr>
        <w:adjustRightInd w:val="0"/>
        <w:snapToGrid w:val="0"/>
        <w:spacing w:line="360" w:lineRule="auto"/>
        <w:ind w:firstLineChars="200" w:firstLine="480"/>
        <w:rPr>
          <w:rFonts w:eastAsia="仿宋"/>
          <w:sz w:val="24"/>
          <w:szCs w:val="24"/>
        </w:rPr>
      </w:pPr>
      <w:r w:rsidRPr="00F81069">
        <w:rPr>
          <w:rFonts w:eastAsia="仿宋"/>
          <w:sz w:val="24"/>
          <w:szCs w:val="24"/>
        </w:rPr>
        <w:t>园区主要企业固废废物产生情况统计见表</w:t>
      </w:r>
      <w:r w:rsidRPr="00F81069">
        <w:rPr>
          <w:rFonts w:eastAsia="仿宋"/>
          <w:sz w:val="24"/>
          <w:szCs w:val="24"/>
        </w:rPr>
        <w:t>4.</w:t>
      </w:r>
      <w:r w:rsidR="006301F4">
        <w:rPr>
          <w:rFonts w:eastAsia="仿宋" w:hint="eastAsia"/>
          <w:sz w:val="24"/>
          <w:szCs w:val="24"/>
        </w:rPr>
        <w:t>4-4</w:t>
      </w:r>
      <w:r w:rsidRPr="00F81069">
        <w:rPr>
          <w:rFonts w:eastAsia="仿宋"/>
          <w:sz w:val="24"/>
          <w:szCs w:val="24"/>
        </w:rPr>
        <w:t>-5</w:t>
      </w:r>
      <w:r w:rsidRPr="00F81069">
        <w:rPr>
          <w:rFonts w:eastAsia="仿宋"/>
          <w:sz w:val="24"/>
          <w:szCs w:val="24"/>
        </w:rPr>
        <w:t>，危险固废产生量为</w:t>
      </w:r>
      <w:r w:rsidRPr="00F81069">
        <w:rPr>
          <w:rFonts w:eastAsia="仿宋"/>
          <w:sz w:val="24"/>
          <w:szCs w:val="24"/>
        </w:rPr>
        <w:t>294.58t/a</w:t>
      </w:r>
      <w:r w:rsidRPr="00F81069">
        <w:rPr>
          <w:rFonts w:eastAsia="仿宋"/>
          <w:sz w:val="24"/>
          <w:szCs w:val="24"/>
        </w:rPr>
        <w:t>，主要为废机油、污泥、废油漆桶等，均送往有危废处理资质的公司进行集中处理。危废排放量较大的企业主要有中凯金属科技、凯丰幕墙、荣嘉石油机械二厂。</w:t>
      </w:r>
    </w:p>
    <w:p w:rsidR="003A512F" w:rsidRDefault="003A512F" w:rsidP="006301F4">
      <w:pPr>
        <w:adjustRightInd w:val="0"/>
        <w:snapToGrid w:val="0"/>
        <w:spacing w:line="240" w:lineRule="auto"/>
        <w:ind w:firstLineChars="200" w:firstLine="420"/>
        <w:jc w:val="center"/>
        <w:rPr>
          <w:rFonts w:eastAsia="仿宋" w:hint="eastAsia"/>
          <w:b/>
          <w:sz w:val="21"/>
          <w:lang w:val="x-none"/>
        </w:rPr>
      </w:pPr>
    </w:p>
    <w:p w:rsidR="003A512F" w:rsidRDefault="003A512F" w:rsidP="006301F4">
      <w:pPr>
        <w:adjustRightInd w:val="0"/>
        <w:snapToGrid w:val="0"/>
        <w:spacing w:line="240" w:lineRule="auto"/>
        <w:ind w:firstLineChars="200" w:firstLine="420"/>
        <w:jc w:val="center"/>
        <w:rPr>
          <w:rFonts w:eastAsia="仿宋" w:hint="eastAsia"/>
          <w:b/>
          <w:sz w:val="21"/>
          <w:lang w:val="x-none"/>
        </w:rPr>
      </w:pPr>
    </w:p>
    <w:p w:rsidR="003A512F" w:rsidRDefault="003A512F" w:rsidP="006301F4">
      <w:pPr>
        <w:adjustRightInd w:val="0"/>
        <w:snapToGrid w:val="0"/>
        <w:spacing w:line="240" w:lineRule="auto"/>
        <w:ind w:firstLineChars="200" w:firstLine="420"/>
        <w:jc w:val="center"/>
        <w:rPr>
          <w:rFonts w:eastAsia="仿宋" w:hint="eastAsia"/>
          <w:b/>
          <w:sz w:val="21"/>
          <w:lang w:val="x-none"/>
        </w:rPr>
      </w:pPr>
    </w:p>
    <w:p w:rsidR="003A512F" w:rsidRDefault="003A512F" w:rsidP="006301F4">
      <w:pPr>
        <w:adjustRightInd w:val="0"/>
        <w:snapToGrid w:val="0"/>
        <w:spacing w:line="240" w:lineRule="auto"/>
        <w:ind w:firstLineChars="200" w:firstLine="420"/>
        <w:jc w:val="center"/>
        <w:rPr>
          <w:rFonts w:eastAsia="仿宋" w:hint="eastAsia"/>
          <w:b/>
          <w:sz w:val="21"/>
          <w:lang w:val="x-none"/>
        </w:rPr>
      </w:pPr>
    </w:p>
    <w:p w:rsidR="003A512F" w:rsidRDefault="003A512F" w:rsidP="006301F4">
      <w:pPr>
        <w:adjustRightInd w:val="0"/>
        <w:snapToGrid w:val="0"/>
        <w:spacing w:line="240" w:lineRule="auto"/>
        <w:ind w:firstLineChars="200" w:firstLine="420"/>
        <w:jc w:val="center"/>
        <w:rPr>
          <w:rFonts w:eastAsia="仿宋" w:hint="eastAsia"/>
          <w:b/>
          <w:sz w:val="21"/>
          <w:lang w:val="x-none"/>
        </w:rPr>
      </w:pPr>
    </w:p>
    <w:p w:rsidR="003A512F" w:rsidRDefault="003A512F" w:rsidP="006301F4">
      <w:pPr>
        <w:adjustRightInd w:val="0"/>
        <w:snapToGrid w:val="0"/>
        <w:spacing w:line="240" w:lineRule="auto"/>
        <w:ind w:firstLineChars="200" w:firstLine="420"/>
        <w:jc w:val="center"/>
        <w:rPr>
          <w:rFonts w:eastAsia="仿宋" w:hint="eastAsia"/>
          <w:b/>
          <w:sz w:val="21"/>
          <w:lang w:val="x-none"/>
        </w:rPr>
      </w:pPr>
    </w:p>
    <w:p w:rsidR="005F359C" w:rsidRDefault="005F359C" w:rsidP="006301F4">
      <w:pPr>
        <w:adjustRightInd w:val="0"/>
        <w:snapToGrid w:val="0"/>
        <w:spacing w:line="240" w:lineRule="auto"/>
        <w:ind w:firstLineChars="200" w:firstLine="420"/>
        <w:jc w:val="center"/>
        <w:rPr>
          <w:rFonts w:eastAsia="仿宋" w:hint="eastAsia"/>
          <w:b/>
          <w:sz w:val="21"/>
          <w:lang w:val="x-none"/>
        </w:rPr>
      </w:pPr>
    </w:p>
    <w:p w:rsidR="006301F4" w:rsidRPr="006301F4" w:rsidRDefault="006301F4" w:rsidP="006301F4">
      <w:pPr>
        <w:adjustRightInd w:val="0"/>
        <w:snapToGrid w:val="0"/>
        <w:spacing w:line="240" w:lineRule="auto"/>
        <w:ind w:firstLineChars="200" w:firstLine="420"/>
        <w:jc w:val="center"/>
        <w:rPr>
          <w:rFonts w:eastAsia="仿宋"/>
          <w:b/>
          <w:sz w:val="21"/>
          <w:lang w:val="x-none" w:eastAsia="x-none"/>
        </w:rPr>
      </w:pPr>
      <w:r w:rsidRPr="006301F4">
        <w:rPr>
          <w:rFonts w:eastAsia="仿宋"/>
          <w:b/>
          <w:sz w:val="21"/>
          <w:lang w:val="x-none" w:eastAsia="x-none"/>
        </w:rPr>
        <w:t>表</w:t>
      </w:r>
      <w:r w:rsidRPr="006301F4">
        <w:rPr>
          <w:rFonts w:eastAsia="仿宋"/>
          <w:b/>
          <w:sz w:val="21"/>
          <w:lang w:val="x-none" w:eastAsia="x-none"/>
        </w:rPr>
        <w:t>4.</w:t>
      </w:r>
      <w:r>
        <w:rPr>
          <w:rFonts w:eastAsia="仿宋" w:hint="eastAsia"/>
          <w:b/>
          <w:sz w:val="21"/>
          <w:lang w:val="x-none"/>
        </w:rPr>
        <w:t>4-4</w:t>
      </w:r>
      <w:r w:rsidRPr="006301F4">
        <w:rPr>
          <w:rFonts w:eastAsia="仿宋"/>
          <w:b/>
          <w:sz w:val="21"/>
          <w:lang w:val="x-none" w:eastAsia="x-none"/>
        </w:rPr>
        <w:t xml:space="preserve"> </w:t>
      </w:r>
      <w:r w:rsidRPr="00F81069">
        <w:rPr>
          <w:rFonts w:eastAsia="仿宋"/>
          <w:b/>
          <w:sz w:val="21"/>
          <w:lang w:val="x-none" w:eastAsia="x-none"/>
        </w:rPr>
        <w:t>园区主要现有企业</w:t>
      </w:r>
      <w:r w:rsidRPr="006301F4">
        <w:rPr>
          <w:rFonts w:eastAsia="仿宋"/>
          <w:b/>
          <w:sz w:val="21"/>
          <w:lang w:val="x-none" w:eastAsia="x-none"/>
        </w:rPr>
        <w:t>固废产生情况（</w:t>
      </w:r>
      <w:r w:rsidRPr="006301F4">
        <w:rPr>
          <w:rFonts w:eastAsia="仿宋"/>
          <w:b/>
          <w:sz w:val="21"/>
          <w:lang w:val="x-none" w:eastAsia="x-none"/>
        </w:rPr>
        <w:t>t/a</w:t>
      </w:r>
      <w:r w:rsidRPr="006301F4">
        <w:rPr>
          <w:rFonts w:eastAsia="仿宋"/>
          <w:b/>
          <w:sz w:val="21"/>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99"/>
        <w:gridCol w:w="1054"/>
        <w:gridCol w:w="2255"/>
        <w:gridCol w:w="3571"/>
      </w:tblGrid>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序号</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企业名称</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危废</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危废种类</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处置去向</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溢丰袋业</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1.8</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废油墨、废包装桶、废活性炭</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2</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宝九工具</w:t>
            </w:r>
          </w:p>
        </w:tc>
        <w:tc>
          <w:tcPr>
            <w:tcW w:w="535"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0.08</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废机油</w:t>
            </w:r>
            <w:r w:rsidRPr="00E57C87">
              <w:rPr>
                <w:rFonts w:eastAsia="仿宋"/>
                <w:sz w:val="21"/>
                <w:szCs w:val="21"/>
              </w:rPr>
              <w:t>HW08</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3</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江苏日京</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0.2</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废皂化液</w:t>
            </w:r>
            <w:r w:rsidRPr="00E57C87">
              <w:rPr>
                <w:rFonts w:eastAsia="仿宋"/>
                <w:sz w:val="21"/>
                <w:szCs w:val="21"/>
              </w:rPr>
              <w:t>HW09</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4</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中南鞋业有限公司</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1.6</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废乳化油</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5</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中凯金属科技</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130</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煤焦油</w:t>
            </w:r>
            <w:r w:rsidRPr="00E57C87">
              <w:rPr>
                <w:rFonts w:eastAsia="仿宋"/>
                <w:sz w:val="21"/>
                <w:szCs w:val="21"/>
              </w:rPr>
              <w:t>HW11</w:t>
            </w:r>
            <w:r w:rsidRPr="00E57C87">
              <w:rPr>
                <w:rFonts w:eastAsia="仿宋"/>
                <w:sz w:val="21"/>
                <w:szCs w:val="21"/>
              </w:rPr>
              <w:t>、</w:t>
            </w:r>
            <w:r w:rsidRPr="00E57C87">
              <w:rPr>
                <w:rFonts w:eastAsia="仿宋"/>
                <w:sz w:val="21"/>
                <w:szCs w:val="21"/>
              </w:rPr>
              <w:t>HW08</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6</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衍昊钠金属制品厂</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22</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滤渣</w:t>
            </w:r>
            <w:r w:rsidRPr="00E57C87">
              <w:rPr>
                <w:rFonts w:eastAsia="仿宋"/>
                <w:sz w:val="21"/>
                <w:szCs w:val="21"/>
              </w:rPr>
              <w:t>HW12</w:t>
            </w:r>
            <w:r w:rsidRPr="00E57C87">
              <w:rPr>
                <w:rFonts w:eastAsia="仿宋"/>
                <w:sz w:val="21"/>
                <w:szCs w:val="21"/>
              </w:rPr>
              <w:t>、废活性炭</w:t>
            </w:r>
            <w:r w:rsidRPr="00E57C87">
              <w:rPr>
                <w:rFonts w:eastAsia="仿宋"/>
                <w:sz w:val="21"/>
                <w:szCs w:val="21"/>
              </w:rPr>
              <w:t>HW12</w:t>
            </w:r>
            <w:r w:rsidRPr="00E57C87">
              <w:rPr>
                <w:rFonts w:eastAsia="仿宋"/>
                <w:sz w:val="21"/>
                <w:szCs w:val="21"/>
              </w:rPr>
              <w:t>、污泥</w:t>
            </w:r>
            <w:r w:rsidRPr="00E57C87">
              <w:rPr>
                <w:rFonts w:eastAsia="仿宋"/>
                <w:sz w:val="21"/>
                <w:szCs w:val="21"/>
              </w:rPr>
              <w:t>S8</w:t>
            </w:r>
            <w:r w:rsidRPr="00E57C87">
              <w:rPr>
                <w:rFonts w:eastAsia="仿宋"/>
                <w:sz w:val="21"/>
                <w:szCs w:val="21"/>
              </w:rPr>
              <w:t>、废油漆桶</w:t>
            </w:r>
            <w:r w:rsidRPr="00E57C87">
              <w:rPr>
                <w:rFonts w:eastAsia="仿宋"/>
                <w:sz w:val="21"/>
                <w:szCs w:val="21"/>
              </w:rPr>
              <w:t>HW12</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7</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江苏荣光塑料科技发展有限公司</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0.9</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废皂化液、废活性炭</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8</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丹阳国达医药包装有限公司</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0.1</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废机油</w:t>
            </w:r>
            <w:r w:rsidRPr="00E57C87">
              <w:rPr>
                <w:rFonts w:eastAsia="仿宋"/>
                <w:sz w:val="21"/>
                <w:szCs w:val="21"/>
              </w:rPr>
              <w:t>HW08</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9</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丹阳市亚力车业有限公司</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0.8</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废机油</w:t>
            </w:r>
            <w:r w:rsidRPr="00E57C87">
              <w:rPr>
                <w:rFonts w:eastAsia="仿宋"/>
                <w:sz w:val="21"/>
                <w:szCs w:val="21"/>
              </w:rPr>
              <w:t>HW08</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镇江市固体有害废物管理中心</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10</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荣嘉石油机械二厂</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33</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废机油、废乳化液、废酸、废活性炭、废油漆桶</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11</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江苏绿叶锅炉配件</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1.6</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废机油</w:t>
            </w:r>
            <w:r w:rsidRPr="00E57C87">
              <w:rPr>
                <w:rFonts w:eastAsia="仿宋"/>
                <w:sz w:val="21"/>
                <w:szCs w:val="21"/>
              </w:rPr>
              <w:t>HW08</w:t>
            </w:r>
            <w:r w:rsidRPr="00E57C87">
              <w:rPr>
                <w:rFonts w:eastAsia="仿宋"/>
                <w:sz w:val="21"/>
                <w:szCs w:val="21"/>
              </w:rPr>
              <w:t>、油漆渣</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12</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丰和合金</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10</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洗槽渣、机械油</w:t>
            </w:r>
            <w:r w:rsidRPr="00E57C87">
              <w:rPr>
                <w:rFonts w:eastAsia="仿宋"/>
                <w:sz w:val="21"/>
                <w:szCs w:val="21"/>
              </w:rPr>
              <w:t>08</w:t>
            </w:r>
            <w:r w:rsidRPr="00E57C87">
              <w:rPr>
                <w:rFonts w:eastAsia="仿宋"/>
                <w:sz w:val="21"/>
                <w:szCs w:val="21"/>
              </w:rPr>
              <w:t>、乳化液</w:t>
            </w:r>
            <w:r w:rsidRPr="00E57C87">
              <w:rPr>
                <w:rFonts w:eastAsia="仿宋"/>
                <w:sz w:val="21"/>
                <w:szCs w:val="21"/>
              </w:rPr>
              <w:t>09</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13</w:t>
            </w: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凯丰幕墙</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92.5</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废液、废渣、废油漆桶、废活性炭、废油</w:t>
            </w: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镇江新宇固体废物处置有限公司</w:t>
            </w:r>
          </w:p>
        </w:tc>
      </w:tr>
      <w:tr w:rsidR="006301F4" w:rsidRPr="00D81C17" w:rsidTr="00E57C87">
        <w:tc>
          <w:tcPr>
            <w:tcW w:w="342" w:type="pct"/>
            <w:noWrap/>
            <w:vAlign w:val="center"/>
          </w:tcPr>
          <w:p w:rsidR="006301F4" w:rsidRPr="00E57C87" w:rsidRDefault="006301F4" w:rsidP="00E57C87">
            <w:pPr>
              <w:adjustRightInd w:val="0"/>
              <w:snapToGrid w:val="0"/>
              <w:spacing w:line="240" w:lineRule="auto"/>
              <w:jc w:val="center"/>
              <w:rPr>
                <w:rFonts w:eastAsia="仿宋"/>
                <w:sz w:val="21"/>
                <w:szCs w:val="21"/>
              </w:rPr>
            </w:pPr>
          </w:p>
        </w:tc>
        <w:tc>
          <w:tcPr>
            <w:tcW w:w="1166"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合计</w:t>
            </w:r>
          </w:p>
        </w:tc>
        <w:tc>
          <w:tcPr>
            <w:tcW w:w="535" w:type="pct"/>
            <w:noWrap/>
            <w:vAlign w:val="center"/>
          </w:tcPr>
          <w:p w:rsidR="006301F4" w:rsidRPr="00E57C87" w:rsidRDefault="006301F4" w:rsidP="00E57C87">
            <w:pPr>
              <w:adjustRightInd w:val="0"/>
              <w:snapToGrid w:val="0"/>
              <w:spacing w:line="240" w:lineRule="auto"/>
              <w:jc w:val="center"/>
              <w:rPr>
                <w:rFonts w:eastAsia="仿宋"/>
                <w:sz w:val="21"/>
                <w:szCs w:val="21"/>
              </w:rPr>
            </w:pPr>
            <w:r w:rsidRPr="00E57C87">
              <w:rPr>
                <w:rFonts w:eastAsia="仿宋"/>
                <w:sz w:val="21"/>
                <w:szCs w:val="21"/>
              </w:rPr>
              <w:t>294.58</w:t>
            </w:r>
          </w:p>
        </w:tc>
        <w:tc>
          <w:tcPr>
            <w:tcW w:w="1144" w:type="pct"/>
            <w:vAlign w:val="center"/>
          </w:tcPr>
          <w:p w:rsidR="006301F4" w:rsidRPr="00E57C87" w:rsidRDefault="006301F4" w:rsidP="00E57C87">
            <w:pPr>
              <w:adjustRightInd w:val="0"/>
              <w:snapToGrid w:val="0"/>
              <w:spacing w:line="240" w:lineRule="auto"/>
              <w:jc w:val="center"/>
              <w:rPr>
                <w:rFonts w:eastAsia="仿宋"/>
                <w:sz w:val="21"/>
                <w:szCs w:val="21"/>
              </w:rPr>
            </w:pPr>
          </w:p>
        </w:tc>
        <w:tc>
          <w:tcPr>
            <w:tcW w:w="1812" w:type="pct"/>
            <w:noWrap/>
            <w:vAlign w:val="center"/>
          </w:tcPr>
          <w:p w:rsidR="006301F4" w:rsidRPr="00E57C87" w:rsidRDefault="006301F4" w:rsidP="00E57C87">
            <w:pPr>
              <w:adjustRightInd w:val="0"/>
              <w:snapToGrid w:val="0"/>
              <w:spacing w:line="240" w:lineRule="auto"/>
              <w:jc w:val="center"/>
              <w:rPr>
                <w:rFonts w:eastAsia="仿宋"/>
                <w:sz w:val="21"/>
                <w:szCs w:val="21"/>
              </w:rPr>
            </w:pPr>
          </w:p>
        </w:tc>
      </w:tr>
    </w:tbl>
    <w:p w:rsidR="000436E6" w:rsidRPr="00DB7966" w:rsidRDefault="000436E6" w:rsidP="00940E92">
      <w:pPr>
        <w:adjustRightInd w:val="0"/>
        <w:snapToGrid w:val="0"/>
        <w:spacing w:line="360" w:lineRule="auto"/>
        <w:ind w:firstLineChars="200" w:firstLine="480"/>
        <w:rPr>
          <w:rFonts w:eastAsia="仿宋"/>
          <w:sz w:val="24"/>
          <w:szCs w:val="24"/>
        </w:rPr>
      </w:pPr>
    </w:p>
    <w:p w:rsidR="000436E6" w:rsidRPr="00527EEA" w:rsidRDefault="000436E6" w:rsidP="00940E92">
      <w:pPr>
        <w:adjustRightInd w:val="0"/>
        <w:snapToGrid w:val="0"/>
        <w:spacing w:line="360" w:lineRule="auto"/>
        <w:ind w:firstLineChars="200" w:firstLine="480"/>
        <w:rPr>
          <w:rFonts w:eastAsia="仿宋"/>
          <w:sz w:val="24"/>
          <w:szCs w:val="24"/>
        </w:rPr>
      </w:pPr>
    </w:p>
    <w:p w:rsidR="004D578B" w:rsidRDefault="004D578B" w:rsidP="00BE38E8">
      <w:pPr>
        <w:pStyle w:val="1"/>
        <w:spacing w:beforeLines="100" w:before="240" w:line="360" w:lineRule="auto"/>
        <w:rPr>
          <w:rFonts w:eastAsia="仿宋" w:hint="eastAsia"/>
          <w:sz w:val="32"/>
          <w:szCs w:val="32"/>
          <w:lang w:eastAsia="zh-CN"/>
        </w:rPr>
      </w:pPr>
      <w:bookmarkStart w:id="256" w:name="_Toc330224049"/>
      <w:bookmarkStart w:id="257" w:name="_Toc330247383"/>
      <w:bookmarkStart w:id="258" w:name="_Toc330224050"/>
      <w:bookmarkStart w:id="259" w:name="_Toc330247384"/>
      <w:bookmarkStart w:id="260" w:name="_Toc330224051"/>
      <w:bookmarkStart w:id="261" w:name="_Toc330247385"/>
      <w:bookmarkStart w:id="262" w:name="_Toc330224052"/>
      <w:bookmarkStart w:id="263" w:name="_Toc330247386"/>
      <w:bookmarkStart w:id="264" w:name="_Toc330224053"/>
      <w:bookmarkStart w:id="265" w:name="_Toc330247387"/>
      <w:bookmarkStart w:id="266" w:name="_Toc330224054"/>
      <w:bookmarkStart w:id="267" w:name="_Toc330247388"/>
      <w:bookmarkStart w:id="268" w:name="_Toc330224060"/>
      <w:bookmarkStart w:id="269" w:name="_Toc330247394"/>
      <w:bookmarkStart w:id="270" w:name="_Toc330224068"/>
      <w:bookmarkStart w:id="271" w:name="_Toc330247402"/>
      <w:bookmarkStart w:id="272" w:name="_Toc330224581"/>
      <w:bookmarkStart w:id="273" w:name="_Toc330247915"/>
      <w:bookmarkStart w:id="274" w:name="_Toc330224834"/>
      <w:bookmarkStart w:id="275" w:name="_Toc330248168"/>
      <w:bookmarkStart w:id="276" w:name="_Toc330224835"/>
      <w:bookmarkStart w:id="277" w:name="_Toc330248169"/>
      <w:bookmarkStart w:id="278" w:name="_Toc330224836"/>
      <w:bookmarkStart w:id="279" w:name="_Toc330248170"/>
      <w:bookmarkStart w:id="280" w:name="_Toc330224837"/>
      <w:bookmarkStart w:id="281" w:name="_Toc330248171"/>
      <w:bookmarkStart w:id="282" w:name="_Toc330224838"/>
      <w:bookmarkStart w:id="283" w:name="_Toc330248172"/>
      <w:bookmarkStart w:id="284" w:name="_Toc330224839"/>
      <w:bookmarkStart w:id="285" w:name="_Toc330248173"/>
      <w:bookmarkStart w:id="286" w:name="_Toc330224840"/>
      <w:bookmarkStart w:id="287" w:name="_Toc330248174"/>
      <w:bookmarkStart w:id="288" w:name="_Toc330224841"/>
      <w:bookmarkStart w:id="289" w:name="_Toc330248175"/>
      <w:bookmarkStart w:id="290" w:name="_Toc330224842"/>
      <w:bookmarkStart w:id="291" w:name="_Toc330248176"/>
      <w:bookmarkStart w:id="292" w:name="_Toc330224843"/>
      <w:bookmarkStart w:id="293" w:name="_Toc330248177"/>
      <w:bookmarkStart w:id="294" w:name="_Toc330224844"/>
      <w:bookmarkStart w:id="295" w:name="_Toc330248178"/>
      <w:bookmarkStart w:id="296" w:name="_Toc330224845"/>
      <w:bookmarkStart w:id="297" w:name="_Toc330248179"/>
      <w:bookmarkStart w:id="298" w:name="_Toc330225127"/>
      <w:bookmarkStart w:id="299" w:name="_Toc330248461"/>
      <w:bookmarkStart w:id="300" w:name="_Toc330225128"/>
      <w:bookmarkStart w:id="301" w:name="_Toc330248462"/>
      <w:bookmarkStart w:id="302" w:name="_Toc330225404"/>
      <w:bookmarkStart w:id="303" w:name="_Toc330248738"/>
      <w:bookmarkStart w:id="304" w:name="_Toc330225405"/>
      <w:bookmarkStart w:id="305" w:name="_Toc330248739"/>
      <w:bookmarkStart w:id="306" w:name="_Toc330225406"/>
      <w:bookmarkStart w:id="307" w:name="_Toc330248740"/>
      <w:bookmarkStart w:id="308" w:name="_Toc330225407"/>
      <w:bookmarkStart w:id="309" w:name="_Toc330248741"/>
      <w:bookmarkStart w:id="310" w:name="_Toc330225408"/>
      <w:bookmarkStart w:id="311" w:name="_Toc330248742"/>
      <w:bookmarkStart w:id="312" w:name="_Toc330225409"/>
      <w:bookmarkStart w:id="313" w:name="_Toc330248743"/>
      <w:bookmarkStart w:id="314" w:name="_Toc330225410"/>
      <w:bookmarkStart w:id="315" w:name="_Toc330248744"/>
      <w:bookmarkStart w:id="316" w:name="_Toc330225411"/>
      <w:bookmarkStart w:id="317" w:name="_Toc330248745"/>
      <w:bookmarkStart w:id="318" w:name="_Toc330225412"/>
      <w:bookmarkStart w:id="319" w:name="_Toc330248746"/>
      <w:bookmarkStart w:id="320" w:name="_Toc330225413"/>
      <w:bookmarkStart w:id="321" w:name="_Toc330248747"/>
      <w:bookmarkStart w:id="322" w:name="_Toc330225414"/>
      <w:bookmarkStart w:id="323" w:name="_Toc330248748"/>
      <w:bookmarkStart w:id="324" w:name="_Toc330225420"/>
      <w:bookmarkStart w:id="325" w:name="_Toc330248754"/>
      <w:bookmarkStart w:id="326" w:name="_Toc330225535"/>
      <w:bookmarkStart w:id="327" w:name="_Toc330248869"/>
      <w:bookmarkStart w:id="328" w:name="_Toc330225536"/>
      <w:bookmarkStart w:id="329" w:name="_Toc330248870"/>
      <w:bookmarkStart w:id="330" w:name="_Toc47627692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527EEA">
        <w:rPr>
          <w:rFonts w:eastAsia="仿宋"/>
          <w:sz w:val="32"/>
          <w:szCs w:val="32"/>
        </w:rPr>
        <w:t>环境影响预测与评价</w:t>
      </w:r>
      <w:bookmarkEnd w:id="330"/>
    </w:p>
    <w:p w:rsidR="00B960C2" w:rsidRPr="00724FA3" w:rsidRDefault="00B960C2" w:rsidP="00724FA3">
      <w:pPr>
        <w:pStyle w:val="2"/>
        <w:numPr>
          <w:ilvl w:val="1"/>
          <w:numId w:val="1"/>
        </w:numPr>
        <w:tabs>
          <w:tab w:val="num" w:pos="360"/>
        </w:tabs>
        <w:spacing w:line="360" w:lineRule="auto"/>
        <w:rPr>
          <w:rFonts w:eastAsia="仿宋"/>
          <w:b/>
        </w:rPr>
      </w:pPr>
      <w:bookmarkStart w:id="331" w:name="_Toc472442860"/>
      <w:bookmarkStart w:id="332" w:name="_Toc476276929"/>
      <w:r w:rsidRPr="00724FA3">
        <w:rPr>
          <w:rFonts w:eastAsia="仿宋"/>
          <w:b/>
        </w:rPr>
        <w:t>施工期环境影响</w:t>
      </w:r>
      <w:bookmarkEnd w:id="331"/>
      <w:r w:rsidR="00724FA3" w:rsidRPr="00724FA3">
        <w:rPr>
          <w:rFonts w:eastAsia="仿宋" w:hint="eastAsia"/>
          <w:b/>
        </w:rPr>
        <w:t>预测与评价</w:t>
      </w:r>
      <w:bookmarkEnd w:id="332"/>
    </w:p>
    <w:p w:rsidR="00B960C2" w:rsidRPr="00703192" w:rsidRDefault="00724FA3" w:rsidP="00703192">
      <w:pPr>
        <w:autoSpaceDE w:val="0"/>
        <w:autoSpaceDN w:val="0"/>
        <w:adjustRightInd w:val="0"/>
        <w:snapToGrid w:val="0"/>
        <w:spacing w:line="360" w:lineRule="auto"/>
        <w:ind w:firstLineChars="200" w:firstLine="480"/>
        <w:rPr>
          <w:rFonts w:eastAsia="仿宋"/>
          <w:sz w:val="24"/>
          <w:szCs w:val="24"/>
        </w:rPr>
      </w:pPr>
      <w:r>
        <w:rPr>
          <w:rFonts w:eastAsia="仿宋" w:hint="eastAsia"/>
          <w:sz w:val="24"/>
          <w:szCs w:val="24"/>
        </w:rPr>
        <w:t>本</w:t>
      </w:r>
      <w:r w:rsidR="00B960C2" w:rsidRPr="00703192">
        <w:rPr>
          <w:rFonts w:eastAsia="仿宋"/>
          <w:sz w:val="24"/>
          <w:szCs w:val="24"/>
        </w:rPr>
        <w:t>项目主要包括</w:t>
      </w:r>
      <w:r>
        <w:rPr>
          <w:rFonts w:eastAsia="仿宋" w:hint="eastAsia"/>
          <w:sz w:val="24"/>
          <w:szCs w:val="24"/>
        </w:rPr>
        <w:t>对租用的</w:t>
      </w:r>
      <w:r w:rsidR="00B960C2" w:rsidRPr="00703192">
        <w:rPr>
          <w:rFonts w:eastAsia="仿宋"/>
          <w:sz w:val="24"/>
          <w:szCs w:val="24"/>
        </w:rPr>
        <w:t>厂房</w:t>
      </w:r>
      <w:r>
        <w:rPr>
          <w:rFonts w:eastAsia="仿宋" w:hint="eastAsia"/>
          <w:sz w:val="24"/>
          <w:szCs w:val="24"/>
        </w:rPr>
        <w:t>进行地面盖章、</w:t>
      </w:r>
      <w:r w:rsidR="00B960C2" w:rsidRPr="00703192">
        <w:rPr>
          <w:rFonts w:eastAsia="仿宋"/>
          <w:sz w:val="24"/>
          <w:szCs w:val="24"/>
        </w:rPr>
        <w:t>设备安装工程等。本次项目在建设期间，各项施工活动不可避免的将会对周围的环境造成破坏和产生影响。主要包括粉尘、噪声、固体废物、废水等对周围环境的影响，而且以粉尘和施工噪声尤为明显。以下就这些施工期水环境影响分析及其防治措施</w:t>
      </w:r>
      <w:r w:rsidR="00FB4519">
        <w:rPr>
          <w:rFonts w:eastAsia="仿宋" w:hint="eastAsia"/>
          <w:sz w:val="24"/>
          <w:szCs w:val="24"/>
        </w:rPr>
        <w:t>。</w:t>
      </w:r>
    </w:p>
    <w:p w:rsidR="00B960C2" w:rsidRPr="00527EEA" w:rsidRDefault="00B960C2" w:rsidP="00724FA3">
      <w:pPr>
        <w:pStyle w:val="3"/>
        <w:rPr>
          <w:rFonts w:eastAsia="仿宋"/>
        </w:rPr>
      </w:pPr>
      <w:r w:rsidRPr="00527EEA">
        <w:rPr>
          <w:rFonts w:eastAsia="仿宋"/>
        </w:rPr>
        <w:t>施工期水环境影响分析</w:t>
      </w:r>
    </w:p>
    <w:p w:rsidR="00724FA3" w:rsidRDefault="00B960C2" w:rsidP="00724FA3">
      <w:pPr>
        <w:autoSpaceDE w:val="0"/>
        <w:autoSpaceDN w:val="0"/>
        <w:adjustRightInd w:val="0"/>
        <w:snapToGrid w:val="0"/>
        <w:spacing w:line="360" w:lineRule="auto"/>
        <w:ind w:firstLineChars="200" w:firstLine="480"/>
        <w:rPr>
          <w:rFonts w:eastAsia="仿宋" w:hint="eastAsia"/>
          <w:sz w:val="24"/>
          <w:szCs w:val="24"/>
        </w:rPr>
      </w:pPr>
      <w:r w:rsidRPr="00527EEA">
        <w:rPr>
          <w:rFonts w:eastAsia="仿宋"/>
          <w:sz w:val="24"/>
          <w:szCs w:val="24"/>
        </w:rPr>
        <w:t>本项目施工期间，施工人员日常生活会排放一定量的生活污水，施工场地也有建筑废水产生。若处置不当，会对附近的水体造成污染，故必须控制生活污水、建筑废水的排放状态、排放方式和排放浓度。</w:t>
      </w:r>
    </w:p>
    <w:p w:rsidR="00724FA3" w:rsidRPr="00724FA3" w:rsidRDefault="00724FA3" w:rsidP="00724FA3">
      <w:pPr>
        <w:autoSpaceDE w:val="0"/>
        <w:autoSpaceDN w:val="0"/>
        <w:adjustRightInd w:val="0"/>
        <w:snapToGrid w:val="0"/>
        <w:spacing w:line="360" w:lineRule="auto"/>
        <w:ind w:firstLineChars="200" w:firstLine="480"/>
        <w:rPr>
          <w:rFonts w:eastAsia="仿宋"/>
          <w:sz w:val="24"/>
          <w:szCs w:val="24"/>
        </w:rPr>
      </w:pPr>
      <w:r w:rsidRPr="00724FA3">
        <w:rPr>
          <w:rFonts w:eastAsia="仿宋"/>
          <w:sz w:val="24"/>
          <w:szCs w:val="24"/>
        </w:rPr>
        <w:t>（</w:t>
      </w:r>
      <w:r w:rsidRPr="00724FA3">
        <w:rPr>
          <w:rFonts w:eastAsia="仿宋"/>
          <w:sz w:val="24"/>
          <w:szCs w:val="24"/>
        </w:rPr>
        <w:t>1</w:t>
      </w:r>
      <w:r w:rsidRPr="00724FA3">
        <w:rPr>
          <w:rFonts w:eastAsia="仿宋"/>
          <w:sz w:val="24"/>
          <w:szCs w:val="24"/>
        </w:rPr>
        <w:t>）施工生产废水</w:t>
      </w:r>
    </w:p>
    <w:p w:rsidR="00724FA3" w:rsidRPr="00724FA3" w:rsidRDefault="00724FA3" w:rsidP="00724FA3">
      <w:pPr>
        <w:autoSpaceDE w:val="0"/>
        <w:autoSpaceDN w:val="0"/>
        <w:adjustRightInd w:val="0"/>
        <w:snapToGrid w:val="0"/>
        <w:spacing w:line="360" w:lineRule="auto"/>
        <w:ind w:firstLineChars="200" w:firstLine="480"/>
        <w:rPr>
          <w:rFonts w:eastAsia="仿宋"/>
          <w:sz w:val="24"/>
          <w:szCs w:val="24"/>
        </w:rPr>
      </w:pPr>
      <w:r w:rsidRPr="00724FA3">
        <w:rPr>
          <w:rFonts w:eastAsia="仿宋"/>
          <w:sz w:val="24"/>
          <w:szCs w:val="24"/>
        </w:rPr>
        <w:t>施工生产废水包括混凝土养护水、设备车辆冲洗水等，废水量</w:t>
      </w:r>
      <w:r>
        <w:rPr>
          <w:rFonts w:eastAsia="仿宋" w:hint="eastAsia"/>
          <w:sz w:val="24"/>
          <w:szCs w:val="24"/>
        </w:rPr>
        <w:t>5</w:t>
      </w:r>
      <w:r w:rsidRPr="00724FA3">
        <w:rPr>
          <w:rFonts w:eastAsia="仿宋"/>
          <w:sz w:val="24"/>
          <w:szCs w:val="24"/>
        </w:rPr>
        <w:t>t/d</w:t>
      </w:r>
      <w:r w:rsidRPr="00724FA3">
        <w:rPr>
          <w:rFonts w:eastAsia="仿宋"/>
          <w:sz w:val="24"/>
          <w:szCs w:val="24"/>
        </w:rPr>
        <w:t>左右。这些废水中主要含泥沙和</w:t>
      </w:r>
      <w:r w:rsidRPr="00724FA3">
        <w:rPr>
          <w:rFonts w:eastAsia="仿宋"/>
          <w:sz w:val="24"/>
          <w:szCs w:val="24"/>
        </w:rPr>
        <w:t>SS</w:t>
      </w:r>
      <w:r w:rsidRPr="00724FA3">
        <w:rPr>
          <w:rFonts w:eastAsia="仿宋"/>
          <w:sz w:val="24"/>
          <w:szCs w:val="24"/>
        </w:rPr>
        <w:t>，浓度约</w:t>
      </w:r>
      <w:r w:rsidRPr="00724FA3">
        <w:rPr>
          <w:rFonts w:eastAsia="仿宋"/>
          <w:sz w:val="24"/>
          <w:szCs w:val="24"/>
        </w:rPr>
        <w:t>600mg/L</w:t>
      </w:r>
      <w:r w:rsidRPr="00724FA3">
        <w:rPr>
          <w:rFonts w:eastAsia="仿宋"/>
          <w:sz w:val="24"/>
          <w:szCs w:val="24"/>
        </w:rPr>
        <w:t>左右，另含有少量油污，基本无其它有机污染物，经简单处理后回用。</w:t>
      </w:r>
    </w:p>
    <w:p w:rsidR="00724FA3" w:rsidRPr="00724FA3" w:rsidRDefault="00724FA3" w:rsidP="00724FA3">
      <w:pPr>
        <w:autoSpaceDE w:val="0"/>
        <w:autoSpaceDN w:val="0"/>
        <w:adjustRightInd w:val="0"/>
        <w:snapToGrid w:val="0"/>
        <w:spacing w:line="360" w:lineRule="auto"/>
        <w:ind w:firstLineChars="200" w:firstLine="480"/>
        <w:rPr>
          <w:rFonts w:eastAsia="仿宋"/>
          <w:sz w:val="24"/>
          <w:szCs w:val="24"/>
        </w:rPr>
      </w:pPr>
      <w:r w:rsidRPr="00724FA3">
        <w:rPr>
          <w:rFonts w:eastAsia="仿宋"/>
          <w:sz w:val="24"/>
          <w:szCs w:val="24"/>
        </w:rPr>
        <w:t>（</w:t>
      </w:r>
      <w:r w:rsidRPr="00724FA3">
        <w:rPr>
          <w:rFonts w:eastAsia="仿宋"/>
          <w:sz w:val="24"/>
          <w:szCs w:val="24"/>
        </w:rPr>
        <w:t>2</w:t>
      </w:r>
      <w:r w:rsidRPr="00724FA3">
        <w:rPr>
          <w:rFonts w:eastAsia="仿宋"/>
          <w:sz w:val="24"/>
          <w:szCs w:val="24"/>
        </w:rPr>
        <w:t>）生活废水</w:t>
      </w:r>
    </w:p>
    <w:p w:rsidR="00724FA3" w:rsidRPr="00724FA3" w:rsidRDefault="00724FA3" w:rsidP="00724FA3">
      <w:pPr>
        <w:autoSpaceDE w:val="0"/>
        <w:autoSpaceDN w:val="0"/>
        <w:adjustRightInd w:val="0"/>
        <w:snapToGrid w:val="0"/>
        <w:spacing w:line="360" w:lineRule="auto"/>
        <w:ind w:firstLineChars="200" w:firstLine="480"/>
        <w:rPr>
          <w:rFonts w:eastAsia="仿宋"/>
          <w:sz w:val="24"/>
          <w:szCs w:val="24"/>
        </w:rPr>
      </w:pPr>
      <w:r w:rsidRPr="00724FA3">
        <w:rPr>
          <w:rFonts w:eastAsia="仿宋"/>
          <w:sz w:val="24"/>
          <w:szCs w:val="24"/>
        </w:rPr>
        <w:t>生活废水由施工人员生活活动造成，包括洗涤废水和冲厕水等，施工期人数按</w:t>
      </w:r>
      <w:r>
        <w:rPr>
          <w:rFonts w:eastAsia="仿宋" w:hint="eastAsia"/>
          <w:sz w:val="24"/>
          <w:szCs w:val="24"/>
        </w:rPr>
        <w:t>10</w:t>
      </w:r>
      <w:r w:rsidRPr="00724FA3">
        <w:rPr>
          <w:rFonts w:eastAsia="仿宋"/>
          <w:sz w:val="24"/>
          <w:szCs w:val="24"/>
        </w:rPr>
        <w:t>人计，人均排水量按</w:t>
      </w:r>
      <w:smartTag w:uri="urn:schemas-microsoft-com:office:smarttags" w:element="chmetcnv">
        <w:smartTagPr>
          <w:attr w:name="TCSC" w:val="0"/>
          <w:attr w:name="NumberType" w:val="1"/>
          <w:attr w:name="Negative" w:val="False"/>
          <w:attr w:name="HasSpace" w:val="False"/>
          <w:attr w:name="SourceValue" w:val="30"/>
          <w:attr w:name="UnitName" w:val="l"/>
        </w:smartTagPr>
        <w:r w:rsidRPr="00724FA3">
          <w:rPr>
            <w:rFonts w:eastAsia="仿宋"/>
            <w:sz w:val="24"/>
            <w:szCs w:val="24"/>
          </w:rPr>
          <w:t>30L</w:t>
        </w:r>
      </w:smartTag>
      <w:r w:rsidRPr="00724FA3">
        <w:rPr>
          <w:rFonts w:eastAsia="仿宋"/>
          <w:sz w:val="24"/>
          <w:szCs w:val="24"/>
        </w:rPr>
        <w:t>/</w:t>
      </w:r>
      <w:r w:rsidRPr="00724FA3">
        <w:rPr>
          <w:rFonts w:eastAsia="仿宋"/>
          <w:sz w:val="24"/>
          <w:szCs w:val="24"/>
        </w:rPr>
        <w:t>人</w:t>
      </w:r>
      <w:r w:rsidRPr="00724FA3">
        <w:rPr>
          <w:rFonts w:eastAsia="仿宋"/>
          <w:sz w:val="24"/>
          <w:szCs w:val="24"/>
        </w:rPr>
        <w:t>·d</w:t>
      </w:r>
      <w:r w:rsidRPr="00724FA3">
        <w:rPr>
          <w:rFonts w:eastAsia="仿宋"/>
          <w:sz w:val="24"/>
          <w:szCs w:val="24"/>
        </w:rPr>
        <w:t>计，则废水产生量为</w:t>
      </w:r>
      <w:r w:rsidRPr="00724FA3">
        <w:rPr>
          <w:rFonts w:eastAsia="仿宋"/>
          <w:sz w:val="24"/>
          <w:szCs w:val="24"/>
        </w:rPr>
        <w:t>0.</w:t>
      </w:r>
      <w:r>
        <w:rPr>
          <w:rFonts w:eastAsia="仿宋" w:hint="eastAsia"/>
          <w:sz w:val="24"/>
          <w:szCs w:val="24"/>
        </w:rPr>
        <w:t>3</w:t>
      </w:r>
      <w:r w:rsidRPr="00724FA3">
        <w:rPr>
          <w:rFonts w:eastAsia="仿宋"/>
          <w:sz w:val="24"/>
          <w:szCs w:val="24"/>
        </w:rPr>
        <w:t>t/d</w:t>
      </w:r>
      <w:r w:rsidRPr="00724FA3">
        <w:rPr>
          <w:rFonts w:eastAsia="仿宋"/>
          <w:sz w:val="24"/>
          <w:szCs w:val="24"/>
        </w:rPr>
        <w:t>左右，废水中主要污染物</w:t>
      </w:r>
      <w:r w:rsidRPr="00724FA3">
        <w:rPr>
          <w:rFonts w:eastAsia="仿宋"/>
          <w:sz w:val="24"/>
          <w:szCs w:val="24"/>
        </w:rPr>
        <w:t>COD</w:t>
      </w:r>
      <w:r w:rsidRPr="00724FA3">
        <w:rPr>
          <w:rFonts w:eastAsia="仿宋"/>
          <w:sz w:val="24"/>
          <w:szCs w:val="24"/>
        </w:rPr>
        <w:t>、</w:t>
      </w:r>
      <w:r w:rsidRPr="00724FA3">
        <w:rPr>
          <w:rFonts w:eastAsia="仿宋"/>
          <w:sz w:val="24"/>
          <w:szCs w:val="24"/>
        </w:rPr>
        <w:t>SS</w:t>
      </w:r>
      <w:r w:rsidRPr="00724FA3">
        <w:rPr>
          <w:rFonts w:eastAsia="仿宋"/>
          <w:sz w:val="24"/>
          <w:szCs w:val="24"/>
        </w:rPr>
        <w:t>浓度分别约为</w:t>
      </w:r>
      <w:r w:rsidRPr="00724FA3">
        <w:rPr>
          <w:rFonts w:eastAsia="仿宋"/>
          <w:sz w:val="24"/>
          <w:szCs w:val="24"/>
        </w:rPr>
        <w:t>300mg/L</w:t>
      </w:r>
      <w:r w:rsidRPr="00724FA3">
        <w:rPr>
          <w:rFonts w:eastAsia="仿宋"/>
          <w:sz w:val="24"/>
          <w:szCs w:val="24"/>
        </w:rPr>
        <w:t>、</w:t>
      </w:r>
      <w:r w:rsidRPr="00724FA3">
        <w:rPr>
          <w:rFonts w:eastAsia="仿宋"/>
          <w:sz w:val="24"/>
          <w:szCs w:val="24"/>
        </w:rPr>
        <w:t>200mg/L</w:t>
      </w:r>
      <w:r w:rsidRPr="00724FA3">
        <w:rPr>
          <w:rFonts w:eastAsia="仿宋"/>
          <w:sz w:val="24"/>
          <w:szCs w:val="24"/>
        </w:rPr>
        <w:t>。施工期生活污水</w:t>
      </w:r>
      <w:r>
        <w:rPr>
          <w:rFonts w:eastAsia="仿宋" w:hint="eastAsia"/>
          <w:sz w:val="24"/>
          <w:szCs w:val="24"/>
        </w:rPr>
        <w:t>依托国达已建</w:t>
      </w:r>
      <w:r w:rsidRPr="00724FA3">
        <w:rPr>
          <w:rFonts w:eastAsia="仿宋" w:hint="eastAsia"/>
          <w:sz w:val="24"/>
          <w:szCs w:val="24"/>
        </w:rPr>
        <w:t>经</w:t>
      </w:r>
      <w:r w:rsidRPr="00724FA3">
        <w:rPr>
          <w:rFonts w:eastAsia="仿宋"/>
          <w:sz w:val="24"/>
          <w:szCs w:val="24"/>
        </w:rPr>
        <w:t>化粪池处理后</w:t>
      </w:r>
      <w:r>
        <w:rPr>
          <w:rFonts w:eastAsia="仿宋" w:hint="eastAsia"/>
          <w:sz w:val="24"/>
          <w:szCs w:val="24"/>
        </w:rPr>
        <w:t>接管导墅</w:t>
      </w:r>
      <w:r w:rsidRPr="00724FA3">
        <w:rPr>
          <w:rFonts w:eastAsia="仿宋"/>
          <w:sz w:val="24"/>
          <w:szCs w:val="24"/>
        </w:rPr>
        <w:t>污水处理厂集中处理。</w:t>
      </w:r>
    </w:p>
    <w:p w:rsidR="00724FA3" w:rsidRPr="00724FA3" w:rsidRDefault="00724FA3" w:rsidP="00724FA3">
      <w:pPr>
        <w:autoSpaceDE w:val="0"/>
        <w:autoSpaceDN w:val="0"/>
        <w:adjustRightInd w:val="0"/>
        <w:snapToGrid w:val="0"/>
        <w:spacing w:line="360" w:lineRule="auto"/>
        <w:ind w:firstLineChars="200" w:firstLine="480"/>
        <w:rPr>
          <w:rFonts w:eastAsia="仿宋"/>
          <w:sz w:val="24"/>
          <w:szCs w:val="24"/>
        </w:rPr>
      </w:pPr>
      <w:r w:rsidRPr="00724FA3">
        <w:rPr>
          <w:rFonts w:eastAsia="仿宋"/>
          <w:sz w:val="24"/>
          <w:szCs w:val="24"/>
        </w:rPr>
        <w:t>综上所述，施工期废水不会直接排放，对外环境影响较小。</w:t>
      </w:r>
    </w:p>
    <w:p w:rsidR="00B960C2" w:rsidRPr="00527EEA" w:rsidRDefault="00B960C2" w:rsidP="00B960C2">
      <w:pPr>
        <w:pStyle w:val="3"/>
        <w:rPr>
          <w:rFonts w:eastAsia="仿宋"/>
        </w:rPr>
      </w:pPr>
      <w:r w:rsidRPr="00527EEA">
        <w:rPr>
          <w:rFonts w:eastAsia="仿宋"/>
        </w:rPr>
        <w:t>施工期大气环境影响分析</w:t>
      </w:r>
    </w:p>
    <w:p w:rsidR="005B1CCE" w:rsidRPr="005B1CCE" w:rsidRDefault="005B1CCE" w:rsidP="005B1CCE">
      <w:pPr>
        <w:autoSpaceDE w:val="0"/>
        <w:autoSpaceDN w:val="0"/>
        <w:adjustRightInd w:val="0"/>
        <w:snapToGrid w:val="0"/>
        <w:spacing w:line="360" w:lineRule="auto"/>
        <w:ind w:firstLineChars="200" w:firstLine="480"/>
        <w:rPr>
          <w:rFonts w:eastAsia="仿宋"/>
          <w:sz w:val="24"/>
          <w:szCs w:val="24"/>
        </w:rPr>
      </w:pPr>
      <w:r w:rsidRPr="005B1CCE">
        <w:rPr>
          <w:rFonts w:eastAsia="仿宋"/>
          <w:sz w:val="24"/>
          <w:szCs w:val="24"/>
        </w:rPr>
        <w:t>本项目在施工建设过程中，大气污染物主要有：</w:t>
      </w:r>
    </w:p>
    <w:p w:rsidR="005B1CCE" w:rsidRPr="005B1CCE" w:rsidRDefault="005B1CCE" w:rsidP="005B1CCE">
      <w:pPr>
        <w:autoSpaceDE w:val="0"/>
        <w:autoSpaceDN w:val="0"/>
        <w:adjustRightInd w:val="0"/>
        <w:snapToGrid w:val="0"/>
        <w:spacing w:line="360" w:lineRule="auto"/>
        <w:ind w:firstLineChars="200" w:firstLine="480"/>
        <w:rPr>
          <w:rFonts w:eastAsia="仿宋"/>
          <w:sz w:val="24"/>
          <w:szCs w:val="24"/>
        </w:rPr>
      </w:pPr>
      <w:r w:rsidRPr="005B1CCE">
        <w:rPr>
          <w:rFonts w:eastAsia="仿宋"/>
          <w:sz w:val="24"/>
          <w:szCs w:val="24"/>
        </w:rPr>
        <w:t>（</w:t>
      </w:r>
      <w:r w:rsidRPr="005B1CCE">
        <w:rPr>
          <w:rFonts w:eastAsia="仿宋"/>
          <w:sz w:val="24"/>
          <w:szCs w:val="24"/>
        </w:rPr>
        <w:t>1</w:t>
      </w:r>
      <w:r w:rsidRPr="005B1CCE">
        <w:rPr>
          <w:rFonts w:eastAsia="仿宋"/>
          <w:sz w:val="24"/>
          <w:szCs w:val="24"/>
        </w:rPr>
        <w:t>）废气</w:t>
      </w:r>
    </w:p>
    <w:p w:rsidR="005B1CCE" w:rsidRPr="005B1CCE" w:rsidRDefault="005B1CCE" w:rsidP="005B1CCE">
      <w:pPr>
        <w:autoSpaceDE w:val="0"/>
        <w:autoSpaceDN w:val="0"/>
        <w:adjustRightInd w:val="0"/>
        <w:snapToGrid w:val="0"/>
        <w:spacing w:line="360" w:lineRule="auto"/>
        <w:ind w:firstLineChars="200" w:firstLine="480"/>
        <w:rPr>
          <w:rFonts w:eastAsia="仿宋"/>
          <w:sz w:val="24"/>
          <w:szCs w:val="24"/>
        </w:rPr>
      </w:pPr>
      <w:r w:rsidRPr="005B1CCE">
        <w:rPr>
          <w:rFonts w:eastAsia="仿宋"/>
          <w:sz w:val="24"/>
          <w:szCs w:val="24"/>
        </w:rPr>
        <w:t>施工过程中废气主要来源于施工机械驱动设备（如柴油机等）和运输及施工车辆所排放的废气，排放的主要污染物为</w:t>
      </w:r>
      <w:r w:rsidRPr="005B1CCE">
        <w:rPr>
          <w:rFonts w:eastAsia="仿宋"/>
          <w:sz w:val="24"/>
          <w:szCs w:val="24"/>
        </w:rPr>
        <w:t>N</w:t>
      </w:r>
      <w:r w:rsidRPr="005B1CCE">
        <w:rPr>
          <w:rFonts w:eastAsia="仿宋" w:hint="eastAsia"/>
          <w:sz w:val="24"/>
          <w:szCs w:val="24"/>
        </w:rPr>
        <w:t>O</w:t>
      </w:r>
      <w:r w:rsidRPr="005B1CCE">
        <w:rPr>
          <w:rFonts w:eastAsia="仿宋"/>
          <w:sz w:val="24"/>
          <w:szCs w:val="24"/>
        </w:rPr>
        <w:t>2</w:t>
      </w:r>
      <w:r w:rsidRPr="005B1CCE">
        <w:rPr>
          <w:rFonts w:eastAsia="仿宋"/>
          <w:sz w:val="24"/>
          <w:szCs w:val="24"/>
        </w:rPr>
        <w:t>、</w:t>
      </w:r>
      <w:r w:rsidRPr="005B1CCE">
        <w:rPr>
          <w:rFonts w:eastAsia="仿宋"/>
          <w:sz w:val="24"/>
          <w:szCs w:val="24"/>
        </w:rPr>
        <w:t>CO</w:t>
      </w:r>
      <w:r w:rsidRPr="005B1CCE">
        <w:rPr>
          <w:rFonts w:eastAsia="仿宋"/>
          <w:sz w:val="24"/>
          <w:szCs w:val="24"/>
        </w:rPr>
        <w:t>、烃类物等，此外，还有施工队伍因生活需要使用燃料而排放的废气等。</w:t>
      </w:r>
    </w:p>
    <w:p w:rsidR="005B1CCE" w:rsidRPr="005B1CCE" w:rsidRDefault="005B1CCE" w:rsidP="005B1CCE">
      <w:pPr>
        <w:autoSpaceDE w:val="0"/>
        <w:autoSpaceDN w:val="0"/>
        <w:adjustRightInd w:val="0"/>
        <w:snapToGrid w:val="0"/>
        <w:spacing w:line="360" w:lineRule="auto"/>
        <w:ind w:firstLineChars="200" w:firstLine="480"/>
        <w:rPr>
          <w:rFonts w:eastAsia="仿宋"/>
          <w:sz w:val="24"/>
          <w:szCs w:val="24"/>
        </w:rPr>
      </w:pPr>
      <w:r w:rsidRPr="005B1CCE">
        <w:rPr>
          <w:rFonts w:eastAsia="仿宋"/>
          <w:sz w:val="24"/>
          <w:szCs w:val="24"/>
        </w:rPr>
        <w:t>（</w:t>
      </w:r>
      <w:r w:rsidRPr="005B1CCE">
        <w:rPr>
          <w:rFonts w:eastAsia="仿宋"/>
          <w:sz w:val="24"/>
          <w:szCs w:val="24"/>
        </w:rPr>
        <w:t>2</w:t>
      </w:r>
      <w:r w:rsidRPr="005B1CCE">
        <w:rPr>
          <w:rFonts w:eastAsia="仿宋"/>
          <w:sz w:val="24"/>
          <w:szCs w:val="24"/>
        </w:rPr>
        <w:t>）粉尘和扬尘</w:t>
      </w:r>
    </w:p>
    <w:p w:rsidR="005B1CCE" w:rsidRPr="005B1CCE" w:rsidRDefault="005B1CCE" w:rsidP="005B1CCE">
      <w:pPr>
        <w:autoSpaceDE w:val="0"/>
        <w:autoSpaceDN w:val="0"/>
        <w:adjustRightInd w:val="0"/>
        <w:snapToGrid w:val="0"/>
        <w:spacing w:line="360" w:lineRule="auto"/>
        <w:ind w:firstLineChars="200" w:firstLine="480"/>
        <w:rPr>
          <w:rFonts w:eastAsia="仿宋"/>
          <w:sz w:val="24"/>
          <w:szCs w:val="24"/>
        </w:rPr>
      </w:pPr>
      <w:r w:rsidRPr="005B1CCE">
        <w:rPr>
          <w:rFonts w:eastAsia="仿宋"/>
          <w:sz w:val="24"/>
          <w:szCs w:val="24"/>
        </w:rPr>
        <w:t>本项目在建设过程中，粉尘污染主要来源于：</w:t>
      </w:r>
    </w:p>
    <w:p w:rsidR="005B1CCE" w:rsidRPr="005B1CCE" w:rsidRDefault="005B1CCE" w:rsidP="005B1CCE">
      <w:pPr>
        <w:autoSpaceDE w:val="0"/>
        <w:autoSpaceDN w:val="0"/>
        <w:adjustRightInd w:val="0"/>
        <w:snapToGrid w:val="0"/>
        <w:spacing w:line="360" w:lineRule="auto"/>
        <w:ind w:firstLine="480"/>
        <w:rPr>
          <w:rFonts w:eastAsia="仿宋"/>
          <w:sz w:val="24"/>
          <w:szCs w:val="24"/>
        </w:rPr>
      </w:pPr>
      <w:r w:rsidRPr="005B1CCE">
        <w:rPr>
          <w:rFonts w:eastAsia="仿宋" w:hint="eastAsia"/>
          <w:sz w:val="24"/>
          <w:szCs w:val="24"/>
        </w:rPr>
        <w:t>①</w:t>
      </w:r>
      <w:r w:rsidRPr="005B1CCE">
        <w:rPr>
          <w:rFonts w:eastAsia="仿宋"/>
          <w:sz w:val="24"/>
          <w:szCs w:val="24"/>
        </w:rPr>
        <w:t>土方的挖掘、堆放、清运、回填和场地平整等过程产生的粉尘；</w:t>
      </w:r>
    </w:p>
    <w:p w:rsidR="005B1CCE" w:rsidRPr="005B1CCE" w:rsidRDefault="005B1CCE" w:rsidP="005B1CCE">
      <w:pPr>
        <w:autoSpaceDE w:val="0"/>
        <w:autoSpaceDN w:val="0"/>
        <w:adjustRightInd w:val="0"/>
        <w:snapToGrid w:val="0"/>
        <w:spacing w:line="360" w:lineRule="auto"/>
        <w:ind w:firstLineChars="200" w:firstLine="480"/>
        <w:rPr>
          <w:rFonts w:eastAsia="仿宋"/>
          <w:sz w:val="24"/>
          <w:szCs w:val="24"/>
        </w:rPr>
      </w:pPr>
      <w:r w:rsidRPr="005B1CCE">
        <w:rPr>
          <w:rFonts w:eastAsia="仿宋" w:hint="eastAsia"/>
          <w:sz w:val="24"/>
          <w:szCs w:val="24"/>
        </w:rPr>
        <w:t>②</w:t>
      </w:r>
      <w:r w:rsidRPr="005B1CCE">
        <w:rPr>
          <w:rFonts w:eastAsia="仿宋"/>
          <w:sz w:val="24"/>
          <w:szCs w:val="24"/>
        </w:rPr>
        <w:t>建筑材料土水泥、白灰、砂子以及土方等在其装卸、运输、堆放等过程中，因风力作用而产生的扬尘污染；</w:t>
      </w:r>
    </w:p>
    <w:p w:rsidR="005B1CCE" w:rsidRPr="005B1CCE" w:rsidRDefault="005B1CCE" w:rsidP="005B1CCE">
      <w:pPr>
        <w:autoSpaceDE w:val="0"/>
        <w:autoSpaceDN w:val="0"/>
        <w:adjustRightInd w:val="0"/>
        <w:snapToGrid w:val="0"/>
        <w:spacing w:line="360" w:lineRule="auto"/>
        <w:ind w:firstLineChars="200" w:firstLine="480"/>
        <w:rPr>
          <w:rFonts w:eastAsia="仿宋"/>
          <w:sz w:val="24"/>
          <w:szCs w:val="24"/>
        </w:rPr>
      </w:pPr>
      <w:r w:rsidRPr="005B1CCE">
        <w:rPr>
          <w:rFonts w:eastAsia="仿宋" w:hint="eastAsia"/>
          <w:sz w:val="24"/>
          <w:szCs w:val="24"/>
        </w:rPr>
        <w:t>③</w:t>
      </w:r>
      <w:r w:rsidRPr="005B1CCE">
        <w:rPr>
          <w:rFonts w:eastAsia="仿宋"/>
          <w:sz w:val="24"/>
          <w:szCs w:val="24"/>
        </w:rPr>
        <w:t>运输车辆往来造成地面扬尘；</w:t>
      </w:r>
    </w:p>
    <w:p w:rsidR="005B1CCE" w:rsidRPr="005B1CCE" w:rsidRDefault="005B1CCE" w:rsidP="005B1CCE">
      <w:pPr>
        <w:autoSpaceDE w:val="0"/>
        <w:autoSpaceDN w:val="0"/>
        <w:adjustRightInd w:val="0"/>
        <w:snapToGrid w:val="0"/>
        <w:spacing w:line="360" w:lineRule="auto"/>
        <w:ind w:firstLineChars="200" w:firstLine="480"/>
        <w:rPr>
          <w:rFonts w:eastAsia="仿宋"/>
          <w:sz w:val="24"/>
          <w:szCs w:val="24"/>
        </w:rPr>
      </w:pPr>
      <w:r w:rsidRPr="005B1CCE">
        <w:rPr>
          <w:rFonts w:eastAsia="仿宋" w:hint="eastAsia"/>
          <w:sz w:val="24"/>
          <w:szCs w:val="24"/>
        </w:rPr>
        <w:t>④</w:t>
      </w:r>
      <w:r w:rsidRPr="005B1CCE">
        <w:rPr>
          <w:rFonts w:eastAsia="仿宋"/>
          <w:sz w:val="24"/>
          <w:szCs w:val="24"/>
        </w:rPr>
        <w:t>施工垃圾及清运过程中产生扬尘。</w:t>
      </w:r>
    </w:p>
    <w:p w:rsidR="005B1CCE" w:rsidRDefault="005B1CCE" w:rsidP="005B1CCE">
      <w:pPr>
        <w:autoSpaceDE w:val="0"/>
        <w:autoSpaceDN w:val="0"/>
        <w:adjustRightInd w:val="0"/>
        <w:snapToGrid w:val="0"/>
        <w:spacing w:line="360" w:lineRule="auto"/>
        <w:ind w:firstLineChars="200" w:firstLine="480"/>
        <w:rPr>
          <w:rFonts w:eastAsia="仿宋" w:hint="eastAsia"/>
          <w:sz w:val="24"/>
          <w:szCs w:val="24"/>
        </w:rPr>
      </w:pPr>
      <w:r w:rsidRPr="005B1CCE">
        <w:rPr>
          <w:rFonts w:eastAsia="仿宋"/>
          <w:sz w:val="24"/>
          <w:szCs w:val="24"/>
        </w:rPr>
        <w:t>项目施工期</w:t>
      </w:r>
      <w:r w:rsidRPr="00527EEA">
        <w:rPr>
          <w:rFonts w:eastAsia="仿宋"/>
          <w:sz w:val="24"/>
          <w:szCs w:val="24"/>
        </w:rPr>
        <w:t>严格按照《防治城市扬尘污染技术规范》（</w:t>
      </w:r>
      <w:r w:rsidRPr="00527EEA">
        <w:rPr>
          <w:rFonts w:eastAsia="仿宋"/>
          <w:sz w:val="24"/>
          <w:szCs w:val="24"/>
        </w:rPr>
        <w:t>HJ/T 393-2007</w:t>
      </w:r>
      <w:r w:rsidRPr="00527EEA">
        <w:rPr>
          <w:rFonts w:eastAsia="仿宋"/>
          <w:sz w:val="24"/>
          <w:szCs w:val="24"/>
        </w:rPr>
        <w:t>）的要求防治扬尘污染</w:t>
      </w:r>
      <w:r>
        <w:rPr>
          <w:rFonts w:eastAsia="仿宋" w:hint="eastAsia"/>
          <w:sz w:val="24"/>
          <w:szCs w:val="24"/>
        </w:rPr>
        <w:t>，</w:t>
      </w:r>
      <w:r w:rsidRPr="005B1CCE">
        <w:rPr>
          <w:rFonts w:eastAsia="仿宋"/>
          <w:sz w:val="24"/>
          <w:szCs w:val="24"/>
        </w:rPr>
        <w:t>在采取洒水抑尘、对堆存的砂粉建筑材料进行遮盖、合理安排施工现场、施工现场进行围栏或设置屏障、合理安排工期</w:t>
      </w:r>
      <w:r>
        <w:rPr>
          <w:rFonts w:eastAsia="仿宋" w:hint="eastAsia"/>
          <w:sz w:val="24"/>
          <w:szCs w:val="24"/>
        </w:rPr>
        <w:t>、保持施工场地路面清洁</w:t>
      </w:r>
      <w:r w:rsidRPr="005B1CCE">
        <w:rPr>
          <w:rFonts w:eastAsia="仿宋"/>
          <w:sz w:val="24"/>
          <w:szCs w:val="24"/>
        </w:rPr>
        <w:t>等措施后，可有效地控制施工扬尘对周围环境的影响，无组织排放的颗粒物在工地周界外浓度满足《大气污染物综合排放标准》</w:t>
      </w:r>
      <w:r w:rsidRPr="005B1CCE">
        <w:rPr>
          <w:rFonts w:eastAsia="仿宋" w:hint="eastAsia"/>
          <w:sz w:val="24"/>
          <w:szCs w:val="24"/>
        </w:rPr>
        <w:t>（</w:t>
      </w:r>
      <w:r w:rsidRPr="005B1CCE">
        <w:rPr>
          <w:rFonts w:eastAsia="仿宋"/>
          <w:sz w:val="24"/>
          <w:szCs w:val="24"/>
        </w:rPr>
        <w:t>GB16297-1996</w:t>
      </w:r>
      <w:r w:rsidRPr="005B1CCE">
        <w:rPr>
          <w:rFonts w:eastAsia="仿宋" w:hint="eastAsia"/>
          <w:sz w:val="24"/>
          <w:szCs w:val="24"/>
        </w:rPr>
        <w:t>）</w:t>
      </w:r>
      <w:r w:rsidRPr="005B1CCE">
        <w:rPr>
          <w:rFonts w:eastAsia="仿宋"/>
          <w:sz w:val="24"/>
          <w:szCs w:val="24"/>
        </w:rPr>
        <w:t>表</w:t>
      </w:r>
      <w:r w:rsidRPr="005B1CCE">
        <w:rPr>
          <w:rFonts w:eastAsia="仿宋"/>
          <w:sz w:val="24"/>
          <w:szCs w:val="24"/>
        </w:rPr>
        <w:t>2</w:t>
      </w:r>
      <w:r w:rsidRPr="005B1CCE">
        <w:rPr>
          <w:rFonts w:eastAsia="仿宋"/>
          <w:sz w:val="24"/>
          <w:szCs w:val="24"/>
        </w:rPr>
        <w:t>的限值要求，对环境影响不大。</w:t>
      </w:r>
    </w:p>
    <w:p w:rsidR="00B960C2" w:rsidRPr="00527EEA" w:rsidRDefault="00B960C2" w:rsidP="00B960C2">
      <w:pPr>
        <w:pStyle w:val="3"/>
        <w:rPr>
          <w:rFonts w:eastAsia="仿宋"/>
        </w:rPr>
      </w:pPr>
      <w:r w:rsidRPr="00527EEA">
        <w:rPr>
          <w:rFonts w:eastAsia="仿宋"/>
        </w:rPr>
        <w:t>施工期噪声影响分析</w:t>
      </w:r>
    </w:p>
    <w:p w:rsidR="00B960C2" w:rsidRPr="00527EEA" w:rsidRDefault="00C12072" w:rsidP="00C12072">
      <w:pPr>
        <w:autoSpaceDE w:val="0"/>
        <w:autoSpaceDN w:val="0"/>
        <w:adjustRightInd w:val="0"/>
        <w:snapToGrid w:val="0"/>
        <w:spacing w:line="360" w:lineRule="auto"/>
        <w:ind w:firstLineChars="200" w:firstLine="480"/>
        <w:rPr>
          <w:rFonts w:eastAsia="仿宋"/>
          <w:sz w:val="24"/>
          <w:szCs w:val="24"/>
        </w:rPr>
      </w:pPr>
      <w:r w:rsidRPr="00C12072">
        <w:rPr>
          <w:rFonts w:eastAsia="仿宋"/>
          <w:sz w:val="24"/>
          <w:szCs w:val="24"/>
        </w:rPr>
        <w:t>在施工过程中，</w:t>
      </w:r>
      <w:r w:rsidR="00B960C2" w:rsidRPr="00527EEA">
        <w:rPr>
          <w:rFonts w:eastAsia="仿宋"/>
          <w:sz w:val="24"/>
          <w:szCs w:val="24"/>
        </w:rPr>
        <w:t>本项目</w:t>
      </w:r>
      <w:r>
        <w:rPr>
          <w:rFonts w:eastAsia="仿宋" w:hint="eastAsia"/>
          <w:sz w:val="24"/>
          <w:szCs w:val="24"/>
        </w:rPr>
        <w:t>主要</w:t>
      </w:r>
      <w:r w:rsidR="00B960C2" w:rsidRPr="00527EEA">
        <w:rPr>
          <w:rFonts w:eastAsia="仿宋"/>
          <w:sz w:val="24"/>
          <w:szCs w:val="24"/>
        </w:rPr>
        <w:t>是对租用的</w:t>
      </w:r>
      <w:r>
        <w:rPr>
          <w:rFonts w:eastAsia="仿宋" w:hint="eastAsia"/>
          <w:sz w:val="24"/>
          <w:szCs w:val="24"/>
        </w:rPr>
        <w:t>厂房</w:t>
      </w:r>
      <w:r w:rsidR="00B960C2" w:rsidRPr="00527EEA">
        <w:rPr>
          <w:rFonts w:eastAsia="仿宋"/>
          <w:sz w:val="24"/>
          <w:szCs w:val="24"/>
        </w:rPr>
        <w:t>加以改造，因此噪声主要来自施工车辆运输、施工的噪声，以及房屋改造过程中电钻、墙体敲打等过程产生的机械噪声。其源强在</w:t>
      </w:r>
      <w:r w:rsidR="00B960C2" w:rsidRPr="00527EEA">
        <w:rPr>
          <w:rFonts w:eastAsia="仿宋"/>
          <w:sz w:val="24"/>
          <w:szCs w:val="24"/>
        </w:rPr>
        <w:t>70</w:t>
      </w:r>
      <w:r w:rsidR="00B960C2" w:rsidRPr="00527EEA">
        <w:rPr>
          <w:rFonts w:eastAsia="仿宋"/>
          <w:sz w:val="24"/>
          <w:szCs w:val="24"/>
        </w:rPr>
        <w:t>～</w:t>
      </w:r>
      <w:r>
        <w:rPr>
          <w:rFonts w:eastAsia="仿宋" w:hint="eastAsia"/>
          <w:sz w:val="24"/>
          <w:szCs w:val="24"/>
        </w:rPr>
        <w:t>10</w:t>
      </w:r>
      <w:r w:rsidR="00B960C2" w:rsidRPr="00527EEA">
        <w:rPr>
          <w:rFonts w:eastAsia="仿宋"/>
          <w:sz w:val="24"/>
          <w:szCs w:val="24"/>
        </w:rPr>
        <w:t xml:space="preserve">5dB </w:t>
      </w:r>
      <w:r w:rsidR="00B960C2">
        <w:rPr>
          <w:rFonts w:eastAsia="仿宋"/>
          <w:sz w:val="24"/>
          <w:szCs w:val="24"/>
        </w:rPr>
        <w:t>之间，噪声具有有间歇性</w:t>
      </w:r>
      <w:r w:rsidR="00B960C2" w:rsidRPr="00527EEA">
        <w:rPr>
          <w:rFonts w:eastAsia="仿宋"/>
          <w:sz w:val="24"/>
          <w:szCs w:val="24"/>
        </w:rPr>
        <w:t>。施工机械噪声源强及影响范围与机械种类有关，不同施工机械的源强及影响状况见表</w:t>
      </w:r>
      <w:r w:rsidR="00B960C2" w:rsidRPr="00527EEA">
        <w:rPr>
          <w:rFonts w:eastAsia="仿宋"/>
          <w:sz w:val="24"/>
          <w:szCs w:val="24"/>
        </w:rPr>
        <w:t>5.</w:t>
      </w:r>
      <w:r>
        <w:rPr>
          <w:rFonts w:eastAsia="仿宋" w:hint="eastAsia"/>
          <w:sz w:val="24"/>
          <w:szCs w:val="24"/>
        </w:rPr>
        <w:t>1</w:t>
      </w:r>
      <w:r w:rsidR="00B960C2" w:rsidRPr="00527EEA">
        <w:rPr>
          <w:rFonts w:eastAsia="仿宋"/>
          <w:sz w:val="24"/>
          <w:szCs w:val="24"/>
        </w:rPr>
        <w:t>-1</w:t>
      </w:r>
      <w:r w:rsidR="00B960C2" w:rsidRPr="00527EEA">
        <w:rPr>
          <w:rFonts w:eastAsia="仿宋"/>
          <w:sz w:val="24"/>
          <w:szCs w:val="24"/>
        </w:rPr>
        <w:t>。</w:t>
      </w:r>
    </w:p>
    <w:p w:rsidR="00B960C2" w:rsidRPr="00527EEA" w:rsidRDefault="00B960C2" w:rsidP="00B960C2">
      <w:pPr>
        <w:pStyle w:val="21"/>
        <w:adjustRightInd w:val="0"/>
        <w:snapToGrid w:val="0"/>
        <w:spacing w:after="0" w:line="240" w:lineRule="auto"/>
        <w:ind w:leftChars="0" w:left="0" w:firstLine="220"/>
        <w:jc w:val="center"/>
        <w:rPr>
          <w:rFonts w:eastAsia="仿宋"/>
          <w:b/>
          <w:sz w:val="22"/>
        </w:rPr>
      </w:pPr>
      <w:r w:rsidRPr="00527EEA">
        <w:rPr>
          <w:rFonts w:eastAsia="仿宋"/>
          <w:b/>
          <w:sz w:val="22"/>
        </w:rPr>
        <w:t>表</w:t>
      </w:r>
      <w:r w:rsidRPr="00527EEA">
        <w:rPr>
          <w:rFonts w:eastAsia="仿宋"/>
          <w:b/>
          <w:sz w:val="22"/>
        </w:rPr>
        <w:t>5.</w:t>
      </w:r>
      <w:r w:rsidR="00C12072">
        <w:rPr>
          <w:rFonts w:eastAsia="仿宋" w:hint="eastAsia"/>
          <w:b/>
          <w:sz w:val="22"/>
          <w:lang w:eastAsia="zh-CN"/>
        </w:rPr>
        <w:t>1</w:t>
      </w:r>
      <w:r w:rsidRPr="00527EEA">
        <w:rPr>
          <w:rFonts w:eastAsia="仿宋"/>
          <w:b/>
          <w:sz w:val="22"/>
        </w:rPr>
        <w:t xml:space="preserve">-1  </w:t>
      </w:r>
      <w:r w:rsidRPr="00527EEA">
        <w:rPr>
          <w:rFonts w:eastAsia="仿宋"/>
          <w:b/>
          <w:sz w:val="22"/>
        </w:rPr>
        <w:t>主要施工机械设备的噪声声级</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265"/>
        <w:gridCol w:w="3267"/>
      </w:tblGrid>
      <w:tr w:rsidR="00B960C2" w:rsidRPr="00527EEA" w:rsidTr="0069758E">
        <w:tblPrEx>
          <w:tblCellMar>
            <w:top w:w="0" w:type="dxa"/>
            <w:bottom w:w="0" w:type="dxa"/>
          </w:tblCellMar>
        </w:tblPrEx>
        <w:trPr>
          <w:trHeight w:val="320"/>
          <w:tblHeader/>
        </w:trPr>
        <w:tc>
          <w:tcPr>
            <w:tcW w:w="165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机械名称</w:t>
            </w:r>
          </w:p>
        </w:tc>
        <w:tc>
          <w:tcPr>
            <w:tcW w:w="167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测量声级（</w:t>
            </w:r>
            <w:r w:rsidRPr="00527EEA">
              <w:rPr>
                <w:rFonts w:eastAsia="仿宋"/>
                <w:sz w:val="21"/>
                <w:szCs w:val="21"/>
              </w:rPr>
              <w:t>dB</w:t>
            </w:r>
            <w:r w:rsidRPr="00527EEA">
              <w:rPr>
                <w:rFonts w:eastAsia="仿宋"/>
                <w:sz w:val="21"/>
                <w:szCs w:val="21"/>
              </w:rPr>
              <w:t>（</w:t>
            </w:r>
            <w:r w:rsidRPr="00527EEA">
              <w:rPr>
                <w:rFonts w:eastAsia="仿宋"/>
                <w:sz w:val="21"/>
                <w:szCs w:val="21"/>
              </w:rPr>
              <w:t>A</w:t>
            </w:r>
            <w:r w:rsidRPr="00527EEA">
              <w:rPr>
                <w:rFonts w:eastAsia="仿宋"/>
                <w:sz w:val="21"/>
                <w:szCs w:val="21"/>
              </w:rPr>
              <w:t>））</w:t>
            </w:r>
          </w:p>
        </w:tc>
        <w:tc>
          <w:tcPr>
            <w:tcW w:w="1674"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测量距离（</w:t>
            </w:r>
            <w:r w:rsidRPr="00527EEA">
              <w:rPr>
                <w:rFonts w:eastAsia="仿宋"/>
                <w:sz w:val="21"/>
                <w:szCs w:val="21"/>
              </w:rPr>
              <w:t>m</w:t>
            </w:r>
            <w:r w:rsidRPr="00527EEA">
              <w:rPr>
                <w:rFonts w:eastAsia="仿宋"/>
                <w:sz w:val="21"/>
                <w:szCs w:val="21"/>
              </w:rPr>
              <w:t>）</w:t>
            </w:r>
          </w:p>
        </w:tc>
      </w:tr>
      <w:tr w:rsidR="00B960C2" w:rsidRPr="00527EEA" w:rsidTr="0069758E">
        <w:tblPrEx>
          <w:tblCellMar>
            <w:top w:w="0" w:type="dxa"/>
            <w:bottom w:w="0" w:type="dxa"/>
          </w:tblCellMar>
        </w:tblPrEx>
        <w:trPr>
          <w:trHeight w:val="320"/>
        </w:trPr>
        <w:tc>
          <w:tcPr>
            <w:tcW w:w="165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自卸卡车</w:t>
            </w:r>
          </w:p>
        </w:tc>
        <w:tc>
          <w:tcPr>
            <w:tcW w:w="167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70</w:t>
            </w:r>
          </w:p>
        </w:tc>
        <w:tc>
          <w:tcPr>
            <w:tcW w:w="1674"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15</w:t>
            </w:r>
          </w:p>
        </w:tc>
      </w:tr>
      <w:tr w:rsidR="00B960C2" w:rsidRPr="00527EEA" w:rsidTr="0069758E">
        <w:tblPrEx>
          <w:tblCellMar>
            <w:top w:w="0" w:type="dxa"/>
            <w:bottom w:w="0" w:type="dxa"/>
          </w:tblCellMar>
        </w:tblPrEx>
        <w:trPr>
          <w:trHeight w:val="320"/>
        </w:trPr>
        <w:tc>
          <w:tcPr>
            <w:tcW w:w="165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空压机</w:t>
            </w:r>
          </w:p>
        </w:tc>
        <w:tc>
          <w:tcPr>
            <w:tcW w:w="167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92</w:t>
            </w:r>
          </w:p>
        </w:tc>
        <w:tc>
          <w:tcPr>
            <w:tcW w:w="1674"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3</w:t>
            </w:r>
          </w:p>
        </w:tc>
      </w:tr>
      <w:tr w:rsidR="00B960C2" w:rsidRPr="00527EEA" w:rsidTr="0069758E">
        <w:tblPrEx>
          <w:tblCellMar>
            <w:top w:w="0" w:type="dxa"/>
            <w:bottom w:w="0" w:type="dxa"/>
          </w:tblCellMar>
        </w:tblPrEx>
        <w:trPr>
          <w:trHeight w:val="304"/>
        </w:trPr>
        <w:tc>
          <w:tcPr>
            <w:tcW w:w="165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电锯</w:t>
            </w:r>
          </w:p>
        </w:tc>
        <w:tc>
          <w:tcPr>
            <w:tcW w:w="167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103</w:t>
            </w:r>
          </w:p>
        </w:tc>
        <w:tc>
          <w:tcPr>
            <w:tcW w:w="1674"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1</w:t>
            </w:r>
          </w:p>
        </w:tc>
      </w:tr>
      <w:tr w:rsidR="00B960C2" w:rsidRPr="00527EEA" w:rsidTr="0069758E">
        <w:tblPrEx>
          <w:tblCellMar>
            <w:top w:w="0" w:type="dxa"/>
            <w:bottom w:w="0" w:type="dxa"/>
          </w:tblCellMar>
        </w:tblPrEx>
        <w:trPr>
          <w:trHeight w:val="320"/>
        </w:trPr>
        <w:tc>
          <w:tcPr>
            <w:tcW w:w="165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砂轮机</w:t>
            </w:r>
          </w:p>
        </w:tc>
        <w:tc>
          <w:tcPr>
            <w:tcW w:w="167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91~105</w:t>
            </w:r>
          </w:p>
        </w:tc>
        <w:tc>
          <w:tcPr>
            <w:tcW w:w="1674"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w:t>
            </w:r>
          </w:p>
        </w:tc>
      </w:tr>
      <w:tr w:rsidR="00B960C2" w:rsidRPr="00527EEA" w:rsidTr="0069758E">
        <w:tblPrEx>
          <w:tblCellMar>
            <w:top w:w="0" w:type="dxa"/>
            <w:bottom w:w="0" w:type="dxa"/>
          </w:tblCellMar>
        </w:tblPrEx>
        <w:trPr>
          <w:trHeight w:val="320"/>
        </w:trPr>
        <w:tc>
          <w:tcPr>
            <w:tcW w:w="165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切割机</w:t>
            </w:r>
          </w:p>
        </w:tc>
        <w:tc>
          <w:tcPr>
            <w:tcW w:w="1673"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91~105</w:t>
            </w:r>
          </w:p>
        </w:tc>
        <w:tc>
          <w:tcPr>
            <w:tcW w:w="1674" w:type="pct"/>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w:t>
            </w:r>
          </w:p>
        </w:tc>
      </w:tr>
    </w:tbl>
    <w:p w:rsidR="00B960C2" w:rsidRDefault="00B960C2" w:rsidP="00B960C2">
      <w:pPr>
        <w:autoSpaceDE w:val="0"/>
        <w:autoSpaceDN w:val="0"/>
        <w:adjustRightInd w:val="0"/>
        <w:snapToGrid w:val="0"/>
        <w:spacing w:line="360" w:lineRule="auto"/>
        <w:ind w:firstLineChars="200" w:firstLine="480"/>
        <w:rPr>
          <w:rFonts w:eastAsia="仿宋" w:hint="eastAsia"/>
          <w:sz w:val="24"/>
          <w:szCs w:val="24"/>
        </w:rPr>
      </w:pPr>
    </w:p>
    <w:p w:rsidR="00B960C2" w:rsidRPr="00527EEA" w:rsidRDefault="00B960C2" w:rsidP="00B960C2">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上述影响范围计算公式采用点声源衰减公式为：</w:t>
      </w:r>
    </w:p>
    <w:bookmarkStart w:id="333" w:name="_Toc260066587"/>
    <w:bookmarkStart w:id="334" w:name="_Toc260080630"/>
    <w:bookmarkStart w:id="335" w:name="_Toc260080771"/>
    <w:p w:rsidR="00B960C2" w:rsidRPr="00527EEA" w:rsidRDefault="00B960C2" w:rsidP="00B960C2">
      <w:pPr>
        <w:autoSpaceDE w:val="0"/>
        <w:autoSpaceDN w:val="0"/>
        <w:adjustRightInd w:val="0"/>
        <w:snapToGrid w:val="0"/>
        <w:spacing w:line="360" w:lineRule="auto"/>
        <w:jc w:val="center"/>
        <w:rPr>
          <w:rFonts w:eastAsia="仿宋"/>
          <w:sz w:val="24"/>
        </w:rPr>
      </w:pPr>
      <w:r w:rsidRPr="00527EEA">
        <w:rPr>
          <w:rFonts w:eastAsia="仿宋"/>
          <w:position w:val="-14"/>
          <w:sz w:val="24"/>
        </w:rPr>
        <w:object w:dxaOrig="2100" w:dyaOrig="400">
          <v:shape id="_x0000_i1045" type="#_x0000_t75" style="width:104.65pt;height:20.1pt" o:ole="">
            <v:imagedata r:id="rId56" o:title=""/>
          </v:shape>
          <o:OLEObject Type="Embed" ProgID="Equation.DSMT4" ShapeID="_x0000_i1045" DrawAspect="Content" ObjectID="_1550407805" r:id="rId57"/>
        </w:object>
      </w:r>
    </w:p>
    <w:bookmarkEnd w:id="333"/>
    <w:bookmarkEnd w:id="334"/>
    <w:bookmarkEnd w:id="335"/>
    <w:p w:rsidR="00B960C2" w:rsidRPr="00527EEA" w:rsidRDefault="00B960C2" w:rsidP="00B960C2">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式中：</w:t>
      </w:r>
      <w:r w:rsidRPr="00527EEA">
        <w:rPr>
          <w:rFonts w:eastAsia="仿宋"/>
          <w:i/>
          <w:sz w:val="24"/>
          <w:szCs w:val="24"/>
        </w:rPr>
        <w:t>L</w:t>
      </w:r>
      <w:r w:rsidRPr="00527EEA">
        <w:rPr>
          <w:rFonts w:eastAsia="仿宋"/>
          <w:i/>
          <w:sz w:val="24"/>
          <w:szCs w:val="24"/>
          <w:vertAlign w:val="subscript"/>
        </w:rPr>
        <w:t>1</w:t>
      </w:r>
      <w:r w:rsidRPr="00527EEA">
        <w:rPr>
          <w:rFonts w:eastAsia="仿宋"/>
          <w:sz w:val="24"/>
          <w:szCs w:val="24"/>
        </w:rPr>
        <w:t>、</w:t>
      </w:r>
      <w:r w:rsidRPr="00527EEA">
        <w:rPr>
          <w:rFonts w:eastAsia="仿宋"/>
          <w:i/>
          <w:sz w:val="24"/>
          <w:szCs w:val="24"/>
        </w:rPr>
        <w:t>L</w:t>
      </w:r>
      <w:r w:rsidRPr="00527EEA">
        <w:rPr>
          <w:rFonts w:eastAsia="仿宋"/>
          <w:i/>
          <w:sz w:val="24"/>
          <w:szCs w:val="24"/>
          <w:vertAlign w:val="subscript"/>
        </w:rPr>
        <w:t>2</w:t>
      </w:r>
      <w:r w:rsidRPr="00527EEA">
        <w:rPr>
          <w:rFonts w:eastAsia="仿宋"/>
          <w:sz w:val="24"/>
          <w:szCs w:val="24"/>
        </w:rPr>
        <w:t xml:space="preserve"> —</w:t>
      </w:r>
      <w:r w:rsidRPr="00527EEA">
        <w:rPr>
          <w:rFonts w:eastAsia="仿宋"/>
          <w:sz w:val="24"/>
          <w:szCs w:val="24"/>
        </w:rPr>
        <w:t>距声源</w:t>
      </w:r>
      <w:r w:rsidRPr="00527EEA">
        <w:rPr>
          <w:rFonts w:eastAsia="仿宋"/>
          <w:i/>
          <w:sz w:val="24"/>
          <w:szCs w:val="24"/>
        </w:rPr>
        <w:t>r</w:t>
      </w:r>
      <w:r w:rsidRPr="00527EEA">
        <w:rPr>
          <w:rFonts w:eastAsia="仿宋"/>
          <w:i/>
          <w:sz w:val="24"/>
          <w:szCs w:val="24"/>
          <w:vertAlign w:val="subscript"/>
        </w:rPr>
        <w:t>1</w:t>
      </w:r>
      <w:r w:rsidRPr="00527EEA">
        <w:rPr>
          <w:rFonts w:eastAsia="仿宋"/>
          <w:sz w:val="24"/>
          <w:szCs w:val="24"/>
        </w:rPr>
        <w:t>、</w:t>
      </w:r>
      <w:r w:rsidRPr="00527EEA">
        <w:rPr>
          <w:rFonts w:eastAsia="仿宋"/>
          <w:i/>
          <w:sz w:val="24"/>
          <w:szCs w:val="24"/>
        </w:rPr>
        <w:t>r</w:t>
      </w:r>
      <w:r w:rsidRPr="00527EEA">
        <w:rPr>
          <w:rFonts w:eastAsia="仿宋"/>
          <w:i/>
          <w:sz w:val="24"/>
          <w:szCs w:val="24"/>
          <w:vertAlign w:val="subscript"/>
        </w:rPr>
        <w:t>2</w:t>
      </w:r>
      <w:r w:rsidRPr="00527EEA">
        <w:rPr>
          <w:rFonts w:eastAsia="仿宋"/>
          <w:sz w:val="24"/>
          <w:szCs w:val="24"/>
        </w:rPr>
        <w:t>处的等效</w:t>
      </w:r>
      <w:r w:rsidRPr="00527EEA">
        <w:rPr>
          <w:rFonts w:eastAsia="仿宋"/>
          <w:sz w:val="24"/>
          <w:szCs w:val="24"/>
        </w:rPr>
        <w:t>A</w:t>
      </w:r>
      <w:r w:rsidRPr="00527EEA">
        <w:rPr>
          <w:rFonts w:eastAsia="仿宋"/>
          <w:sz w:val="24"/>
          <w:szCs w:val="24"/>
        </w:rPr>
        <w:t>声级（</w:t>
      </w:r>
      <w:r w:rsidRPr="00527EEA">
        <w:rPr>
          <w:rFonts w:eastAsia="仿宋"/>
          <w:sz w:val="24"/>
          <w:szCs w:val="24"/>
        </w:rPr>
        <w:t>dB(A)</w:t>
      </w:r>
      <w:r w:rsidRPr="00527EEA">
        <w:rPr>
          <w:rFonts w:eastAsia="仿宋"/>
          <w:sz w:val="24"/>
          <w:szCs w:val="24"/>
        </w:rPr>
        <w:t>）；</w:t>
      </w:r>
    </w:p>
    <w:p w:rsidR="00B960C2" w:rsidRPr="00527EEA" w:rsidRDefault="00B960C2" w:rsidP="00B960C2">
      <w:pPr>
        <w:autoSpaceDE w:val="0"/>
        <w:autoSpaceDN w:val="0"/>
        <w:adjustRightInd w:val="0"/>
        <w:snapToGrid w:val="0"/>
        <w:spacing w:line="360" w:lineRule="auto"/>
        <w:ind w:firstLineChars="472" w:firstLine="1133"/>
        <w:rPr>
          <w:rFonts w:eastAsia="仿宋"/>
          <w:sz w:val="24"/>
          <w:szCs w:val="24"/>
        </w:rPr>
      </w:pPr>
      <w:r w:rsidRPr="00527EEA">
        <w:rPr>
          <w:rFonts w:eastAsia="仿宋"/>
          <w:i/>
          <w:sz w:val="24"/>
          <w:szCs w:val="24"/>
        </w:rPr>
        <w:t>r</w:t>
      </w:r>
      <w:r w:rsidRPr="00527EEA">
        <w:rPr>
          <w:rFonts w:eastAsia="仿宋"/>
          <w:i/>
          <w:sz w:val="24"/>
          <w:szCs w:val="24"/>
          <w:vertAlign w:val="subscript"/>
        </w:rPr>
        <w:t>1</w:t>
      </w:r>
      <w:r w:rsidRPr="00527EEA">
        <w:rPr>
          <w:rFonts w:eastAsia="仿宋"/>
          <w:sz w:val="24"/>
          <w:szCs w:val="24"/>
        </w:rPr>
        <w:t>、</w:t>
      </w:r>
      <w:r w:rsidRPr="00527EEA">
        <w:rPr>
          <w:rFonts w:eastAsia="仿宋"/>
          <w:i/>
          <w:sz w:val="24"/>
          <w:szCs w:val="24"/>
        </w:rPr>
        <w:t>r</w:t>
      </w:r>
      <w:r w:rsidRPr="00527EEA">
        <w:rPr>
          <w:rFonts w:eastAsia="仿宋"/>
          <w:i/>
          <w:sz w:val="24"/>
          <w:szCs w:val="24"/>
          <w:vertAlign w:val="subscript"/>
        </w:rPr>
        <w:t>2</w:t>
      </w:r>
      <w:r w:rsidRPr="00527EEA">
        <w:rPr>
          <w:rFonts w:eastAsia="仿宋"/>
          <w:sz w:val="24"/>
          <w:szCs w:val="24"/>
        </w:rPr>
        <w:t xml:space="preserve"> —</w:t>
      </w:r>
      <w:r w:rsidRPr="00527EEA">
        <w:rPr>
          <w:rFonts w:eastAsia="仿宋"/>
          <w:sz w:val="24"/>
          <w:szCs w:val="24"/>
        </w:rPr>
        <w:t>为接受点距声源的距离（</w:t>
      </w:r>
      <w:r w:rsidRPr="00527EEA">
        <w:rPr>
          <w:rFonts w:eastAsia="仿宋"/>
          <w:sz w:val="24"/>
          <w:szCs w:val="24"/>
        </w:rPr>
        <w:t>m</w:t>
      </w:r>
      <w:r w:rsidRPr="00527EEA">
        <w:rPr>
          <w:rFonts w:eastAsia="仿宋"/>
          <w:sz w:val="24"/>
          <w:szCs w:val="24"/>
        </w:rPr>
        <w:t>）。</w:t>
      </w:r>
    </w:p>
    <w:p w:rsidR="00B960C2" w:rsidRPr="00527EEA" w:rsidRDefault="00B960C2" w:rsidP="00B960C2">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施工机械噪声源强及影响状况下表</w:t>
      </w:r>
      <w:r w:rsidRPr="00527EEA">
        <w:rPr>
          <w:rFonts w:eastAsia="仿宋"/>
          <w:sz w:val="24"/>
          <w:szCs w:val="24"/>
        </w:rPr>
        <w:t>5.</w:t>
      </w:r>
      <w:r w:rsidR="00C12072">
        <w:rPr>
          <w:rFonts w:eastAsia="仿宋" w:hint="eastAsia"/>
          <w:sz w:val="24"/>
          <w:szCs w:val="24"/>
        </w:rPr>
        <w:t>1</w:t>
      </w:r>
      <w:r w:rsidRPr="00527EEA">
        <w:rPr>
          <w:rFonts w:eastAsia="仿宋"/>
          <w:sz w:val="24"/>
          <w:szCs w:val="24"/>
        </w:rPr>
        <w:t>-2</w:t>
      </w:r>
      <w:r w:rsidRPr="00527EEA">
        <w:rPr>
          <w:rFonts w:eastAsia="仿宋"/>
          <w:sz w:val="24"/>
          <w:szCs w:val="24"/>
        </w:rPr>
        <w:t>所示。</w:t>
      </w:r>
    </w:p>
    <w:p w:rsidR="00B960C2" w:rsidRPr="00527EEA" w:rsidRDefault="00B960C2" w:rsidP="00B960C2">
      <w:pPr>
        <w:pStyle w:val="21"/>
        <w:adjustRightInd w:val="0"/>
        <w:snapToGrid w:val="0"/>
        <w:spacing w:after="0" w:line="240" w:lineRule="auto"/>
        <w:ind w:leftChars="0" w:left="0" w:firstLine="220"/>
        <w:jc w:val="center"/>
        <w:rPr>
          <w:rFonts w:eastAsia="仿宋"/>
          <w:b/>
          <w:sz w:val="22"/>
        </w:rPr>
      </w:pPr>
      <w:r w:rsidRPr="00527EEA">
        <w:rPr>
          <w:rFonts w:eastAsia="仿宋"/>
          <w:b/>
          <w:sz w:val="22"/>
        </w:rPr>
        <w:t>表</w:t>
      </w:r>
      <w:r w:rsidRPr="00527EEA">
        <w:rPr>
          <w:rFonts w:eastAsia="仿宋"/>
          <w:b/>
          <w:sz w:val="22"/>
        </w:rPr>
        <w:t>5.</w:t>
      </w:r>
      <w:r w:rsidR="00C12072">
        <w:rPr>
          <w:rFonts w:eastAsia="仿宋" w:hint="eastAsia"/>
          <w:b/>
          <w:sz w:val="22"/>
          <w:lang w:eastAsia="zh-CN"/>
        </w:rPr>
        <w:t>1</w:t>
      </w:r>
      <w:r w:rsidRPr="00527EEA">
        <w:rPr>
          <w:rFonts w:eastAsia="仿宋"/>
          <w:b/>
          <w:sz w:val="22"/>
        </w:rPr>
        <w:t xml:space="preserve">-2  </w:t>
      </w:r>
      <w:r w:rsidRPr="00527EEA">
        <w:rPr>
          <w:rFonts w:eastAsia="仿宋"/>
          <w:b/>
          <w:sz w:val="22"/>
        </w:rPr>
        <w:t>主要施工机械噪声源强及影响状况</w:t>
      </w:r>
      <w:r w:rsidRPr="00527EEA">
        <w:rPr>
          <w:rFonts w:eastAsia="仿宋"/>
          <w:b/>
          <w:sz w:val="22"/>
        </w:rPr>
        <w:t xml:space="preserve">  </w:t>
      </w:r>
      <w:r w:rsidRPr="00527EEA">
        <w:rPr>
          <w:rFonts w:eastAsia="仿宋"/>
          <w:b/>
          <w:sz w:val="22"/>
        </w:rPr>
        <w:t>（单位：</w:t>
      </w:r>
      <w:r w:rsidRPr="00527EEA">
        <w:rPr>
          <w:rFonts w:eastAsia="仿宋"/>
          <w:b/>
          <w:sz w:val="22"/>
        </w:rPr>
        <w:t>dB(A)</w:t>
      </w:r>
      <w:r w:rsidRPr="00527EEA">
        <w:rPr>
          <w:rFonts w:eastAsia="仿宋"/>
          <w:b/>
          <w:sz w:val="22"/>
        </w:rPr>
        <w:t>）</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839"/>
        <w:gridCol w:w="840"/>
        <w:gridCol w:w="842"/>
        <w:gridCol w:w="840"/>
        <w:gridCol w:w="842"/>
        <w:gridCol w:w="840"/>
        <w:gridCol w:w="840"/>
        <w:gridCol w:w="842"/>
        <w:gridCol w:w="840"/>
        <w:gridCol w:w="836"/>
      </w:tblGrid>
      <w:tr w:rsidR="00B960C2" w:rsidRPr="00527EEA" w:rsidTr="0069758E">
        <w:trPr>
          <w:cantSplit/>
          <w:trHeight w:val="397"/>
          <w:jc w:val="center"/>
        </w:trPr>
        <w:tc>
          <w:tcPr>
            <w:tcW w:w="699" w:type="pct"/>
            <w:tcBorders>
              <w:tl2br w:val="single" w:sz="4" w:space="0" w:color="auto"/>
            </w:tcBorders>
            <w:shd w:val="clear" w:color="auto" w:fill="auto"/>
            <w:vAlign w:val="center"/>
          </w:tcPr>
          <w:p w:rsidR="00B960C2" w:rsidRPr="00527EEA" w:rsidRDefault="00B960C2" w:rsidP="0069758E">
            <w:pPr>
              <w:adjustRightInd w:val="0"/>
              <w:snapToGrid w:val="0"/>
              <w:spacing w:line="300" w:lineRule="exact"/>
              <w:ind w:firstLineChars="4" w:firstLine="8"/>
              <w:jc w:val="right"/>
              <w:rPr>
                <w:rFonts w:eastAsia="仿宋"/>
                <w:sz w:val="21"/>
                <w:szCs w:val="21"/>
              </w:rPr>
            </w:pPr>
            <w:r w:rsidRPr="00527EEA">
              <w:rPr>
                <w:rFonts w:eastAsia="仿宋"/>
                <w:sz w:val="21"/>
                <w:szCs w:val="21"/>
              </w:rPr>
              <w:t>距离</w:t>
            </w:r>
          </w:p>
          <w:p w:rsidR="00B960C2" w:rsidRPr="00527EEA" w:rsidRDefault="00B960C2" w:rsidP="0069758E">
            <w:pPr>
              <w:adjustRightInd w:val="0"/>
              <w:snapToGrid w:val="0"/>
              <w:spacing w:line="300" w:lineRule="exact"/>
              <w:ind w:firstLineChars="4" w:firstLine="8"/>
              <w:jc w:val="left"/>
              <w:rPr>
                <w:rFonts w:eastAsia="仿宋"/>
                <w:sz w:val="21"/>
                <w:szCs w:val="21"/>
              </w:rPr>
            </w:pPr>
            <w:r w:rsidRPr="00527EEA">
              <w:rPr>
                <w:rFonts w:eastAsia="仿宋"/>
                <w:sz w:val="21"/>
                <w:szCs w:val="21"/>
              </w:rPr>
              <w:t>机械</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1 m</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 m</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10 m</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20 m</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40 m</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60 m</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80 m</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100 m</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150 m</w:t>
            </w:r>
          </w:p>
        </w:tc>
        <w:tc>
          <w:tcPr>
            <w:tcW w:w="429"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200 m</w:t>
            </w:r>
          </w:p>
        </w:tc>
      </w:tr>
      <w:tr w:rsidR="00B960C2" w:rsidRPr="00527EEA" w:rsidTr="0069758E">
        <w:trPr>
          <w:cantSplit/>
          <w:trHeight w:val="397"/>
          <w:jc w:val="center"/>
        </w:trPr>
        <w:tc>
          <w:tcPr>
            <w:tcW w:w="699"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装卸机</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100</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86</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80</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74</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68</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64.5</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62</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60</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56.5</w:t>
            </w:r>
          </w:p>
        </w:tc>
        <w:tc>
          <w:tcPr>
            <w:tcW w:w="429"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52</w:t>
            </w:r>
          </w:p>
        </w:tc>
      </w:tr>
      <w:tr w:rsidR="00B960C2" w:rsidRPr="00527EEA" w:rsidTr="0069758E">
        <w:trPr>
          <w:cantSplit/>
          <w:trHeight w:val="397"/>
          <w:jc w:val="center"/>
        </w:trPr>
        <w:tc>
          <w:tcPr>
            <w:tcW w:w="699" w:type="pct"/>
            <w:shd w:val="clear" w:color="auto" w:fill="auto"/>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空压机</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96</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84</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78</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72</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66</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62.5</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60</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58</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54.5</w:t>
            </w:r>
          </w:p>
        </w:tc>
        <w:tc>
          <w:tcPr>
            <w:tcW w:w="429"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54</w:t>
            </w:r>
          </w:p>
        </w:tc>
      </w:tr>
      <w:tr w:rsidR="00B960C2" w:rsidRPr="00527EEA" w:rsidTr="0069758E">
        <w:trPr>
          <w:cantSplit/>
          <w:trHeight w:val="397"/>
          <w:jc w:val="center"/>
        </w:trPr>
        <w:tc>
          <w:tcPr>
            <w:tcW w:w="699" w:type="pct"/>
            <w:shd w:val="clear" w:color="auto" w:fill="auto"/>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电锯</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90</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76</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70</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64</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58</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54.5</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51.9</w:t>
            </w:r>
          </w:p>
        </w:tc>
        <w:tc>
          <w:tcPr>
            <w:tcW w:w="431"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50</w:t>
            </w:r>
          </w:p>
        </w:tc>
        <w:tc>
          <w:tcPr>
            <w:tcW w:w="430"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46.5</w:t>
            </w:r>
          </w:p>
        </w:tc>
        <w:tc>
          <w:tcPr>
            <w:tcW w:w="429" w:type="pct"/>
            <w:shd w:val="clear" w:color="auto" w:fill="auto"/>
            <w:vAlign w:val="center"/>
          </w:tcPr>
          <w:p w:rsidR="00B960C2" w:rsidRPr="00527EEA" w:rsidRDefault="00B960C2" w:rsidP="0069758E">
            <w:pPr>
              <w:adjustRightInd w:val="0"/>
              <w:snapToGrid w:val="0"/>
              <w:spacing w:line="300" w:lineRule="exact"/>
              <w:ind w:firstLineChars="4" w:firstLine="8"/>
              <w:jc w:val="center"/>
              <w:rPr>
                <w:rFonts w:eastAsia="仿宋"/>
                <w:sz w:val="21"/>
                <w:szCs w:val="21"/>
              </w:rPr>
            </w:pPr>
            <w:r w:rsidRPr="00527EEA">
              <w:rPr>
                <w:rFonts w:eastAsia="仿宋"/>
                <w:sz w:val="21"/>
                <w:szCs w:val="21"/>
              </w:rPr>
              <w:t>44</w:t>
            </w:r>
          </w:p>
        </w:tc>
      </w:tr>
    </w:tbl>
    <w:p w:rsidR="00B960C2" w:rsidRPr="00527EEA" w:rsidRDefault="00B960C2" w:rsidP="00B960C2">
      <w:pPr>
        <w:autoSpaceDE w:val="0"/>
        <w:autoSpaceDN w:val="0"/>
        <w:adjustRightInd w:val="0"/>
        <w:snapToGrid w:val="0"/>
        <w:spacing w:line="360" w:lineRule="auto"/>
        <w:ind w:firstLineChars="200" w:firstLine="480"/>
        <w:rPr>
          <w:rFonts w:eastAsia="仿宋"/>
          <w:sz w:val="24"/>
          <w:szCs w:val="24"/>
        </w:rPr>
      </w:pPr>
    </w:p>
    <w:p w:rsidR="00B960C2" w:rsidRPr="00527EEA" w:rsidRDefault="00B960C2" w:rsidP="00B960C2">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从以上分析可知，建筑施工期间使用的机械噪声在空旷地带的传播距离较远，影响范围可达</w:t>
      </w:r>
      <w:r w:rsidRPr="00527EEA">
        <w:rPr>
          <w:rFonts w:eastAsia="仿宋"/>
          <w:sz w:val="24"/>
          <w:szCs w:val="24"/>
        </w:rPr>
        <w:t>200 m</w:t>
      </w:r>
      <w:r w:rsidRPr="00527EEA">
        <w:rPr>
          <w:rFonts w:eastAsia="仿宋"/>
          <w:sz w:val="24"/>
          <w:szCs w:val="24"/>
        </w:rPr>
        <w:t>左右，并且多噪声源叠加后噪声声级增加，根据类比调查，叠加后的噪声增值约为</w:t>
      </w:r>
      <w:r w:rsidRPr="00527EEA">
        <w:rPr>
          <w:rFonts w:eastAsia="仿宋"/>
          <w:sz w:val="24"/>
          <w:szCs w:val="24"/>
        </w:rPr>
        <w:t>3~6 dB</w:t>
      </w:r>
      <w:r w:rsidRPr="00527EEA">
        <w:rPr>
          <w:rFonts w:eastAsia="仿宋"/>
          <w:sz w:val="24"/>
          <w:szCs w:val="24"/>
        </w:rPr>
        <w:t>。</w:t>
      </w:r>
    </w:p>
    <w:p w:rsidR="00C12072" w:rsidRPr="00C12072" w:rsidRDefault="00B960C2" w:rsidP="00C12072">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本项目</w:t>
      </w:r>
      <w:r w:rsidRPr="00527EEA">
        <w:rPr>
          <w:rFonts w:eastAsia="仿宋"/>
          <w:sz w:val="24"/>
          <w:szCs w:val="24"/>
        </w:rPr>
        <w:t>200</w:t>
      </w:r>
      <w:r w:rsidRPr="00527EEA">
        <w:rPr>
          <w:rFonts w:eastAsia="仿宋"/>
          <w:sz w:val="24"/>
          <w:szCs w:val="24"/>
        </w:rPr>
        <w:t>米范围内主要有</w:t>
      </w:r>
      <w:r w:rsidR="00C12072">
        <w:rPr>
          <w:rFonts w:eastAsia="仿宋" w:hint="eastAsia"/>
          <w:sz w:val="24"/>
          <w:szCs w:val="24"/>
        </w:rPr>
        <w:t>河北</w:t>
      </w:r>
      <w:r w:rsidRPr="003A512F">
        <w:rPr>
          <w:rFonts w:eastAsia="仿宋" w:hint="eastAsia"/>
          <w:sz w:val="24"/>
          <w:szCs w:val="24"/>
        </w:rPr>
        <w:t>居桥头居民点</w:t>
      </w:r>
      <w:r>
        <w:rPr>
          <w:rFonts w:eastAsia="仿宋" w:hint="eastAsia"/>
          <w:sz w:val="24"/>
          <w:szCs w:val="24"/>
        </w:rPr>
        <w:t>、桥头村</w:t>
      </w:r>
      <w:r w:rsidRPr="00527EEA">
        <w:rPr>
          <w:rFonts w:eastAsia="仿宋"/>
          <w:sz w:val="24"/>
          <w:szCs w:val="24"/>
        </w:rPr>
        <w:t>等居民点，因此建设期间必须采取相应的措施避免施工噪声对居民区的影响，</w:t>
      </w:r>
      <w:r w:rsidR="00C12072" w:rsidRPr="00C12072">
        <w:rPr>
          <w:rFonts w:eastAsia="仿宋"/>
          <w:sz w:val="24"/>
          <w:szCs w:val="24"/>
        </w:rPr>
        <w:t>为了减轻本工程施工期噪声的环境影响，可采取以下控制措施：</w:t>
      </w:r>
    </w:p>
    <w:p w:rsidR="00C12072" w:rsidRPr="00C12072" w:rsidRDefault="00C12072" w:rsidP="00C12072">
      <w:pPr>
        <w:autoSpaceDE w:val="0"/>
        <w:autoSpaceDN w:val="0"/>
        <w:adjustRightInd w:val="0"/>
        <w:snapToGrid w:val="0"/>
        <w:spacing w:line="360" w:lineRule="auto"/>
        <w:ind w:firstLineChars="200" w:firstLine="480"/>
        <w:rPr>
          <w:rFonts w:eastAsia="仿宋"/>
          <w:sz w:val="24"/>
          <w:szCs w:val="24"/>
        </w:rPr>
      </w:pPr>
      <w:r w:rsidRPr="00C12072">
        <w:rPr>
          <w:rFonts w:eastAsia="仿宋" w:hint="eastAsia"/>
          <w:sz w:val="24"/>
          <w:szCs w:val="24"/>
        </w:rPr>
        <w:t>（</w:t>
      </w:r>
      <w:r w:rsidRPr="00C12072">
        <w:rPr>
          <w:rFonts w:eastAsia="仿宋"/>
          <w:sz w:val="24"/>
          <w:szCs w:val="24"/>
        </w:rPr>
        <w:t>1</w:t>
      </w:r>
      <w:r w:rsidRPr="00C12072">
        <w:rPr>
          <w:rFonts w:eastAsia="仿宋" w:hint="eastAsia"/>
          <w:sz w:val="24"/>
          <w:szCs w:val="24"/>
        </w:rPr>
        <w:t>）施工单位选用先进施工工艺和低噪声设备，对高噪声设备采取隔声、隔震或消声措施，如在声源周围设置屏障、加隔震垫、安装消声器等；</w:t>
      </w:r>
    </w:p>
    <w:p w:rsidR="00C12072" w:rsidRPr="00C12072" w:rsidRDefault="00C12072" w:rsidP="00C12072">
      <w:pPr>
        <w:autoSpaceDE w:val="0"/>
        <w:autoSpaceDN w:val="0"/>
        <w:adjustRightInd w:val="0"/>
        <w:snapToGrid w:val="0"/>
        <w:spacing w:line="360" w:lineRule="auto"/>
        <w:ind w:firstLineChars="200" w:firstLine="480"/>
        <w:rPr>
          <w:rFonts w:eastAsia="仿宋"/>
          <w:sz w:val="24"/>
          <w:szCs w:val="24"/>
        </w:rPr>
      </w:pPr>
      <w:r w:rsidRPr="00C12072">
        <w:rPr>
          <w:rFonts w:eastAsia="仿宋" w:hint="eastAsia"/>
          <w:sz w:val="24"/>
          <w:szCs w:val="24"/>
        </w:rPr>
        <w:t>（</w:t>
      </w:r>
      <w:r w:rsidRPr="00C12072">
        <w:rPr>
          <w:rFonts w:eastAsia="仿宋"/>
          <w:sz w:val="24"/>
          <w:szCs w:val="24"/>
        </w:rPr>
        <w:t>2</w:t>
      </w:r>
      <w:r w:rsidRPr="00C12072">
        <w:rPr>
          <w:rFonts w:eastAsia="仿宋" w:hint="eastAsia"/>
          <w:sz w:val="24"/>
          <w:szCs w:val="24"/>
        </w:rPr>
        <w:t>）施工机械尽量设置在敏感保护目标较远的地方，在</w:t>
      </w:r>
      <w:r>
        <w:rPr>
          <w:rFonts w:eastAsia="仿宋" w:hint="eastAsia"/>
          <w:sz w:val="24"/>
          <w:szCs w:val="24"/>
        </w:rPr>
        <w:t>河北</w:t>
      </w:r>
      <w:r w:rsidRPr="003A512F">
        <w:rPr>
          <w:rFonts w:eastAsia="仿宋" w:hint="eastAsia"/>
          <w:sz w:val="24"/>
          <w:szCs w:val="24"/>
        </w:rPr>
        <w:t>居桥头居民点</w:t>
      </w:r>
      <w:r>
        <w:rPr>
          <w:rFonts w:eastAsia="仿宋" w:hint="eastAsia"/>
          <w:sz w:val="24"/>
          <w:szCs w:val="24"/>
        </w:rPr>
        <w:t>、桥头村</w:t>
      </w:r>
      <w:r w:rsidRPr="00C12072">
        <w:rPr>
          <w:rFonts w:eastAsia="仿宋" w:hint="eastAsia"/>
          <w:sz w:val="24"/>
          <w:szCs w:val="24"/>
        </w:rPr>
        <w:t>一侧采用必要的隔声降噪措施，减轻施工噪声对居民区的影响；</w:t>
      </w:r>
    </w:p>
    <w:p w:rsidR="00C12072" w:rsidRPr="00C12072" w:rsidRDefault="00C12072" w:rsidP="00C12072">
      <w:pPr>
        <w:autoSpaceDE w:val="0"/>
        <w:autoSpaceDN w:val="0"/>
        <w:adjustRightInd w:val="0"/>
        <w:snapToGrid w:val="0"/>
        <w:spacing w:line="360" w:lineRule="auto"/>
        <w:ind w:firstLineChars="200" w:firstLine="480"/>
        <w:rPr>
          <w:rFonts w:eastAsia="仿宋"/>
          <w:sz w:val="24"/>
          <w:szCs w:val="24"/>
        </w:rPr>
      </w:pPr>
      <w:r w:rsidRPr="00C12072">
        <w:rPr>
          <w:rFonts w:eastAsia="仿宋" w:hint="eastAsia"/>
          <w:sz w:val="24"/>
          <w:szCs w:val="24"/>
        </w:rPr>
        <w:t>（</w:t>
      </w:r>
      <w:r w:rsidRPr="00C12072">
        <w:rPr>
          <w:rFonts w:eastAsia="仿宋"/>
          <w:sz w:val="24"/>
          <w:szCs w:val="24"/>
        </w:rPr>
        <w:t>3</w:t>
      </w:r>
      <w:r w:rsidRPr="00C12072">
        <w:rPr>
          <w:rFonts w:eastAsia="仿宋" w:hint="eastAsia"/>
          <w:sz w:val="24"/>
          <w:szCs w:val="24"/>
        </w:rPr>
        <w:t>）合理安排施工时间，对主要噪声设备实行限时作业，原则上夜间（晚</w:t>
      </w:r>
      <w:r w:rsidRPr="00C12072">
        <w:rPr>
          <w:rFonts w:eastAsia="仿宋"/>
          <w:sz w:val="24"/>
          <w:szCs w:val="24"/>
        </w:rPr>
        <w:t>22</w:t>
      </w:r>
      <w:r w:rsidRPr="00C12072">
        <w:rPr>
          <w:rFonts w:eastAsia="仿宋" w:hint="eastAsia"/>
          <w:sz w:val="24"/>
          <w:szCs w:val="24"/>
        </w:rPr>
        <w:t>点到次日早晨</w:t>
      </w:r>
      <w:r w:rsidRPr="00C12072">
        <w:rPr>
          <w:rFonts w:eastAsia="仿宋"/>
          <w:sz w:val="24"/>
          <w:szCs w:val="24"/>
        </w:rPr>
        <w:t>6</w:t>
      </w:r>
      <w:r w:rsidRPr="00C12072">
        <w:rPr>
          <w:rFonts w:eastAsia="仿宋" w:hint="eastAsia"/>
          <w:sz w:val="24"/>
          <w:szCs w:val="24"/>
        </w:rPr>
        <w:t>点）禁止施工，高噪声施工尽可能安排在周六、周日，减少施工噪声影响时间，对因生产工艺要求和其它特殊需要，确需在夜间进行超过噪声标准施工的，施工前建设单位应向有关部门申请，经批准后还须现场公示后方可进行夜间施工。</w:t>
      </w:r>
    </w:p>
    <w:p w:rsidR="00C12072" w:rsidRPr="00C12072" w:rsidRDefault="00C12072" w:rsidP="00C12072">
      <w:pPr>
        <w:autoSpaceDE w:val="0"/>
        <w:autoSpaceDN w:val="0"/>
        <w:adjustRightInd w:val="0"/>
        <w:snapToGrid w:val="0"/>
        <w:spacing w:line="360" w:lineRule="auto"/>
        <w:ind w:firstLineChars="200" w:firstLine="480"/>
        <w:rPr>
          <w:rFonts w:eastAsia="仿宋"/>
          <w:sz w:val="24"/>
          <w:szCs w:val="24"/>
        </w:rPr>
      </w:pPr>
      <w:r w:rsidRPr="00C12072">
        <w:rPr>
          <w:rFonts w:eastAsia="仿宋" w:hint="eastAsia"/>
          <w:sz w:val="24"/>
          <w:szCs w:val="24"/>
        </w:rPr>
        <w:t>（</w:t>
      </w:r>
      <w:r w:rsidRPr="00C12072">
        <w:rPr>
          <w:rFonts w:eastAsia="仿宋"/>
          <w:sz w:val="24"/>
          <w:szCs w:val="24"/>
        </w:rPr>
        <w:t>4</w:t>
      </w:r>
      <w:r w:rsidRPr="00C12072">
        <w:rPr>
          <w:rFonts w:eastAsia="仿宋" w:hint="eastAsia"/>
          <w:sz w:val="24"/>
          <w:szCs w:val="24"/>
        </w:rPr>
        <w:t>）施工中应加强对施工机械的维护保养。</w:t>
      </w:r>
    </w:p>
    <w:p w:rsidR="00C12072" w:rsidRPr="00C12072" w:rsidRDefault="00C12072" w:rsidP="00C12072">
      <w:pPr>
        <w:autoSpaceDE w:val="0"/>
        <w:autoSpaceDN w:val="0"/>
        <w:adjustRightInd w:val="0"/>
        <w:snapToGrid w:val="0"/>
        <w:spacing w:line="360" w:lineRule="auto"/>
        <w:ind w:firstLineChars="200" w:firstLine="480"/>
        <w:rPr>
          <w:rFonts w:eastAsia="仿宋"/>
          <w:sz w:val="24"/>
          <w:szCs w:val="24"/>
        </w:rPr>
      </w:pPr>
      <w:r w:rsidRPr="00C12072">
        <w:rPr>
          <w:rFonts w:eastAsia="仿宋" w:hint="eastAsia"/>
          <w:sz w:val="24"/>
          <w:szCs w:val="24"/>
        </w:rPr>
        <w:t>建筑施工期间向周围排放噪声必须按照《中华人民共和国环境噪声污染防治法》规定，严格按《建筑施工场界环境噪声排放标准》（</w:t>
      </w:r>
      <w:r w:rsidRPr="00C12072">
        <w:rPr>
          <w:rFonts w:eastAsia="仿宋"/>
          <w:sz w:val="24"/>
          <w:szCs w:val="24"/>
        </w:rPr>
        <w:t>GB12523-2011</w:t>
      </w:r>
      <w:r w:rsidRPr="00C12072">
        <w:rPr>
          <w:rFonts w:eastAsia="仿宋" w:hint="eastAsia"/>
          <w:sz w:val="24"/>
          <w:szCs w:val="24"/>
        </w:rPr>
        <w:t>）标准进行控制，从而减少施工期噪声对周围环境影响。</w:t>
      </w:r>
    </w:p>
    <w:p w:rsidR="00B960C2" w:rsidRPr="00527EEA" w:rsidRDefault="00B960C2" w:rsidP="00B960C2">
      <w:pPr>
        <w:pStyle w:val="3"/>
        <w:rPr>
          <w:rFonts w:eastAsia="仿宋"/>
        </w:rPr>
      </w:pPr>
      <w:r w:rsidRPr="00527EEA">
        <w:rPr>
          <w:rFonts w:eastAsia="仿宋"/>
        </w:rPr>
        <w:t>施工期固体废弃物影响分析</w:t>
      </w:r>
    </w:p>
    <w:p w:rsidR="00C12072" w:rsidRDefault="00C12072" w:rsidP="00C12072">
      <w:pPr>
        <w:autoSpaceDE w:val="0"/>
        <w:autoSpaceDN w:val="0"/>
        <w:adjustRightInd w:val="0"/>
        <w:snapToGrid w:val="0"/>
        <w:spacing w:line="360" w:lineRule="auto"/>
        <w:ind w:firstLineChars="200" w:firstLine="480"/>
        <w:rPr>
          <w:rFonts w:eastAsia="仿宋" w:hint="eastAsia"/>
          <w:sz w:val="24"/>
          <w:szCs w:val="24"/>
        </w:rPr>
      </w:pPr>
      <w:r w:rsidRPr="00C12072">
        <w:rPr>
          <w:rFonts w:eastAsia="仿宋"/>
          <w:sz w:val="24"/>
          <w:szCs w:val="24"/>
        </w:rPr>
        <w:t>施工期固废主要来自施工所产生的建筑垃圾和施工队伍生活产生的生活垃圾。</w:t>
      </w:r>
    </w:p>
    <w:p w:rsidR="00C12072" w:rsidRPr="00C12072" w:rsidRDefault="00C12072" w:rsidP="00C12072">
      <w:pPr>
        <w:autoSpaceDE w:val="0"/>
        <w:autoSpaceDN w:val="0"/>
        <w:adjustRightInd w:val="0"/>
        <w:snapToGrid w:val="0"/>
        <w:spacing w:line="360" w:lineRule="auto"/>
        <w:ind w:firstLineChars="200" w:firstLine="480"/>
        <w:rPr>
          <w:rFonts w:eastAsia="仿宋"/>
          <w:sz w:val="24"/>
          <w:szCs w:val="24"/>
        </w:rPr>
      </w:pPr>
      <w:r w:rsidRPr="00C12072">
        <w:rPr>
          <w:rFonts w:eastAsia="仿宋"/>
          <w:sz w:val="24"/>
          <w:szCs w:val="24"/>
        </w:rPr>
        <w:t>建筑垃圾主要为施工中废弃的建筑材料，有砂石、石灰、混凝土、废砖和土石等，根据建筑行业统计资料，建筑垃圾产生定额约为</w:t>
      </w:r>
      <w:smartTag w:uri="urn:schemas-microsoft-com:office:smarttags" w:element="chmetcnv">
        <w:smartTagPr>
          <w:attr w:name="TCSC" w:val="0"/>
          <w:attr w:name="NumberType" w:val="1"/>
          <w:attr w:name="Negative" w:val="False"/>
          <w:attr w:name="HasSpace" w:val="False"/>
          <w:attr w:name="SourceValue" w:val="2"/>
          <w:attr w:name="UnitName" w:val="kg"/>
        </w:smartTagPr>
        <w:r w:rsidRPr="00C12072">
          <w:rPr>
            <w:rFonts w:eastAsia="仿宋"/>
            <w:sz w:val="24"/>
            <w:szCs w:val="24"/>
          </w:rPr>
          <w:t>2kg</w:t>
        </w:r>
      </w:smartTag>
      <w:r w:rsidRPr="00C12072">
        <w:rPr>
          <w:rFonts w:eastAsia="仿宋"/>
          <w:sz w:val="24"/>
          <w:szCs w:val="24"/>
        </w:rPr>
        <w:t>/m</w:t>
      </w:r>
      <w:r w:rsidRPr="00C12072">
        <w:rPr>
          <w:rFonts w:eastAsia="仿宋"/>
          <w:sz w:val="24"/>
          <w:szCs w:val="24"/>
          <w:vertAlign w:val="superscript"/>
        </w:rPr>
        <w:t>2</w:t>
      </w:r>
      <w:r w:rsidRPr="00C12072">
        <w:rPr>
          <w:rFonts w:eastAsia="仿宋"/>
          <w:sz w:val="24"/>
          <w:szCs w:val="24"/>
        </w:rPr>
        <w:t>，</w:t>
      </w:r>
      <w:r>
        <w:rPr>
          <w:rFonts w:eastAsia="仿宋" w:hint="eastAsia"/>
          <w:sz w:val="24"/>
          <w:szCs w:val="24"/>
        </w:rPr>
        <w:t>项目</w:t>
      </w:r>
      <w:r w:rsidRPr="00C12072">
        <w:rPr>
          <w:rFonts w:eastAsia="仿宋"/>
          <w:sz w:val="24"/>
          <w:szCs w:val="24"/>
        </w:rPr>
        <w:t>总建筑面积约</w:t>
      </w:r>
      <w:r>
        <w:rPr>
          <w:rFonts w:eastAsia="仿宋" w:hint="eastAsia"/>
          <w:sz w:val="24"/>
          <w:szCs w:val="24"/>
        </w:rPr>
        <w:t>400</w:t>
      </w:r>
      <w:r w:rsidRPr="00C12072">
        <w:rPr>
          <w:rFonts w:eastAsia="仿宋"/>
          <w:sz w:val="24"/>
          <w:szCs w:val="24"/>
        </w:rPr>
        <w:t>m</w:t>
      </w:r>
      <w:r w:rsidRPr="00C12072">
        <w:rPr>
          <w:rFonts w:eastAsia="仿宋"/>
          <w:sz w:val="24"/>
          <w:szCs w:val="24"/>
          <w:vertAlign w:val="superscript"/>
        </w:rPr>
        <w:t>2</w:t>
      </w:r>
      <w:r w:rsidRPr="00C12072">
        <w:rPr>
          <w:rFonts w:eastAsia="仿宋"/>
          <w:sz w:val="24"/>
          <w:szCs w:val="24"/>
        </w:rPr>
        <w:t>计，施工期建筑垃圾总产生量约为</w:t>
      </w:r>
      <w:r>
        <w:rPr>
          <w:rFonts w:eastAsia="仿宋" w:hint="eastAsia"/>
          <w:sz w:val="24"/>
          <w:szCs w:val="24"/>
        </w:rPr>
        <w:t>0.8</w:t>
      </w:r>
      <w:r w:rsidRPr="00C12072">
        <w:rPr>
          <w:rFonts w:eastAsia="仿宋"/>
          <w:sz w:val="24"/>
          <w:szCs w:val="24"/>
        </w:rPr>
        <w:t>吨，需要及时清运进行填埋或加以利用，以防长期堆放产生扬尘。</w:t>
      </w:r>
    </w:p>
    <w:p w:rsidR="00C12072" w:rsidRPr="00C12072" w:rsidRDefault="00C12072" w:rsidP="00C12072">
      <w:pPr>
        <w:autoSpaceDE w:val="0"/>
        <w:autoSpaceDN w:val="0"/>
        <w:adjustRightInd w:val="0"/>
        <w:snapToGrid w:val="0"/>
        <w:spacing w:line="360" w:lineRule="auto"/>
        <w:ind w:firstLineChars="200" w:firstLine="480"/>
        <w:rPr>
          <w:rFonts w:eastAsia="仿宋"/>
          <w:sz w:val="24"/>
          <w:szCs w:val="24"/>
        </w:rPr>
      </w:pPr>
      <w:r w:rsidRPr="00C12072">
        <w:rPr>
          <w:rFonts w:eastAsia="仿宋"/>
          <w:sz w:val="24"/>
          <w:szCs w:val="24"/>
        </w:rPr>
        <w:t>少量生活垃圾也必须及时清运处理，做到日产日清，尽早进行卫生填埋处理，防止腐烂变质，孳生蚊虫苍蝇，产生恶臭，传染疾病，对周围环境和人员的健康带来不利影响。</w:t>
      </w:r>
    </w:p>
    <w:p w:rsidR="00C12072" w:rsidRDefault="00C12072" w:rsidP="00C12072">
      <w:pPr>
        <w:autoSpaceDE w:val="0"/>
        <w:autoSpaceDN w:val="0"/>
        <w:adjustRightInd w:val="0"/>
        <w:snapToGrid w:val="0"/>
        <w:spacing w:line="360" w:lineRule="auto"/>
        <w:ind w:firstLineChars="200" w:firstLine="480"/>
        <w:rPr>
          <w:rFonts w:eastAsia="仿宋" w:hint="eastAsia"/>
          <w:sz w:val="24"/>
          <w:szCs w:val="24"/>
        </w:rPr>
      </w:pPr>
      <w:r w:rsidRPr="00C12072">
        <w:rPr>
          <w:rFonts w:eastAsia="仿宋"/>
          <w:sz w:val="24"/>
          <w:szCs w:val="24"/>
        </w:rPr>
        <w:t>综上所述，施工期产生的废气、粉尘、噪声、固体废物将会对环境产生一定影响，但不会影响到居民区。只要施工单位认真做好施工组织安排，并进行文明施工，通过采取适当环保措施后，可有效消除、降低工程土建施工期对环境的不利影响。</w:t>
      </w:r>
    </w:p>
    <w:p w:rsidR="00B960C2" w:rsidRPr="00B960C2" w:rsidRDefault="00B960C2" w:rsidP="00B960C2">
      <w:pPr>
        <w:pStyle w:val="2"/>
        <w:numPr>
          <w:ilvl w:val="1"/>
          <w:numId w:val="1"/>
        </w:numPr>
        <w:tabs>
          <w:tab w:val="num" w:pos="360"/>
        </w:tabs>
        <w:spacing w:line="360" w:lineRule="auto"/>
        <w:rPr>
          <w:rFonts w:eastAsia="仿宋"/>
          <w:b/>
        </w:rPr>
      </w:pPr>
      <w:bookmarkStart w:id="336" w:name="_Toc472442861"/>
      <w:bookmarkStart w:id="337" w:name="_Toc476276930"/>
      <w:r w:rsidRPr="00B960C2">
        <w:rPr>
          <w:rFonts w:eastAsia="仿宋" w:hint="eastAsia"/>
          <w:b/>
        </w:rPr>
        <w:t>营运期环境影响</w:t>
      </w:r>
      <w:bookmarkEnd w:id="336"/>
      <w:r w:rsidR="00F801C7">
        <w:rPr>
          <w:rFonts w:eastAsia="仿宋" w:hint="eastAsia"/>
          <w:b/>
          <w:lang w:eastAsia="zh-CN"/>
        </w:rPr>
        <w:t>预测与评价</w:t>
      </w:r>
      <w:bookmarkEnd w:id="337"/>
    </w:p>
    <w:p w:rsidR="00B960C2" w:rsidRPr="00B960C2" w:rsidRDefault="00B960C2" w:rsidP="00B960C2">
      <w:pPr>
        <w:pStyle w:val="3"/>
        <w:rPr>
          <w:rFonts w:eastAsia="仿宋" w:hint="eastAsia"/>
        </w:rPr>
      </w:pPr>
      <w:r w:rsidRPr="00B960C2">
        <w:rPr>
          <w:rFonts w:eastAsia="仿宋" w:hint="eastAsia"/>
        </w:rPr>
        <w:t>大气环境影响预测与评价</w:t>
      </w:r>
    </w:p>
    <w:p w:rsidR="00296C9D" w:rsidRPr="00B960C2" w:rsidRDefault="00296C9D"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污染气象特征</w:t>
      </w:r>
    </w:p>
    <w:p w:rsidR="00296C9D" w:rsidRDefault="00296C9D" w:rsidP="00296C9D">
      <w:pPr>
        <w:adjustRightInd w:val="0"/>
        <w:snapToGrid w:val="0"/>
        <w:spacing w:line="360" w:lineRule="auto"/>
        <w:ind w:firstLineChars="200" w:firstLine="480"/>
        <w:rPr>
          <w:rFonts w:eastAsia="仿宋" w:hint="eastAsia"/>
          <w:sz w:val="24"/>
          <w:szCs w:val="24"/>
        </w:rPr>
      </w:pPr>
      <w:r w:rsidRPr="00527EEA">
        <w:rPr>
          <w:rFonts w:eastAsia="仿宋"/>
          <w:sz w:val="24"/>
          <w:szCs w:val="24"/>
        </w:rPr>
        <w:t>本次评价中将充分利用近年来项目所在地区已有的地面气象资料进行污染气象特征分析</w:t>
      </w:r>
      <w:r w:rsidR="00FA5D3B">
        <w:rPr>
          <w:rFonts w:eastAsia="仿宋" w:hint="eastAsia"/>
          <w:sz w:val="24"/>
          <w:szCs w:val="24"/>
        </w:rPr>
        <w:t>，丹阳市主要气象要素统计分析结果见表</w:t>
      </w:r>
      <w:r w:rsidR="00FA5D3B">
        <w:rPr>
          <w:rFonts w:eastAsia="仿宋" w:hint="eastAsia"/>
          <w:sz w:val="24"/>
          <w:szCs w:val="24"/>
        </w:rPr>
        <w:t>5.</w:t>
      </w:r>
      <w:r w:rsidR="00F801C7">
        <w:rPr>
          <w:rFonts w:eastAsia="仿宋" w:hint="eastAsia"/>
          <w:sz w:val="24"/>
          <w:szCs w:val="24"/>
        </w:rPr>
        <w:t>2</w:t>
      </w:r>
      <w:r w:rsidR="00FA5D3B">
        <w:rPr>
          <w:rFonts w:eastAsia="仿宋" w:hint="eastAsia"/>
          <w:sz w:val="24"/>
          <w:szCs w:val="24"/>
        </w:rPr>
        <w:t>-</w:t>
      </w:r>
      <w:r w:rsidR="00F801C7">
        <w:rPr>
          <w:rFonts w:eastAsia="仿宋" w:hint="eastAsia"/>
          <w:sz w:val="24"/>
          <w:szCs w:val="24"/>
        </w:rPr>
        <w:t>1</w:t>
      </w:r>
      <w:r w:rsidRPr="00527EEA">
        <w:rPr>
          <w:rFonts w:eastAsia="仿宋"/>
          <w:sz w:val="24"/>
          <w:szCs w:val="24"/>
        </w:rPr>
        <w:t>。</w:t>
      </w:r>
    </w:p>
    <w:p w:rsidR="00FA5D3B" w:rsidRPr="00FA5D3B" w:rsidRDefault="00FA5D3B" w:rsidP="00FA5D3B">
      <w:pPr>
        <w:adjustRightInd w:val="0"/>
        <w:snapToGrid w:val="0"/>
        <w:spacing w:line="240" w:lineRule="auto"/>
        <w:jc w:val="center"/>
        <w:rPr>
          <w:rFonts w:eastAsia="仿宋"/>
          <w:b/>
          <w:sz w:val="21"/>
          <w:lang w:val="x-none" w:eastAsia="x-none"/>
        </w:rPr>
      </w:pPr>
      <w:r w:rsidRPr="00FA5D3B">
        <w:rPr>
          <w:rFonts w:eastAsia="仿宋"/>
          <w:b/>
          <w:sz w:val="21"/>
          <w:lang w:val="x-none" w:eastAsia="x-none"/>
        </w:rPr>
        <w:t>表</w:t>
      </w:r>
      <w:r>
        <w:rPr>
          <w:rFonts w:eastAsia="仿宋"/>
          <w:b/>
          <w:sz w:val="21"/>
          <w:lang w:val="x-none" w:eastAsia="x-none"/>
        </w:rPr>
        <w:t>5.</w:t>
      </w:r>
      <w:r w:rsidR="00F801C7">
        <w:rPr>
          <w:rFonts w:eastAsia="仿宋" w:hint="eastAsia"/>
          <w:b/>
          <w:sz w:val="21"/>
          <w:lang w:val="x-none"/>
        </w:rPr>
        <w:t>2</w:t>
      </w:r>
      <w:r w:rsidRPr="00FA5D3B">
        <w:rPr>
          <w:rFonts w:eastAsia="仿宋"/>
          <w:b/>
          <w:sz w:val="21"/>
          <w:lang w:val="x-none" w:eastAsia="x-none"/>
        </w:rPr>
        <w:t>-</w:t>
      </w:r>
      <w:r w:rsidR="00F801C7">
        <w:rPr>
          <w:rFonts w:eastAsia="仿宋" w:hint="eastAsia"/>
          <w:b/>
          <w:sz w:val="21"/>
          <w:lang w:val="x-none"/>
        </w:rPr>
        <w:t>1</w:t>
      </w:r>
      <w:r w:rsidRPr="00FA5D3B">
        <w:rPr>
          <w:rFonts w:eastAsia="仿宋"/>
          <w:b/>
          <w:sz w:val="21"/>
          <w:lang w:val="x-none" w:eastAsia="x-none"/>
        </w:rPr>
        <w:t xml:space="preserve">  </w:t>
      </w:r>
      <w:r w:rsidRPr="00FA5D3B">
        <w:rPr>
          <w:rFonts w:eastAsia="仿宋"/>
          <w:b/>
          <w:sz w:val="21"/>
          <w:lang w:val="x-none" w:eastAsia="x-none"/>
        </w:rPr>
        <w:t>丹阳市基本气象要素统计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1"/>
        <w:gridCol w:w="584"/>
        <w:gridCol w:w="584"/>
        <w:gridCol w:w="584"/>
        <w:gridCol w:w="584"/>
        <w:gridCol w:w="584"/>
        <w:gridCol w:w="689"/>
        <w:gridCol w:w="689"/>
        <w:gridCol w:w="689"/>
        <w:gridCol w:w="690"/>
        <w:gridCol w:w="584"/>
        <w:gridCol w:w="584"/>
        <w:gridCol w:w="584"/>
        <w:gridCol w:w="794"/>
      </w:tblGrid>
      <w:tr w:rsidR="00FA5D3B" w:rsidRPr="000C7856" w:rsidTr="00E23993">
        <w:trPr>
          <w:trHeight w:val="340"/>
        </w:trPr>
        <w:tc>
          <w:tcPr>
            <w:tcW w:w="828"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月</w:t>
            </w:r>
            <w:r w:rsidRPr="000C7856">
              <w:rPr>
                <w:rFonts w:eastAsia="仿宋"/>
                <w:sz w:val="21"/>
                <w:szCs w:val="21"/>
              </w:rPr>
              <w:t xml:space="preserve"> </w:t>
            </w:r>
            <w:r w:rsidRPr="000C7856">
              <w:rPr>
                <w:rFonts w:eastAsia="仿宋"/>
                <w:sz w:val="21"/>
                <w:szCs w:val="21"/>
              </w:rPr>
              <w:t>份</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4</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5</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6</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7</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8</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9</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10</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11</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12</w:t>
            </w:r>
          </w:p>
        </w:tc>
        <w:tc>
          <w:tcPr>
            <w:tcW w:w="403"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全年</w:t>
            </w:r>
          </w:p>
        </w:tc>
      </w:tr>
      <w:tr w:rsidR="00FA5D3B" w:rsidRPr="000C7856" w:rsidTr="00E23993">
        <w:trPr>
          <w:trHeight w:val="340"/>
        </w:trPr>
        <w:tc>
          <w:tcPr>
            <w:tcW w:w="828"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平均气温</w:t>
            </w:r>
            <w:r w:rsidRPr="000C7856">
              <w:rPr>
                <w:rFonts w:eastAsia="仿宋"/>
                <w:sz w:val="21"/>
                <w:szCs w:val="21"/>
              </w:rPr>
              <w:t>(</w:t>
            </w:r>
            <w:r w:rsidRPr="000C7856">
              <w:rPr>
                <w:rFonts w:eastAsia="仿宋" w:hint="eastAsia"/>
                <w:sz w:val="21"/>
                <w:szCs w:val="21"/>
              </w:rPr>
              <w:t>℃</w:t>
            </w:r>
            <w:r w:rsidRPr="000C7856">
              <w:rPr>
                <w:rFonts w:eastAsia="仿宋"/>
                <w:sz w:val="21"/>
                <w:szCs w:val="21"/>
              </w:rPr>
              <w:t>)</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2.0</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3.6</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7.9</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14.0</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19.3</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23.9</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27.7</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27.0</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22.3</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16.6</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10.4</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4.4</w:t>
            </w:r>
          </w:p>
        </w:tc>
        <w:tc>
          <w:tcPr>
            <w:tcW w:w="403"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14.9</w:t>
            </w:r>
          </w:p>
        </w:tc>
      </w:tr>
      <w:tr w:rsidR="00FA5D3B" w:rsidRPr="000C7856" w:rsidTr="00E23993">
        <w:trPr>
          <w:trHeight w:val="340"/>
        </w:trPr>
        <w:tc>
          <w:tcPr>
            <w:tcW w:w="828"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平均降水量</w:t>
            </w:r>
            <w:r w:rsidRPr="000C7856">
              <w:rPr>
                <w:rFonts w:eastAsia="仿宋"/>
                <w:sz w:val="21"/>
                <w:szCs w:val="21"/>
              </w:rPr>
              <w:t>(mm)</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30.3</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48.5</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76.3</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91.7</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92.9</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161.4</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181.1</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128.9</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110.6</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56.3</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53.4</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27.8</w:t>
            </w:r>
          </w:p>
        </w:tc>
        <w:tc>
          <w:tcPr>
            <w:tcW w:w="403"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1059.1</w:t>
            </w:r>
          </w:p>
        </w:tc>
      </w:tr>
      <w:tr w:rsidR="00FA5D3B" w:rsidRPr="000C7856" w:rsidTr="00E23993">
        <w:trPr>
          <w:trHeight w:val="340"/>
        </w:trPr>
        <w:tc>
          <w:tcPr>
            <w:tcW w:w="828"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w:t>
            </w:r>
            <w:r w:rsidRPr="000C7856">
              <w:rPr>
                <w:rFonts w:eastAsia="仿宋"/>
                <w:sz w:val="21"/>
                <w:szCs w:val="21"/>
              </w:rPr>
              <w:t>日最大降水量</w:t>
            </w:r>
            <w:r w:rsidRPr="000C7856">
              <w:rPr>
                <w:rFonts w:eastAsia="仿宋"/>
                <w:sz w:val="21"/>
                <w:szCs w:val="21"/>
              </w:rPr>
              <w:t>(mm)</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29.6</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35.2</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73.6</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71.9</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77.7</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165.9</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190.1</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234.3</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168.7</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55.6</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65.7</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33.1</w:t>
            </w:r>
          </w:p>
        </w:tc>
        <w:tc>
          <w:tcPr>
            <w:tcW w:w="403"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234.3</w:t>
            </w:r>
          </w:p>
        </w:tc>
      </w:tr>
      <w:tr w:rsidR="00FA5D3B" w:rsidRPr="000C7856" w:rsidTr="00E23993">
        <w:trPr>
          <w:trHeight w:val="340"/>
        </w:trPr>
        <w:tc>
          <w:tcPr>
            <w:tcW w:w="828"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平均风速</w:t>
            </w:r>
            <w:r w:rsidRPr="000C7856">
              <w:rPr>
                <w:rFonts w:eastAsia="仿宋"/>
                <w:sz w:val="21"/>
                <w:szCs w:val="21"/>
              </w:rPr>
              <w:t>(m/s)</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2.8</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3.0</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3.4</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3.3</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3.1</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3.1</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2.9</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2.9</w:t>
            </w:r>
          </w:p>
        </w:tc>
        <w:tc>
          <w:tcPr>
            <w:tcW w:w="350"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2.7</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2.6</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2.6</w:t>
            </w:r>
          </w:p>
        </w:tc>
        <w:tc>
          <w:tcPr>
            <w:tcW w:w="296"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2.6</w:t>
            </w:r>
          </w:p>
        </w:tc>
        <w:tc>
          <w:tcPr>
            <w:tcW w:w="403" w:type="pct"/>
            <w:shd w:val="clear" w:color="auto" w:fill="auto"/>
            <w:vAlign w:val="center"/>
          </w:tcPr>
          <w:p w:rsidR="00FA5D3B" w:rsidRPr="000C7856" w:rsidRDefault="00FA5D3B" w:rsidP="000C7856">
            <w:pPr>
              <w:adjustRightInd w:val="0"/>
              <w:snapToGrid w:val="0"/>
              <w:spacing w:line="240" w:lineRule="auto"/>
              <w:jc w:val="center"/>
              <w:rPr>
                <w:rFonts w:eastAsia="仿宋"/>
                <w:sz w:val="21"/>
                <w:szCs w:val="21"/>
              </w:rPr>
            </w:pPr>
            <w:r w:rsidRPr="000C7856">
              <w:rPr>
                <w:rFonts w:eastAsia="仿宋"/>
                <w:sz w:val="21"/>
                <w:szCs w:val="21"/>
              </w:rPr>
              <w:t>2.9</w:t>
            </w:r>
          </w:p>
        </w:tc>
      </w:tr>
    </w:tbl>
    <w:p w:rsidR="00FA5D3B" w:rsidRDefault="00FA5D3B" w:rsidP="00296C9D">
      <w:pPr>
        <w:adjustRightInd w:val="0"/>
        <w:snapToGrid w:val="0"/>
        <w:spacing w:line="360" w:lineRule="auto"/>
        <w:ind w:firstLineChars="200" w:firstLine="480"/>
        <w:rPr>
          <w:rFonts w:eastAsia="仿宋" w:hint="eastAsia"/>
          <w:sz w:val="24"/>
          <w:szCs w:val="24"/>
        </w:rPr>
      </w:pPr>
    </w:p>
    <w:p w:rsidR="00FA5D3B" w:rsidRPr="00527EEA" w:rsidRDefault="00FA5D3B" w:rsidP="00FA5D3B">
      <w:pPr>
        <w:adjustRightInd w:val="0"/>
        <w:snapToGrid w:val="0"/>
        <w:spacing w:line="360" w:lineRule="auto"/>
        <w:ind w:firstLineChars="200" w:firstLine="480"/>
        <w:rPr>
          <w:rFonts w:eastAsia="仿宋"/>
          <w:sz w:val="24"/>
          <w:szCs w:val="24"/>
        </w:rPr>
      </w:pPr>
      <w:r w:rsidRPr="00527EEA">
        <w:rPr>
          <w:rFonts w:eastAsia="仿宋"/>
          <w:sz w:val="24"/>
          <w:szCs w:val="24"/>
        </w:rPr>
        <w:t>（</w:t>
      </w:r>
      <w:r>
        <w:rPr>
          <w:rFonts w:eastAsia="仿宋" w:hint="eastAsia"/>
          <w:sz w:val="24"/>
          <w:szCs w:val="24"/>
        </w:rPr>
        <w:t>1</w:t>
      </w:r>
      <w:r w:rsidRPr="00527EEA">
        <w:rPr>
          <w:rFonts w:eastAsia="仿宋"/>
          <w:sz w:val="24"/>
          <w:szCs w:val="24"/>
        </w:rPr>
        <w:t>）地面温度</w:t>
      </w:r>
    </w:p>
    <w:p w:rsidR="00FA5D3B" w:rsidRPr="00527EEA" w:rsidRDefault="00FA5D3B" w:rsidP="00FA5D3B">
      <w:pPr>
        <w:adjustRightInd w:val="0"/>
        <w:snapToGrid w:val="0"/>
        <w:spacing w:line="360" w:lineRule="auto"/>
        <w:ind w:firstLineChars="200" w:firstLine="480"/>
        <w:rPr>
          <w:rFonts w:eastAsia="仿宋"/>
          <w:b/>
          <w:sz w:val="21"/>
          <w:lang w:val="x-none" w:eastAsia="x-none"/>
        </w:rPr>
      </w:pPr>
      <w:r w:rsidRPr="00527EEA">
        <w:rPr>
          <w:rFonts w:eastAsia="仿宋"/>
          <w:kern w:val="0"/>
          <w:sz w:val="24"/>
        </w:rPr>
        <w:t>年均气温为</w:t>
      </w:r>
      <w:r w:rsidRPr="00527EEA">
        <w:rPr>
          <w:rFonts w:eastAsia="仿宋"/>
          <w:kern w:val="0"/>
          <w:sz w:val="24"/>
        </w:rPr>
        <w:t>14.9</w:t>
      </w:r>
      <w:r w:rsidRPr="00527EEA">
        <w:rPr>
          <w:rFonts w:ascii="宋体" w:hAnsi="宋体" w:cs="宋体" w:hint="eastAsia"/>
          <w:kern w:val="0"/>
          <w:sz w:val="24"/>
        </w:rPr>
        <w:t>℃</w:t>
      </w:r>
      <w:r w:rsidRPr="00527EEA">
        <w:rPr>
          <w:rFonts w:eastAsia="仿宋"/>
          <w:kern w:val="0"/>
          <w:sz w:val="24"/>
        </w:rPr>
        <w:t>。全年</w:t>
      </w:r>
      <w:r w:rsidRPr="00527EEA">
        <w:rPr>
          <w:rFonts w:eastAsia="仿宋"/>
          <w:kern w:val="0"/>
          <w:sz w:val="24"/>
        </w:rPr>
        <w:t>1</w:t>
      </w:r>
      <w:r w:rsidRPr="00527EEA">
        <w:rPr>
          <w:rFonts w:eastAsia="仿宋"/>
          <w:kern w:val="0"/>
          <w:sz w:val="24"/>
        </w:rPr>
        <w:t>月份最冷，月均气温为</w:t>
      </w:r>
      <w:r w:rsidRPr="00527EEA">
        <w:rPr>
          <w:rFonts w:eastAsia="仿宋"/>
          <w:kern w:val="0"/>
          <w:sz w:val="24"/>
        </w:rPr>
        <w:t>1.7</w:t>
      </w:r>
      <w:r w:rsidRPr="00527EEA">
        <w:rPr>
          <w:rFonts w:ascii="宋体" w:hAnsi="宋体" w:cs="宋体" w:hint="eastAsia"/>
          <w:kern w:val="0"/>
          <w:sz w:val="24"/>
        </w:rPr>
        <w:t>℃</w:t>
      </w:r>
      <w:r w:rsidRPr="00527EEA">
        <w:rPr>
          <w:rFonts w:eastAsia="仿宋"/>
          <w:kern w:val="0"/>
          <w:sz w:val="24"/>
        </w:rPr>
        <w:t>，年最低气温一般在</w:t>
      </w:r>
      <w:r w:rsidRPr="00527EEA">
        <w:rPr>
          <w:rFonts w:eastAsia="仿宋"/>
          <w:kern w:val="0"/>
          <w:sz w:val="24"/>
        </w:rPr>
        <w:t>-8.0</w:t>
      </w:r>
      <w:r w:rsidRPr="00527EEA">
        <w:rPr>
          <w:rFonts w:ascii="宋体" w:hAnsi="宋体" w:cs="宋体" w:hint="eastAsia"/>
          <w:kern w:val="0"/>
          <w:sz w:val="24"/>
        </w:rPr>
        <w:t>℃</w:t>
      </w:r>
      <w:r w:rsidRPr="00527EEA">
        <w:rPr>
          <w:rFonts w:eastAsia="仿宋"/>
          <w:kern w:val="0"/>
          <w:sz w:val="24"/>
        </w:rPr>
        <w:t>，极端最低气温为</w:t>
      </w:r>
      <w:r w:rsidRPr="00527EEA">
        <w:rPr>
          <w:rFonts w:eastAsia="仿宋"/>
          <w:kern w:val="0"/>
          <w:sz w:val="24"/>
        </w:rPr>
        <w:t>-18.9</w:t>
      </w:r>
      <w:r w:rsidRPr="00527EEA">
        <w:rPr>
          <w:rFonts w:ascii="宋体" w:hAnsi="宋体" w:cs="宋体" w:hint="eastAsia"/>
          <w:kern w:val="0"/>
          <w:sz w:val="24"/>
        </w:rPr>
        <w:t>℃</w:t>
      </w:r>
      <w:r w:rsidRPr="00527EEA">
        <w:rPr>
          <w:rFonts w:eastAsia="仿宋"/>
          <w:kern w:val="0"/>
          <w:sz w:val="24"/>
        </w:rPr>
        <w:t>；</w:t>
      </w:r>
      <w:r w:rsidRPr="00527EEA">
        <w:rPr>
          <w:rFonts w:eastAsia="仿宋"/>
          <w:kern w:val="0"/>
          <w:sz w:val="24"/>
        </w:rPr>
        <w:t>7</w:t>
      </w:r>
      <w:r w:rsidRPr="00527EEA">
        <w:rPr>
          <w:rFonts w:eastAsia="仿宋"/>
          <w:kern w:val="0"/>
          <w:sz w:val="24"/>
        </w:rPr>
        <w:t>月份月均气温为</w:t>
      </w:r>
      <w:r w:rsidRPr="00527EEA">
        <w:rPr>
          <w:rFonts w:eastAsia="仿宋"/>
          <w:kern w:val="0"/>
          <w:sz w:val="24"/>
        </w:rPr>
        <w:t>27.8</w:t>
      </w:r>
      <w:r w:rsidRPr="00527EEA">
        <w:rPr>
          <w:rFonts w:ascii="宋体" w:hAnsi="宋体" w:cs="宋体" w:hint="eastAsia"/>
          <w:kern w:val="0"/>
          <w:sz w:val="24"/>
        </w:rPr>
        <w:t>℃</w:t>
      </w:r>
      <w:r w:rsidRPr="00527EEA">
        <w:rPr>
          <w:rFonts w:eastAsia="仿宋"/>
          <w:kern w:val="0"/>
          <w:sz w:val="24"/>
        </w:rPr>
        <w:t>，极端最高气温为</w:t>
      </w:r>
      <w:r w:rsidRPr="00527EEA">
        <w:rPr>
          <w:rFonts w:eastAsia="仿宋"/>
          <w:kern w:val="0"/>
          <w:sz w:val="24"/>
        </w:rPr>
        <w:t>38.8</w:t>
      </w:r>
      <w:r w:rsidRPr="00527EEA">
        <w:rPr>
          <w:rFonts w:ascii="宋体" w:hAnsi="宋体" w:cs="宋体" w:hint="eastAsia"/>
          <w:kern w:val="0"/>
          <w:sz w:val="24"/>
        </w:rPr>
        <w:t>℃</w:t>
      </w:r>
      <w:r w:rsidRPr="00527EEA">
        <w:rPr>
          <w:rFonts w:eastAsia="仿宋"/>
          <w:kern w:val="0"/>
          <w:sz w:val="24"/>
        </w:rPr>
        <w:t>。</w:t>
      </w:r>
    </w:p>
    <w:p w:rsidR="00CF376D" w:rsidRDefault="00CF376D" w:rsidP="00FA5D3B">
      <w:pPr>
        <w:adjustRightInd w:val="0"/>
        <w:snapToGrid w:val="0"/>
        <w:spacing w:line="360" w:lineRule="auto"/>
        <w:ind w:firstLineChars="200" w:firstLine="480"/>
        <w:rPr>
          <w:rFonts w:eastAsia="仿宋" w:hint="eastAsia"/>
          <w:sz w:val="24"/>
          <w:szCs w:val="24"/>
        </w:rPr>
      </w:pPr>
      <w:r w:rsidRPr="00527EEA">
        <w:rPr>
          <w:rFonts w:eastAsia="仿宋"/>
          <w:sz w:val="24"/>
          <w:szCs w:val="24"/>
        </w:rPr>
        <w:t>（</w:t>
      </w:r>
      <w:r w:rsidR="00FA5D3B">
        <w:rPr>
          <w:rFonts w:eastAsia="仿宋" w:hint="eastAsia"/>
          <w:sz w:val="24"/>
          <w:szCs w:val="24"/>
        </w:rPr>
        <w:t>2</w:t>
      </w:r>
      <w:r w:rsidRPr="00527EEA">
        <w:rPr>
          <w:rFonts w:eastAsia="仿宋"/>
          <w:sz w:val="24"/>
          <w:szCs w:val="24"/>
        </w:rPr>
        <w:t>）</w:t>
      </w:r>
      <w:r w:rsidR="00FA5D3B">
        <w:rPr>
          <w:rFonts w:eastAsia="仿宋" w:hint="eastAsia"/>
          <w:sz w:val="24"/>
          <w:szCs w:val="24"/>
        </w:rPr>
        <w:t>风向、风速</w:t>
      </w:r>
    </w:p>
    <w:p w:rsidR="00FA5D3B" w:rsidRPr="00FA5D3B" w:rsidRDefault="00FA5D3B" w:rsidP="00FA5D3B">
      <w:pPr>
        <w:adjustRightInd w:val="0"/>
        <w:snapToGrid w:val="0"/>
        <w:spacing w:line="360" w:lineRule="auto"/>
        <w:ind w:firstLineChars="200" w:firstLine="480"/>
        <w:rPr>
          <w:rFonts w:eastAsia="仿宋"/>
          <w:sz w:val="24"/>
          <w:szCs w:val="24"/>
        </w:rPr>
      </w:pPr>
      <w:r w:rsidRPr="00FA5D3B">
        <w:rPr>
          <w:rFonts w:eastAsia="仿宋"/>
          <w:sz w:val="24"/>
          <w:szCs w:val="24"/>
        </w:rPr>
        <w:t>年平均风速</w:t>
      </w:r>
      <w:smartTag w:uri="urn:schemas-microsoft-com:office:smarttags" w:element="chmetcnv">
        <w:smartTagPr>
          <w:attr w:name="TCSC" w:val="0"/>
          <w:attr w:name="NumberType" w:val="1"/>
          <w:attr w:name="Negative" w:val="False"/>
          <w:attr w:name="HasSpace" w:val="False"/>
          <w:attr w:name="SourceValue" w:val="2.9"/>
          <w:attr w:name="UnitName" w:val="m"/>
        </w:smartTagPr>
        <w:r w:rsidRPr="00FA5D3B">
          <w:rPr>
            <w:rFonts w:eastAsia="仿宋"/>
            <w:sz w:val="24"/>
            <w:szCs w:val="24"/>
          </w:rPr>
          <w:t>2.9m</w:t>
        </w:r>
      </w:smartTag>
      <w:r w:rsidRPr="00FA5D3B">
        <w:rPr>
          <w:rFonts w:eastAsia="仿宋"/>
          <w:sz w:val="24"/>
          <w:szCs w:val="24"/>
        </w:rPr>
        <w:t>/s</w:t>
      </w:r>
      <w:r w:rsidRPr="00FA5D3B">
        <w:rPr>
          <w:rFonts w:eastAsia="仿宋"/>
          <w:sz w:val="24"/>
          <w:szCs w:val="24"/>
        </w:rPr>
        <w:t>，风速的年变化曲线见图</w:t>
      </w:r>
      <w:r w:rsidRPr="00FA5D3B">
        <w:rPr>
          <w:rFonts w:eastAsia="仿宋"/>
          <w:sz w:val="24"/>
          <w:szCs w:val="24"/>
        </w:rPr>
        <w:t>5.</w:t>
      </w:r>
      <w:r w:rsidR="00FB4519">
        <w:rPr>
          <w:rFonts w:eastAsia="仿宋" w:hint="eastAsia"/>
          <w:sz w:val="24"/>
          <w:szCs w:val="24"/>
        </w:rPr>
        <w:t>2</w:t>
      </w:r>
      <w:r w:rsidRPr="00FA5D3B">
        <w:rPr>
          <w:rFonts w:eastAsia="仿宋"/>
          <w:sz w:val="24"/>
          <w:szCs w:val="24"/>
        </w:rPr>
        <w:t>-1</w:t>
      </w:r>
      <w:r w:rsidRPr="00FA5D3B">
        <w:rPr>
          <w:rFonts w:eastAsia="仿宋"/>
          <w:sz w:val="24"/>
          <w:szCs w:val="24"/>
        </w:rPr>
        <w:t>；常年主导风向为东风，频率为</w:t>
      </w:r>
      <w:r w:rsidRPr="00FA5D3B">
        <w:rPr>
          <w:rFonts w:eastAsia="仿宋"/>
          <w:sz w:val="24"/>
          <w:szCs w:val="24"/>
        </w:rPr>
        <w:t>10.6%</w:t>
      </w:r>
      <w:r w:rsidRPr="00FA5D3B">
        <w:rPr>
          <w:rFonts w:eastAsia="仿宋"/>
          <w:sz w:val="24"/>
          <w:szCs w:val="24"/>
        </w:rPr>
        <w:t>，平均风速为</w:t>
      </w:r>
      <w:smartTag w:uri="urn:schemas-microsoft-com:office:smarttags" w:element="chmetcnv">
        <w:smartTagPr>
          <w:attr w:name="TCSC" w:val="0"/>
          <w:attr w:name="NumberType" w:val="1"/>
          <w:attr w:name="Negative" w:val="False"/>
          <w:attr w:name="HasSpace" w:val="False"/>
          <w:attr w:name="SourceValue" w:val="3.3"/>
          <w:attr w:name="UnitName" w:val="m"/>
        </w:smartTagPr>
        <w:r w:rsidRPr="00FA5D3B">
          <w:rPr>
            <w:rFonts w:eastAsia="仿宋"/>
            <w:sz w:val="24"/>
            <w:szCs w:val="24"/>
          </w:rPr>
          <w:t>3.3m</w:t>
        </w:r>
      </w:smartTag>
      <w:r w:rsidRPr="00FA5D3B">
        <w:rPr>
          <w:rFonts w:eastAsia="仿宋"/>
          <w:sz w:val="24"/>
          <w:szCs w:val="24"/>
        </w:rPr>
        <w:t>/s</w:t>
      </w:r>
      <w:r w:rsidRPr="00FA5D3B">
        <w:rPr>
          <w:rFonts w:eastAsia="仿宋"/>
          <w:sz w:val="24"/>
          <w:szCs w:val="24"/>
        </w:rPr>
        <w:t>；常年静风频率</w:t>
      </w:r>
      <w:r w:rsidRPr="00FA5D3B">
        <w:rPr>
          <w:rFonts w:eastAsia="仿宋"/>
          <w:sz w:val="24"/>
          <w:szCs w:val="24"/>
        </w:rPr>
        <w:t>11.5%</w:t>
      </w:r>
      <w:r w:rsidRPr="00FA5D3B">
        <w:rPr>
          <w:rFonts w:eastAsia="仿宋"/>
          <w:sz w:val="24"/>
          <w:szCs w:val="24"/>
        </w:rPr>
        <w:t>。冬季（一月）主导风向为东北风，频率为</w:t>
      </w:r>
      <w:r w:rsidRPr="00FA5D3B">
        <w:rPr>
          <w:rFonts w:eastAsia="仿宋"/>
          <w:sz w:val="24"/>
          <w:szCs w:val="24"/>
        </w:rPr>
        <w:t>9.4%</w:t>
      </w:r>
      <w:r w:rsidRPr="00FA5D3B">
        <w:rPr>
          <w:rFonts w:eastAsia="仿宋"/>
          <w:sz w:val="24"/>
          <w:szCs w:val="24"/>
        </w:rPr>
        <w:t>，夏季（</w:t>
      </w:r>
      <w:r w:rsidRPr="00FA5D3B">
        <w:rPr>
          <w:rFonts w:eastAsia="仿宋"/>
          <w:sz w:val="24"/>
          <w:szCs w:val="24"/>
        </w:rPr>
        <w:t>7</w:t>
      </w:r>
      <w:r w:rsidRPr="00FA5D3B">
        <w:rPr>
          <w:rFonts w:eastAsia="仿宋"/>
          <w:sz w:val="24"/>
          <w:szCs w:val="24"/>
        </w:rPr>
        <w:t>月）主导风向为东南风，频率</w:t>
      </w:r>
      <w:r w:rsidRPr="00FA5D3B">
        <w:rPr>
          <w:rFonts w:eastAsia="仿宋"/>
          <w:sz w:val="24"/>
          <w:szCs w:val="24"/>
        </w:rPr>
        <w:t>13.7%</w:t>
      </w:r>
      <w:r w:rsidRPr="00FA5D3B">
        <w:rPr>
          <w:rFonts w:eastAsia="仿宋"/>
          <w:sz w:val="24"/>
          <w:szCs w:val="24"/>
        </w:rPr>
        <w:t>；最大风速</w:t>
      </w:r>
      <w:smartTag w:uri="urn:schemas-microsoft-com:office:smarttags" w:element="chmetcnv">
        <w:smartTagPr>
          <w:attr w:name="TCSC" w:val="0"/>
          <w:attr w:name="NumberType" w:val="1"/>
          <w:attr w:name="Negative" w:val="False"/>
          <w:attr w:name="HasSpace" w:val="False"/>
          <w:attr w:name="SourceValue" w:val="20"/>
          <w:attr w:name="UnitName" w:val="m"/>
        </w:smartTagPr>
        <w:r w:rsidRPr="00FA5D3B">
          <w:rPr>
            <w:rFonts w:eastAsia="仿宋"/>
            <w:sz w:val="24"/>
            <w:szCs w:val="24"/>
          </w:rPr>
          <w:t>20m</w:t>
        </w:r>
      </w:smartTag>
      <w:r w:rsidRPr="00FA5D3B">
        <w:rPr>
          <w:rFonts w:eastAsia="仿宋"/>
          <w:sz w:val="24"/>
          <w:szCs w:val="24"/>
        </w:rPr>
        <w:t>/s</w:t>
      </w:r>
      <w:r w:rsidRPr="00FA5D3B">
        <w:rPr>
          <w:rFonts w:eastAsia="仿宋"/>
          <w:sz w:val="24"/>
          <w:szCs w:val="24"/>
        </w:rPr>
        <w:t>，出现在</w:t>
      </w:r>
      <w:smartTag w:uri="urn:schemas-microsoft-com:office:smarttags" w:element="chsdate">
        <w:smartTagPr>
          <w:attr w:name="IsROCDate" w:val="False"/>
          <w:attr w:name="IsLunarDate" w:val="False"/>
          <w:attr w:name="Day" w:val="2"/>
          <w:attr w:name="Month" w:val="8"/>
          <w:attr w:name="Year" w:val="1956"/>
        </w:smartTagPr>
        <w:r w:rsidRPr="00FA5D3B">
          <w:rPr>
            <w:rFonts w:eastAsia="仿宋"/>
            <w:sz w:val="24"/>
            <w:szCs w:val="24"/>
          </w:rPr>
          <w:t>1956</w:t>
        </w:r>
        <w:r w:rsidRPr="00FA5D3B">
          <w:rPr>
            <w:rFonts w:eastAsia="仿宋"/>
            <w:sz w:val="24"/>
            <w:szCs w:val="24"/>
          </w:rPr>
          <w:t>年</w:t>
        </w:r>
        <w:r w:rsidRPr="00FA5D3B">
          <w:rPr>
            <w:rFonts w:eastAsia="仿宋"/>
            <w:sz w:val="24"/>
            <w:szCs w:val="24"/>
          </w:rPr>
          <w:t>8</w:t>
        </w:r>
        <w:r w:rsidRPr="00FA5D3B">
          <w:rPr>
            <w:rFonts w:eastAsia="仿宋"/>
            <w:sz w:val="24"/>
            <w:szCs w:val="24"/>
          </w:rPr>
          <w:t>月</w:t>
        </w:r>
        <w:r w:rsidRPr="00FA5D3B">
          <w:rPr>
            <w:rFonts w:eastAsia="仿宋"/>
            <w:sz w:val="24"/>
            <w:szCs w:val="24"/>
          </w:rPr>
          <w:t>2</w:t>
        </w:r>
        <w:r w:rsidRPr="00FA5D3B">
          <w:rPr>
            <w:rFonts w:eastAsia="仿宋"/>
            <w:sz w:val="24"/>
            <w:szCs w:val="24"/>
          </w:rPr>
          <w:t>日</w:t>
        </w:r>
      </w:smartTag>
      <w:r w:rsidRPr="00FA5D3B">
        <w:rPr>
          <w:rFonts w:eastAsia="仿宋"/>
          <w:sz w:val="24"/>
          <w:szCs w:val="24"/>
        </w:rPr>
        <w:t>。风频玫瑰图见图</w:t>
      </w:r>
      <w:r w:rsidRPr="00FA5D3B">
        <w:rPr>
          <w:rFonts w:eastAsia="仿宋"/>
          <w:sz w:val="24"/>
          <w:szCs w:val="24"/>
        </w:rPr>
        <w:t>5.</w:t>
      </w:r>
      <w:r w:rsidR="00036029">
        <w:rPr>
          <w:rFonts w:eastAsia="仿宋" w:hint="eastAsia"/>
          <w:sz w:val="24"/>
          <w:szCs w:val="24"/>
        </w:rPr>
        <w:t>2</w:t>
      </w:r>
      <w:r w:rsidRPr="00FA5D3B">
        <w:rPr>
          <w:rFonts w:eastAsia="仿宋"/>
          <w:sz w:val="24"/>
          <w:szCs w:val="24"/>
        </w:rPr>
        <w:t>-</w:t>
      </w:r>
      <w:r w:rsidR="009E46A3">
        <w:rPr>
          <w:rFonts w:eastAsia="仿宋" w:hint="eastAsia"/>
          <w:sz w:val="24"/>
          <w:szCs w:val="24"/>
        </w:rPr>
        <w:t>2</w:t>
      </w:r>
      <w:r w:rsidRPr="00FA5D3B">
        <w:rPr>
          <w:rFonts w:eastAsia="仿宋"/>
          <w:sz w:val="24"/>
          <w:szCs w:val="24"/>
        </w:rPr>
        <w:t>。</w:t>
      </w:r>
    </w:p>
    <w:p w:rsidR="00FA5D3B" w:rsidRPr="00FD0D9C" w:rsidRDefault="00FA5D3B" w:rsidP="00FA5D3B">
      <w:pPr>
        <w:jc w:val="center"/>
      </w:pPr>
      <w:r w:rsidRPr="00FD0D9C">
        <w:object w:dxaOrig="8430" w:dyaOrig="3885">
          <v:shape id="_x0000_i1046" type="#_x0000_t75" style="width:379.25pt;height:175pt" o:ole="" fillcolor="window">
            <v:imagedata r:id="rId58" o:title=""/>
          </v:shape>
          <o:OLEObject Type="Embed" ProgID="Excel.Sheet.8" ShapeID="_x0000_i1046" DrawAspect="Content" ObjectID="_1550407806" r:id="rId59"/>
        </w:object>
      </w:r>
    </w:p>
    <w:p w:rsidR="00FA5D3B" w:rsidRPr="00FA5D3B" w:rsidRDefault="00FA5D3B" w:rsidP="00FA5D3B">
      <w:pPr>
        <w:jc w:val="center"/>
        <w:rPr>
          <w:rFonts w:eastAsia="仿宋"/>
          <w:b/>
          <w:sz w:val="24"/>
          <w:szCs w:val="28"/>
        </w:rPr>
      </w:pPr>
      <w:r w:rsidRPr="00FA5D3B">
        <w:rPr>
          <w:rFonts w:eastAsia="仿宋"/>
          <w:b/>
          <w:sz w:val="24"/>
          <w:szCs w:val="28"/>
        </w:rPr>
        <w:t>图</w:t>
      </w:r>
      <w:r>
        <w:rPr>
          <w:rFonts w:eastAsia="仿宋"/>
          <w:b/>
          <w:sz w:val="24"/>
          <w:szCs w:val="28"/>
        </w:rPr>
        <w:t>5</w:t>
      </w:r>
      <w:r w:rsidRPr="00FA5D3B">
        <w:rPr>
          <w:rFonts w:eastAsia="仿宋"/>
          <w:b/>
          <w:sz w:val="24"/>
          <w:szCs w:val="28"/>
        </w:rPr>
        <w:t>.</w:t>
      </w:r>
      <w:r w:rsidR="00F801C7">
        <w:rPr>
          <w:rFonts w:eastAsia="仿宋" w:hint="eastAsia"/>
          <w:b/>
          <w:sz w:val="24"/>
          <w:szCs w:val="28"/>
        </w:rPr>
        <w:t>2</w:t>
      </w:r>
      <w:r w:rsidRPr="00FA5D3B">
        <w:rPr>
          <w:rFonts w:eastAsia="仿宋"/>
          <w:b/>
          <w:sz w:val="24"/>
          <w:szCs w:val="28"/>
        </w:rPr>
        <w:t xml:space="preserve">-1  </w:t>
      </w:r>
      <w:r w:rsidRPr="00FA5D3B">
        <w:rPr>
          <w:rFonts w:eastAsia="仿宋"/>
          <w:b/>
          <w:sz w:val="24"/>
          <w:szCs w:val="28"/>
        </w:rPr>
        <w:t>丹阳市风速、气温年变化曲线</w:t>
      </w:r>
    </w:p>
    <w:p w:rsidR="00FA5D3B" w:rsidRPr="00FD0D9C" w:rsidRDefault="00FA5D3B" w:rsidP="00FA5D3B">
      <w:pPr>
        <w:jc w:val="center"/>
      </w:pPr>
      <w:r w:rsidRPr="00FD0D9C">
        <w:pict>
          <v:shape id="_x0000_i1047" type="#_x0000_t75" style="width:334.9pt;height:455.45pt" fillcolor="window">
            <v:imagedata r:id="rId60" o:title=""/>
          </v:shape>
        </w:pict>
      </w:r>
    </w:p>
    <w:p w:rsidR="00FA5D3B" w:rsidRPr="00FA5D3B" w:rsidRDefault="00FA5D3B" w:rsidP="00FA5D3B">
      <w:pPr>
        <w:jc w:val="center"/>
        <w:rPr>
          <w:rFonts w:eastAsia="仿宋"/>
          <w:b/>
          <w:sz w:val="24"/>
          <w:szCs w:val="28"/>
        </w:rPr>
      </w:pPr>
      <w:r w:rsidRPr="00FA5D3B">
        <w:rPr>
          <w:rFonts w:eastAsia="仿宋"/>
          <w:b/>
          <w:sz w:val="24"/>
          <w:szCs w:val="28"/>
        </w:rPr>
        <w:t>图</w:t>
      </w:r>
      <w:r w:rsidRPr="00FA5D3B">
        <w:rPr>
          <w:rFonts w:eastAsia="仿宋"/>
          <w:b/>
          <w:sz w:val="24"/>
          <w:szCs w:val="28"/>
        </w:rPr>
        <w:t>5.</w:t>
      </w:r>
      <w:r w:rsidR="00F801C7">
        <w:rPr>
          <w:rFonts w:eastAsia="仿宋" w:hint="eastAsia"/>
          <w:b/>
          <w:sz w:val="24"/>
          <w:szCs w:val="28"/>
        </w:rPr>
        <w:t>2</w:t>
      </w:r>
      <w:r w:rsidRPr="00FA5D3B">
        <w:rPr>
          <w:rFonts w:eastAsia="仿宋"/>
          <w:b/>
          <w:sz w:val="24"/>
          <w:szCs w:val="28"/>
        </w:rPr>
        <w:t xml:space="preserve">-2  </w:t>
      </w:r>
      <w:r w:rsidRPr="00FA5D3B">
        <w:rPr>
          <w:rFonts w:eastAsia="仿宋"/>
          <w:b/>
          <w:sz w:val="24"/>
          <w:szCs w:val="28"/>
        </w:rPr>
        <w:t>丹阳市风向频率玫瑰图</w:t>
      </w:r>
    </w:p>
    <w:p w:rsidR="00FA5D3B" w:rsidRPr="00F801C7" w:rsidRDefault="00FA5D3B" w:rsidP="00CF376D">
      <w:pPr>
        <w:adjustRightInd w:val="0"/>
        <w:snapToGrid w:val="0"/>
        <w:spacing w:line="360" w:lineRule="auto"/>
        <w:ind w:firstLineChars="200" w:firstLine="480"/>
        <w:rPr>
          <w:rFonts w:eastAsia="仿宋" w:hint="eastAsia"/>
          <w:sz w:val="24"/>
          <w:szCs w:val="24"/>
        </w:rPr>
      </w:pPr>
    </w:p>
    <w:p w:rsidR="00CF376D" w:rsidRPr="00527EEA" w:rsidRDefault="00CF376D" w:rsidP="00CF376D">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3</w:t>
      </w:r>
      <w:r w:rsidRPr="00527EEA">
        <w:rPr>
          <w:rFonts w:eastAsia="仿宋"/>
          <w:sz w:val="24"/>
          <w:szCs w:val="24"/>
        </w:rPr>
        <w:t>）降水量</w:t>
      </w:r>
    </w:p>
    <w:p w:rsidR="00CF376D" w:rsidRPr="00527EEA" w:rsidRDefault="00CF376D" w:rsidP="00CF376D">
      <w:pPr>
        <w:adjustRightInd w:val="0"/>
        <w:snapToGrid w:val="0"/>
        <w:spacing w:line="360" w:lineRule="auto"/>
        <w:ind w:firstLineChars="200" w:firstLine="480"/>
        <w:rPr>
          <w:rFonts w:eastAsia="仿宋"/>
          <w:sz w:val="24"/>
          <w:szCs w:val="24"/>
        </w:rPr>
      </w:pPr>
      <w:r w:rsidRPr="00527EEA">
        <w:rPr>
          <w:rFonts w:eastAsia="仿宋"/>
          <w:sz w:val="24"/>
          <w:szCs w:val="24"/>
        </w:rPr>
        <w:t>多年气象资料统计得出年均降水量为</w:t>
      </w:r>
      <w:r w:rsidR="009E46A3">
        <w:rPr>
          <w:rFonts w:eastAsia="仿宋" w:hint="eastAsia"/>
          <w:sz w:val="24"/>
          <w:szCs w:val="24"/>
        </w:rPr>
        <w:t>1059.1</w:t>
      </w:r>
      <w:r w:rsidRPr="00527EEA">
        <w:rPr>
          <w:rFonts w:eastAsia="仿宋"/>
          <w:sz w:val="24"/>
          <w:szCs w:val="24"/>
        </w:rPr>
        <w:t>mm</w:t>
      </w:r>
      <w:r w:rsidRPr="00527EEA">
        <w:rPr>
          <w:rFonts w:eastAsia="仿宋"/>
          <w:sz w:val="24"/>
          <w:szCs w:val="24"/>
        </w:rPr>
        <w:t>。春、夏、秋、冬四季的降水量依次为</w:t>
      </w:r>
      <w:smartTag w:uri="urn:schemas-microsoft-com:office:smarttags" w:element="chmetcnv">
        <w:smartTagPr>
          <w:attr w:name="UnitName" w:val="mm"/>
          <w:attr w:name="SourceValue" w:val="238.6"/>
          <w:attr w:name="HasSpace" w:val="False"/>
          <w:attr w:name="Negative" w:val="False"/>
          <w:attr w:name="NumberType" w:val="1"/>
          <w:attr w:name="TCSC" w:val="0"/>
        </w:smartTagPr>
        <w:r w:rsidRPr="00527EEA">
          <w:rPr>
            <w:rFonts w:eastAsia="仿宋"/>
            <w:sz w:val="24"/>
            <w:szCs w:val="24"/>
          </w:rPr>
          <w:t>238.6mm</w:t>
        </w:r>
      </w:smartTag>
      <w:r w:rsidRPr="00527EEA">
        <w:rPr>
          <w:rFonts w:eastAsia="仿宋"/>
          <w:sz w:val="24"/>
          <w:szCs w:val="24"/>
        </w:rPr>
        <w:t>、</w:t>
      </w:r>
      <w:smartTag w:uri="urn:schemas-microsoft-com:office:smarttags" w:element="chmetcnv">
        <w:smartTagPr>
          <w:attr w:name="UnitName" w:val="mm"/>
          <w:attr w:name="SourceValue" w:val="465.1"/>
          <w:attr w:name="HasSpace" w:val="False"/>
          <w:attr w:name="Negative" w:val="False"/>
          <w:attr w:name="NumberType" w:val="1"/>
          <w:attr w:name="TCSC" w:val="0"/>
        </w:smartTagPr>
        <w:r w:rsidRPr="00527EEA">
          <w:rPr>
            <w:rFonts w:eastAsia="仿宋"/>
            <w:sz w:val="24"/>
            <w:szCs w:val="24"/>
          </w:rPr>
          <w:t>465.1mm</w:t>
        </w:r>
      </w:smartTag>
      <w:r w:rsidRPr="00527EEA">
        <w:rPr>
          <w:rFonts w:eastAsia="仿宋"/>
          <w:sz w:val="24"/>
          <w:szCs w:val="24"/>
        </w:rPr>
        <w:t>、</w:t>
      </w:r>
      <w:smartTag w:uri="urn:schemas-microsoft-com:office:smarttags" w:element="chmetcnv">
        <w:smartTagPr>
          <w:attr w:name="UnitName" w:val="mm"/>
          <w:attr w:name="SourceValue" w:val="186.2"/>
          <w:attr w:name="HasSpace" w:val="False"/>
          <w:attr w:name="Negative" w:val="False"/>
          <w:attr w:name="NumberType" w:val="1"/>
          <w:attr w:name="TCSC" w:val="0"/>
        </w:smartTagPr>
        <w:r w:rsidRPr="00527EEA">
          <w:rPr>
            <w:rFonts w:eastAsia="仿宋"/>
            <w:sz w:val="24"/>
            <w:szCs w:val="24"/>
          </w:rPr>
          <w:t>186.2mm</w:t>
        </w:r>
      </w:smartTag>
      <w:r w:rsidRPr="00527EEA">
        <w:rPr>
          <w:rFonts w:eastAsia="仿宋"/>
          <w:sz w:val="24"/>
          <w:szCs w:val="24"/>
        </w:rPr>
        <w:t>和</w:t>
      </w:r>
      <w:smartTag w:uri="urn:schemas-microsoft-com:office:smarttags" w:element="chmetcnv">
        <w:smartTagPr>
          <w:attr w:name="UnitName" w:val="mm"/>
          <w:attr w:name="SourceValue" w:val="89.6"/>
          <w:attr w:name="HasSpace" w:val="False"/>
          <w:attr w:name="Negative" w:val="False"/>
          <w:attr w:name="NumberType" w:val="1"/>
          <w:attr w:name="TCSC" w:val="0"/>
        </w:smartTagPr>
        <w:r w:rsidRPr="00527EEA">
          <w:rPr>
            <w:rFonts w:eastAsia="仿宋"/>
            <w:sz w:val="24"/>
            <w:szCs w:val="24"/>
          </w:rPr>
          <w:t>89.6mm</w:t>
        </w:r>
      </w:smartTag>
      <w:r w:rsidRPr="00527EEA">
        <w:rPr>
          <w:rFonts w:eastAsia="仿宋"/>
          <w:sz w:val="24"/>
          <w:szCs w:val="24"/>
        </w:rPr>
        <w:t>。日最大降水量为</w:t>
      </w:r>
      <w:r w:rsidRPr="00527EEA">
        <w:rPr>
          <w:rFonts w:eastAsia="仿宋"/>
          <w:sz w:val="24"/>
          <w:szCs w:val="24"/>
        </w:rPr>
        <w:t>2</w:t>
      </w:r>
      <w:r w:rsidR="009E46A3">
        <w:rPr>
          <w:rFonts w:eastAsia="仿宋" w:hint="eastAsia"/>
          <w:sz w:val="24"/>
          <w:szCs w:val="24"/>
        </w:rPr>
        <w:t>43</w:t>
      </w:r>
      <w:r w:rsidRPr="00527EEA">
        <w:rPr>
          <w:rFonts w:eastAsia="仿宋"/>
          <w:sz w:val="24"/>
          <w:szCs w:val="24"/>
        </w:rPr>
        <w:t>.3mm</w:t>
      </w:r>
      <w:r w:rsidRPr="00527EEA">
        <w:rPr>
          <w:rFonts w:eastAsia="仿宋"/>
          <w:sz w:val="24"/>
          <w:szCs w:val="24"/>
        </w:rPr>
        <w:t>。年平均相对湿度</w:t>
      </w:r>
      <w:r w:rsidRPr="00527EEA">
        <w:rPr>
          <w:rFonts w:eastAsia="仿宋"/>
          <w:sz w:val="24"/>
          <w:szCs w:val="24"/>
        </w:rPr>
        <w:t>79%</w:t>
      </w:r>
      <w:r w:rsidRPr="00527EEA">
        <w:rPr>
          <w:rFonts w:eastAsia="仿宋"/>
          <w:sz w:val="24"/>
          <w:szCs w:val="24"/>
        </w:rPr>
        <w:t>，月平均最高相对湿度</w:t>
      </w:r>
      <w:r w:rsidRPr="00527EEA">
        <w:rPr>
          <w:rFonts w:eastAsia="仿宋"/>
          <w:sz w:val="24"/>
          <w:szCs w:val="24"/>
        </w:rPr>
        <w:t>85%</w:t>
      </w:r>
      <w:r w:rsidRPr="00527EEA">
        <w:rPr>
          <w:rFonts w:eastAsia="仿宋"/>
          <w:sz w:val="24"/>
          <w:szCs w:val="24"/>
        </w:rPr>
        <w:t>，月平均最低相对湿度</w:t>
      </w:r>
      <w:r w:rsidRPr="00527EEA">
        <w:rPr>
          <w:rFonts w:eastAsia="仿宋"/>
          <w:sz w:val="24"/>
          <w:szCs w:val="24"/>
        </w:rPr>
        <w:t>75%</w:t>
      </w:r>
      <w:r w:rsidRPr="00527EEA">
        <w:rPr>
          <w:rFonts w:eastAsia="仿宋"/>
          <w:sz w:val="24"/>
          <w:szCs w:val="24"/>
        </w:rPr>
        <w:t>；最大积雪深度为</w:t>
      </w:r>
      <w:smartTag w:uri="urn:schemas-microsoft-com:office:smarttags" w:element="chmetcnv">
        <w:smartTagPr>
          <w:attr w:name="UnitName" w:val="cm"/>
          <w:attr w:name="SourceValue" w:val="15"/>
          <w:attr w:name="HasSpace" w:val="False"/>
          <w:attr w:name="Negative" w:val="False"/>
          <w:attr w:name="NumberType" w:val="1"/>
          <w:attr w:name="TCSC" w:val="0"/>
        </w:smartTagPr>
        <w:r w:rsidRPr="00527EEA">
          <w:rPr>
            <w:rFonts w:eastAsia="仿宋"/>
            <w:sz w:val="24"/>
            <w:szCs w:val="24"/>
          </w:rPr>
          <w:t>15cm</w:t>
        </w:r>
      </w:smartTag>
      <w:r w:rsidRPr="00527EEA">
        <w:rPr>
          <w:rFonts w:eastAsia="仿宋"/>
          <w:sz w:val="24"/>
          <w:szCs w:val="24"/>
        </w:rPr>
        <w:t>。</w:t>
      </w:r>
    </w:p>
    <w:p w:rsidR="00296C9D" w:rsidRPr="00B960C2" w:rsidRDefault="00296C9D"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大气预测模式</w:t>
      </w:r>
    </w:p>
    <w:p w:rsidR="00F801C7" w:rsidRDefault="00F801C7" w:rsidP="00F801C7">
      <w:pPr>
        <w:adjustRightInd w:val="0"/>
        <w:snapToGrid w:val="0"/>
        <w:spacing w:line="360" w:lineRule="auto"/>
        <w:ind w:firstLineChars="200" w:firstLine="480"/>
        <w:rPr>
          <w:rFonts w:eastAsia="仿宋" w:hint="eastAsia"/>
          <w:sz w:val="24"/>
          <w:szCs w:val="24"/>
        </w:rPr>
      </w:pPr>
      <w:r w:rsidRPr="00F801C7">
        <w:rPr>
          <w:rFonts w:eastAsia="仿宋"/>
          <w:sz w:val="24"/>
          <w:szCs w:val="24"/>
        </w:rPr>
        <w:t>根据《大气环境影响评价技术导则》（</w:t>
      </w:r>
      <w:r w:rsidRPr="00F801C7">
        <w:rPr>
          <w:rFonts w:eastAsia="仿宋"/>
          <w:sz w:val="24"/>
          <w:szCs w:val="24"/>
        </w:rPr>
        <w:t>HJ/2.2-2008</w:t>
      </w:r>
      <w:r w:rsidRPr="00F801C7">
        <w:rPr>
          <w:rFonts w:eastAsia="仿宋"/>
          <w:sz w:val="24"/>
          <w:szCs w:val="24"/>
        </w:rPr>
        <w:t>）的要求，采用估算模式对各类污染源进行预测，根据估算模式结果确定影响评价等级后，再根据评价等级确定定量预测的内容。以下分污染源分别利用估算模式对项目大气环境影响进行预测分析。</w:t>
      </w:r>
    </w:p>
    <w:p w:rsidR="00296C9D" w:rsidRPr="00B960C2" w:rsidRDefault="00296C9D"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大气污染源</w:t>
      </w:r>
      <w:r w:rsidR="006F1F8E" w:rsidRPr="00B960C2">
        <w:rPr>
          <w:rFonts w:eastAsia="仿宋"/>
          <w:b/>
          <w:sz w:val="24"/>
          <w:szCs w:val="24"/>
        </w:rPr>
        <w:t>计算清单</w:t>
      </w:r>
    </w:p>
    <w:p w:rsidR="0059310D" w:rsidRPr="0059310D" w:rsidRDefault="0059310D" w:rsidP="0059310D">
      <w:pPr>
        <w:adjustRightInd w:val="0"/>
        <w:snapToGrid w:val="0"/>
        <w:spacing w:line="360" w:lineRule="auto"/>
        <w:ind w:firstLineChars="200" w:firstLine="480"/>
        <w:rPr>
          <w:rFonts w:eastAsia="仿宋" w:hint="eastAsia"/>
          <w:sz w:val="24"/>
          <w:szCs w:val="24"/>
        </w:rPr>
      </w:pPr>
      <w:r w:rsidRPr="0059310D">
        <w:rPr>
          <w:rFonts w:eastAsia="仿宋" w:hint="eastAsia"/>
          <w:sz w:val="24"/>
          <w:szCs w:val="24"/>
        </w:rPr>
        <w:t>（</w:t>
      </w:r>
      <w:r>
        <w:rPr>
          <w:rFonts w:eastAsia="仿宋" w:hint="eastAsia"/>
          <w:sz w:val="24"/>
          <w:szCs w:val="24"/>
        </w:rPr>
        <w:t>1</w:t>
      </w:r>
      <w:r w:rsidRPr="0059310D">
        <w:rPr>
          <w:rFonts w:eastAsia="仿宋" w:hint="eastAsia"/>
          <w:sz w:val="24"/>
          <w:szCs w:val="24"/>
        </w:rPr>
        <w:t>）正常情况下污染源强</w:t>
      </w:r>
    </w:p>
    <w:p w:rsidR="00CF376D" w:rsidRPr="00527EEA" w:rsidRDefault="00F801C7" w:rsidP="00F801C7">
      <w:pPr>
        <w:adjustRightInd w:val="0"/>
        <w:snapToGrid w:val="0"/>
        <w:spacing w:line="360" w:lineRule="auto"/>
        <w:ind w:firstLineChars="200" w:firstLine="480"/>
        <w:rPr>
          <w:rFonts w:eastAsia="仿宋"/>
          <w:sz w:val="24"/>
          <w:szCs w:val="24"/>
        </w:rPr>
      </w:pPr>
      <w:r w:rsidRPr="00F801C7">
        <w:rPr>
          <w:rFonts w:eastAsia="仿宋" w:hint="eastAsia"/>
          <w:sz w:val="24"/>
          <w:szCs w:val="24"/>
        </w:rPr>
        <w:t>根据《环境影响评价影响导则</w:t>
      </w:r>
      <w:r w:rsidRPr="00F801C7">
        <w:rPr>
          <w:rFonts w:eastAsia="仿宋" w:hint="eastAsia"/>
          <w:sz w:val="24"/>
          <w:szCs w:val="24"/>
        </w:rPr>
        <w:t xml:space="preserve"> </w:t>
      </w:r>
      <w:r w:rsidRPr="00F801C7">
        <w:rPr>
          <w:rFonts w:eastAsia="仿宋" w:hint="eastAsia"/>
          <w:sz w:val="24"/>
          <w:szCs w:val="24"/>
        </w:rPr>
        <w:t>大气环境》（</w:t>
      </w:r>
      <w:r w:rsidRPr="00F801C7">
        <w:rPr>
          <w:rFonts w:eastAsia="仿宋" w:hint="eastAsia"/>
          <w:sz w:val="24"/>
          <w:szCs w:val="24"/>
        </w:rPr>
        <w:t>HJ2.2-2008</w:t>
      </w:r>
      <w:r w:rsidRPr="00F801C7">
        <w:rPr>
          <w:rFonts w:eastAsia="仿宋" w:hint="eastAsia"/>
          <w:sz w:val="24"/>
          <w:szCs w:val="24"/>
        </w:rPr>
        <w:t>）中推荐模式中的估算模式对项目排放影响程度进行估算，选取占标率较大、影响较大并有环境质量标准的污染因子进行估算。正常情况下大气污染源强点源调查参数见表</w:t>
      </w:r>
      <w:r w:rsidRPr="00F801C7">
        <w:rPr>
          <w:rFonts w:eastAsia="仿宋" w:hint="eastAsia"/>
          <w:sz w:val="24"/>
          <w:szCs w:val="24"/>
        </w:rPr>
        <w:t>5.2-</w:t>
      </w:r>
      <w:r>
        <w:rPr>
          <w:rFonts w:eastAsia="仿宋" w:hint="eastAsia"/>
          <w:sz w:val="24"/>
          <w:szCs w:val="24"/>
        </w:rPr>
        <w:t>2</w:t>
      </w:r>
      <w:r w:rsidRPr="00F801C7">
        <w:rPr>
          <w:rFonts w:eastAsia="仿宋" w:hint="eastAsia"/>
          <w:sz w:val="24"/>
          <w:szCs w:val="24"/>
        </w:rPr>
        <w:t>，面源源强调查参数见表</w:t>
      </w:r>
      <w:r w:rsidRPr="00F801C7">
        <w:rPr>
          <w:rFonts w:eastAsia="仿宋" w:hint="eastAsia"/>
          <w:sz w:val="24"/>
          <w:szCs w:val="24"/>
        </w:rPr>
        <w:t>5.2-</w:t>
      </w:r>
      <w:r>
        <w:rPr>
          <w:rFonts w:eastAsia="仿宋" w:hint="eastAsia"/>
          <w:sz w:val="24"/>
          <w:szCs w:val="24"/>
        </w:rPr>
        <w:t>3</w:t>
      </w:r>
      <w:r w:rsidRPr="00F801C7">
        <w:rPr>
          <w:rFonts w:eastAsia="仿宋" w:hint="eastAsia"/>
          <w:sz w:val="24"/>
          <w:szCs w:val="24"/>
        </w:rPr>
        <w:t>。</w:t>
      </w:r>
    </w:p>
    <w:p w:rsidR="00F801C7" w:rsidRPr="00AD4E61" w:rsidRDefault="00F801C7" w:rsidP="00AD4E61">
      <w:pPr>
        <w:adjustRightInd w:val="0"/>
        <w:snapToGrid w:val="0"/>
        <w:spacing w:line="240" w:lineRule="auto"/>
        <w:ind w:firstLineChars="200" w:firstLine="420"/>
        <w:jc w:val="center"/>
        <w:rPr>
          <w:rFonts w:eastAsia="仿宋" w:hint="eastAsia"/>
          <w:b/>
          <w:sz w:val="21"/>
          <w:lang w:val="x-none" w:eastAsia="x-none"/>
        </w:rPr>
      </w:pPr>
      <w:r w:rsidRPr="00AD4E61">
        <w:rPr>
          <w:rFonts w:eastAsia="仿宋" w:hint="eastAsia"/>
          <w:b/>
          <w:sz w:val="21"/>
          <w:lang w:val="x-none" w:eastAsia="x-none"/>
        </w:rPr>
        <w:t>表</w:t>
      </w:r>
      <w:r w:rsidRPr="00AD4E61">
        <w:rPr>
          <w:rFonts w:eastAsia="仿宋" w:hint="eastAsia"/>
          <w:b/>
          <w:sz w:val="21"/>
          <w:lang w:val="x-none" w:eastAsia="x-none"/>
        </w:rPr>
        <w:t>5.2-</w:t>
      </w:r>
      <w:r w:rsidR="00AD4E61">
        <w:rPr>
          <w:rFonts w:eastAsia="仿宋" w:hint="eastAsia"/>
          <w:b/>
          <w:sz w:val="21"/>
          <w:lang w:val="x-none"/>
        </w:rPr>
        <w:t>2</w:t>
      </w:r>
      <w:r w:rsidRPr="00AD4E61">
        <w:rPr>
          <w:rFonts w:eastAsia="仿宋" w:hint="eastAsia"/>
          <w:b/>
          <w:sz w:val="21"/>
          <w:lang w:val="x-none" w:eastAsia="x-none"/>
        </w:rPr>
        <w:t xml:space="preserve">  </w:t>
      </w:r>
      <w:r w:rsidRPr="00AD4E61">
        <w:rPr>
          <w:rFonts w:eastAsia="仿宋" w:hint="eastAsia"/>
          <w:b/>
          <w:sz w:val="21"/>
          <w:lang w:val="x-none" w:eastAsia="x-none"/>
        </w:rPr>
        <w:t>点源源强调查参数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077"/>
        <w:gridCol w:w="708"/>
        <w:gridCol w:w="568"/>
        <w:gridCol w:w="851"/>
        <w:gridCol w:w="1135"/>
        <w:gridCol w:w="1275"/>
        <w:gridCol w:w="1275"/>
        <w:gridCol w:w="1275"/>
        <w:gridCol w:w="1100"/>
      </w:tblGrid>
      <w:tr w:rsidR="00002EB6" w:rsidRPr="005547D8" w:rsidTr="005547D8">
        <w:trPr>
          <w:trHeight w:val="340"/>
        </w:trPr>
        <w:tc>
          <w:tcPr>
            <w:tcW w:w="846" w:type="pct"/>
            <w:gridSpan w:val="2"/>
            <w:vMerge w:val="restart"/>
            <w:shd w:val="clear" w:color="auto" w:fill="auto"/>
            <w:vAlign w:val="center"/>
          </w:tcPr>
          <w:p w:rsidR="00C01635" w:rsidRPr="005547D8" w:rsidRDefault="00C01635" w:rsidP="005547D8">
            <w:pPr>
              <w:adjustRightInd w:val="0"/>
              <w:snapToGrid w:val="0"/>
              <w:spacing w:line="240" w:lineRule="auto"/>
              <w:jc w:val="center"/>
              <w:rPr>
                <w:rFonts w:eastAsia="仿宋"/>
                <w:sz w:val="21"/>
                <w:szCs w:val="21"/>
              </w:rPr>
            </w:pPr>
            <w:r w:rsidRPr="005547D8">
              <w:rPr>
                <w:rFonts w:eastAsia="仿宋" w:hint="eastAsia"/>
                <w:sz w:val="21"/>
                <w:szCs w:val="21"/>
              </w:rPr>
              <w:t>排气筒编号</w:t>
            </w:r>
          </w:p>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点源名称</w:t>
            </w:r>
          </w:p>
        </w:tc>
        <w:tc>
          <w:tcPr>
            <w:tcW w:w="359" w:type="pct"/>
            <w:vMerge w:val="restar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高度</w:t>
            </w:r>
          </w:p>
        </w:tc>
        <w:tc>
          <w:tcPr>
            <w:tcW w:w="288" w:type="pct"/>
            <w:vMerge w:val="restar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内径</w:t>
            </w:r>
          </w:p>
        </w:tc>
        <w:tc>
          <w:tcPr>
            <w:tcW w:w="432" w:type="pct"/>
            <w:vMerge w:val="restar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烟气速度</w:t>
            </w:r>
          </w:p>
        </w:tc>
        <w:tc>
          <w:tcPr>
            <w:tcW w:w="576" w:type="pct"/>
            <w:vMerge w:val="restar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烟气出口温度</w:t>
            </w:r>
          </w:p>
        </w:tc>
        <w:tc>
          <w:tcPr>
            <w:tcW w:w="647" w:type="pct"/>
            <w:vMerge w:val="restar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年排放小时</w:t>
            </w:r>
          </w:p>
        </w:tc>
        <w:tc>
          <w:tcPr>
            <w:tcW w:w="647" w:type="pct"/>
            <w:vMerge w:val="restar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排放工况</w:t>
            </w:r>
          </w:p>
        </w:tc>
        <w:tc>
          <w:tcPr>
            <w:tcW w:w="1205" w:type="pct"/>
            <w:gridSpan w:val="2"/>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源强</w:t>
            </w:r>
          </w:p>
        </w:tc>
      </w:tr>
      <w:tr w:rsidR="00C01635" w:rsidRPr="005547D8" w:rsidTr="005547D8">
        <w:trPr>
          <w:trHeight w:val="340"/>
        </w:trPr>
        <w:tc>
          <w:tcPr>
            <w:tcW w:w="846" w:type="pct"/>
            <w:gridSpan w:val="2"/>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359" w:type="pct"/>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288" w:type="pct"/>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432" w:type="pct"/>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576" w:type="pct"/>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647" w:type="pct"/>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647" w:type="pct"/>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647" w:type="pct"/>
            <w:shd w:val="clear" w:color="auto" w:fill="auto"/>
            <w:vAlign w:val="center"/>
          </w:tcPr>
          <w:p w:rsidR="00C01635" w:rsidRPr="005547D8" w:rsidRDefault="00002EB6" w:rsidP="005547D8">
            <w:pPr>
              <w:adjustRightInd w:val="0"/>
              <w:snapToGrid w:val="0"/>
              <w:spacing w:line="240" w:lineRule="auto"/>
              <w:jc w:val="center"/>
              <w:rPr>
                <w:rFonts w:eastAsia="仿宋" w:hint="eastAsia"/>
                <w:sz w:val="21"/>
                <w:szCs w:val="21"/>
              </w:rPr>
            </w:pPr>
            <w:r w:rsidRPr="005547D8">
              <w:rPr>
                <w:rFonts w:eastAsia="仿宋" w:hint="eastAsia"/>
                <w:sz w:val="21"/>
                <w:szCs w:val="21"/>
              </w:rPr>
              <w:t>硫酸雾</w:t>
            </w:r>
          </w:p>
        </w:tc>
        <w:tc>
          <w:tcPr>
            <w:tcW w:w="558" w:type="pct"/>
            <w:shd w:val="clear" w:color="auto" w:fill="auto"/>
            <w:vAlign w:val="center"/>
          </w:tcPr>
          <w:p w:rsidR="00C01635" w:rsidRPr="005547D8" w:rsidRDefault="00002EB6" w:rsidP="005547D8">
            <w:pPr>
              <w:adjustRightInd w:val="0"/>
              <w:snapToGrid w:val="0"/>
              <w:spacing w:line="240" w:lineRule="auto"/>
              <w:jc w:val="center"/>
              <w:rPr>
                <w:rFonts w:eastAsia="仿宋" w:hint="eastAsia"/>
                <w:sz w:val="21"/>
                <w:szCs w:val="21"/>
              </w:rPr>
            </w:pPr>
            <w:r w:rsidRPr="005547D8">
              <w:rPr>
                <w:rFonts w:eastAsia="仿宋" w:hint="eastAsia"/>
                <w:sz w:val="21"/>
                <w:szCs w:val="21"/>
              </w:rPr>
              <w:t>铅尘</w:t>
            </w:r>
          </w:p>
        </w:tc>
      </w:tr>
      <w:tr w:rsidR="00C01635" w:rsidRPr="005547D8" w:rsidTr="005547D8">
        <w:trPr>
          <w:trHeight w:val="340"/>
        </w:trPr>
        <w:tc>
          <w:tcPr>
            <w:tcW w:w="846" w:type="pct"/>
            <w:gridSpan w:val="2"/>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359"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m</w:t>
            </w:r>
          </w:p>
        </w:tc>
        <w:tc>
          <w:tcPr>
            <w:tcW w:w="288"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m</w:t>
            </w:r>
          </w:p>
        </w:tc>
        <w:tc>
          <w:tcPr>
            <w:tcW w:w="432"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sz w:val="21"/>
                <w:szCs w:val="21"/>
              </w:rPr>
              <w:t>m</w:t>
            </w:r>
            <w:r w:rsidRPr="005547D8">
              <w:rPr>
                <w:rFonts w:eastAsia="仿宋"/>
                <w:sz w:val="21"/>
                <w:szCs w:val="21"/>
                <w:vertAlign w:val="superscript"/>
              </w:rPr>
              <w:t>3</w:t>
            </w:r>
            <w:r w:rsidRPr="005547D8">
              <w:rPr>
                <w:rFonts w:eastAsia="仿宋"/>
                <w:sz w:val="21"/>
                <w:szCs w:val="21"/>
              </w:rPr>
              <w:t>/h</w:t>
            </w:r>
          </w:p>
        </w:tc>
        <w:tc>
          <w:tcPr>
            <w:tcW w:w="576"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K</w:t>
            </w:r>
          </w:p>
        </w:tc>
        <w:tc>
          <w:tcPr>
            <w:tcW w:w="647"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h</w:t>
            </w:r>
          </w:p>
        </w:tc>
        <w:tc>
          <w:tcPr>
            <w:tcW w:w="647" w:type="pct"/>
            <w:vMerge/>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p>
        </w:tc>
        <w:tc>
          <w:tcPr>
            <w:tcW w:w="647"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kg/h</w:t>
            </w:r>
          </w:p>
        </w:tc>
        <w:tc>
          <w:tcPr>
            <w:tcW w:w="558" w:type="pct"/>
            <w:shd w:val="clear" w:color="auto" w:fill="auto"/>
            <w:vAlign w:val="center"/>
          </w:tcPr>
          <w:p w:rsidR="00C01635" w:rsidRPr="005547D8" w:rsidRDefault="00002EB6" w:rsidP="005547D8">
            <w:pPr>
              <w:adjustRightInd w:val="0"/>
              <w:snapToGrid w:val="0"/>
              <w:spacing w:line="240" w:lineRule="auto"/>
              <w:jc w:val="center"/>
              <w:rPr>
                <w:rFonts w:eastAsia="仿宋"/>
                <w:sz w:val="21"/>
                <w:szCs w:val="21"/>
              </w:rPr>
            </w:pPr>
            <w:r w:rsidRPr="005547D8">
              <w:rPr>
                <w:rFonts w:eastAsia="仿宋" w:hint="eastAsia"/>
                <w:sz w:val="21"/>
                <w:szCs w:val="21"/>
              </w:rPr>
              <w:t>kg/h</w:t>
            </w:r>
          </w:p>
        </w:tc>
      </w:tr>
      <w:tr w:rsidR="00C01635" w:rsidRPr="005547D8" w:rsidTr="005547D8">
        <w:trPr>
          <w:trHeight w:val="340"/>
        </w:trPr>
        <w:tc>
          <w:tcPr>
            <w:tcW w:w="299"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FQ1</w:t>
            </w:r>
          </w:p>
        </w:tc>
        <w:tc>
          <w:tcPr>
            <w:tcW w:w="547"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储存仓库</w:t>
            </w:r>
          </w:p>
        </w:tc>
        <w:tc>
          <w:tcPr>
            <w:tcW w:w="359"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15</w:t>
            </w:r>
          </w:p>
        </w:tc>
        <w:tc>
          <w:tcPr>
            <w:tcW w:w="288"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sz w:val="21"/>
                <w:szCs w:val="21"/>
              </w:rPr>
              <w:t>0.8</w:t>
            </w:r>
          </w:p>
        </w:tc>
        <w:tc>
          <w:tcPr>
            <w:tcW w:w="432"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7500</w:t>
            </w:r>
          </w:p>
        </w:tc>
        <w:tc>
          <w:tcPr>
            <w:tcW w:w="576" w:type="pct"/>
            <w:shd w:val="clear" w:color="auto" w:fill="auto"/>
            <w:vAlign w:val="center"/>
          </w:tcPr>
          <w:p w:rsidR="00C01635" w:rsidRPr="005547D8" w:rsidRDefault="00C01635" w:rsidP="005547D8">
            <w:pPr>
              <w:adjustRightInd w:val="0"/>
              <w:snapToGrid w:val="0"/>
              <w:spacing w:line="240" w:lineRule="auto"/>
              <w:jc w:val="center"/>
              <w:rPr>
                <w:rFonts w:eastAsia="仿宋"/>
                <w:sz w:val="21"/>
                <w:szCs w:val="21"/>
              </w:rPr>
            </w:pPr>
            <w:r w:rsidRPr="005547D8">
              <w:rPr>
                <w:rFonts w:eastAsia="仿宋" w:hint="eastAsia"/>
                <w:sz w:val="21"/>
                <w:szCs w:val="21"/>
              </w:rPr>
              <w:t>333</w:t>
            </w:r>
          </w:p>
        </w:tc>
        <w:tc>
          <w:tcPr>
            <w:tcW w:w="647" w:type="pct"/>
            <w:shd w:val="clear" w:color="auto" w:fill="auto"/>
            <w:vAlign w:val="center"/>
          </w:tcPr>
          <w:p w:rsidR="00C01635" w:rsidRPr="005547D8" w:rsidRDefault="00AD4E61" w:rsidP="005547D8">
            <w:pPr>
              <w:adjustRightInd w:val="0"/>
              <w:snapToGrid w:val="0"/>
              <w:spacing w:line="240" w:lineRule="auto"/>
              <w:jc w:val="center"/>
              <w:rPr>
                <w:rFonts w:eastAsia="仿宋" w:hint="eastAsia"/>
                <w:sz w:val="21"/>
                <w:szCs w:val="21"/>
              </w:rPr>
            </w:pPr>
            <w:r w:rsidRPr="005547D8">
              <w:rPr>
                <w:rFonts w:eastAsia="仿宋" w:hint="eastAsia"/>
                <w:sz w:val="21"/>
                <w:szCs w:val="21"/>
              </w:rPr>
              <w:t>876</w:t>
            </w:r>
            <w:r w:rsidR="00C01635" w:rsidRPr="005547D8">
              <w:rPr>
                <w:rFonts w:eastAsia="仿宋" w:hint="eastAsia"/>
                <w:sz w:val="21"/>
                <w:szCs w:val="21"/>
              </w:rPr>
              <w:t>0</w:t>
            </w:r>
          </w:p>
        </w:tc>
        <w:tc>
          <w:tcPr>
            <w:tcW w:w="647" w:type="pct"/>
            <w:shd w:val="clear" w:color="auto" w:fill="auto"/>
            <w:vAlign w:val="center"/>
          </w:tcPr>
          <w:p w:rsidR="00C01635" w:rsidRPr="005547D8" w:rsidRDefault="00C01635" w:rsidP="005547D8">
            <w:pPr>
              <w:adjustRightInd w:val="0"/>
              <w:snapToGrid w:val="0"/>
              <w:spacing w:line="240" w:lineRule="auto"/>
              <w:jc w:val="center"/>
              <w:rPr>
                <w:rFonts w:eastAsia="仿宋" w:hint="eastAsia"/>
                <w:sz w:val="21"/>
                <w:szCs w:val="21"/>
              </w:rPr>
            </w:pPr>
            <w:r w:rsidRPr="005547D8">
              <w:rPr>
                <w:rFonts w:eastAsia="仿宋" w:hint="eastAsia"/>
                <w:sz w:val="21"/>
                <w:szCs w:val="21"/>
              </w:rPr>
              <w:t>正常</w:t>
            </w:r>
          </w:p>
        </w:tc>
        <w:tc>
          <w:tcPr>
            <w:tcW w:w="647" w:type="pct"/>
            <w:shd w:val="clear" w:color="auto" w:fill="auto"/>
            <w:vAlign w:val="center"/>
          </w:tcPr>
          <w:p w:rsidR="00C01635" w:rsidRPr="005547D8" w:rsidRDefault="00002EB6" w:rsidP="005547D8">
            <w:pPr>
              <w:adjustRightInd w:val="0"/>
              <w:snapToGrid w:val="0"/>
              <w:spacing w:line="240" w:lineRule="auto"/>
              <w:jc w:val="center"/>
              <w:rPr>
                <w:rFonts w:eastAsia="仿宋"/>
                <w:sz w:val="21"/>
                <w:szCs w:val="21"/>
              </w:rPr>
            </w:pPr>
            <w:r w:rsidRPr="005547D8">
              <w:rPr>
                <w:rFonts w:eastAsia="仿宋" w:hint="eastAsia"/>
                <w:sz w:val="21"/>
                <w:lang w:val="x-none"/>
              </w:rPr>
              <w:t>0.0103</w:t>
            </w:r>
          </w:p>
        </w:tc>
        <w:tc>
          <w:tcPr>
            <w:tcW w:w="558" w:type="pct"/>
            <w:shd w:val="clear" w:color="auto" w:fill="auto"/>
            <w:vAlign w:val="center"/>
          </w:tcPr>
          <w:p w:rsidR="00C01635" w:rsidRPr="005547D8" w:rsidRDefault="00002EB6" w:rsidP="005547D8">
            <w:pPr>
              <w:adjustRightInd w:val="0"/>
              <w:snapToGrid w:val="0"/>
              <w:spacing w:line="240" w:lineRule="auto"/>
              <w:jc w:val="center"/>
              <w:rPr>
                <w:rFonts w:eastAsia="仿宋" w:hint="eastAsia"/>
                <w:sz w:val="21"/>
                <w:szCs w:val="21"/>
              </w:rPr>
            </w:pPr>
            <w:r w:rsidRPr="005547D8">
              <w:rPr>
                <w:rFonts w:eastAsia="仿宋" w:hint="eastAsia"/>
                <w:sz w:val="21"/>
                <w:lang w:val="x-none"/>
              </w:rPr>
              <w:t>0.0004</w:t>
            </w:r>
          </w:p>
        </w:tc>
      </w:tr>
    </w:tbl>
    <w:p w:rsidR="00F801C7" w:rsidRDefault="00F801C7" w:rsidP="00CF376D">
      <w:pPr>
        <w:adjustRightInd w:val="0"/>
        <w:snapToGrid w:val="0"/>
        <w:spacing w:line="240" w:lineRule="auto"/>
        <w:ind w:firstLineChars="200" w:firstLine="420"/>
        <w:jc w:val="center"/>
        <w:rPr>
          <w:rFonts w:eastAsia="仿宋" w:hint="eastAsia"/>
          <w:b/>
          <w:sz w:val="21"/>
        </w:rPr>
      </w:pPr>
    </w:p>
    <w:p w:rsidR="00296C9D" w:rsidRPr="00527EEA" w:rsidRDefault="00296C9D" w:rsidP="00CF376D">
      <w:pPr>
        <w:adjustRightInd w:val="0"/>
        <w:snapToGrid w:val="0"/>
        <w:spacing w:line="240" w:lineRule="auto"/>
        <w:ind w:firstLineChars="200" w:firstLine="420"/>
        <w:jc w:val="center"/>
        <w:rPr>
          <w:rFonts w:eastAsia="仿宋"/>
          <w:b/>
          <w:sz w:val="21"/>
          <w:lang w:val="x-none"/>
        </w:rPr>
      </w:pPr>
      <w:r w:rsidRPr="00527EEA">
        <w:rPr>
          <w:rFonts w:eastAsia="仿宋"/>
          <w:b/>
          <w:sz w:val="21"/>
          <w:lang w:val="x-none" w:eastAsia="x-none"/>
        </w:rPr>
        <w:t>表</w:t>
      </w:r>
      <w:r w:rsidR="00CF376D" w:rsidRPr="00527EEA">
        <w:rPr>
          <w:rFonts w:eastAsia="仿宋"/>
          <w:b/>
          <w:sz w:val="21"/>
          <w:lang w:val="x-none"/>
        </w:rPr>
        <w:t>5</w:t>
      </w:r>
      <w:r w:rsidRPr="00527EEA">
        <w:rPr>
          <w:rFonts w:eastAsia="仿宋"/>
          <w:b/>
          <w:sz w:val="21"/>
          <w:lang w:val="x-none" w:eastAsia="x-none"/>
        </w:rPr>
        <w:t>.1-</w:t>
      </w:r>
      <w:r w:rsidR="00AD4E61">
        <w:rPr>
          <w:rFonts w:eastAsia="仿宋" w:hint="eastAsia"/>
          <w:b/>
          <w:sz w:val="21"/>
          <w:lang w:val="x-none"/>
        </w:rPr>
        <w:t>3</w:t>
      </w:r>
      <w:r w:rsidRPr="00527EEA">
        <w:rPr>
          <w:rFonts w:eastAsia="仿宋"/>
          <w:b/>
          <w:sz w:val="21"/>
          <w:lang w:val="x-none" w:eastAsia="x-none"/>
        </w:rPr>
        <w:t xml:space="preserve">  </w:t>
      </w:r>
      <w:r w:rsidRPr="00527EEA">
        <w:rPr>
          <w:rFonts w:eastAsia="仿宋"/>
          <w:b/>
          <w:sz w:val="21"/>
          <w:lang w:val="x-none" w:eastAsia="x-none"/>
        </w:rPr>
        <w:t>大气污染源</w:t>
      </w:r>
      <w:r w:rsidR="009E46A3">
        <w:rPr>
          <w:rFonts w:eastAsia="仿宋" w:hint="eastAsia"/>
          <w:b/>
          <w:sz w:val="21"/>
          <w:lang w:val="x-none"/>
        </w:rPr>
        <w:t>面源源</w:t>
      </w:r>
      <w:r w:rsidRPr="00527EEA">
        <w:rPr>
          <w:rFonts w:eastAsia="仿宋"/>
          <w:b/>
          <w:sz w:val="21"/>
          <w:lang w:val="x-none" w:eastAsia="x-none"/>
        </w:rPr>
        <w:t>强表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003"/>
        <w:gridCol w:w="903"/>
        <w:gridCol w:w="903"/>
        <w:gridCol w:w="1354"/>
        <w:gridCol w:w="901"/>
        <w:gridCol w:w="1054"/>
        <w:gridCol w:w="1352"/>
        <w:gridCol w:w="1316"/>
        <w:tblGridChange w:id="338">
          <w:tblGrid>
            <w:gridCol w:w="1068"/>
            <w:gridCol w:w="1003"/>
            <w:gridCol w:w="903"/>
            <w:gridCol w:w="903"/>
            <w:gridCol w:w="1354"/>
            <w:gridCol w:w="901"/>
            <w:gridCol w:w="1054"/>
            <w:gridCol w:w="1352"/>
            <w:gridCol w:w="1316"/>
          </w:tblGrid>
        </w:tblGridChange>
      </w:tblGrid>
      <w:tr w:rsidR="00E03A6E" w:rsidRPr="00527EEA" w:rsidTr="00E03A6E">
        <w:trPr>
          <w:trHeight w:val="407"/>
        </w:trPr>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面源</w:t>
            </w:r>
          </w:p>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名称</w:t>
            </w:r>
          </w:p>
        </w:tc>
        <w:tc>
          <w:tcPr>
            <w:tcW w:w="509" w:type="pct"/>
            <w:vMerge w:val="restar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面源</w:t>
            </w:r>
          </w:p>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长度</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面源</w:t>
            </w:r>
          </w:p>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宽度</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与正北</w:t>
            </w:r>
          </w:p>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夹角</w:t>
            </w:r>
          </w:p>
        </w:tc>
        <w:tc>
          <w:tcPr>
            <w:tcW w:w="687" w:type="pct"/>
            <w:vMerge w:val="restar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面源初始排放高度</w:t>
            </w:r>
          </w:p>
        </w:tc>
        <w:tc>
          <w:tcPr>
            <w:tcW w:w="457" w:type="pct"/>
            <w:vMerge w:val="restar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年排放</w:t>
            </w:r>
          </w:p>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时数</w:t>
            </w:r>
          </w:p>
        </w:tc>
        <w:tc>
          <w:tcPr>
            <w:tcW w:w="535" w:type="pct"/>
            <w:vMerge w:val="restar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排放</w:t>
            </w:r>
          </w:p>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工况</w:t>
            </w:r>
          </w:p>
        </w:tc>
        <w:tc>
          <w:tcPr>
            <w:tcW w:w="1354" w:type="pct"/>
            <w:gridSpan w:val="2"/>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BE38E8">
            <w:pPr>
              <w:adjustRightInd w:val="0"/>
              <w:snapToGrid w:val="0"/>
              <w:spacing w:beforeLines="25" w:before="60" w:afterLines="25" w:after="60" w:line="240" w:lineRule="auto"/>
              <w:jc w:val="center"/>
              <w:rPr>
                <w:rFonts w:eastAsia="仿宋"/>
                <w:sz w:val="21"/>
                <w:szCs w:val="21"/>
              </w:rPr>
            </w:pPr>
            <w:r w:rsidRPr="00527EEA">
              <w:rPr>
                <w:rFonts w:eastAsia="仿宋"/>
                <w:sz w:val="21"/>
                <w:szCs w:val="21"/>
              </w:rPr>
              <w:t>评价因子源强</w:t>
            </w:r>
          </w:p>
        </w:tc>
      </w:tr>
      <w:tr w:rsidR="00E03A6E" w:rsidRPr="00527EEA" w:rsidTr="00E03A6E">
        <w:trPr>
          <w:trHeight w:val="145"/>
        </w:trPr>
        <w:tc>
          <w:tcPr>
            <w:tcW w:w="542" w:type="pct"/>
            <w:vMerge/>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p>
        </w:tc>
        <w:tc>
          <w:tcPr>
            <w:tcW w:w="686"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6F1F8E" w:rsidP="00BE38E8">
            <w:pPr>
              <w:adjustRightInd w:val="0"/>
              <w:snapToGrid w:val="0"/>
              <w:spacing w:beforeLines="25" w:before="60" w:afterLines="25" w:after="60" w:line="240" w:lineRule="auto"/>
              <w:jc w:val="center"/>
              <w:rPr>
                <w:rFonts w:eastAsia="仿宋"/>
                <w:sz w:val="21"/>
                <w:szCs w:val="21"/>
              </w:rPr>
            </w:pPr>
            <w:r w:rsidRPr="00527EEA">
              <w:rPr>
                <w:rFonts w:eastAsia="仿宋"/>
                <w:sz w:val="21"/>
                <w:szCs w:val="21"/>
              </w:rPr>
              <w:t>铅尘</w:t>
            </w:r>
          </w:p>
        </w:tc>
        <w:tc>
          <w:tcPr>
            <w:tcW w:w="668"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6F1F8E" w:rsidP="00BE38E8">
            <w:pPr>
              <w:adjustRightInd w:val="0"/>
              <w:snapToGrid w:val="0"/>
              <w:spacing w:beforeLines="25" w:before="60" w:afterLines="25" w:after="60" w:line="240" w:lineRule="auto"/>
              <w:jc w:val="center"/>
              <w:rPr>
                <w:rFonts w:eastAsia="仿宋"/>
                <w:sz w:val="21"/>
                <w:szCs w:val="21"/>
              </w:rPr>
            </w:pPr>
            <w:r w:rsidRPr="00527EEA">
              <w:rPr>
                <w:rFonts w:eastAsia="仿宋"/>
                <w:sz w:val="21"/>
                <w:szCs w:val="21"/>
              </w:rPr>
              <w:t>硫酸雾</w:t>
            </w:r>
          </w:p>
        </w:tc>
      </w:tr>
      <w:tr w:rsidR="00E03A6E" w:rsidRPr="00527EEA" w:rsidTr="0059310D">
        <w:trPr>
          <w:trHeight w:val="221"/>
        </w:trPr>
        <w:tc>
          <w:tcPr>
            <w:tcW w:w="542"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pPr>
              <w:adjustRightInd w:val="0"/>
              <w:snapToGrid w:val="0"/>
              <w:spacing w:line="240" w:lineRule="auto"/>
              <w:jc w:val="center"/>
              <w:rPr>
                <w:rFonts w:eastAsia="仿宋"/>
                <w:sz w:val="21"/>
                <w:szCs w:val="21"/>
              </w:rPr>
            </w:pPr>
            <w:r w:rsidRPr="00527EEA">
              <w:rPr>
                <w:rFonts w:eastAsia="仿宋"/>
                <w:sz w:val="21"/>
                <w:szCs w:val="21"/>
              </w:rPr>
              <w:t>单位</w:t>
            </w:r>
          </w:p>
        </w:tc>
        <w:tc>
          <w:tcPr>
            <w:tcW w:w="509"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pPr>
              <w:adjustRightInd w:val="0"/>
              <w:snapToGrid w:val="0"/>
              <w:spacing w:line="240" w:lineRule="auto"/>
              <w:jc w:val="center"/>
              <w:rPr>
                <w:rFonts w:eastAsia="仿宋"/>
                <w:sz w:val="21"/>
                <w:szCs w:val="21"/>
              </w:rPr>
            </w:pPr>
            <w:r w:rsidRPr="00527EEA">
              <w:rPr>
                <w:rFonts w:eastAsia="仿宋"/>
                <w:sz w:val="21"/>
                <w:szCs w:val="21"/>
              </w:rPr>
              <w:t>m</w:t>
            </w:r>
          </w:p>
        </w:tc>
        <w:tc>
          <w:tcPr>
            <w:tcW w:w="458"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pPr>
              <w:adjustRightInd w:val="0"/>
              <w:snapToGrid w:val="0"/>
              <w:spacing w:line="240" w:lineRule="auto"/>
              <w:jc w:val="center"/>
              <w:rPr>
                <w:rFonts w:eastAsia="仿宋"/>
                <w:sz w:val="21"/>
                <w:szCs w:val="21"/>
              </w:rPr>
            </w:pPr>
            <w:r w:rsidRPr="00527EEA">
              <w:rPr>
                <w:rFonts w:eastAsia="仿宋"/>
                <w:sz w:val="21"/>
                <w:szCs w:val="21"/>
              </w:rPr>
              <w:t>m</w:t>
            </w:r>
          </w:p>
        </w:tc>
        <w:tc>
          <w:tcPr>
            <w:tcW w:w="458"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pPr>
              <w:adjustRightInd w:val="0"/>
              <w:snapToGrid w:val="0"/>
              <w:spacing w:line="240" w:lineRule="auto"/>
              <w:jc w:val="center"/>
              <w:rPr>
                <w:rFonts w:eastAsia="仿宋"/>
                <w:sz w:val="21"/>
                <w:szCs w:val="21"/>
              </w:rPr>
            </w:pPr>
            <w:r w:rsidRPr="00527EEA">
              <w:rPr>
                <w:rFonts w:eastAsia="仿宋"/>
                <w:sz w:val="21"/>
                <w:szCs w:val="21"/>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pPr>
              <w:adjustRightInd w:val="0"/>
              <w:snapToGrid w:val="0"/>
              <w:spacing w:line="240" w:lineRule="auto"/>
              <w:jc w:val="center"/>
              <w:rPr>
                <w:rFonts w:eastAsia="仿宋"/>
                <w:sz w:val="21"/>
                <w:szCs w:val="21"/>
              </w:rPr>
            </w:pPr>
            <w:r w:rsidRPr="00527EEA">
              <w:rPr>
                <w:rFonts w:eastAsia="仿宋"/>
                <w:sz w:val="21"/>
                <w:szCs w:val="21"/>
              </w:rPr>
              <w:t>m</w:t>
            </w:r>
          </w:p>
        </w:tc>
        <w:tc>
          <w:tcPr>
            <w:tcW w:w="457"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pPr>
              <w:adjustRightInd w:val="0"/>
              <w:snapToGrid w:val="0"/>
              <w:spacing w:line="240" w:lineRule="auto"/>
              <w:jc w:val="center"/>
              <w:rPr>
                <w:rFonts w:eastAsia="仿宋"/>
                <w:sz w:val="21"/>
                <w:szCs w:val="21"/>
              </w:rPr>
            </w:pPr>
            <w:r w:rsidRPr="00527EEA">
              <w:rPr>
                <w:rFonts w:eastAsia="仿宋"/>
                <w:sz w:val="21"/>
                <w:szCs w:val="21"/>
              </w:rPr>
              <w:t>h</w:t>
            </w:r>
          </w:p>
        </w:tc>
        <w:tc>
          <w:tcPr>
            <w:tcW w:w="535" w:type="pct"/>
            <w:tcBorders>
              <w:top w:val="single" w:sz="4" w:space="0" w:color="auto"/>
              <w:left w:val="single" w:sz="4" w:space="0" w:color="auto"/>
              <w:bottom w:val="single" w:sz="4" w:space="0" w:color="auto"/>
              <w:right w:val="single" w:sz="4" w:space="0" w:color="auto"/>
            </w:tcBorders>
            <w:vAlign w:val="center"/>
          </w:tcPr>
          <w:p w:rsidR="00CF376D" w:rsidRPr="00527EEA" w:rsidRDefault="00E03A6E" w:rsidP="00BE38E8">
            <w:pPr>
              <w:adjustRightInd w:val="0"/>
              <w:snapToGrid w:val="0"/>
              <w:spacing w:beforeLines="25" w:before="60" w:afterLines="25" w:after="60" w:line="240" w:lineRule="auto"/>
              <w:jc w:val="center"/>
              <w:rPr>
                <w:rFonts w:eastAsia="仿宋"/>
                <w:sz w:val="21"/>
                <w:szCs w:val="21"/>
              </w:rPr>
            </w:pPr>
            <w:r w:rsidRPr="00527EEA">
              <w:rPr>
                <w:rFonts w:eastAsia="仿宋"/>
                <w:sz w:val="21"/>
                <w:szCs w:val="21"/>
              </w:rPr>
              <w:t>/</w:t>
            </w:r>
          </w:p>
        </w:tc>
        <w:tc>
          <w:tcPr>
            <w:tcW w:w="1354" w:type="pct"/>
            <w:gridSpan w:val="2"/>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BE38E8">
            <w:pPr>
              <w:adjustRightInd w:val="0"/>
              <w:snapToGrid w:val="0"/>
              <w:spacing w:beforeLines="25" w:before="60" w:afterLines="25" w:after="60" w:line="240" w:lineRule="auto"/>
              <w:jc w:val="center"/>
              <w:rPr>
                <w:rFonts w:eastAsia="仿宋"/>
                <w:sz w:val="21"/>
                <w:szCs w:val="21"/>
              </w:rPr>
            </w:pPr>
            <w:r w:rsidRPr="00527EEA">
              <w:rPr>
                <w:rFonts w:eastAsia="仿宋"/>
                <w:sz w:val="21"/>
                <w:szCs w:val="21"/>
              </w:rPr>
              <w:t>kg/</w:t>
            </w:r>
            <w:r w:rsidR="009E46A3">
              <w:rPr>
                <w:rFonts w:eastAsia="仿宋" w:hint="eastAsia"/>
                <w:sz w:val="21"/>
                <w:szCs w:val="21"/>
              </w:rPr>
              <w:t>a</w:t>
            </w:r>
          </w:p>
        </w:tc>
      </w:tr>
      <w:tr w:rsidR="00E03A6E" w:rsidRPr="00527EEA" w:rsidTr="0059310D">
        <w:trPr>
          <w:trHeight w:val="411"/>
        </w:trPr>
        <w:tc>
          <w:tcPr>
            <w:tcW w:w="542"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BE2C96" w:rsidP="00CF376D">
            <w:pPr>
              <w:adjustRightInd w:val="0"/>
              <w:snapToGrid w:val="0"/>
              <w:spacing w:line="240" w:lineRule="auto"/>
              <w:jc w:val="center"/>
              <w:rPr>
                <w:rFonts w:eastAsia="仿宋"/>
                <w:sz w:val="21"/>
                <w:szCs w:val="21"/>
              </w:rPr>
            </w:pPr>
            <w:r>
              <w:rPr>
                <w:rFonts w:eastAsia="仿宋" w:hint="eastAsia"/>
                <w:sz w:val="21"/>
                <w:szCs w:val="21"/>
              </w:rPr>
              <w:t>仓库</w:t>
            </w:r>
          </w:p>
        </w:tc>
        <w:tc>
          <w:tcPr>
            <w:tcW w:w="509" w:type="pct"/>
            <w:tcBorders>
              <w:top w:val="single" w:sz="4" w:space="0" w:color="auto"/>
              <w:left w:val="single" w:sz="4" w:space="0" w:color="auto"/>
              <w:bottom w:val="single" w:sz="4" w:space="0" w:color="auto"/>
              <w:right w:val="single" w:sz="4" w:space="0" w:color="auto"/>
            </w:tcBorders>
            <w:vAlign w:val="center"/>
            <w:hideMark/>
          </w:tcPr>
          <w:p w:rsidR="00CF376D" w:rsidRPr="00A30608" w:rsidRDefault="00A30608" w:rsidP="00F36745">
            <w:pPr>
              <w:adjustRightInd w:val="0"/>
              <w:snapToGrid w:val="0"/>
              <w:spacing w:line="240" w:lineRule="auto"/>
              <w:jc w:val="center"/>
              <w:rPr>
                <w:rFonts w:eastAsia="仿宋"/>
                <w:sz w:val="21"/>
                <w:szCs w:val="21"/>
              </w:rPr>
            </w:pPr>
            <w:r w:rsidRPr="00A30608">
              <w:rPr>
                <w:rFonts w:eastAsia="仿宋" w:hint="eastAsia"/>
                <w:sz w:val="21"/>
                <w:szCs w:val="21"/>
              </w:rPr>
              <w:t>12.5</w:t>
            </w:r>
          </w:p>
        </w:tc>
        <w:tc>
          <w:tcPr>
            <w:tcW w:w="458" w:type="pct"/>
            <w:tcBorders>
              <w:top w:val="single" w:sz="4" w:space="0" w:color="auto"/>
              <w:left w:val="single" w:sz="4" w:space="0" w:color="auto"/>
              <w:bottom w:val="single" w:sz="4" w:space="0" w:color="auto"/>
              <w:right w:val="single" w:sz="4" w:space="0" w:color="auto"/>
            </w:tcBorders>
            <w:vAlign w:val="center"/>
            <w:hideMark/>
          </w:tcPr>
          <w:p w:rsidR="00CF376D" w:rsidRPr="00A30608" w:rsidRDefault="00A30608" w:rsidP="00CF376D">
            <w:pPr>
              <w:adjustRightInd w:val="0"/>
              <w:snapToGrid w:val="0"/>
              <w:spacing w:line="240" w:lineRule="auto"/>
              <w:jc w:val="center"/>
              <w:rPr>
                <w:rFonts w:eastAsia="仿宋"/>
                <w:sz w:val="21"/>
                <w:szCs w:val="21"/>
              </w:rPr>
            </w:pPr>
            <w:r w:rsidRPr="00A30608">
              <w:rPr>
                <w:rFonts w:eastAsia="仿宋" w:hint="eastAsia"/>
                <w:sz w:val="21"/>
                <w:szCs w:val="21"/>
              </w:rPr>
              <w:t>10</w:t>
            </w:r>
          </w:p>
        </w:tc>
        <w:tc>
          <w:tcPr>
            <w:tcW w:w="458"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CF376D" w:rsidP="00CF376D">
            <w:pPr>
              <w:adjustRightInd w:val="0"/>
              <w:snapToGrid w:val="0"/>
              <w:spacing w:line="240" w:lineRule="auto"/>
              <w:jc w:val="center"/>
              <w:rPr>
                <w:rFonts w:eastAsia="仿宋"/>
                <w:sz w:val="21"/>
                <w:szCs w:val="21"/>
              </w:rPr>
            </w:pPr>
            <w:r w:rsidRPr="00527EEA">
              <w:rPr>
                <w:rFonts w:eastAsia="仿宋"/>
                <w:sz w:val="21"/>
                <w:szCs w:val="21"/>
              </w:rPr>
              <w:t>0</w:t>
            </w:r>
          </w:p>
        </w:tc>
        <w:tc>
          <w:tcPr>
            <w:tcW w:w="687" w:type="pct"/>
            <w:tcBorders>
              <w:top w:val="single" w:sz="4" w:space="0" w:color="auto"/>
              <w:left w:val="single" w:sz="4" w:space="0" w:color="auto"/>
              <w:bottom w:val="single" w:sz="4" w:space="0" w:color="auto"/>
              <w:right w:val="single" w:sz="4" w:space="0" w:color="auto"/>
            </w:tcBorders>
            <w:vAlign w:val="center"/>
            <w:hideMark/>
          </w:tcPr>
          <w:p w:rsidR="00CF376D" w:rsidRPr="00A30608" w:rsidRDefault="0059310D" w:rsidP="00CF376D">
            <w:pPr>
              <w:adjustRightInd w:val="0"/>
              <w:snapToGrid w:val="0"/>
              <w:spacing w:line="240" w:lineRule="auto"/>
              <w:jc w:val="center"/>
              <w:rPr>
                <w:rFonts w:eastAsia="仿宋"/>
                <w:sz w:val="21"/>
                <w:szCs w:val="21"/>
              </w:rPr>
            </w:pPr>
            <w:r>
              <w:rPr>
                <w:rFonts w:eastAsia="仿宋" w:hint="eastAsia"/>
                <w:sz w:val="21"/>
                <w:szCs w:val="21"/>
              </w:rPr>
              <w:t>4.5</w:t>
            </w:r>
          </w:p>
        </w:tc>
        <w:tc>
          <w:tcPr>
            <w:tcW w:w="457"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59310D" w:rsidP="00CF376D">
            <w:pPr>
              <w:adjustRightInd w:val="0"/>
              <w:snapToGrid w:val="0"/>
              <w:spacing w:line="240" w:lineRule="auto"/>
              <w:jc w:val="center"/>
              <w:rPr>
                <w:rFonts w:eastAsia="仿宋"/>
                <w:sz w:val="21"/>
                <w:szCs w:val="21"/>
              </w:rPr>
            </w:pPr>
            <w:r>
              <w:rPr>
                <w:rFonts w:eastAsia="仿宋" w:hint="eastAsia"/>
                <w:sz w:val="21"/>
                <w:szCs w:val="21"/>
              </w:rPr>
              <w:t>2400</w:t>
            </w:r>
          </w:p>
        </w:tc>
        <w:tc>
          <w:tcPr>
            <w:tcW w:w="535" w:type="pct"/>
            <w:tcBorders>
              <w:top w:val="single" w:sz="4" w:space="0" w:color="auto"/>
              <w:left w:val="single" w:sz="4" w:space="0" w:color="auto"/>
              <w:bottom w:val="single" w:sz="4" w:space="0" w:color="auto"/>
              <w:right w:val="single" w:sz="4" w:space="0" w:color="auto"/>
            </w:tcBorders>
            <w:vAlign w:val="center"/>
            <w:hideMark/>
          </w:tcPr>
          <w:p w:rsidR="00CF376D" w:rsidRPr="00527EEA" w:rsidRDefault="0059310D" w:rsidP="00CF376D">
            <w:pPr>
              <w:adjustRightInd w:val="0"/>
              <w:snapToGrid w:val="0"/>
              <w:spacing w:line="240" w:lineRule="auto"/>
              <w:jc w:val="center"/>
              <w:rPr>
                <w:rFonts w:eastAsia="仿宋"/>
                <w:sz w:val="21"/>
                <w:szCs w:val="21"/>
              </w:rPr>
            </w:pPr>
            <w:r>
              <w:rPr>
                <w:rFonts w:eastAsia="仿宋" w:hint="eastAsia"/>
                <w:sz w:val="21"/>
                <w:szCs w:val="21"/>
              </w:rPr>
              <w:t>间歇</w:t>
            </w:r>
          </w:p>
        </w:tc>
        <w:tc>
          <w:tcPr>
            <w:tcW w:w="686" w:type="pct"/>
            <w:tcBorders>
              <w:top w:val="single" w:sz="4" w:space="0" w:color="auto"/>
              <w:left w:val="single" w:sz="4" w:space="0" w:color="auto"/>
              <w:bottom w:val="single" w:sz="4" w:space="0" w:color="auto"/>
              <w:right w:val="single" w:sz="4" w:space="0" w:color="auto"/>
            </w:tcBorders>
            <w:vAlign w:val="center"/>
          </w:tcPr>
          <w:p w:rsidR="00CF376D" w:rsidRPr="00527EEA" w:rsidRDefault="009E46A3" w:rsidP="00CF376D">
            <w:pPr>
              <w:adjustRightInd w:val="0"/>
              <w:snapToGrid w:val="0"/>
              <w:spacing w:line="240" w:lineRule="auto"/>
              <w:jc w:val="center"/>
              <w:rPr>
                <w:rFonts w:eastAsia="仿宋"/>
                <w:sz w:val="21"/>
                <w:szCs w:val="21"/>
              </w:rPr>
            </w:pPr>
            <w:r>
              <w:rPr>
                <w:rFonts w:eastAsia="仿宋" w:hint="eastAsia"/>
                <w:sz w:val="21"/>
                <w:szCs w:val="21"/>
              </w:rPr>
              <w:t>0.0</w:t>
            </w:r>
            <w:r w:rsidR="00AD4E61">
              <w:rPr>
                <w:rFonts w:eastAsia="仿宋" w:hint="eastAsia"/>
                <w:sz w:val="21"/>
                <w:szCs w:val="21"/>
              </w:rPr>
              <w:t>0</w:t>
            </w:r>
            <w:r>
              <w:rPr>
                <w:rFonts w:eastAsia="仿宋" w:hint="eastAsia"/>
                <w:sz w:val="21"/>
                <w:szCs w:val="21"/>
              </w:rPr>
              <w:t>62</w:t>
            </w:r>
          </w:p>
        </w:tc>
        <w:tc>
          <w:tcPr>
            <w:tcW w:w="668" w:type="pct"/>
            <w:tcBorders>
              <w:top w:val="single" w:sz="4" w:space="0" w:color="auto"/>
              <w:left w:val="single" w:sz="4" w:space="0" w:color="auto"/>
              <w:bottom w:val="single" w:sz="4" w:space="0" w:color="auto"/>
              <w:right w:val="single" w:sz="4" w:space="0" w:color="auto"/>
            </w:tcBorders>
            <w:vAlign w:val="center"/>
          </w:tcPr>
          <w:p w:rsidR="00CF376D" w:rsidRPr="00527EEA" w:rsidRDefault="00AD4E61" w:rsidP="00CF376D">
            <w:pPr>
              <w:adjustRightInd w:val="0"/>
              <w:snapToGrid w:val="0"/>
              <w:spacing w:line="240" w:lineRule="auto"/>
              <w:jc w:val="center"/>
              <w:rPr>
                <w:rFonts w:eastAsia="仿宋"/>
                <w:sz w:val="21"/>
                <w:szCs w:val="21"/>
              </w:rPr>
            </w:pPr>
            <w:r>
              <w:rPr>
                <w:rFonts w:eastAsia="仿宋" w:hint="eastAsia"/>
                <w:sz w:val="21"/>
                <w:szCs w:val="21"/>
              </w:rPr>
              <w:t>0.1</w:t>
            </w:r>
            <w:r w:rsidR="009E46A3">
              <w:rPr>
                <w:rFonts w:eastAsia="仿宋" w:hint="eastAsia"/>
                <w:sz w:val="21"/>
                <w:szCs w:val="21"/>
              </w:rPr>
              <w:t>6</w:t>
            </w:r>
          </w:p>
        </w:tc>
      </w:tr>
    </w:tbl>
    <w:p w:rsidR="00CF376D" w:rsidRDefault="00CF376D" w:rsidP="0059310D">
      <w:pPr>
        <w:adjustRightInd w:val="0"/>
        <w:snapToGrid w:val="0"/>
        <w:spacing w:line="240" w:lineRule="auto"/>
        <w:rPr>
          <w:rFonts w:eastAsia="仿宋" w:hint="eastAsia"/>
          <w:b/>
          <w:sz w:val="21"/>
          <w:lang w:val="x-none"/>
        </w:rPr>
      </w:pPr>
    </w:p>
    <w:p w:rsidR="0059310D" w:rsidRPr="0059310D" w:rsidRDefault="0059310D" w:rsidP="0059310D">
      <w:pPr>
        <w:adjustRightInd w:val="0"/>
        <w:snapToGrid w:val="0"/>
        <w:spacing w:line="360" w:lineRule="auto"/>
        <w:ind w:firstLineChars="200" w:firstLine="480"/>
        <w:rPr>
          <w:rFonts w:eastAsia="仿宋" w:hint="eastAsia"/>
          <w:sz w:val="24"/>
          <w:szCs w:val="24"/>
        </w:rPr>
      </w:pPr>
      <w:r w:rsidRPr="0059310D">
        <w:rPr>
          <w:rFonts w:eastAsia="仿宋" w:hint="eastAsia"/>
          <w:sz w:val="24"/>
          <w:szCs w:val="24"/>
        </w:rPr>
        <w:t>（</w:t>
      </w:r>
      <w:r w:rsidRPr="0059310D">
        <w:rPr>
          <w:rFonts w:eastAsia="仿宋" w:hint="eastAsia"/>
          <w:sz w:val="24"/>
          <w:szCs w:val="24"/>
        </w:rPr>
        <w:t>2</w:t>
      </w:r>
      <w:r w:rsidRPr="0059310D">
        <w:rPr>
          <w:rFonts w:eastAsia="仿宋" w:hint="eastAsia"/>
          <w:sz w:val="24"/>
          <w:szCs w:val="24"/>
        </w:rPr>
        <w:t>）非正常情况下污染源强</w:t>
      </w:r>
    </w:p>
    <w:p w:rsidR="0059310D" w:rsidRPr="0059310D" w:rsidRDefault="0059310D" w:rsidP="0059310D">
      <w:pPr>
        <w:adjustRightInd w:val="0"/>
        <w:snapToGrid w:val="0"/>
        <w:spacing w:line="360" w:lineRule="auto"/>
        <w:ind w:firstLineChars="200" w:firstLine="480"/>
        <w:rPr>
          <w:rFonts w:eastAsia="仿宋" w:hint="eastAsia"/>
          <w:sz w:val="24"/>
          <w:szCs w:val="24"/>
        </w:rPr>
      </w:pPr>
      <w:r w:rsidRPr="0059310D">
        <w:rPr>
          <w:rFonts w:eastAsia="仿宋"/>
          <w:sz w:val="24"/>
          <w:szCs w:val="24"/>
        </w:rPr>
        <w:t>本项目开车、停车、检修等非正常情况设定为</w:t>
      </w:r>
      <w:r w:rsidRPr="0059310D">
        <w:rPr>
          <w:rFonts w:eastAsia="仿宋" w:hint="eastAsia"/>
          <w:sz w:val="24"/>
          <w:szCs w:val="24"/>
        </w:rPr>
        <w:t>废气不经处理直接经排气筒排放</w:t>
      </w:r>
      <w:r w:rsidRPr="0059310D">
        <w:rPr>
          <w:rFonts w:eastAsia="仿宋"/>
          <w:sz w:val="24"/>
          <w:szCs w:val="24"/>
        </w:rPr>
        <w:t>，非正常排放历时不超过</w:t>
      </w:r>
      <w:r w:rsidRPr="0059310D">
        <w:rPr>
          <w:rFonts w:eastAsia="仿宋" w:hint="eastAsia"/>
          <w:sz w:val="24"/>
          <w:szCs w:val="24"/>
        </w:rPr>
        <w:t>3</w:t>
      </w:r>
      <w:r w:rsidRPr="0059310D">
        <w:rPr>
          <w:rFonts w:eastAsia="仿宋"/>
          <w:sz w:val="24"/>
          <w:szCs w:val="24"/>
        </w:rPr>
        <w:t>0min</w:t>
      </w:r>
      <w:r w:rsidRPr="0059310D">
        <w:rPr>
          <w:rFonts w:eastAsia="仿宋" w:hint="eastAsia"/>
          <w:sz w:val="24"/>
          <w:szCs w:val="24"/>
        </w:rPr>
        <w:t>，</w:t>
      </w:r>
      <w:r w:rsidRPr="0059310D">
        <w:rPr>
          <w:rFonts w:eastAsia="仿宋"/>
          <w:sz w:val="24"/>
          <w:szCs w:val="24"/>
        </w:rPr>
        <w:t>非正常工况下</w:t>
      </w:r>
      <w:r w:rsidRPr="0059310D">
        <w:rPr>
          <w:rFonts w:eastAsia="仿宋" w:hint="eastAsia"/>
          <w:sz w:val="24"/>
          <w:szCs w:val="24"/>
        </w:rPr>
        <w:t>部分</w:t>
      </w:r>
      <w:r w:rsidRPr="0059310D">
        <w:rPr>
          <w:rFonts w:eastAsia="仿宋"/>
          <w:sz w:val="24"/>
          <w:szCs w:val="24"/>
        </w:rPr>
        <w:t>污染物排放情况</w:t>
      </w:r>
      <w:r w:rsidRPr="0059310D">
        <w:rPr>
          <w:rFonts w:eastAsia="仿宋" w:hint="eastAsia"/>
          <w:sz w:val="24"/>
          <w:szCs w:val="24"/>
        </w:rPr>
        <w:t>见</w:t>
      </w:r>
      <w:r w:rsidRPr="0059310D">
        <w:rPr>
          <w:rFonts w:eastAsia="仿宋" w:hint="eastAsia"/>
          <w:sz w:val="24"/>
          <w:szCs w:val="24"/>
        </w:rPr>
        <w:t>5</w:t>
      </w:r>
      <w:r w:rsidRPr="0059310D">
        <w:rPr>
          <w:rFonts w:eastAsia="仿宋"/>
          <w:sz w:val="24"/>
          <w:szCs w:val="24"/>
        </w:rPr>
        <w:t>.</w:t>
      </w:r>
      <w:r w:rsidRPr="0059310D">
        <w:rPr>
          <w:rFonts w:eastAsia="仿宋" w:hint="eastAsia"/>
          <w:sz w:val="24"/>
          <w:szCs w:val="24"/>
        </w:rPr>
        <w:t>2</w:t>
      </w:r>
      <w:r w:rsidRPr="0059310D">
        <w:rPr>
          <w:rFonts w:eastAsia="仿宋"/>
          <w:sz w:val="24"/>
          <w:szCs w:val="24"/>
        </w:rPr>
        <w:t>-</w:t>
      </w:r>
      <w:r>
        <w:rPr>
          <w:rFonts w:eastAsia="仿宋" w:hint="eastAsia"/>
          <w:sz w:val="24"/>
          <w:szCs w:val="24"/>
        </w:rPr>
        <w:t>4</w:t>
      </w:r>
      <w:r w:rsidRPr="0059310D">
        <w:rPr>
          <w:rFonts w:eastAsia="仿宋"/>
          <w:sz w:val="24"/>
          <w:szCs w:val="24"/>
        </w:rPr>
        <w:t>。</w:t>
      </w:r>
    </w:p>
    <w:p w:rsidR="0059310D" w:rsidRPr="00FC7256" w:rsidRDefault="0059310D" w:rsidP="0059310D">
      <w:pPr>
        <w:adjustRightInd w:val="0"/>
        <w:snapToGrid w:val="0"/>
        <w:spacing w:line="240" w:lineRule="auto"/>
        <w:jc w:val="center"/>
        <w:rPr>
          <w:rFonts w:eastAsia="仿宋" w:hint="eastAsia"/>
          <w:b/>
          <w:sz w:val="21"/>
          <w:lang w:val="x-none" w:eastAsia="x-none"/>
        </w:rPr>
      </w:pPr>
      <w:r w:rsidRPr="00FC7256">
        <w:rPr>
          <w:rFonts w:eastAsia="仿宋"/>
          <w:b/>
          <w:sz w:val="21"/>
          <w:lang w:val="x-none" w:eastAsia="x-none"/>
        </w:rPr>
        <w:t>表</w:t>
      </w:r>
      <w:r>
        <w:rPr>
          <w:rFonts w:eastAsia="仿宋" w:hint="eastAsia"/>
          <w:b/>
          <w:sz w:val="21"/>
          <w:lang w:val="x-none"/>
        </w:rPr>
        <w:t>5.2-4</w:t>
      </w:r>
      <w:r w:rsidRPr="00FC7256">
        <w:rPr>
          <w:rFonts w:eastAsia="仿宋"/>
          <w:b/>
          <w:sz w:val="21"/>
          <w:lang w:val="x-none" w:eastAsia="x-none"/>
        </w:rPr>
        <w:t xml:space="preserve">  </w:t>
      </w:r>
      <w:r w:rsidRPr="00FC7256">
        <w:rPr>
          <w:rFonts w:eastAsia="仿宋"/>
          <w:b/>
          <w:sz w:val="21"/>
          <w:lang w:val="x-none" w:eastAsia="x-none"/>
        </w:rPr>
        <w:t>非正常工况下污染物排放情况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1461"/>
        <w:gridCol w:w="1276"/>
        <w:gridCol w:w="1417"/>
        <w:gridCol w:w="1218"/>
        <w:gridCol w:w="767"/>
        <w:gridCol w:w="767"/>
        <w:gridCol w:w="756"/>
      </w:tblGrid>
      <w:tr w:rsidR="0059310D" w:rsidRPr="00A73DA7" w:rsidTr="005547D8">
        <w:trPr>
          <w:trHeight w:val="340"/>
        </w:trPr>
        <w:tc>
          <w:tcPr>
            <w:tcW w:w="1624" w:type="dxa"/>
            <w:vMerge w:val="restart"/>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污染源位置</w:t>
            </w:r>
          </w:p>
        </w:tc>
        <w:tc>
          <w:tcPr>
            <w:tcW w:w="1461" w:type="dxa"/>
            <w:vMerge w:val="restart"/>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污染物名称</w:t>
            </w:r>
          </w:p>
        </w:tc>
        <w:tc>
          <w:tcPr>
            <w:tcW w:w="1276" w:type="dxa"/>
            <w:vMerge w:val="restart"/>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r w:rsidRPr="00A73DA7">
              <w:rPr>
                <w:rFonts w:eastAsia="仿宋"/>
                <w:sz w:val="21"/>
                <w:szCs w:val="21"/>
              </w:rPr>
              <w:t>排气量</w:t>
            </w:r>
            <w:r w:rsidRPr="00A73DA7">
              <w:rPr>
                <w:rFonts w:eastAsia="仿宋" w:hint="eastAsia"/>
                <w:sz w:val="21"/>
                <w:szCs w:val="21"/>
              </w:rPr>
              <w:t>（</w:t>
            </w:r>
            <w:r w:rsidRPr="00A73DA7">
              <w:rPr>
                <w:rFonts w:eastAsia="仿宋"/>
                <w:sz w:val="21"/>
                <w:szCs w:val="21"/>
              </w:rPr>
              <w:t>m</w:t>
            </w:r>
            <w:r w:rsidRPr="00A73DA7">
              <w:rPr>
                <w:rFonts w:eastAsia="仿宋"/>
                <w:sz w:val="21"/>
                <w:szCs w:val="21"/>
                <w:vertAlign w:val="superscript"/>
              </w:rPr>
              <w:t>3</w:t>
            </w:r>
            <w:r w:rsidRPr="00A73DA7">
              <w:rPr>
                <w:rFonts w:eastAsia="仿宋"/>
                <w:sz w:val="21"/>
                <w:szCs w:val="21"/>
              </w:rPr>
              <w:t>/h</w:t>
            </w:r>
            <w:r w:rsidRPr="00A73DA7">
              <w:rPr>
                <w:rFonts w:eastAsia="仿宋" w:hint="eastAsia"/>
                <w:sz w:val="21"/>
                <w:szCs w:val="21"/>
              </w:rPr>
              <w:t>）</w:t>
            </w:r>
          </w:p>
        </w:tc>
        <w:tc>
          <w:tcPr>
            <w:tcW w:w="2635" w:type="dxa"/>
            <w:gridSpan w:val="2"/>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r w:rsidRPr="00A73DA7">
              <w:rPr>
                <w:rFonts w:eastAsia="仿宋" w:hint="eastAsia"/>
                <w:sz w:val="21"/>
                <w:szCs w:val="21"/>
              </w:rPr>
              <w:t>污染物排放</w:t>
            </w:r>
          </w:p>
        </w:tc>
        <w:tc>
          <w:tcPr>
            <w:tcW w:w="2290" w:type="dxa"/>
            <w:gridSpan w:val="3"/>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r w:rsidRPr="00A73DA7">
              <w:rPr>
                <w:rFonts w:eastAsia="仿宋" w:hint="eastAsia"/>
                <w:sz w:val="21"/>
                <w:szCs w:val="21"/>
              </w:rPr>
              <w:t>排放源参数</w:t>
            </w:r>
          </w:p>
        </w:tc>
      </w:tr>
      <w:tr w:rsidR="0059310D" w:rsidRPr="00A73DA7" w:rsidTr="005547D8">
        <w:trPr>
          <w:trHeight w:val="340"/>
        </w:trPr>
        <w:tc>
          <w:tcPr>
            <w:tcW w:w="1624" w:type="dxa"/>
            <w:vMerge/>
            <w:shd w:val="clear" w:color="auto" w:fill="auto"/>
            <w:vAlign w:val="center"/>
          </w:tcPr>
          <w:p w:rsidR="0059310D" w:rsidRPr="00A73DA7" w:rsidRDefault="0059310D" w:rsidP="005547D8">
            <w:pPr>
              <w:snapToGrid w:val="0"/>
              <w:spacing w:line="240" w:lineRule="auto"/>
              <w:jc w:val="center"/>
              <w:rPr>
                <w:rFonts w:eastAsia="仿宋"/>
                <w:sz w:val="21"/>
                <w:szCs w:val="21"/>
              </w:rPr>
            </w:pPr>
          </w:p>
        </w:tc>
        <w:tc>
          <w:tcPr>
            <w:tcW w:w="1461" w:type="dxa"/>
            <w:vMerge/>
            <w:shd w:val="clear" w:color="auto" w:fill="auto"/>
            <w:vAlign w:val="center"/>
          </w:tcPr>
          <w:p w:rsidR="0059310D" w:rsidRPr="00A73DA7" w:rsidRDefault="0059310D" w:rsidP="005547D8">
            <w:pPr>
              <w:snapToGrid w:val="0"/>
              <w:spacing w:line="240" w:lineRule="auto"/>
              <w:jc w:val="center"/>
              <w:rPr>
                <w:rFonts w:eastAsia="仿宋"/>
                <w:sz w:val="21"/>
                <w:szCs w:val="21"/>
              </w:rPr>
            </w:pPr>
          </w:p>
        </w:tc>
        <w:tc>
          <w:tcPr>
            <w:tcW w:w="1276" w:type="dxa"/>
            <w:vMerge/>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p>
        </w:tc>
        <w:tc>
          <w:tcPr>
            <w:tcW w:w="1417" w:type="dxa"/>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r w:rsidRPr="00A73DA7">
              <w:rPr>
                <w:rFonts w:eastAsia="仿宋" w:hint="eastAsia"/>
                <w:sz w:val="21"/>
                <w:szCs w:val="21"/>
              </w:rPr>
              <w:t>排放浓度</w:t>
            </w:r>
            <w:r w:rsidRPr="00A73DA7">
              <w:rPr>
                <w:rFonts w:eastAsia="仿宋"/>
                <w:sz w:val="21"/>
                <w:szCs w:val="21"/>
              </w:rPr>
              <w:t>(mg/m</w:t>
            </w:r>
            <w:r w:rsidRPr="00A73DA7">
              <w:rPr>
                <w:rFonts w:eastAsia="仿宋"/>
                <w:sz w:val="21"/>
                <w:szCs w:val="21"/>
                <w:vertAlign w:val="superscript"/>
              </w:rPr>
              <w:t>3</w:t>
            </w:r>
            <w:r w:rsidRPr="00A73DA7">
              <w:rPr>
                <w:rFonts w:eastAsia="仿宋"/>
                <w:sz w:val="21"/>
                <w:szCs w:val="21"/>
              </w:rPr>
              <w:t>)</w:t>
            </w:r>
          </w:p>
        </w:tc>
        <w:tc>
          <w:tcPr>
            <w:tcW w:w="1218" w:type="dxa"/>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r w:rsidRPr="00A73DA7">
              <w:rPr>
                <w:rFonts w:eastAsia="仿宋" w:hint="eastAsia"/>
                <w:sz w:val="21"/>
                <w:szCs w:val="21"/>
              </w:rPr>
              <w:t>排放速率</w:t>
            </w:r>
            <w:r w:rsidRPr="00A73DA7">
              <w:rPr>
                <w:rFonts w:eastAsia="仿宋"/>
                <w:sz w:val="21"/>
                <w:szCs w:val="21"/>
              </w:rPr>
              <w:t>(</w:t>
            </w:r>
            <w:r w:rsidRPr="00A73DA7">
              <w:rPr>
                <w:rFonts w:eastAsia="仿宋" w:hint="eastAsia"/>
                <w:sz w:val="21"/>
                <w:szCs w:val="21"/>
              </w:rPr>
              <w:t>kg/h</w:t>
            </w:r>
            <w:r w:rsidRPr="00A73DA7">
              <w:rPr>
                <w:rFonts w:eastAsia="仿宋"/>
                <w:sz w:val="21"/>
                <w:szCs w:val="21"/>
              </w:rPr>
              <w:t>)</w:t>
            </w:r>
          </w:p>
        </w:tc>
        <w:tc>
          <w:tcPr>
            <w:tcW w:w="767" w:type="dxa"/>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高度</w:t>
            </w:r>
          </w:p>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m</w:t>
            </w:r>
          </w:p>
        </w:tc>
        <w:tc>
          <w:tcPr>
            <w:tcW w:w="767" w:type="dxa"/>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直径</w:t>
            </w:r>
          </w:p>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m</w:t>
            </w:r>
          </w:p>
        </w:tc>
        <w:tc>
          <w:tcPr>
            <w:tcW w:w="756" w:type="dxa"/>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温度</w:t>
            </w:r>
          </w:p>
          <w:p w:rsidR="0059310D" w:rsidRPr="00A73DA7" w:rsidRDefault="0059310D" w:rsidP="005547D8">
            <w:pPr>
              <w:snapToGrid w:val="0"/>
              <w:spacing w:line="240" w:lineRule="auto"/>
              <w:jc w:val="center"/>
              <w:rPr>
                <w:rFonts w:eastAsia="仿宋"/>
                <w:sz w:val="21"/>
                <w:szCs w:val="21"/>
              </w:rPr>
            </w:pPr>
            <w:r w:rsidRPr="00A73DA7">
              <w:rPr>
                <w:rFonts w:eastAsia="仿宋" w:hint="eastAsia"/>
                <w:sz w:val="21"/>
                <w:szCs w:val="21"/>
              </w:rPr>
              <w:t>℃</w:t>
            </w:r>
          </w:p>
        </w:tc>
      </w:tr>
      <w:tr w:rsidR="0059310D" w:rsidRPr="00A73DA7" w:rsidTr="005547D8">
        <w:trPr>
          <w:trHeight w:val="340"/>
        </w:trPr>
        <w:tc>
          <w:tcPr>
            <w:tcW w:w="1624" w:type="dxa"/>
            <w:vMerge w:val="restart"/>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hint="eastAsia"/>
                <w:sz w:val="21"/>
                <w:szCs w:val="21"/>
              </w:rPr>
              <w:t>储存仓库</w:t>
            </w:r>
          </w:p>
        </w:tc>
        <w:tc>
          <w:tcPr>
            <w:tcW w:w="1461" w:type="dxa"/>
            <w:shd w:val="clear" w:color="auto" w:fill="auto"/>
            <w:vAlign w:val="center"/>
          </w:tcPr>
          <w:p w:rsidR="0059310D" w:rsidRPr="00A73DA7" w:rsidRDefault="0059310D" w:rsidP="005547D8">
            <w:pPr>
              <w:adjustRightInd w:val="0"/>
              <w:snapToGrid w:val="0"/>
              <w:spacing w:line="240" w:lineRule="auto"/>
              <w:jc w:val="center"/>
              <w:rPr>
                <w:rFonts w:eastAsia="仿宋"/>
                <w:sz w:val="21"/>
                <w:lang w:val="x-none"/>
              </w:rPr>
            </w:pPr>
            <w:r w:rsidRPr="00A73DA7">
              <w:rPr>
                <w:rFonts w:eastAsia="仿宋" w:hint="eastAsia"/>
                <w:sz w:val="21"/>
                <w:lang w:val="x-none"/>
              </w:rPr>
              <w:t>硫酸雾</w:t>
            </w:r>
          </w:p>
        </w:tc>
        <w:tc>
          <w:tcPr>
            <w:tcW w:w="1276" w:type="dxa"/>
            <w:vMerge w:val="restart"/>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r w:rsidRPr="00A73DA7">
              <w:rPr>
                <w:rFonts w:eastAsia="仿宋" w:hint="eastAsia"/>
                <w:sz w:val="21"/>
                <w:szCs w:val="21"/>
              </w:rPr>
              <w:t>7500</w:t>
            </w:r>
          </w:p>
        </w:tc>
        <w:tc>
          <w:tcPr>
            <w:tcW w:w="1417" w:type="dxa"/>
            <w:shd w:val="clear" w:color="auto" w:fill="auto"/>
            <w:vAlign w:val="center"/>
          </w:tcPr>
          <w:p w:rsidR="0059310D" w:rsidRPr="00A73DA7" w:rsidRDefault="0059310D" w:rsidP="005547D8">
            <w:pPr>
              <w:adjustRightInd w:val="0"/>
              <w:snapToGrid w:val="0"/>
              <w:spacing w:line="240" w:lineRule="auto"/>
              <w:jc w:val="center"/>
              <w:rPr>
                <w:rFonts w:eastAsia="仿宋"/>
                <w:sz w:val="21"/>
                <w:lang w:val="x-none"/>
              </w:rPr>
            </w:pPr>
            <w:r w:rsidRPr="00A73DA7">
              <w:rPr>
                <w:rFonts w:eastAsia="仿宋" w:hint="eastAsia"/>
                <w:sz w:val="21"/>
                <w:lang w:val="x-none"/>
              </w:rPr>
              <w:t>13.68</w:t>
            </w:r>
          </w:p>
        </w:tc>
        <w:tc>
          <w:tcPr>
            <w:tcW w:w="1218" w:type="dxa"/>
            <w:shd w:val="clear" w:color="auto" w:fill="auto"/>
            <w:vAlign w:val="center"/>
          </w:tcPr>
          <w:p w:rsidR="0059310D" w:rsidRPr="00A73DA7" w:rsidRDefault="0059310D" w:rsidP="005547D8">
            <w:pPr>
              <w:adjustRightInd w:val="0"/>
              <w:snapToGrid w:val="0"/>
              <w:spacing w:line="240" w:lineRule="auto"/>
              <w:jc w:val="center"/>
              <w:rPr>
                <w:rFonts w:eastAsia="仿宋"/>
                <w:sz w:val="21"/>
                <w:lang w:val="x-none"/>
              </w:rPr>
            </w:pPr>
            <w:r w:rsidRPr="00A73DA7">
              <w:rPr>
                <w:rFonts w:eastAsia="仿宋" w:hint="eastAsia"/>
                <w:sz w:val="21"/>
                <w:lang w:val="x-none"/>
              </w:rPr>
              <w:t>0.103</w:t>
            </w:r>
          </w:p>
        </w:tc>
        <w:tc>
          <w:tcPr>
            <w:tcW w:w="767" w:type="dxa"/>
            <w:vMerge w:val="restart"/>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15</w:t>
            </w:r>
          </w:p>
        </w:tc>
        <w:tc>
          <w:tcPr>
            <w:tcW w:w="767" w:type="dxa"/>
            <w:vMerge w:val="restart"/>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sz w:val="21"/>
                <w:szCs w:val="21"/>
              </w:rPr>
              <w:t>0.8</w:t>
            </w:r>
          </w:p>
        </w:tc>
        <w:tc>
          <w:tcPr>
            <w:tcW w:w="756" w:type="dxa"/>
            <w:vMerge w:val="restart"/>
            <w:shd w:val="clear" w:color="auto" w:fill="auto"/>
            <w:vAlign w:val="center"/>
          </w:tcPr>
          <w:p w:rsidR="0059310D" w:rsidRPr="00A73DA7" w:rsidRDefault="0059310D" w:rsidP="005547D8">
            <w:pPr>
              <w:snapToGrid w:val="0"/>
              <w:spacing w:line="240" w:lineRule="auto"/>
              <w:jc w:val="center"/>
              <w:rPr>
                <w:rFonts w:eastAsia="仿宋"/>
                <w:sz w:val="21"/>
                <w:szCs w:val="21"/>
              </w:rPr>
            </w:pPr>
            <w:r w:rsidRPr="00A73DA7">
              <w:rPr>
                <w:rFonts w:eastAsia="仿宋" w:hint="eastAsia"/>
                <w:sz w:val="21"/>
                <w:szCs w:val="21"/>
              </w:rPr>
              <w:t>25</w:t>
            </w:r>
          </w:p>
        </w:tc>
      </w:tr>
      <w:tr w:rsidR="0059310D" w:rsidRPr="00A73DA7" w:rsidTr="005547D8">
        <w:trPr>
          <w:trHeight w:val="340"/>
        </w:trPr>
        <w:tc>
          <w:tcPr>
            <w:tcW w:w="1624" w:type="dxa"/>
            <w:vMerge/>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p>
        </w:tc>
        <w:tc>
          <w:tcPr>
            <w:tcW w:w="1461" w:type="dxa"/>
            <w:shd w:val="clear" w:color="auto" w:fill="auto"/>
            <w:vAlign w:val="center"/>
          </w:tcPr>
          <w:p w:rsidR="0059310D" w:rsidRPr="00A73DA7" w:rsidRDefault="0059310D" w:rsidP="005547D8">
            <w:pPr>
              <w:adjustRightInd w:val="0"/>
              <w:snapToGrid w:val="0"/>
              <w:spacing w:line="240" w:lineRule="auto"/>
              <w:jc w:val="center"/>
              <w:rPr>
                <w:rFonts w:eastAsia="仿宋"/>
                <w:sz w:val="21"/>
                <w:lang w:val="x-none"/>
              </w:rPr>
            </w:pPr>
            <w:r w:rsidRPr="00A73DA7">
              <w:rPr>
                <w:rFonts w:eastAsia="仿宋" w:hint="eastAsia"/>
                <w:sz w:val="21"/>
                <w:lang w:val="x-none"/>
              </w:rPr>
              <w:t>铅尘</w:t>
            </w:r>
          </w:p>
        </w:tc>
        <w:tc>
          <w:tcPr>
            <w:tcW w:w="1276" w:type="dxa"/>
            <w:vMerge/>
            <w:shd w:val="clear" w:color="auto" w:fill="auto"/>
            <w:vAlign w:val="center"/>
          </w:tcPr>
          <w:p w:rsidR="0059310D" w:rsidRPr="00A73DA7" w:rsidRDefault="0059310D" w:rsidP="005547D8">
            <w:pPr>
              <w:snapToGrid w:val="0"/>
              <w:spacing w:line="240" w:lineRule="auto"/>
              <w:jc w:val="center"/>
              <w:rPr>
                <w:rFonts w:eastAsia="仿宋"/>
                <w:sz w:val="21"/>
                <w:szCs w:val="21"/>
              </w:rPr>
            </w:pPr>
          </w:p>
        </w:tc>
        <w:tc>
          <w:tcPr>
            <w:tcW w:w="1417" w:type="dxa"/>
            <w:shd w:val="clear" w:color="auto" w:fill="auto"/>
            <w:vAlign w:val="center"/>
          </w:tcPr>
          <w:p w:rsidR="0059310D" w:rsidRPr="00A73DA7" w:rsidRDefault="0059310D" w:rsidP="005547D8">
            <w:pPr>
              <w:adjustRightInd w:val="0"/>
              <w:snapToGrid w:val="0"/>
              <w:spacing w:line="240" w:lineRule="auto"/>
              <w:jc w:val="center"/>
              <w:rPr>
                <w:rFonts w:eastAsia="仿宋"/>
                <w:sz w:val="21"/>
                <w:lang w:val="x-none"/>
              </w:rPr>
            </w:pPr>
            <w:r w:rsidRPr="00A73DA7">
              <w:rPr>
                <w:rFonts w:eastAsia="仿宋" w:hint="eastAsia"/>
                <w:sz w:val="21"/>
                <w:lang w:val="x-none"/>
              </w:rPr>
              <w:t>0.54</w:t>
            </w:r>
          </w:p>
        </w:tc>
        <w:tc>
          <w:tcPr>
            <w:tcW w:w="1218" w:type="dxa"/>
            <w:shd w:val="clear" w:color="auto" w:fill="auto"/>
            <w:vAlign w:val="center"/>
          </w:tcPr>
          <w:p w:rsidR="0059310D" w:rsidRPr="00A73DA7" w:rsidRDefault="0059310D" w:rsidP="005547D8">
            <w:pPr>
              <w:adjustRightInd w:val="0"/>
              <w:snapToGrid w:val="0"/>
              <w:spacing w:line="240" w:lineRule="auto"/>
              <w:jc w:val="center"/>
              <w:rPr>
                <w:rFonts w:eastAsia="仿宋"/>
                <w:sz w:val="21"/>
                <w:lang w:val="x-none"/>
              </w:rPr>
            </w:pPr>
            <w:r w:rsidRPr="00A73DA7">
              <w:rPr>
                <w:rFonts w:eastAsia="仿宋" w:hint="eastAsia"/>
                <w:sz w:val="21"/>
                <w:lang w:val="x-none"/>
              </w:rPr>
              <w:t>0.004</w:t>
            </w:r>
          </w:p>
        </w:tc>
        <w:tc>
          <w:tcPr>
            <w:tcW w:w="767" w:type="dxa"/>
            <w:vMerge/>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p>
        </w:tc>
        <w:tc>
          <w:tcPr>
            <w:tcW w:w="767" w:type="dxa"/>
            <w:vMerge/>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p>
        </w:tc>
        <w:tc>
          <w:tcPr>
            <w:tcW w:w="756" w:type="dxa"/>
            <w:vMerge/>
            <w:shd w:val="clear" w:color="auto" w:fill="auto"/>
            <w:vAlign w:val="center"/>
          </w:tcPr>
          <w:p w:rsidR="0059310D" w:rsidRPr="00A73DA7" w:rsidRDefault="0059310D" w:rsidP="005547D8">
            <w:pPr>
              <w:snapToGrid w:val="0"/>
              <w:spacing w:line="240" w:lineRule="auto"/>
              <w:jc w:val="center"/>
              <w:rPr>
                <w:rFonts w:eastAsia="仿宋" w:hint="eastAsia"/>
                <w:sz w:val="21"/>
                <w:szCs w:val="21"/>
              </w:rPr>
            </w:pPr>
          </w:p>
        </w:tc>
      </w:tr>
    </w:tbl>
    <w:p w:rsidR="0059310D" w:rsidRPr="0059310D" w:rsidRDefault="0059310D" w:rsidP="0059310D">
      <w:pPr>
        <w:adjustRightInd w:val="0"/>
        <w:snapToGrid w:val="0"/>
        <w:spacing w:line="240" w:lineRule="auto"/>
        <w:rPr>
          <w:rFonts w:eastAsia="仿宋" w:hint="eastAsia"/>
          <w:b/>
          <w:sz w:val="21"/>
        </w:rPr>
      </w:pPr>
    </w:p>
    <w:p w:rsidR="00296C9D" w:rsidRPr="00B960C2" w:rsidRDefault="00296C9D"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大气环境预测结果</w:t>
      </w:r>
    </w:p>
    <w:p w:rsidR="00873E3F" w:rsidRPr="00873E3F" w:rsidRDefault="00873E3F" w:rsidP="00873E3F">
      <w:pPr>
        <w:adjustRightInd w:val="0"/>
        <w:snapToGrid w:val="0"/>
        <w:spacing w:line="360" w:lineRule="auto"/>
        <w:ind w:firstLineChars="200" w:firstLine="480"/>
        <w:rPr>
          <w:rFonts w:eastAsia="仿宋" w:hint="eastAsia"/>
          <w:sz w:val="24"/>
          <w:szCs w:val="24"/>
        </w:rPr>
      </w:pPr>
      <w:r w:rsidRPr="00873E3F">
        <w:rPr>
          <w:rFonts w:eastAsia="仿宋" w:hint="eastAsia"/>
          <w:sz w:val="24"/>
          <w:szCs w:val="24"/>
        </w:rPr>
        <w:t>1</w:t>
      </w:r>
      <w:r w:rsidRPr="00873E3F">
        <w:rPr>
          <w:rFonts w:eastAsia="仿宋" w:hint="eastAsia"/>
          <w:sz w:val="24"/>
          <w:szCs w:val="24"/>
        </w:rPr>
        <w:t>、正常工况</w:t>
      </w:r>
    </w:p>
    <w:p w:rsidR="00D96C31" w:rsidRPr="00873E3F" w:rsidRDefault="00D96C31" w:rsidP="00873E3F">
      <w:pPr>
        <w:adjustRightInd w:val="0"/>
        <w:snapToGrid w:val="0"/>
        <w:spacing w:line="360" w:lineRule="auto"/>
        <w:ind w:firstLineChars="200" w:firstLine="480"/>
        <w:rPr>
          <w:rFonts w:eastAsia="仿宋" w:hint="eastAsia"/>
          <w:sz w:val="24"/>
          <w:szCs w:val="24"/>
        </w:rPr>
      </w:pPr>
      <w:r w:rsidRPr="00873E3F">
        <w:rPr>
          <w:rFonts w:eastAsia="仿宋" w:hint="eastAsia"/>
          <w:sz w:val="24"/>
          <w:szCs w:val="24"/>
        </w:rPr>
        <w:t>（</w:t>
      </w:r>
      <w:r w:rsidRPr="00873E3F">
        <w:rPr>
          <w:rFonts w:eastAsia="仿宋" w:hint="eastAsia"/>
          <w:sz w:val="24"/>
          <w:szCs w:val="24"/>
        </w:rPr>
        <w:t>1</w:t>
      </w:r>
      <w:r w:rsidRPr="00873E3F">
        <w:rPr>
          <w:rFonts w:eastAsia="仿宋" w:hint="eastAsia"/>
          <w:sz w:val="24"/>
          <w:szCs w:val="24"/>
        </w:rPr>
        <w:t>）有组织废气</w:t>
      </w:r>
    </w:p>
    <w:p w:rsidR="00D96C31" w:rsidRPr="00873E3F" w:rsidRDefault="00D96C31" w:rsidP="00873E3F">
      <w:pPr>
        <w:adjustRightInd w:val="0"/>
        <w:snapToGrid w:val="0"/>
        <w:spacing w:line="360" w:lineRule="auto"/>
        <w:ind w:firstLineChars="200" w:firstLine="480"/>
        <w:rPr>
          <w:rFonts w:eastAsia="仿宋" w:hint="eastAsia"/>
          <w:sz w:val="24"/>
          <w:szCs w:val="24"/>
        </w:rPr>
      </w:pPr>
      <w:r w:rsidRPr="00873E3F">
        <w:rPr>
          <w:rFonts w:eastAsia="仿宋"/>
          <w:sz w:val="24"/>
          <w:szCs w:val="24"/>
        </w:rPr>
        <w:t>有组织</w:t>
      </w:r>
      <w:r w:rsidRPr="00873E3F">
        <w:rPr>
          <w:rFonts w:eastAsia="仿宋" w:hint="eastAsia"/>
          <w:sz w:val="24"/>
          <w:szCs w:val="24"/>
        </w:rPr>
        <w:t>废气</w:t>
      </w:r>
      <w:r w:rsidRPr="00873E3F">
        <w:rPr>
          <w:rFonts w:eastAsia="仿宋"/>
          <w:sz w:val="24"/>
          <w:szCs w:val="24"/>
        </w:rPr>
        <w:t>排放源</w:t>
      </w:r>
      <w:r w:rsidRPr="00873E3F">
        <w:rPr>
          <w:rFonts w:eastAsia="仿宋" w:hint="eastAsia"/>
          <w:sz w:val="24"/>
          <w:szCs w:val="24"/>
        </w:rPr>
        <w:t>预测</w:t>
      </w:r>
      <w:r w:rsidRPr="00873E3F">
        <w:rPr>
          <w:rFonts w:eastAsia="仿宋"/>
          <w:sz w:val="24"/>
          <w:szCs w:val="24"/>
        </w:rPr>
        <w:t>结果见下</w:t>
      </w:r>
      <w:r w:rsidRPr="00873E3F">
        <w:rPr>
          <w:rFonts w:eastAsia="仿宋" w:hint="eastAsia"/>
          <w:sz w:val="24"/>
          <w:szCs w:val="24"/>
        </w:rPr>
        <w:t>表</w:t>
      </w:r>
      <w:r w:rsidRPr="00873E3F">
        <w:rPr>
          <w:rFonts w:eastAsia="仿宋" w:hint="eastAsia"/>
          <w:sz w:val="24"/>
          <w:szCs w:val="24"/>
        </w:rPr>
        <w:t>5.2-</w:t>
      </w:r>
      <w:r w:rsidR="00873E3F">
        <w:rPr>
          <w:rFonts w:eastAsia="仿宋" w:hint="eastAsia"/>
          <w:sz w:val="24"/>
          <w:szCs w:val="24"/>
        </w:rPr>
        <w:t>5</w:t>
      </w:r>
      <w:r w:rsidRPr="00873E3F">
        <w:rPr>
          <w:rFonts w:eastAsia="仿宋" w:hint="eastAsia"/>
          <w:sz w:val="24"/>
          <w:szCs w:val="24"/>
        </w:rPr>
        <w:t>。由预测结果可知：</w:t>
      </w:r>
      <w:r w:rsidR="00873E3F" w:rsidRPr="00527EEA">
        <w:rPr>
          <w:rFonts w:eastAsia="仿宋"/>
          <w:sz w:val="24"/>
          <w:szCs w:val="24"/>
        </w:rPr>
        <w:t>本项目</w:t>
      </w:r>
      <w:r w:rsidR="00873E3F">
        <w:rPr>
          <w:rFonts w:eastAsia="仿宋" w:hint="eastAsia"/>
          <w:sz w:val="24"/>
          <w:szCs w:val="24"/>
        </w:rPr>
        <w:t>有</w:t>
      </w:r>
      <w:r w:rsidR="00873E3F" w:rsidRPr="00527EEA">
        <w:rPr>
          <w:rFonts w:eastAsia="仿宋"/>
          <w:sz w:val="24"/>
          <w:szCs w:val="24"/>
        </w:rPr>
        <w:t>组织</w:t>
      </w:r>
      <w:r w:rsidR="00873E3F">
        <w:rPr>
          <w:rFonts w:eastAsia="仿宋" w:hint="eastAsia"/>
          <w:sz w:val="24"/>
          <w:szCs w:val="24"/>
        </w:rPr>
        <w:t>废气</w:t>
      </w:r>
      <w:r w:rsidR="00873E3F" w:rsidRPr="000A51E6">
        <w:rPr>
          <w:rFonts w:eastAsia="仿宋"/>
          <w:sz w:val="24"/>
          <w:szCs w:val="24"/>
        </w:rPr>
        <w:t>铅尘最大浓度占标率为</w:t>
      </w:r>
      <w:r w:rsidR="00873E3F" w:rsidRPr="000A51E6">
        <w:rPr>
          <w:rFonts w:eastAsia="仿宋" w:hint="eastAsia"/>
          <w:sz w:val="24"/>
          <w:szCs w:val="24"/>
        </w:rPr>
        <w:t>0.</w:t>
      </w:r>
      <w:r w:rsidR="00FB539F">
        <w:rPr>
          <w:rFonts w:eastAsia="仿宋" w:hint="eastAsia"/>
          <w:sz w:val="24"/>
          <w:szCs w:val="24"/>
        </w:rPr>
        <w:t>29</w:t>
      </w:r>
      <w:r w:rsidR="00873E3F" w:rsidRPr="000A51E6">
        <w:rPr>
          <w:rFonts w:eastAsia="仿宋"/>
          <w:sz w:val="24"/>
          <w:szCs w:val="24"/>
        </w:rPr>
        <w:t>%</w:t>
      </w:r>
      <w:r w:rsidR="00873E3F" w:rsidRPr="000A51E6">
        <w:rPr>
          <w:rFonts w:eastAsia="仿宋"/>
          <w:sz w:val="24"/>
          <w:szCs w:val="24"/>
        </w:rPr>
        <w:t>，最大落地浓度为</w:t>
      </w:r>
      <w:r w:rsidR="00873E3F" w:rsidRPr="000A51E6">
        <w:rPr>
          <w:rFonts w:eastAsia="仿宋"/>
          <w:sz w:val="24"/>
          <w:szCs w:val="24"/>
        </w:rPr>
        <w:t>0.0000</w:t>
      </w:r>
      <w:r w:rsidR="00FB539F">
        <w:rPr>
          <w:rFonts w:eastAsia="仿宋" w:hint="eastAsia"/>
          <w:sz w:val="24"/>
          <w:szCs w:val="24"/>
        </w:rPr>
        <w:t>13</w:t>
      </w:r>
      <w:r w:rsidR="00873E3F" w:rsidRPr="000A51E6">
        <w:rPr>
          <w:rFonts w:eastAsia="仿宋"/>
          <w:sz w:val="24"/>
          <w:szCs w:val="24"/>
        </w:rPr>
        <w:t>mg/m</w:t>
      </w:r>
      <w:r w:rsidR="00873E3F" w:rsidRPr="000A51E6">
        <w:rPr>
          <w:rFonts w:eastAsia="仿宋"/>
          <w:sz w:val="24"/>
          <w:szCs w:val="24"/>
          <w:vertAlign w:val="superscript"/>
        </w:rPr>
        <w:t>3</w:t>
      </w:r>
      <w:r w:rsidR="00873E3F" w:rsidRPr="000A51E6">
        <w:rPr>
          <w:rFonts w:eastAsia="仿宋"/>
          <w:sz w:val="24"/>
          <w:szCs w:val="24"/>
        </w:rPr>
        <w:t>，硫酸雾最大浓度占标率为</w:t>
      </w:r>
      <w:r w:rsidR="00873E3F" w:rsidRPr="000A51E6">
        <w:rPr>
          <w:rFonts w:eastAsia="仿宋"/>
          <w:sz w:val="24"/>
          <w:szCs w:val="24"/>
        </w:rPr>
        <w:t>0.</w:t>
      </w:r>
      <w:r w:rsidR="00FB539F">
        <w:rPr>
          <w:rFonts w:eastAsia="仿宋" w:hint="eastAsia"/>
          <w:sz w:val="24"/>
          <w:szCs w:val="24"/>
        </w:rPr>
        <w:t>1</w:t>
      </w:r>
      <w:r w:rsidR="00873E3F" w:rsidRPr="000A51E6">
        <w:rPr>
          <w:rFonts w:eastAsia="仿宋"/>
          <w:sz w:val="24"/>
          <w:szCs w:val="24"/>
        </w:rPr>
        <w:t>1%</w:t>
      </w:r>
      <w:r w:rsidR="00873E3F" w:rsidRPr="000A51E6">
        <w:rPr>
          <w:rFonts w:eastAsia="仿宋"/>
          <w:sz w:val="24"/>
          <w:szCs w:val="24"/>
        </w:rPr>
        <w:t>，最大落地浓度为</w:t>
      </w:r>
      <w:r w:rsidR="00873E3F" w:rsidRPr="000A51E6">
        <w:rPr>
          <w:rFonts w:eastAsia="仿宋"/>
          <w:sz w:val="24"/>
          <w:szCs w:val="24"/>
        </w:rPr>
        <w:t>0.00</w:t>
      </w:r>
      <w:r w:rsidR="00873E3F" w:rsidRPr="000A51E6">
        <w:rPr>
          <w:rFonts w:eastAsia="仿宋" w:hint="eastAsia"/>
          <w:sz w:val="24"/>
          <w:szCs w:val="24"/>
        </w:rPr>
        <w:t>0</w:t>
      </w:r>
      <w:r w:rsidR="00FB539F">
        <w:rPr>
          <w:rFonts w:eastAsia="仿宋" w:hint="eastAsia"/>
          <w:sz w:val="24"/>
          <w:szCs w:val="24"/>
        </w:rPr>
        <w:t>334</w:t>
      </w:r>
      <w:r w:rsidR="00873E3F" w:rsidRPr="00527EEA">
        <w:rPr>
          <w:rFonts w:eastAsia="仿宋"/>
          <w:sz w:val="24"/>
          <w:szCs w:val="24"/>
        </w:rPr>
        <w:t>mg/m</w:t>
      </w:r>
      <w:r w:rsidR="00873E3F" w:rsidRPr="00527EEA">
        <w:rPr>
          <w:rFonts w:eastAsia="仿宋"/>
          <w:sz w:val="24"/>
          <w:szCs w:val="24"/>
          <w:vertAlign w:val="superscript"/>
        </w:rPr>
        <w:t>3</w:t>
      </w:r>
      <w:r w:rsidR="00873E3F" w:rsidRPr="00527EEA">
        <w:rPr>
          <w:rFonts w:eastAsia="仿宋"/>
          <w:sz w:val="24"/>
          <w:szCs w:val="24"/>
        </w:rPr>
        <w:t>，均出现在下风向</w:t>
      </w:r>
      <w:r w:rsidR="00FB539F">
        <w:rPr>
          <w:rFonts w:eastAsia="仿宋" w:hint="eastAsia"/>
          <w:sz w:val="24"/>
          <w:szCs w:val="24"/>
        </w:rPr>
        <w:t>281</w:t>
      </w:r>
      <w:r w:rsidR="00873E3F" w:rsidRPr="00527EEA">
        <w:rPr>
          <w:rFonts w:eastAsia="仿宋"/>
          <w:sz w:val="24"/>
          <w:szCs w:val="24"/>
        </w:rPr>
        <w:t xml:space="preserve">m </w:t>
      </w:r>
      <w:r w:rsidR="00873E3F" w:rsidRPr="00527EEA">
        <w:rPr>
          <w:rFonts w:eastAsia="仿宋"/>
          <w:sz w:val="24"/>
          <w:szCs w:val="24"/>
        </w:rPr>
        <w:t>处，占标率较低，</w:t>
      </w:r>
      <w:r w:rsidRPr="00873E3F">
        <w:rPr>
          <w:rFonts w:eastAsia="仿宋" w:hint="eastAsia"/>
          <w:sz w:val="24"/>
          <w:szCs w:val="24"/>
        </w:rPr>
        <w:t>对周边的环境影响较小。</w:t>
      </w:r>
    </w:p>
    <w:p w:rsidR="00D96C31" w:rsidRPr="00873E3F" w:rsidRDefault="00D96C31" w:rsidP="00873E3F">
      <w:pPr>
        <w:adjustRightInd w:val="0"/>
        <w:snapToGrid w:val="0"/>
        <w:spacing w:line="360" w:lineRule="auto"/>
        <w:ind w:firstLineChars="200" w:firstLine="480"/>
        <w:rPr>
          <w:rFonts w:eastAsia="仿宋" w:hint="eastAsia"/>
          <w:sz w:val="24"/>
          <w:szCs w:val="24"/>
        </w:rPr>
      </w:pPr>
      <w:r w:rsidRPr="00873E3F">
        <w:rPr>
          <w:rFonts w:eastAsia="仿宋" w:hint="eastAsia"/>
          <w:sz w:val="24"/>
          <w:szCs w:val="24"/>
        </w:rPr>
        <w:t>（</w:t>
      </w:r>
      <w:r w:rsidRPr="00873E3F">
        <w:rPr>
          <w:rFonts w:eastAsia="仿宋" w:hint="eastAsia"/>
          <w:sz w:val="24"/>
          <w:szCs w:val="24"/>
        </w:rPr>
        <w:t>2</w:t>
      </w:r>
      <w:r w:rsidRPr="00873E3F">
        <w:rPr>
          <w:rFonts w:eastAsia="仿宋" w:hint="eastAsia"/>
          <w:sz w:val="24"/>
          <w:szCs w:val="24"/>
        </w:rPr>
        <w:t>）无组织废气</w:t>
      </w:r>
    </w:p>
    <w:p w:rsidR="00D96C31" w:rsidRDefault="00D96C31" w:rsidP="00873E3F">
      <w:pPr>
        <w:adjustRightInd w:val="0"/>
        <w:snapToGrid w:val="0"/>
        <w:spacing w:line="360" w:lineRule="auto"/>
        <w:ind w:firstLineChars="200" w:firstLine="480"/>
        <w:rPr>
          <w:rFonts w:eastAsia="仿宋" w:hint="eastAsia"/>
          <w:sz w:val="24"/>
          <w:szCs w:val="24"/>
        </w:rPr>
      </w:pPr>
      <w:r w:rsidRPr="00873E3F">
        <w:rPr>
          <w:rFonts w:eastAsia="仿宋" w:hint="eastAsia"/>
          <w:sz w:val="24"/>
          <w:szCs w:val="24"/>
        </w:rPr>
        <w:t>无</w:t>
      </w:r>
      <w:r w:rsidRPr="00873E3F">
        <w:rPr>
          <w:rFonts w:eastAsia="仿宋"/>
          <w:sz w:val="24"/>
          <w:szCs w:val="24"/>
        </w:rPr>
        <w:t>组织</w:t>
      </w:r>
      <w:r w:rsidRPr="00873E3F">
        <w:rPr>
          <w:rFonts w:eastAsia="仿宋" w:hint="eastAsia"/>
          <w:sz w:val="24"/>
          <w:szCs w:val="24"/>
        </w:rPr>
        <w:t>废气</w:t>
      </w:r>
      <w:r w:rsidRPr="00873E3F">
        <w:rPr>
          <w:rFonts w:eastAsia="仿宋"/>
          <w:sz w:val="24"/>
          <w:szCs w:val="24"/>
        </w:rPr>
        <w:t>排放源</w:t>
      </w:r>
      <w:r w:rsidRPr="00873E3F">
        <w:rPr>
          <w:rFonts w:eastAsia="仿宋" w:hint="eastAsia"/>
          <w:sz w:val="24"/>
          <w:szCs w:val="24"/>
        </w:rPr>
        <w:t>预测</w:t>
      </w:r>
      <w:r w:rsidRPr="00873E3F">
        <w:rPr>
          <w:rFonts w:eastAsia="仿宋"/>
          <w:sz w:val="24"/>
          <w:szCs w:val="24"/>
        </w:rPr>
        <w:t>结果见下</w:t>
      </w:r>
      <w:r w:rsidRPr="00873E3F">
        <w:rPr>
          <w:rFonts w:eastAsia="仿宋" w:hint="eastAsia"/>
          <w:sz w:val="24"/>
          <w:szCs w:val="24"/>
        </w:rPr>
        <w:t>表</w:t>
      </w:r>
      <w:r w:rsidRPr="00873E3F">
        <w:rPr>
          <w:rFonts w:eastAsia="仿宋" w:hint="eastAsia"/>
          <w:sz w:val="24"/>
          <w:szCs w:val="24"/>
        </w:rPr>
        <w:t>5.2-</w:t>
      </w:r>
      <w:r w:rsidR="00873E3F">
        <w:rPr>
          <w:rFonts w:eastAsia="仿宋" w:hint="eastAsia"/>
          <w:sz w:val="24"/>
          <w:szCs w:val="24"/>
        </w:rPr>
        <w:t>6</w:t>
      </w:r>
      <w:r w:rsidRPr="00873E3F">
        <w:rPr>
          <w:rFonts w:eastAsia="仿宋" w:hint="eastAsia"/>
          <w:sz w:val="24"/>
          <w:szCs w:val="24"/>
        </w:rPr>
        <w:t>。由预测结果可知：正常工况下各污染物无组织排放的最大落地浓度均未达到</w:t>
      </w:r>
      <w:r w:rsidRPr="00873E3F">
        <w:rPr>
          <w:rFonts w:eastAsia="仿宋" w:hint="eastAsia"/>
          <w:sz w:val="24"/>
          <w:szCs w:val="24"/>
        </w:rPr>
        <w:t>10%</w:t>
      </w:r>
      <w:r w:rsidRPr="00873E3F">
        <w:rPr>
          <w:rFonts w:eastAsia="仿宋" w:hint="eastAsia"/>
          <w:sz w:val="24"/>
          <w:szCs w:val="24"/>
        </w:rPr>
        <w:t>标准值的要求，对周边的环境影响较小。</w:t>
      </w:r>
    </w:p>
    <w:p w:rsidR="0059310D" w:rsidRDefault="0059310D" w:rsidP="00CF376D">
      <w:pPr>
        <w:adjustRightInd w:val="0"/>
        <w:snapToGrid w:val="0"/>
        <w:spacing w:line="240" w:lineRule="auto"/>
        <w:ind w:firstLineChars="200" w:firstLine="420"/>
        <w:jc w:val="center"/>
        <w:rPr>
          <w:rFonts w:eastAsia="仿宋" w:hint="eastAsia"/>
          <w:b/>
          <w:sz w:val="21"/>
          <w:lang w:val="x-none"/>
        </w:rPr>
      </w:pPr>
    </w:p>
    <w:p w:rsidR="00296C9D" w:rsidRPr="00527EEA" w:rsidRDefault="00296C9D" w:rsidP="00CF376D">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00CF376D" w:rsidRPr="00527EEA">
        <w:rPr>
          <w:rFonts w:eastAsia="仿宋"/>
          <w:b/>
          <w:sz w:val="21"/>
          <w:lang w:val="x-none"/>
        </w:rPr>
        <w:t>5.</w:t>
      </w:r>
      <w:r w:rsidR="0059310D">
        <w:rPr>
          <w:rFonts w:eastAsia="仿宋" w:hint="eastAsia"/>
          <w:b/>
          <w:sz w:val="21"/>
          <w:lang w:val="x-none"/>
        </w:rPr>
        <w:t>2</w:t>
      </w:r>
      <w:r w:rsidR="00CF376D" w:rsidRPr="00527EEA">
        <w:rPr>
          <w:rFonts w:eastAsia="仿宋"/>
          <w:b/>
          <w:sz w:val="21"/>
          <w:lang w:val="x-none"/>
        </w:rPr>
        <w:t>-</w:t>
      </w:r>
      <w:r w:rsidR="0059310D">
        <w:rPr>
          <w:rFonts w:eastAsia="仿宋" w:hint="eastAsia"/>
          <w:b/>
          <w:sz w:val="21"/>
          <w:lang w:val="x-none"/>
        </w:rPr>
        <w:t xml:space="preserve">5  </w:t>
      </w:r>
      <w:r w:rsidRPr="00527EEA">
        <w:rPr>
          <w:rFonts w:eastAsia="仿宋"/>
          <w:b/>
          <w:sz w:val="21"/>
          <w:lang w:val="x-none" w:eastAsia="x-none"/>
        </w:rPr>
        <w:t xml:space="preserve"> </w:t>
      </w:r>
      <w:r w:rsidR="00873E3F">
        <w:rPr>
          <w:rFonts w:eastAsia="仿宋" w:hint="eastAsia"/>
          <w:b/>
          <w:sz w:val="21"/>
          <w:lang w:val="x-none"/>
        </w:rPr>
        <w:t>项目有组织排放源</w:t>
      </w:r>
      <w:r w:rsidRPr="00527EEA">
        <w:rPr>
          <w:rFonts w:eastAsia="仿宋"/>
          <w:b/>
          <w:sz w:val="21"/>
          <w:lang w:val="x-none" w:eastAsia="x-none"/>
        </w:rPr>
        <w:t>估算模式计算结果表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213"/>
        <w:gridCol w:w="1529"/>
        <w:gridCol w:w="2633"/>
        <w:gridCol w:w="1527"/>
      </w:tblGrid>
      <w:tr w:rsidR="00296C9D" w:rsidRPr="00527EEA" w:rsidTr="00873E3F">
        <w:trPr>
          <w:trHeight w:val="263"/>
          <w:jc w:val="center"/>
        </w:trPr>
        <w:tc>
          <w:tcPr>
            <w:tcW w:w="990" w:type="pct"/>
            <w:vMerge w:val="restar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0A51E6">
            <w:pPr>
              <w:adjustRightInd w:val="0"/>
              <w:snapToGrid w:val="0"/>
              <w:spacing w:line="240" w:lineRule="auto"/>
              <w:jc w:val="center"/>
              <w:rPr>
                <w:rFonts w:eastAsia="仿宋"/>
                <w:sz w:val="21"/>
                <w:szCs w:val="21"/>
              </w:rPr>
            </w:pPr>
            <w:r w:rsidRPr="00527EEA">
              <w:rPr>
                <w:rFonts w:eastAsia="仿宋"/>
                <w:sz w:val="21"/>
                <w:szCs w:val="21"/>
              </w:rPr>
              <w:t>距源中心下风向距离</w:t>
            </w:r>
            <w:r w:rsidRPr="00527EEA">
              <w:rPr>
                <w:rFonts w:eastAsia="仿宋"/>
                <w:sz w:val="21"/>
                <w:szCs w:val="21"/>
              </w:rPr>
              <w:t>D(m)</w:t>
            </w:r>
          </w:p>
        </w:tc>
        <w:tc>
          <w:tcPr>
            <w:tcW w:w="4010" w:type="pct"/>
            <w:gridSpan w:val="4"/>
            <w:tcBorders>
              <w:top w:val="single" w:sz="4" w:space="0" w:color="auto"/>
              <w:left w:val="single" w:sz="4" w:space="0" w:color="auto"/>
              <w:bottom w:val="single" w:sz="4" w:space="0" w:color="auto"/>
              <w:right w:val="single" w:sz="4" w:space="0" w:color="auto"/>
            </w:tcBorders>
            <w:vAlign w:val="center"/>
            <w:hideMark/>
          </w:tcPr>
          <w:p w:rsidR="00296C9D" w:rsidRPr="00527EEA" w:rsidRDefault="00873E3F" w:rsidP="000A51E6">
            <w:pPr>
              <w:adjustRightInd w:val="0"/>
              <w:snapToGrid w:val="0"/>
              <w:spacing w:line="240" w:lineRule="auto"/>
              <w:jc w:val="center"/>
              <w:rPr>
                <w:rFonts w:eastAsia="仿宋"/>
                <w:sz w:val="21"/>
                <w:szCs w:val="21"/>
              </w:rPr>
            </w:pPr>
            <w:r w:rsidRPr="00873E3F">
              <w:rPr>
                <w:rFonts w:eastAsia="仿宋" w:hint="eastAsia"/>
                <w:sz w:val="21"/>
                <w:szCs w:val="21"/>
              </w:rPr>
              <w:t>FQ1</w:t>
            </w:r>
            <w:r w:rsidRPr="00873E3F">
              <w:rPr>
                <w:rFonts w:eastAsia="仿宋" w:hint="eastAsia"/>
                <w:sz w:val="21"/>
                <w:szCs w:val="21"/>
              </w:rPr>
              <w:t>排气筒</w:t>
            </w:r>
          </w:p>
        </w:tc>
      </w:tr>
      <w:tr w:rsidR="00296C9D" w:rsidRPr="00527EEA" w:rsidTr="00873E3F">
        <w:trPr>
          <w:trHeight w:val="267"/>
          <w:jc w:val="center"/>
        </w:trPr>
        <w:tc>
          <w:tcPr>
            <w:tcW w:w="990" w:type="pct"/>
            <w:vMerge/>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0A51E6">
            <w:pPr>
              <w:adjustRightInd w:val="0"/>
              <w:snapToGrid w:val="0"/>
              <w:spacing w:line="240" w:lineRule="auto"/>
              <w:jc w:val="center"/>
              <w:rPr>
                <w:rFonts w:eastAsia="仿宋"/>
                <w:sz w:val="21"/>
                <w:szCs w:val="21"/>
              </w:rPr>
            </w:pPr>
          </w:p>
        </w:tc>
        <w:tc>
          <w:tcPr>
            <w:tcW w:w="1899" w:type="pct"/>
            <w:gridSpan w:val="2"/>
            <w:tcBorders>
              <w:top w:val="single" w:sz="4" w:space="0" w:color="auto"/>
              <w:left w:val="single" w:sz="4" w:space="0" w:color="auto"/>
              <w:bottom w:val="single" w:sz="4" w:space="0" w:color="auto"/>
              <w:right w:val="single" w:sz="4" w:space="0" w:color="auto"/>
            </w:tcBorders>
            <w:vAlign w:val="center"/>
            <w:hideMark/>
          </w:tcPr>
          <w:p w:rsidR="00296C9D" w:rsidRPr="00527EEA" w:rsidRDefault="006F1F8E" w:rsidP="000A51E6">
            <w:pPr>
              <w:adjustRightInd w:val="0"/>
              <w:snapToGrid w:val="0"/>
              <w:spacing w:line="240" w:lineRule="auto"/>
              <w:jc w:val="center"/>
              <w:rPr>
                <w:rFonts w:eastAsia="仿宋"/>
                <w:sz w:val="21"/>
                <w:szCs w:val="21"/>
              </w:rPr>
            </w:pPr>
            <w:r w:rsidRPr="00527EEA">
              <w:rPr>
                <w:rFonts w:eastAsia="仿宋"/>
                <w:sz w:val="21"/>
                <w:szCs w:val="21"/>
              </w:rPr>
              <w:t>Pb</w:t>
            </w:r>
          </w:p>
        </w:tc>
        <w:tc>
          <w:tcPr>
            <w:tcW w:w="2111" w:type="pct"/>
            <w:gridSpan w:val="2"/>
            <w:tcBorders>
              <w:top w:val="single" w:sz="4" w:space="0" w:color="auto"/>
              <w:left w:val="single" w:sz="4" w:space="0" w:color="auto"/>
              <w:bottom w:val="single" w:sz="4" w:space="0" w:color="auto"/>
              <w:right w:val="single" w:sz="4" w:space="0" w:color="auto"/>
            </w:tcBorders>
            <w:vAlign w:val="center"/>
            <w:hideMark/>
          </w:tcPr>
          <w:p w:rsidR="00296C9D" w:rsidRPr="00527EEA" w:rsidRDefault="006F1F8E" w:rsidP="000A51E6">
            <w:pPr>
              <w:adjustRightInd w:val="0"/>
              <w:snapToGrid w:val="0"/>
              <w:spacing w:line="240" w:lineRule="auto"/>
              <w:jc w:val="center"/>
              <w:rPr>
                <w:rFonts w:eastAsia="仿宋"/>
                <w:sz w:val="21"/>
                <w:szCs w:val="21"/>
              </w:rPr>
            </w:pPr>
            <w:r w:rsidRPr="00527EEA">
              <w:rPr>
                <w:rFonts w:eastAsia="仿宋"/>
                <w:sz w:val="21"/>
                <w:szCs w:val="21"/>
              </w:rPr>
              <w:t>硫酸雾</w:t>
            </w:r>
          </w:p>
        </w:tc>
      </w:tr>
      <w:tr w:rsidR="00296C9D" w:rsidRPr="00527EEA" w:rsidTr="00873E3F">
        <w:trPr>
          <w:trHeight w:val="577"/>
          <w:jc w:val="center"/>
        </w:trPr>
        <w:tc>
          <w:tcPr>
            <w:tcW w:w="990" w:type="pct"/>
            <w:vMerge/>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0A51E6">
            <w:pPr>
              <w:adjustRightInd w:val="0"/>
              <w:snapToGrid w:val="0"/>
              <w:spacing w:line="240" w:lineRule="auto"/>
              <w:jc w:val="center"/>
              <w:rPr>
                <w:rFonts w:eastAsia="仿宋"/>
                <w:sz w:val="21"/>
                <w:szCs w:val="21"/>
              </w:rPr>
            </w:pPr>
          </w:p>
        </w:tc>
        <w:tc>
          <w:tcPr>
            <w:tcW w:w="1123"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0A51E6">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下风向预测浓度</w:t>
            </w:r>
            <w:r w:rsidRPr="00527EEA">
              <w:rPr>
                <w:rFonts w:eastAsia="仿宋"/>
                <w:sz w:val="21"/>
                <w:szCs w:val="21"/>
              </w:rPr>
              <w:t>(mg/m</w:t>
            </w:r>
            <w:r w:rsidRPr="00527EEA">
              <w:rPr>
                <w:rFonts w:eastAsia="仿宋"/>
                <w:sz w:val="21"/>
                <w:szCs w:val="21"/>
                <w:vertAlign w:val="superscript"/>
              </w:rPr>
              <w:t>3</w:t>
            </w:r>
            <w:r w:rsidRPr="00527EEA">
              <w:rPr>
                <w:rFonts w:eastAsia="仿宋"/>
                <w:sz w:val="21"/>
                <w:szCs w:val="21"/>
              </w:rPr>
              <w:t>)</w:t>
            </w:r>
          </w:p>
        </w:tc>
        <w:tc>
          <w:tcPr>
            <w:tcW w:w="776"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0A51E6">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浓度占标率</w:t>
            </w:r>
          </w:p>
          <w:p w:rsidR="00296C9D" w:rsidRPr="00527EEA" w:rsidRDefault="00296C9D" w:rsidP="000A51E6">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w:t>
            </w:r>
          </w:p>
        </w:tc>
        <w:tc>
          <w:tcPr>
            <w:tcW w:w="1336"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0A51E6">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下风向预测浓度</w:t>
            </w:r>
            <w:r w:rsidRPr="00527EEA">
              <w:rPr>
                <w:rFonts w:eastAsia="仿宋"/>
                <w:sz w:val="21"/>
                <w:szCs w:val="21"/>
              </w:rPr>
              <w:t>(mg/m</w:t>
            </w:r>
            <w:r w:rsidRPr="00527EEA">
              <w:rPr>
                <w:rFonts w:eastAsia="仿宋"/>
                <w:sz w:val="21"/>
                <w:szCs w:val="21"/>
                <w:vertAlign w:val="superscript"/>
              </w:rPr>
              <w:t>3</w:t>
            </w:r>
            <w:r w:rsidRPr="00527EEA">
              <w:rPr>
                <w:rFonts w:eastAsia="仿宋"/>
                <w:sz w:val="21"/>
                <w:szCs w:val="21"/>
              </w:rPr>
              <w:t>)</w:t>
            </w:r>
          </w:p>
        </w:tc>
        <w:tc>
          <w:tcPr>
            <w:tcW w:w="775"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0A51E6">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浓度占标率</w:t>
            </w:r>
          </w:p>
          <w:p w:rsidR="00296C9D" w:rsidRPr="00527EEA" w:rsidRDefault="00296C9D" w:rsidP="000A51E6">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w:t>
            </w:r>
          </w:p>
        </w:tc>
      </w:tr>
      <w:tr w:rsidR="00B544D6"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B544D6" w:rsidRPr="00527EEA" w:rsidRDefault="00B544D6" w:rsidP="004B76A1">
            <w:pPr>
              <w:spacing w:line="240" w:lineRule="auto"/>
              <w:jc w:val="center"/>
              <w:rPr>
                <w:rFonts w:eastAsia="仿宋"/>
                <w:sz w:val="21"/>
                <w:szCs w:val="21"/>
              </w:rPr>
            </w:pPr>
            <w:r w:rsidRPr="00527EEA">
              <w:rPr>
                <w:rFonts w:eastAsia="仿宋"/>
                <w:sz w:val="21"/>
                <w:szCs w:val="21"/>
              </w:rPr>
              <w:t>1</w:t>
            </w:r>
          </w:p>
        </w:tc>
        <w:tc>
          <w:tcPr>
            <w:tcW w:w="1123" w:type="pct"/>
            <w:tcBorders>
              <w:top w:val="single" w:sz="4" w:space="0" w:color="auto"/>
              <w:left w:val="single" w:sz="4" w:space="0" w:color="auto"/>
              <w:bottom w:val="single" w:sz="4" w:space="0" w:color="auto"/>
              <w:right w:val="single" w:sz="4" w:space="0" w:color="auto"/>
            </w:tcBorders>
            <w:vAlign w:val="center"/>
            <w:hideMark/>
          </w:tcPr>
          <w:p w:rsidR="00B544D6" w:rsidRPr="00527EEA" w:rsidRDefault="004B76A1" w:rsidP="004B76A1">
            <w:pPr>
              <w:spacing w:line="240" w:lineRule="auto"/>
              <w:jc w:val="center"/>
              <w:rPr>
                <w:rFonts w:eastAsia="仿宋"/>
                <w:sz w:val="21"/>
                <w:szCs w:val="21"/>
              </w:rPr>
            </w:pPr>
            <w:r w:rsidRPr="00527EEA">
              <w:rPr>
                <w:rFonts w:eastAsia="仿宋"/>
                <w:sz w:val="21"/>
                <w:szCs w:val="21"/>
              </w:rPr>
              <w:t>0.</w:t>
            </w:r>
            <w:r>
              <w:rPr>
                <w:rFonts w:eastAsia="仿宋" w:hint="eastAsia"/>
                <w:sz w:val="21"/>
                <w:szCs w:val="21"/>
              </w:rPr>
              <w:t>0</w:t>
            </w:r>
          </w:p>
        </w:tc>
        <w:tc>
          <w:tcPr>
            <w:tcW w:w="776" w:type="pct"/>
            <w:tcBorders>
              <w:top w:val="single" w:sz="4" w:space="0" w:color="auto"/>
              <w:left w:val="single" w:sz="4" w:space="0" w:color="auto"/>
              <w:bottom w:val="single" w:sz="4" w:space="0" w:color="auto"/>
              <w:right w:val="single" w:sz="4" w:space="0" w:color="auto"/>
            </w:tcBorders>
            <w:vAlign w:val="center"/>
            <w:hideMark/>
          </w:tcPr>
          <w:p w:rsidR="00B544D6" w:rsidRPr="00527EEA" w:rsidRDefault="00B544D6" w:rsidP="004B76A1">
            <w:pPr>
              <w:spacing w:line="240" w:lineRule="auto"/>
              <w:jc w:val="center"/>
              <w:rPr>
                <w:rFonts w:eastAsia="仿宋"/>
                <w:sz w:val="21"/>
                <w:szCs w:val="21"/>
              </w:rPr>
            </w:pPr>
            <w:r w:rsidRPr="00527EEA">
              <w:rPr>
                <w:rFonts w:eastAsia="仿宋"/>
                <w:sz w:val="21"/>
                <w:szCs w:val="21"/>
              </w:rPr>
              <w:t>0.</w:t>
            </w:r>
            <w:r w:rsidR="004B76A1">
              <w:rPr>
                <w:rFonts w:eastAsia="仿宋" w:hint="eastAsia"/>
                <w:sz w:val="21"/>
                <w:szCs w:val="21"/>
              </w:rPr>
              <w:t>0</w:t>
            </w:r>
          </w:p>
        </w:tc>
        <w:tc>
          <w:tcPr>
            <w:tcW w:w="1336" w:type="pct"/>
            <w:tcBorders>
              <w:top w:val="single" w:sz="4" w:space="0" w:color="auto"/>
              <w:left w:val="single" w:sz="4" w:space="0" w:color="auto"/>
              <w:bottom w:val="single" w:sz="4" w:space="0" w:color="auto"/>
              <w:right w:val="single" w:sz="4" w:space="0" w:color="auto"/>
            </w:tcBorders>
            <w:vAlign w:val="center"/>
            <w:hideMark/>
          </w:tcPr>
          <w:p w:rsidR="00B544D6" w:rsidRPr="00527EEA" w:rsidRDefault="004B76A1" w:rsidP="004B76A1">
            <w:pPr>
              <w:spacing w:line="240" w:lineRule="auto"/>
              <w:jc w:val="center"/>
              <w:rPr>
                <w:rFonts w:eastAsia="仿宋"/>
                <w:sz w:val="21"/>
                <w:szCs w:val="21"/>
              </w:rPr>
            </w:pPr>
            <w:r w:rsidRPr="00527EEA">
              <w:rPr>
                <w:rFonts w:eastAsia="仿宋"/>
                <w:sz w:val="21"/>
                <w:szCs w:val="21"/>
              </w:rPr>
              <w:t>0.</w:t>
            </w:r>
            <w:r>
              <w:rPr>
                <w:rFonts w:eastAsia="仿宋" w:hint="eastAsia"/>
                <w:sz w:val="21"/>
                <w:szCs w:val="21"/>
              </w:rPr>
              <w:t>0</w:t>
            </w:r>
          </w:p>
        </w:tc>
        <w:tc>
          <w:tcPr>
            <w:tcW w:w="775" w:type="pct"/>
            <w:tcBorders>
              <w:top w:val="single" w:sz="4" w:space="0" w:color="auto"/>
              <w:left w:val="single" w:sz="4" w:space="0" w:color="auto"/>
              <w:bottom w:val="single" w:sz="4" w:space="0" w:color="auto"/>
              <w:right w:val="single" w:sz="4" w:space="0" w:color="auto"/>
            </w:tcBorders>
            <w:vAlign w:val="center"/>
            <w:hideMark/>
          </w:tcPr>
          <w:p w:rsidR="00B544D6" w:rsidRPr="00527EEA" w:rsidRDefault="000A51E6" w:rsidP="004B76A1">
            <w:pPr>
              <w:spacing w:line="240" w:lineRule="auto"/>
              <w:jc w:val="center"/>
              <w:rPr>
                <w:rFonts w:eastAsia="仿宋"/>
                <w:sz w:val="21"/>
                <w:szCs w:val="21"/>
              </w:rPr>
            </w:pPr>
            <w:r>
              <w:rPr>
                <w:rFonts w:eastAsia="仿宋" w:hint="eastAsia"/>
                <w:sz w:val="21"/>
                <w:szCs w:val="21"/>
              </w:rPr>
              <w:t>0.0</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100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w:t>
            </w:r>
          </w:p>
        </w:tc>
        <w:tc>
          <w:tcPr>
            <w:tcW w:w="77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0.22</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0.000256</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0.09</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200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0.000012</w:t>
            </w:r>
          </w:p>
        </w:tc>
        <w:tc>
          <w:tcPr>
            <w:tcW w:w="77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0.27</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0.000315</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0.10</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300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0.000013</w:t>
            </w:r>
          </w:p>
        </w:tc>
        <w:tc>
          <w:tcPr>
            <w:tcW w:w="77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0.29</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0.000332</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0.11</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400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0.000013</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0.28</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0.000324</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0.11</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500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0.000011</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0.25</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0.000285</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0.11</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600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0.000011</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0.24</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0.000277</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0.09</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700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0.26</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0.000306</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0.09</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800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0.27</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0.000315</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0.10</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900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0.27</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0.000313</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0.11</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1000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0.26</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0.000303</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0.10</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1100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0.26</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0.000299</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0.10</w:t>
            </w:r>
          </w:p>
        </w:tc>
      </w:tr>
      <w:tr w:rsidR="004B76A1"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1200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0.26</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0.000304</w:t>
            </w:r>
          </w:p>
        </w:tc>
        <w:tc>
          <w:tcPr>
            <w:tcW w:w="775"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0.10</w:t>
            </w:r>
          </w:p>
        </w:tc>
      </w:tr>
      <w:tr w:rsidR="00296C9D"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4B76A1">
            <w:pPr>
              <w:spacing w:line="240" w:lineRule="auto"/>
              <w:jc w:val="center"/>
              <w:rPr>
                <w:rFonts w:eastAsia="仿宋"/>
                <w:sz w:val="21"/>
                <w:szCs w:val="21"/>
              </w:rPr>
            </w:pPr>
            <w:r w:rsidRPr="00527EEA">
              <w:rPr>
                <w:rFonts w:eastAsia="仿宋"/>
                <w:sz w:val="21"/>
                <w:szCs w:val="21"/>
              </w:rPr>
              <w:t>5000</w:t>
            </w:r>
          </w:p>
        </w:tc>
        <w:tc>
          <w:tcPr>
            <w:tcW w:w="1123"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4B76A1" w:rsidP="004B76A1">
            <w:pPr>
              <w:spacing w:line="240" w:lineRule="auto"/>
              <w:jc w:val="center"/>
              <w:rPr>
                <w:rFonts w:eastAsia="仿宋"/>
                <w:sz w:val="21"/>
                <w:szCs w:val="21"/>
              </w:rPr>
            </w:pPr>
            <w:r w:rsidRPr="004B76A1">
              <w:rPr>
                <w:rFonts w:eastAsia="仿宋"/>
                <w:sz w:val="21"/>
                <w:szCs w:val="21"/>
              </w:rPr>
              <w:t>0.000004</w:t>
            </w:r>
          </w:p>
        </w:tc>
        <w:tc>
          <w:tcPr>
            <w:tcW w:w="776" w:type="pct"/>
            <w:tcBorders>
              <w:top w:val="single" w:sz="4" w:space="0" w:color="auto"/>
              <w:left w:val="single" w:sz="4" w:space="0" w:color="auto"/>
              <w:bottom w:val="single" w:sz="4" w:space="0" w:color="auto"/>
              <w:right w:val="single" w:sz="4" w:space="0" w:color="auto"/>
            </w:tcBorders>
            <w:vAlign w:val="center"/>
          </w:tcPr>
          <w:p w:rsidR="00296C9D" w:rsidRPr="00527EEA" w:rsidRDefault="00B544D6" w:rsidP="004B76A1">
            <w:pPr>
              <w:spacing w:line="240" w:lineRule="auto"/>
              <w:jc w:val="center"/>
              <w:rPr>
                <w:rFonts w:eastAsia="仿宋"/>
                <w:sz w:val="21"/>
                <w:szCs w:val="21"/>
              </w:rPr>
            </w:pPr>
            <w:r w:rsidRPr="00527EEA">
              <w:rPr>
                <w:rFonts w:eastAsia="仿宋"/>
                <w:sz w:val="21"/>
                <w:szCs w:val="21"/>
              </w:rPr>
              <w:t>0.0</w:t>
            </w:r>
            <w:r w:rsidR="004B76A1">
              <w:rPr>
                <w:rFonts w:eastAsia="仿宋" w:hint="eastAsia"/>
                <w:sz w:val="21"/>
                <w:szCs w:val="21"/>
              </w:rPr>
              <w:t>9</w:t>
            </w:r>
          </w:p>
        </w:tc>
        <w:tc>
          <w:tcPr>
            <w:tcW w:w="1336"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4B76A1" w:rsidP="004B76A1">
            <w:pPr>
              <w:spacing w:line="240" w:lineRule="auto"/>
              <w:jc w:val="center"/>
              <w:rPr>
                <w:rFonts w:eastAsia="仿宋"/>
                <w:sz w:val="21"/>
                <w:szCs w:val="21"/>
              </w:rPr>
            </w:pPr>
            <w:r w:rsidRPr="004B76A1">
              <w:rPr>
                <w:rFonts w:eastAsia="仿宋"/>
                <w:sz w:val="21"/>
                <w:szCs w:val="21"/>
              </w:rPr>
              <w:t>0.00011</w:t>
            </w:r>
          </w:p>
        </w:tc>
        <w:tc>
          <w:tcPr>
            <w:tcW w:w="775"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4B76A1">
            <w:pPr>
              <w:spacing w:line="240" w:lineRule="auto"/>
              <w:jc w:val="center"/>
              <w:rPr>
                <w:rFonts w:eastAsia="仿宋"/>
                <w:sz w:val="21"/>
                <w:szCs w:val="21"/>
              </w:rPr>
            </w:pPr>
            <w:r w:rsidRPr="00527EEA">
              <w:rPr>
                <w:rFonts w:eastAsia="仿宋"/>
                <w:sz w:val="21"/>
                <w:szCs w:val="21"/>
              </w:rPr>
              <w:t>0.</w:t>
            </w:r>
            <w:r w:rsidR="004B76A1">
              <w:rPr>
                <w:rFonts w:eastAsia="仿宋" w:hint="eastAsia"/>
                <w:sz w:val="21"/>
                <w:szCs w:val="21"/>
              </w:rPr>
              <w:t>04</w:t>
            </w:r>
          </w:p>
        </w:tc>
      </w:tr>
      <w:tr w:rsidR="00296C9D" w:rsidRPr="00527EEA" w:rsidTr="004B76A1">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4B76A1">
            <w:pPr>
              <w:spacing w:line="240" w:lineRule="auto"/>
              <w:jc w:val="center"/>
              <w:rPr>
                <w:rFonts w:eastAsia="仿宋"/>
                <w:sz w:val="21"/>
                <w:szCs w:val="21"/>
              </w:rPr>
            </w:pPr>
            <w:r w:rsidRPr="00527EEA">
              <w:rPr>
                <w:rFonts w:eastAsia="仿宋"/>
                <w:sz w:val="21"/>
                <w:szCs w:val="21"/>
              </w:rPr>
              <w:t>下风向最大值</w:t>
            </w:r>
          </w:p>
        </w:tc>
        <w:tc>
          <w:tcPr>
            <w:tcW w:w="1123"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4B76A1" w:rsidP="004B76A1">
            <w:pPr>
              <w:spacing w:line="240" w:lineRule="auto"/>
              <w:jc w:val="center"/>
              <w:rPr>
                <w:rFonts w:eastAsia="仿宋"/>
                <w:sz w:val="21"/>
                <w:szCs w:val="21"/>
              </w:rPr>
            </w:pPr>
            <w:r w:rsidRPr="004B76A1">
              <w:rPr>
                <w:rFonts w:eastAsia="仿宋"/>
                <w:sz w:val="21"/>
                <w:szCs w:val="21"/>
              </w:rPr>
              <w:t>0.000013</w:t>
            </w:r>
          </w:p>
        </w:tc>
        <w:tc>
          <w:tcPr>
            <w:tcW w:w="776"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4B76A1" w:rsidP="004B76A1">
            <w:pPr>
              <w:spacing w:line="240" w:lineRule="auto"/>
              <w:jc w:val="center"/>
              <w:rPr>
                <w:rFonts w:eastAsia="仿宋"/>
                <w:sz w:val="21"/>
                <w:szCs w:val="21"/>
              </w:rPr>
            </w:pPr>
            <w:r>
              <w:rPr>
                <w:rFonts w:eastAsia="仿宋" w:hint="eastAsia"/>
                <w:sz w:val="21"/>
                <w:szCs w:val="21"/>
              </w:rPr>
              <w:t>0.29</w:t>
            </w:r>
          </w:p>
        </w:tc>
        <w:tc>
          <w:tcPr>
            <w:tcW w:w="1336"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4B76A1" w:rsidP="004B76A1">
            <w:pPr>
              <w:spacing w:line="240" w:lineRule="auto"/>
              <w:jc w:val="center"/>
              <w:rPr>
                <w:rFonts w:eastAsia="仿宋"/>
                <w:sz w:val="21"/>
                <w:szCs w:val="21"/>
              </w:rPr>
            </w:pPr>
            <w:r w:rsidRPr="004B76A1">
              <w:rPr>
                <w:rFonts w:eastAsia="仿宋"/>
                <w:sz w:val="21"/>
                <w:szCs w:val="21"/>
              </w:rPr>
              <w:t>0.000334</w:t>
            </w:r>
          </w:p>
        </w:tc>
        <w:tc>
          <w:tcPr>
            <w:tcW w:w="775"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0A51E6" w:rsidP="004B76A1">
            <w:pPr>
              <w:spacing w:line="240" w:lineRule="auto"/>
              <w:jc w:val="center"/>
              <w:rPr>
                <w:rFonts w:eastAsia="仿宋"/>
                <w:sz w:val="21"/>
                <w:szCs w:val="21"/>
              </w:rPr>
            </w:pPr>
            <w:r>
              <w:rPr>
                <w:rFonts w:eastAsia="仿宋" w:hint="eastAsia"/>
                <w:sz w:val="21"/>
                <w:szCs w:val="21"/>
              </w:rPr>
              <w:t>0.</w:t>
            </w:r>
            <w:r w:rsidR="004B76A1">
              <w:rPr>
                <w:rFonts w:eastAsia="仿宋" w:hint="eastAsia"/>
                <w:sz w:val="21"/>
                <w:szCs w:val="21"/>
              </w:rPr>
              <w:t>11</w:t>
            </w:r>
          </w:p>
        </w:tc>
      </w:tr>
      <w:tr w:rsidR="00296C9D" w:rsidRPr="00527EEA" w:rsidTr="00873E3F">
        <w:trPr>
          <w:trHeight w:val="368"/>
          <w:jc w:val="center"/>
        </w:trPr>
        <w:tc>
          <w:tcPr>
            <w:tcW w:w="990" w:type="pct"/>
            <w:tcBorders>
              <w:top w:val="single" w:sz="4" w:space="0" w:color="auto"/>
              <w:left w:val="single" w:sz="4" w:space="0" w:color="auto"/>
              <w:bottom w:val="single" w:sz="4" w:space="0" w:color="auto"/>
              <w:right w:val="single" w:sz="4" w:space="0" w:color="auto"/>
            </w:tcBorders>
            <w:vAlign w:val="center"/>
            <w:hideMark/>
          </w:tcPr>
          <w:p w:rsidR="00296C9D" w:rsidRPr="00527EEA" w:rsidRDefault="00296C9D" w:rsidP="000A51E6">
            <w:pPr>
              <w:adjustRightInd w:val="0"/>
              <w:snapToGrid w:val="0"/>
              <w:spacing w:line="240" w:lineRule="auto"/>
              <w:jc w:val="center"/>
              <w:rPr>
                <w:rFonts w:eastAsia="仿宋"/>
                <w:sz w:val="21"/>
                <w:szCs w:val="21"/>
              </w:rPr>
            </w:pPr>
            <w:r w:rsidRPr="00527EEA">
              <w:rPr>
                <w:rFonts w:eastAsia="仿宋"/>
                <w:sz w:val="21"/>
                <w:szCs w:val="21"/>
              </w:rPr>
              <w:t>最大浓度出现距离</w:t>
            </w:r>
          </w:p>
        </w:tc>
        <w:tc>
          <w:tcPr>
            <w:tcW w:w="4010" w:type="pct"/>
            <w:gridSpan w:val="4"/>
            <w:tcBorders>
              <w:top w:val="single" w:sz="4" w:space="0" w:color="auto"/>
              <w:left w:val="single" w:sz="4" w:space="0" w:color="auto"/>
              <w:bottom w:val="single" w:sz="4" w:space="0" w:color="auto"/>
              <w:right w:val="single" w:sz="4" w:space="0" w:color="auto"/>
            </w:tcBorders>
            <w:vAlign w:val="center"/>
            <w:hideMark/>
          </w:tcPr>
          <w:p w:rsidR="00296C9D" w:rsidRPr="00527EEA" w:rsidRDefault="004B76A1" w:rsidP="000A51E6">
            <w:pPr>
              <w:adjustRightInd w:val="0"/>
              <w:snapToGrid w:val="0"/>
              <w:spacing w:line="240" w:lineRule="auto"/>
              <w:jc w:val="center"/>
              <w:rPr>
                <w:rFonts w:eastAsia="仿宋"/>
                <w:sz w:val="21"/>
                <w:szCs w:val="21"/>
              </w:rPr>
            </w:pPr>
            <w:r>
              <w:rPr>
                <w:rFonts w:eastAsia="仿宋" w:hint="eastAsia"/>
                <w:sz w:val="21"/>
                <w:szCs w:val="21"/>
              </w:rPr>
              <w:t>281</w:t>
            </w:r>
            <w:r w:rsidR="00CF376D" w:rsidRPr="00527EEA">
              <w:rPr>
                <w:rFonts w:eastAsia="仿宋"/>
                <w:sz w:val="21"/>
                <w:szCs w:val="21"/>
              </w:rPr>
              <w:t>m</w:t>
            </w:r>
          </w:p>
        </w:tc>
      </w:tr>
    </w:tbl>
    <w:p w:rsidR="00296C9D" w:rsidRDefault="00296C9D" w:rsidP="00296C9D">
      <w:pPr>
        <w:adjustRightInd w:val="0"/>
        <w:snapToGrid w:val="0"/>
        <w:spacing w:line="360" w:lineRule="auto"/>
        <w:ind w:firstLineChars="200" w:firstLine="480"/>
        <w:rPr>
          <w:rFonts w:eastAsia="仿宋" w:hint="eastAsia"/>
          <w:sz w:val="24"/>
          <w:szCs w:val="24"/>
        </w:rPr>
      </w:pPr>
    </w:p>
    <w:p w:rsidR="00873E3F" w:rsidRPr="00527EEA" w:rsidRDefault="00873E3F" w:rsidP="00873E3F">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Pr="00527EEA">
        <w:rPr>
          <w:rFonts w:eastAsia="仿宋"/>
          <w:b/>
          <w:sz w:val="21"/>
          <w:lang w:val="x-none"/>
        </w:rPr>
        <w:t>5.</w:t>
      </w:r>
      <w:r>
        <w:rPr>
          <w:rFonts w:eastAsia="仿宋" w:hint="eastAsia"/>
          <w:b/>
          <w:sz w:val="21"/>
          <w:lang w:val="x-none"/>
        </w:rPr>
        <w:t>2</w:t>
      </w:r>
      <w:r w:rsidRPr="00527EEA">
        <w:rPr>
          <w:rFonts w:eastAsia="仿宋"/>
          <w:b/>
          <w:sz w:val="21"/>
          <w:lang w:val="x-none"/>
        </w:rPr>
        <w:t>-</w:t>
      </w:r>
      <w:r>
        <w:rPr>
          <w:rFonts w:eastAsia="仿宋" w:hint="eastAsia"/>
          <w:b/>
          <w:sz w:val="21"/>
          <w:lang w:val="x-none"/>
        </w:rPr>
        <w:t xml:space="preserve">6  </w:t>
      </w:r>
      <w:r w:rsidRPr="00527EEA">
        <w:rPr>
          <w:rFonts w:eastAsia="仿宋"/>
          <w:b/>
          <w:sz w:val="21"/>
          <w:lang w:val="x-none" w:eastAsia="x-none"/>
        </w:rPr>
        <w:t xml:space="preserve"> </w:t>
      </w:r>
      <w:r>
        <w:rPr>
          <w:rFonts w:eastAsia="仿宋" w:hint="eastAsia"/>
          <w:b/>
          <w:sz w:val="21"/>
          <w:lang w:val="x-none"/>
        </w:rPr>
        <w:t>项目无组织排放源</w:t>
      </w:r>
      <w:r w:rsidRPr="00527EEA">
        <w:rPr>
          <w:rFonts w:eastAsia="仿宋"/>
          <w:b/>
          <w:sz w:val="21"/>
          <w:lang w:val="x-none" w:eastAsia="x-none"/>
        </w:rPr>
        <w:t>估算模式计算结果表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071"/>
        <w:gridCol w:w="1529"/>
        <w:gridCol w:w="2633"/>
        <w:gridCol w:w="1518"/>
      </w:tblGrid>
      <w:tr w:rsidR="00873E3F" w:rsidRPr="00527EEA" w:rsidTr="004B76A1">
        <w:trPr>
          <w:trHeight w:val="304"/>
          <w:jc w:val="center"/>
        </w:trPr>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adjustRightInd w:val="0"/>
              <w:snapToGrid w:val="0"/>
              <w:spacing w:line="240" w:lineRule="auto"/>
              <w:jc w:val="center"/>
              <w:rPr>
                <w:rFonts w:eastAsia="仿宋"/>
                <w:sz w:val="21"/>
                <w:szCs w:val="21"/>
              </w:rPr>
            </w:pPr>
            <w:r w:rsidRPr="00527EEA">
              <w:rPr>
                <w:rFonts w:eastAsia="仿宋"/>
                <w:sz w:val="21"/>
                <w:szCs w:val="21"/>
              </w:rPr>
              <w:t>距源中心下风向距离</w:t>
            </w:r>
            <w:r w:rsidRPr="00527EEA">
              <w:rPr>
                <w:rFonts w:eastAsia="仿宋"/>
                <w:sz w:val="21"/>
                <w:szCs w:val="21"/>
              </w:rPr>
              <w:t>D(m)</w:t>
            </w:r>
          </w:p>
        </w:tc>
        <w:tc>
          <w:tcPr>
            <w:tcW w:w="3933" w:type="pct"/>
            <w:gridSpan w:val="4"/>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adjustRightInd w:val="0"/>
              <w:snapToGrid w:val="0"/>
              <w:spacing w:line="240" w:lineRule="auto"/>
              <w:jc w:val="center"/>
              <w:rPr>
                <w:rFonts w:eastAsia="仿宋"/>
                <w:sz w:val="21"/>
                <w:szCs w:val="21"/>
              </w:rPr>
            </w:pPr>
            <w:r>
              <w:rPr>
                <w:rFonts w:eastAsia="仿宋" w:hint="eastAsia"/>
                <w:sz w:val="21"/>
                <w:szCs w:val="21"/>
              </w:rPr>
              <w:t>储存仓库</w:t>
            </w:r>
          </w:p>
        </w:tc>
      </w:tr>
      <w:tr w:rsidR="00873E3F" w:rsidRPr="00527EEA" w:rsidTr="004B76A1">
        <w:trPr>
          <w:trHeight w:val="266"/>
          <w:jc w:val="center"/>
        </w:trPr>
        <w:tc>
          <w:tcPr>
            <w:tcW w:w="1067" w:type="pct"/>
            <w:vMerge/>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adjustRightInd w:val="0"/>
              <w:snapToGrid w:val="0"/>
              <w:spacing w:line="240" w:lineRule="auto"/>
              <w:jc w:val="center"/>
              <w:rPr>
                <w:rFonts w:eastAsia="仿宋"/>
                <w:sz w:val="21"/>
                <w:szCs w:val="21"/>
              </w:rPr>
            </w:pPr>
          </w:p>
        </w:tc>
        <w:tc>
          <w:tcPr>
            <w:tcW w:w="1827" w:type="pct"/>
            <w:gridSpan w:val="2"/>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adjustRightInd w:val="0"/>
              <w:snapToGrid w:val="0"/>
              <w:spacing w:line="240" w:lineRule="auto"/>
              <w:jc w:val="center"/>
              <w:rPr>
                <w:rFonts w:eastAsia="仿宋"/>
                <w:sz w:val="21"/>
                <w:szCs w:val="21"/>
              </w:rPr>
            </w:pPr>
            <w:r w:rsidRPr="00527EEA">
              <w:rPr>
                <w:rFonts w:eastAsia="仿宋"/>
                <w:sz w:val="21"/>
                <w:szCs w:val="21"/>
              </w:rPr>
              <w:t>Pb</w:t>
            </w:r>
          </w:p>
        </w:tc>
        <w:tc>
          <w:tcPr>
            <w:tcW w:w="2106" w:type="pct"/>
            <w:gridSpan w:val="2"/>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adjustRightInd w:val="0"/>
              <w:snapToGrid w:val="0"/>
              <w:spacing w:line="240" w:lineRule="auto"/>
              <w:jc w:val="center"/>
              <w:rPr>
                <w:rFonts w:eastAsia="仿宋"/>
                <w:sz w:val="21"/>
                <w:szCs w:val="21"/>
              </w:rPr>
            </w:pPr>
            <w:r w:rsidRPr="00527EEA">
              <w:rPr>
                <w:rFonts w:eastAsia="仿宋"/>
                <w:sz w:val="21"/>
                <w:szCs w:val="21"/>
              </w:rPr>
              <w:t>硫酸雾</w:t>
            </w:r>
          </w:p>
        </w:tc>
      </w:tr>
      <w:tr w:rsidR="00873E3F" w:rsidRPr="00527EEA" w:rsidTr="004B76A1">
        <w:trPr>
          <w:trHeight w:val="577"/>
          <w:jc w:val="center"/>
        </w:trPr>
        <w:tc>
          <w:tcPr>
            <w:tcW w:w="1067" w:type="pct"/>
            <w:vMerge/>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adjustRightInd w:val="0"/>
              <w:snapToGrid w:val="0"/>
              <w:spacing w:line="240" w:lineRule="auto"/>
              <w:jc w:val="center"/>
              <w:rPr>
                <w:rFonts w:eastAsia="仿宋"/>
                <w:sz w:val="21"/>
                <w:szCs w:val="21"/>
              </w:rPr>
            </w:pPr>
          </w:p>
        </w:tc>
        <w:tc>
          <w:tcPr>
            <w:tcW w:w="1051"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下风向预测浓度</w:t>
            </w:r>
            <w:r w:rsidRPr="00527EEA">
              <w:rPr>
                <w:rFonts w:eastAsia="仿宋"/>
                <w:sz w:val="21"/>
                <w:szCs w:val="21"/>
              </w:rPr>
              <w:t>(mg/m</w:t>
            </w:r>
            <w:r w:rsidRPr="004B76A1">
              <w:rPr>
                <w:rFonts w:eastAsia="仿宋"/>
                <w:sz w:val="21"/>
                <w:szCs w:val="21"/>
              </w:rPr>
              <w:t>3</w:t>
            </w:r>
            <w:r w:rsidRPr="00527EEA">
              <w:rPr>
                <w:rFonts w:eastAsia="仿宋"/>
                <w:sz w:val="21"/>
                <w:szCs w:val="21"/>
              </w:rPr>
              <w:t>)</w:t>
            </w:r>
          </w:p>
        </w:tc>
        <w:tc>
          <w:tcPr>
            <w:tcW w:w="776"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浓度占标率</w:t>
            </w:r>
          </w:p>
          <w:p w:rsidR="00873E3F" w:rsidRPr="00527EEA" w:rsidRDefault="00873E3F" w:rsidP="004B76A1">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w:t>
            </w:r>
          </w:p>
        </w:tc>
        <w:tc>
          <w:tcPr>
            <w:tcW w:w="1336"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下风向预测浓度</w:t>
            </w:r>
            <w:r w:rsidRPr="00527EEA">
              <w:rPr>
                <w:rFonts w:eastAsia="仿宋"/>
                <w:sz w:val="21"/>
                <w:szCs w:val="21"/>
              </w:rPr>
              <w:t>(mg/m</w:t>
            </w:r>
            <w:r w:rsidRPr="004B76A1">
              <w:rPr>
                <w:rFonts w:eastAsia="仿宋"/>
                <w:sz w:val="21"/>
                <w:szCs w:val="21"/>
              </w:rPr>
              <w:t>3</w:t>
            </w:r>
            <w:r w:rsidRPr="00527EEA">
              <w:rPr>
                <w:rFonts w:eastAsia="仿宋"/>
                <w:sz w:val="21"/>
                <w:szCs w:val="21"/>
              </w:rPr>
              <w:t>)</w:t>
            </w:r>
          </w:p>
        </w:tc>
        <w:tc>
          <w:tcPr>
            <w:tcW w:w="770"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浓度占标率</w:t>
            </w:r>
          </w:p>
          <w:p w:rsidR="00873E3F" w:rsidRPr="00527EEA" w:rsidRDefault="00873E3F" w:rsidP="004B76A1">
            <w:pPr>
              <w:pStyle w:val="afb"/>
              <w:adjustRightInd w:val="0"/>
              <w:snapToGrid w:val="0"/>
              <w:spacing w:line="240" w:lineRule="auto"/>
              <w:ind w:firstLineChars="0" w:firstLine="0"/>
              <w:jc w:val="center"/>
              <w:rPr>
                <w:rFonts w:eastAsia="仿宋"/>
                <w:sz w:val="21"/>
                <w:szCs w:val="21"/>
              </w:rPr>
            </w:pPr>
            <w:r w:rsidRPr="00527EEA">
              <w:rPr>
                <w:rFonts w:eastAsia="仿宋"/>
                <w:sz w:val="21"/>
                <w:szCs w:val="21"/>
              </w:rPr>
              <w:t>(%)</w:t>
            </w:r>
          </w:p>
        </w:tc>
      </w:tr>
      <w:tr w:rsidR="00873E3F"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adjustRightInd w:val="0"/>
              <w:snapToGrid w:val="0"/>
              <w:spacing w:line="240" w:lineRule="auto"/>
              <w:jc w:val="center"/>
              <w:rPr>
                <w:rFonts w:eastAsia="仿宋"/>
                <w:sz w:val="21"/>
                <w:szCs w:val="21"/>
              </w:rPr>
            </w:pPr>
            <w:r w:rsidRPr="00527EEA">
              <w:rPr>
                <w:rFonts w:eastAsia="仿宋"/>
                <w:sz w:val="21"/>
                <w:szCs w:val="21"/>
              </w:rPr>
              <w:t>1</w:t>
            </w:r>
          </w:p>
        </w:tc>
        <w:tc>
          <w:tcPr>
            <w:tcW w:w="1051"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4B76A1" w:rsidP="004B76A1">
            <w:pPr>
              <w:spacing w:line="240" w:lineRule="auto"/>
              <w:jc w:val="center"/>
              <w:rPr>
                <w:rFonts w:eastAsia="仿宋"/>
                <w:sz w:val="21"/>
                <w:szCs w:val="21"/>
              </w:rPr>
            </w:pPr>
            <w:r w:rsidRPr="004B76A1">
              <w:rPr>
                <w:rFonts w:eastAsia="仿宋"/>
                <w:sz w:val="21"/>
                <w:szCs w:val="21"/>
              </w:rPr>
              <w:t>0.000001</w:t>
            </w:r>
          </w:p>
        </w:tc>
        <w:tc>
          <w:tcPr>
            <w:tcW w:w="776"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spacing w:line="240" w:lineRule="auto"/>
              <w:jc w:val="center"/>
              <w:rPr>
                <w:rFonts w:eastAsia="仿宋"/>
                <w:sz w:val="21"/>
                <w:szCs w:val="21"/>
              </w:rPr>
            </w:pPr>
            <w:r w:rsidRPr="00527EEA">
              <w:rPr>
                <w:rFonts w:eastAsia="仿宋"/>
                <w:sz w:val="21"/>
                <w:szCs w:val="21"/>
              </w:rPr>
              <w:t>0.</w:t>
            </w:r>
            <w:r w:rsidR="004B76A1">
              <w:rPr>
                <w:rFonts w:eastAsia="仿宋" w:hint="eastAsia"/>
                <w:sz w:val="21"/>
                <w:szCs w:val="21"/>
              </w:rPr>
              <w:t>00</w:t>
            </w:r>
          </w:p>
        </w:tc>
        <w:tc>
          <w:tcPr>
            <w:tcW w:w="1336"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4B76A1" w:rsidP="004B76A1">
            <w:pPr>
              <w:spacing w:line="240" w:lineRule="auto"/>
              <w:jc w:val="center"/>
              <w:rPr>
                <w:rFonts w:eastAsia="仿宋"/>
                <w:sz w:val="21"/>
                <w:szCs w:val="21"/>
              </w:rPr>
            </w:pPr>
            <w:r w:rsidRPr="004B76A1">
              <w:rPr>
                <w:rFonts w:eastAsia="仿宋"/>
                <w:sz w:val="21"/>
                <w:szCs w:val="21"/>
              </w:rPr>
              <w:t>0.00002</w:t>
            </w:r>
          </w:p>
        </w:tc>
        <w:tc>
          <w:tcPr>
            <w:tcW w:w="770" w:type="pct"/>
            <w:tcBorders>
              <w:top w:val="single" w:sz="4" w:space="0" w:color="auto"/>
              <w:left w:val="single" w:sz="4" w:space="0" w:color="auto"/>
              <w:bottom w:val="single" w:sz="4" w:space="0" w:color="auto"/>
              <w:right w:val="single" w:sz="4" w:space="0" w:color="auto"/>
            </w:tcBorders>
            <w:vAlign w:val="center"/>
            <w:hideMark/>
          </w:tcPr>
          <w:p w:rsidR="00873E3F" w:rsidRPr="00527EEA" w:rsidRDefault="00873E3F" w:rsidP="004B76A1">
            <w:pPr>
              <w:spacing w:line="240" w:lineRule="auto"/>
              <w:jc w:val="center"/>
              <w:rPr>
                <w:rFonts w:eastAsia="仿宋"/>
                <w:sz w:val="21"/>
                <w:szCs w:val="21"/>
              </w:rPr>
            </w:pPr>
            <w:r>
              <w:rPr>
                <w:rFonts w:eastAsia="仿宋" w:hint="eastAsia"/>
                <w:sz w:val="21"/>
                <w:szCs w:val="21"/>
              </w:rPr>
              <w:t>0.0</w:t>
            </w:r>
            <w:r w:rsidR="004B76A1">
              <w:rPr>
                <w:rFonts w:eastAsia="仿宋" w:hint="eastAsia"/>
                <w:sz w:val="21"/>
                <w:szCs w:val="21"/>
              </w:rPr>
              <w:t>0</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100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0.00001</w:t>
            </w:r>
          </w:p>
        </w:tc>
        <w:tc>
          <w:tcPr>
            <w:tcW w:w="77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0.22</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0.000261</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0.09</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200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0.000009</w:t>
            </w:r>
          </w:p>
        </w:tc>
        <w:tc>
          <w:tcPr>
            <w:tcW w:w="77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0.20</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0.000228</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0.08</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300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0.000006</w:t>
            </w:r>
          </w:p>
        </w:tc>
        <w:tc>
          <w:tcPr>
            <w:tcW w:w="77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0.14</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0.000157</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0.05</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400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0.000004</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0.09</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0.00011</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0.04</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500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0.000003</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0.07</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0.00008</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0.03</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600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0.05</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0.000061</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0.02</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700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0.04</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0.000048</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0.02</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800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0.000002</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0.03</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0.00004</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0.01</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900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0.000001</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0.03</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0.000033</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0.01</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1000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0.000001</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0.02</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0.000028</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0.01</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1100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0.000001</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0.02</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0.000025</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0.01</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527EEA">
              <w:rPr>
                <w:rFonts w:eastAsia="仿宋"/>
                <w:sz w:val="21"/>
                <w:szCs w:val="21"/>
              </w:rPr>
              <w:t>1200</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0.000001</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0.02</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0.000022</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4B76A1" w:rsidRDefault="004B76A1" w:rsidP="004B76A1">
            <w:pPr>
              <w:spacing w:line="240" w:lineRule="auto"/>
              <w:jc w:val="center"/>
              <w:rPr>
                <w:rFonts w:eastAsia="仿宋"/>
                <w:sz w:val="21"/>
                <w:szCs w:val="21"/>
              </w:rPr>
            </w:pPr>
            <w:r w:rsidRPr="004B76A1">
              <w:rPr>
                <w:rFonts w:eastAsia="仿宋"/>
                <w:sz w:val="21"/>
                <w:szCs w:val="21"/>
              </w:rPr>
              <w:t>0.01</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tcPr>
          <w:p w:rsidR="004B76A1" w:rsidRPr="00527EEA" w:rsidRDefault="004B76A1" w:rsidP="0059132B">
            <w:pPr>
              <w:spacing w:line="240" w:lineRule="auto"/>
              <w:jc w:val="center"/>
              <w:rPr>
                <w:rFonts w:eastAsia="仿宋"/>
                <w:sz w:val="21"/>
                <w:szCs w:val="21"/>
              </w:rPr>
            </w:pPr>
            <w:r w:rsidRPr="00527EEA">
              <w:rPr>
                <w:rFonts w:eastAsia="仿宋"/>
                <w:sz w:val="21"/>
                <w:szCs w:val="21"/>
              </w:rPr>
              <w:t>5000</w:t>
            </w:r>
          </w:p>
        </w:tc>
        <w:tc>
          <w:tcPr>
            <w:tcW w:w="1051" w:type="pct"/>
            <w:tcBorders>
              <w:top w:val="single" w:sz="4" w:space="0" w:color="auto"/>
              <w:left w:val="single" w:sz="4" w:space="0" w:color="auto"/>
              <w:bottom w:val="single" w:sz="4" w:space="0" w:color="auto"/>
              <w:right w:val="single" w:sz="4" w:space="0" w:color="auto"/>
            </w:tcBorders>
            <w:vAlign w:val="center"/>
          </w:tcPr>
          <w:p w:rsidR="004B76A1" w:rsidRPr="00527EEA" w:rsidRDefault="004B76A1" w:rsidP="0059132B">
            <w:pPr>
              <w:spacing w:line="240" w:lineRule="auto"/>
              <w:jc w:val="center"/>
              <w:rPr>
                <w:rFonts w:eastAsia="仿宋"/>
                <w:sz w:val="21"/>
                <w:szCs w:val="21"/>
              </w:rPr>
            </w:pPr>
            <w:r w:rsidRPr="004B76A1">
              <w:rPr>
                <w:rFonts w:eastAsia="仿宋"/>
                <w:sz w:val="21"/>
                <w:szCs w:val="21"/>
              </w:rPr>
              <w:t>0.0</w:t>
            </w:r>
          </w:p>
        </w:tc>
        <w:tc>
          <w:tcPr>
            <w:tcW w:w="776" w:type="pct"/>
            <w:tcBorders>
              <w:top w:val="single" w:sz="4" w:space="0" w:color="auto"/>
              <w:left w:val="single" w:sz="4" w:space="0" w:color="auto"/>
              <w:bottom w:val="single" w:sz="4" w:space="0" w:color="auto"/>
              <w:right w:val="single" w:sz="4" w:space="0" w:color="auto"/>
            </w:tcBorders>
            <w:vAlign w:val="center"/>
          </w:tcPr>
          <w:p w:rsidR="004B76A1" w:rsidRPr="00527EEA" w:rsidRDefault="004B76A1" w:rsidP="0059132B">
            <w:pPr>
              <w:spacing w:line="240" w:lineRule="auto"/>
              <w:jc w:val="center"/>
              <w:rPr>
                <w:rFonts w:eastAsia="仿宋"/>
                <w:sz w:val="21"/>
                <w:szCs w:val="21"/>
              </w:rPr>
            </w:pPr>
            <w:r w:rsidRPr="00527EEA">
              <w:rPr>
                <w:rFonts w:eastAsia="仿宋"/>
                <w:sz w:val="21"/>
                <w:szCs w:val="21"/>
              </w:rPr>
              <w:t>0.0</w:t>
            </w:r>
            <w:r>
              <w:rPr>
                <w:rFonts w:eastAsia="仿宋" w:hint="eastAsia"/>
                <w:sz w:val="21"/>
                <w:szCs w:val="21"/>
              </w:rPr>
              <w:t>0</w:t>
            </w:r>
          </w:p>
        </w:tc>
        <w:tc>
          <w:tcPr>
            <w:tcW w:w="1336"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4B76A1">
              <w:rPr>
                <w:rFonts w:eastAsia="仿宋"/>
                <w:sz w:val="21"/>
                <w:szCs w:val="21"/>
              </w:rPr>
              <w:t>0.000003</w:t>
            </w:r>
          </w:p>
        </w:tc>
        <w:tc>
          <w:tcPr>
            <w:tcW w:w="770" w:type="pct"/>
            <w:tcBorders>
              <w:top w:val="single" w:sz="4" w:space="0" w:color="auto"/>
              <w:left w:val="single" w:sz="4" w:space="0" w:color="auto"/>
              <w:bottom w:val="single" w:sz="4" w:space="0" w:color="auto"/>
              <w:right w:val="single" w:sz="4" w:space="0" w:color="auto"/>
            </w:tcBorders>
            <w:vAlign w:val="center"/>
          </w:tcPr>
          <w:p w:rsidR="004B76A1" w:rsidRPr="004B76A1" w:rsidRDefault="004B76A1" w:rsidP="004B76A1">
            <w:pPr>
              <w:spacing w:line="240" w:lineRule="auto"/>
              <w:jc w:val="center"/>
              <w:rPr>
                <w:rFonts w:eastAsia="仿宋"/>
                <w:sz w:val="21"/>
                <w:szCs w:val="21"/>
              </w:rPr>
            </w:pPr>
            <w:r w:rsidRPr="00527EEA">
              <w:rPr>
                <w:rFonts w:eastAsia="仿宋"/>
                <w:sz w:val="21"/>
                <w:szCs w:val="21"/>
              </w:rPr>
              <w:t>0.</w:t>
            </w:r>
            <w:r>
              <w:rPr>
                <w:rFonts w:eastAsia="仿宋" w:hint="eastAsia"/>
                <w:sz w:val="21"/>
                <w:szCs w:val="21"/>
              </w:rPr>
              <w:t>00</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下风向最大值</w:t>
            </w:r>
          </w:p>
        </w:tc>
        <w:tc>
          <w:tcPr>
            <w:tcW w:w="1051"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4B76A1">
              <w:rPr>
                <w:rFonts w:eastAsia="仿宋"/>
                <w:sz w:val="21"/>
                <w:szCs w:val="21"/>
              </w:rPr>
              <w:t>0.00001</w:t>
            </w:r>
          </w:p>
        </w:tc>
        <w:tc>
          <w:tcPr>
            <w:tcW w:w="776"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Pr>
                <w:rFonts w:eastAsia="仿宋" w:hint="eastAsia"/>
                <w:sz w:val="21"/>
                <w:szCs w:val="21"/>
              </w:rPr>
              <w:t>0.23</w:t>
            </w:r>
          </w:p>
        </w:tc>
        <w:tc>
          <w:tcPr>
            <w:tcW w:w="1336"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sidRPr="004B76A1">
              <w:rPr>
                <w:rFonts w:eastAsia="仿宋"/>
                <w:sz w:val="21"/>
                <w:szCs w:val="21"/>
              </w:rPr>
              <w:t>0.000263</w:t>
            </w:r>
          </w:p>
        </w:tc>
        <w:tc>
          <w:tcPr>
            <w:tcW w:w="770"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spacing w:line="240" w:lineRule="auto"/>
              <w:jc w:val="center"/>
              <w:rPr>
                <w:rFonts w:eastAsia="仿宋"/>
                <w:sz w:val="21"/>
                <w:szCs w:val="21"/>
              </w:rPr>
            </w:pPr>
            <w:r>
              <w:rPr>
                <w:rFonts w:eastAsia="仿宋" w:hint="eastAsia"/>
                <w:sz w:val="21"/>
                <w:szCs w:val="21"/>
              </w:rPr>
              <w:t>0.09</w:t>
            </w:r>
          </w:p>
        </w:tc>
      </w:tr>
      <w:tr w:rsidR="004B76A1" w:rsidRPr="00527EEA" w:rsidTr="004B76A1">
        <w:trPr>
          <w:trHeight w:val="368"/>
          <w:jc w:val="center"/>
        </w:trPr>
        <w:tc>
          <w:tcPr>
            <w:tcW w:w="1067" w:type="pct"/>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sidRPr="00527EEA">
              <w:rPr>
                <w:rFonts w:eastAsia="仿宋"/>
                <w:sz w:val="21"/>
                <w:szCs w:val="21"/>
              </w:rPr>
              <w:t>最大浓度出现距离</w:t>
            </w:r>
          </w:p>
        </w:tc>
        <w:tc>
          <w:tcPr>
            <w:tcW w:w="3933" w:type="pct"/>
            <w:gridSpan w:val="4"/>
            <w:tcBorders>
              <w:top w:val="single" w:sz="4" w:space="0" w:color="auto"/>
              <w:left w:val="single" w:sz="4" w:space="0" w:color="auto"/>
              <w:bottom w:val="single" w:sz="4" w:space="0" w:color="auto"/>
              <w:right w:val="single" w:sz="4" w:space="0" w:color="auto"/>
            </w:tcBorders>
            <w:vAlign w:val="center"/>
            <w:hideMark/>
          </w:tcPr>
          <w:p w:rsidR="004B76A1" w:rsidRPr="00527EEA" w:rsidRDefault="004B76A1" w:rsidP="004B76A1">
            <w:pPr>
              <w:adjustRightInd w:val="0"/>
              <w:snapToGrid w:val="0"/>
              <w:spacing w:line="240" w:lineRule="auto"/>
              <w:jc w:val="center"/>
              <w:rPr>
                <w:rFonts w:eastAsia="仿宋"/>
                <w:sz w:val="21"/>
                <w:szCs w:val="21"/>
              </w:rPr>
            </w:pPr>
            <w:r>
              <w:rPr>
                <w:rFonts w:eastAsia="仿宋" w:hint="eastAsia"/>
                <w:sz w:val="21"/>
                <w:szCs w:val="21"/>
              </w:rPr>
              <w:t>93</w:t>
            </w:r>
            <w:r w:rsidRPr="00527EEA">
              <w:rPr>
                <w:rFonts w:eastAsia="仿宋"/>
                <w:sz w:val="21"/>
                <w:szCs w:val="21"/>
              </w:rPr>
              <w:t>m</w:t>
            </w:r>
          </w:p>
        </w:tc>
      </w:tr>
    </w:tbl>
    <w:p w:rsidR="00873E3F" w:rsidRDefault="00873E3F" w:rsidP="00296C9D">
      <w:pPr>
        <w:adjustRightInd w:val="0"/>
        <w:snapToGrid w:val="0"/>
        <w:spacing w:line="360" w:lineRule="auto"/>
        <w:ind w:firstLineChars="200" w:firstLine="480"/>
        <w:rPr>
          <w:rFonts w:eastAsia="仿宋" w:hint="eastAsia"/>
          <w:sz w:val="24"/>
          <w:szCs w:val="24"/>
        </w:rPr>
      </w:pPr>
    </w:p>
    <w:p w:rsidR="0059310D" w:rsidRPr="0059310D" w:rsidRDefault="0059310D" w:rsidP="0059310D">
      <w:pPr>
        <w:adjustRightInd w:val="0"/>
        <w:snapToGrid w:val="0"/>
        <w:spacing w:line="360" w:lineRule="auto"/>
        <w:ind w:firstLineChars="200" w:firstLine="480"/>
        <w:rPr>
          <w:rFonts w:eastAsia="仿宋" w:hint="eastAsia"/>
          <w:sz w:val="24"/>
          <w:szCs w:val="24"/>
        </w:rPr>
      </w:pPr>
      <w:r w:rsidRPr="0059310D">
        <w:rPr>
          <w:rFonts w:eastAsia="仿宋" w:hint="eastAsia"/>
          <w:sz w:val="24"/>
          <w:szCs w:val="24"/>
        </w:rPr>
        <w:t>2</w:t>
      </w:r>
      <w:r w:rsidRPr="0059310D">
        <w:rPr>
          <w:rFonts w:eastAsia="仿宋" w:hint="eastAsia"/>
          <w:sz w:val="24"/>
          <w:szCs w:val="24"/>
        </w:rPr>
        <w:t>、非正常工况</w:t>
      </w:r>
    </w:p>
    <w:p w:rsidR="0059310D" w:rsidRPr="0059310D" w:rsidRDefault="0059310D" w:rsidP="0059310D">
      <w:pPr>
        <w:adjustRightInd w:val="0"/>
        <w:snapToGrid w:val="0"/>
        <w:spacing w:line="360" w:lineRule="auto"/>
        <w:ind w:firstLineChars="200" w:firstLine="480"/>
        <w:rPr>
          <w:rFonts w:eastAsia="仿宋" w:hint="eastAsia"/>
          <w:sz w:val="24"/>
          <w:szCs w:val="24"/>
        </w:rPr>
      </w:pPr>
      <w:r w:rsidRPr="0059310D">
        <w:rPr>
          <w:rFonts w:eastAsia="仿宋" w:hint="eastAsia"/>
          <w:sz w:val="24"/>
          <w:szCs w:val="24"/>
        </w:rPr>
        <w:t>根据估算模式预测非正常工况下各污染物浓度分布情况见表</w:t>
      </w:r>
      <w:r w:rsidRPr="0059310D">
        <w:rPr>
          <w:rFonts w:eastAsia="仿宋" w:hint="eastAsia"/>
          <w:sz w:val="24"/>
          <w:szCs w:val="24"/>
        </w:rPr>
        <w:t>5.2-</w:t>
      </w:r>
      <w:r w:rsidR="008D640D">
        <w:rPr>
          <w:rFonts w:eastAsia="仿宋" w:hint="eastAsia"/>
          <w:sz w:val="24"/>
          <w:szCs w:val="24"/>
        </w:rPr>
        <w:t>7</w:t>
      </w:r>
      <w:r w:rsidR="008D640D">
        <w:rPr>
          <w:rFonts w:eastAsia="仿宋" w:hint="eastAsia"/>
          <w:sz w:val="24"/>
          <w:szCs w:val="24"/>
        </w:rPr>
        <w:t>。</w:t>
      </w:r>
    </w:p>
    <w:p w:rsidR="0059310D" w:rsidRPr="0059310D" w:rsidRDefault="0059310D" w:rsidP="0059310D">
      <w:pPr>
        <w:adjustRightInd w:val="0"/>
        <w:snapToGrid w:val="0"/>
        <w:spacing w:line="240" w:lineRule="auto"/>
        <w:ind w:firstLineChars="200" w:firstLine="420"/>
        <w:jc w:val="center"/>
        <w:rPr>
          <w:rFonts w:eastAsia="仿宋" w:hint="eastAsia"/>
          <w:b/>
          <w:sz w:val="21"/>
          <w:lang w:val="x-none" w:eastAsia="x-none"/>
        </w:rPr>
      </w:pPr>
      <w:r w:rsidRPr="0059310D">
        <w:rPr>
          <w:rFonts w:eastAsia="仿宋" w:hint="eastAsia"/>
          <w:b/>
          <w:sz w:val="21"/>
          <w:lang w:val="x-none" w:eastAsia="x-none"/>
        </w:rPr>
        <w:t>表</w:t>
      </w:r>
      <w:r w:rsidRPr="0059310D">
        <w:rPr>
          <w:rFonts w:eastAsia="仿宋" w:hint="eastAsia"/>
          <w:b/>
          <w:sz w:val="21"/>
          <w:lang w:val="x-none" w:eastAsia="x-none"/>
        </w:rPr>
        <w:t>5.2-</w:t>
      </w:r>
      <w:r w:rsidR="008D640D">
        <w:rPr>
          <w:rFonts w:eastAsia="仿宋" w:hint="eastAsia"/>
          <w:b/>
          <w:sz w:val="21"/>
          <w:lang w:val="x-none"/>
        </w:rPr>
        <w:t>7</w:t>
      </w:r>
      <w:r w:rsidRPr="0059310D">
        <w:rPr>
          <w:rFonts w:eastAsia="仿宋" w:hint="eastAsia"/>
          <w:b/>
          <w:sz w:val="21"/>
          <w:lang w:val="x-none" w:eastAsia="x-none"/>
        </w:rPr>
        <w:t xml:space="preserve"> </w:t>
      </w:r>
      <w:r w:rsidRPr="0059310D">
        <w:rPr>
          <w:rFonts w:eastAsia="仿宋" w:hint="eastAsia"/>
          <w:b/>
          <w:sz w:val="21"/>
          <w:lang w:val="x-none" w:eastAsia="x-none"/>
        </w:rPr>
        <w:t>非正常工况下各污染物小时落地浓度随距离分布情况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986"/>
        <w:gridCol w:w="2410"/>
        <w:gridCol w:w="2125"/>
        <w:gridCol w:w="1807"/>
      </w:tblGrid>
      <w:tr w:rsidR="0059310D" w:rsidRPr="005547D8" w:rsidTr="005547D8">
        <w:trPr>
          <w:trHeight w:val="701"/>
        </w:trPr>
        <w:tc>
          <w:tcPr>
            <w:tcW w:w="774" w:type="pct"/>
            <w:shd w:val="clear" w:color="auto" w:fill="auto"/>
            <w:vAlign w:val="center"/>
          </w:tcPr>
          <w:p w:rsidR="0059310D" w:rsidRPr="005547D8" w:rsidRDefault="0059310D" w:rsidP="005547D8">
            <w:pPr>
              <w:snapToGrid w:val="0"/>
              <w:spacing w:line="240" w:lineRule="auto"/>
              <w:jc w:val="center"/>
              <w:rPr>
                <w:rFonts w:eastAsia="仿宋"/>
                <w:sz w:val="21"/>
                <w:szCs w:val="21"/>
              </w:rPr>
            </w:pPr>
            <w:r w:rsidRPr="005547D8">
              <w:rPr>
                <w:rFonts w:eastAsia="仿宋"/>
                <w:sz w:val="21"/>
                <w:szCs w:val="21"/>
              </w:rPr>
              <w:t>污染源</w:t>
            </w:r>
          </w:p>
        </w:tc>
        <w:tc>
          <w:tcPr>
            <w:tcW w:w="1007" w:type="pct"/>
            <w:shd w:val="clear" w:color="auto" w:fill="auto"/>
            <w:vAlign w:val="center"/>
          </w:tcPr>
          <w:p w:rsidR="0059310D" w:rsidRPr="005547D8" w:rsidRDefault="0059310D" w:rsidP="005547D8">
            <w:pPr>
              <w:snapToGrid w:val="0"/>
              <w:spacing w:line="240" w:lineRule="auto"/>
              <w:jc w:val="center"/>
              <w:rPr>
                <w:rFonts w:eastAsia="仿宋"/>
                <w:sz w:val="21"/>
                <w:szCs w:val="21"/>
              </w:rPr>
            </w:pPr>
            <w:r w:rsidRPr="005547D8">
              <w:rPr>
                <w:rFonts w:eastAsia="仿宋"/>
                <w:sz w:val="21"/>
                <w:szCs w:val="21"/>
              </w:rPr>
              <w:t>主要污染因子</w:t>
            </w:r>
          </w:p>
        </w:tc>
        <w:tc>
          <w:tcPr>
            <w:tcW w:w="1223" w:type="pct"/>
            <w:shd w:val="clear" w:color="auto" w:fill="auto"/>
            <w:vAlign w:val="center"/>
          </w:tcPr>
          <w:p w:rsidR="0059310D" w:rsidRPr="005547D8" w:rsidRDefault="0059310D" w:rsidP="005547D8">
            <w:pPr>
              <w:snapToGrid w:val="0"/>
              <w:spacing w:line="240" w:lineRule="auto"/>
              <w:jc w:val="center"/>
              <w:rPr>
                <w:rFonts w:eastAsia="仿宋"/>
                <w:sz w:val="21"/>
                <w:szCs w:val="21"/>
              </w:rPr>
            </w:pPr>
            <w:r w:rsidRPr="005547D8">
              <w:rPr>
                <w:rFonts w:eastAsia="仿宋" w:hint="eastAsia"/>
                <w:sz w:val="21"/>
                <w:szCs w:val="21"/>
              </w:rPr>
              <w:t>最大地面浓度</w:t>
            </w:r>
            <w:r w:rsidRPr="005547D8">
              <w:rPr>
                <w:rFonts w:eastAsia="仿宋"/>
                <w:sz w:val="21"/>
                <w:szCs w:val="21"/>
              </w:rPr>
              <w:t>mg/m</w:t>
            </w:r>
            <w:r w:rsidRPr="005547D8">
              <w:rPr>
                <w:rFonts w:eastAsia="仿宋"/>
                <w:sz w:val="21"/>
                <w:szCs w:val="21"/>
                <w:vertAlign w:val="superscript"/>
              </w:rPr>
              <w:t>3</w:t>
            </w:r>
          </w:p>
        </w:tc>
        <w:tc>
          <w:tcPr>
            <w:tcW w:w="1078" w:type="pct"/>
            <w:shd w:val="clear" w:color="auto" w:fill="auto"/>
            <w:vAlign w:val="center"/>
          </w:tcPr>
          <w:p w:rsidR="0059310D" w:rsidRPr="005547D8" w:rsidRDefault="0059310D" w:rsidP="005547D8">
            <w:pPr>
              <w:snapToGrid w:val="0"/>
              <w:spacing w:line="240" w:lineRule="auto"/>
              <w:jc w:val="center"/>
              <w:rPr>
                <w:rFonts w:eastAsia="仿宋" w:hint="eastAsia"/>
                <w:sz w:val="21"/>
                <w:szCs w:val="21"/>
              </w:rPr>
            </w:pPr>
            <w:r w:rsidRPr="005547D8">
              <w:rPr>
                <w:rFonts w:eastAsia="仿宋" w:hint="eastAsia"/>
                <w:sz w:val="21"/>
                <w:szCs w:val="21"/>
              </w:rPr>
              <w:t>最大地面占标率</w:t>
            </w:r>
            <w:r w:rsidRPr="005547D8">
              <w:rPr>
                <w:rFonts w:eastAsia="仿宋" w:hint="eastAsia"/>
                <w:sz w:val="21"/>
                <w:szCs w:val="21"/>
              </w:rPr>
              <w:t>Pi%</w:t>
            </w:r>
          </w:p>
        </w:tc>
        <w:tc>
          <w:tcPr>
            <w:tcW w:w="917" w:type="pct"/>
            <w:shd w:val="clear" w:color="auto" w:fill="auto"/>
            <w:vAlign w:val="center"/>
          </w:tcPr>
          <w:p w:rsidR="0059310D" w:rsidRPr="005547D8" w:rsidRDefault="0059310D" w:rsidP="0059310D">
            <w:pPr>
              <w:pStyle w:val="afffffff"/>
              <w:rPr>
                <w:rFonts w:eastAsia="仿宋" w:hint="eastAsia"/>
                <w:b w:val="0"/>
              </w:rPr>
            </w:pPr>
            <w:r w:rsidRPr="005547D8">
              <w:rPr>
                <w:rFonts w:eastAsia="仿宋" w:hint="eastAsia"/>
                <w:b w:val="0"/>
              </w:rPr>
              <w:t>最大浓度距离</w:t>
            </w:r>
            <w:r w:rsidRPr="005547D8">
              <w:rPr>
                <w:rFonts w:eastAsia="仿宋" w:hint="eastAsia"/>
                <w:b w:val="0"/>
              </w:rPr>
              <w:t>m</w:t>
            </w:r>
          </w:p>
        </w:tc>
      </w:tr>
      <w:tr w:rsidR="0059310D" w:rsidRPr="005547D8" w:rsidTr="005547D8">
        <w:trPr>
          <w:trHeight w:val="340"/>
        </w:trPr>
        <w:tc>
          <w:tcPr>
            <w:tcW w:w="774" w:type="pct"/>
            <w:vMerge w:val="restart"/>
            <w:shd w:val="clear" w:color="auto" w:fill="auto"/>
            <w:vAlign w:val="center"/>
          </w:tcPr>
          <w:p w:rsidR="0059310D" w:rsidRPr="005547D8" w:rsidRDefault="0059310D" w:rsidP="005547D8">
            <w:pPr>
              <w:snapToGrid w:val="0"/>
              <w:spacing w:line="240" w:lineRule="auto"/>
              <w:jc w:val="center"/>
              <w:rPr>
                <w:rFonts w:eastAsia="仿宋"/>
                <w:sz w:val="21"/>
                <w:szCs w:val="21"/>
              </w:rPr>
            </w:pPr>
            <w:r w:rsidRPr="005547D8">
              <w:rPr>
                <w:rFonts w:eastAsia="仿宋" w:hint="eastAsia"/>
                <w:sz w:val="21"/>
                <w:szCs w:val="21"/>
              </w:rPr>
              <w:t>储存车间</w:t>
            </w:r>
          </w:p>
        </w:tc>
        <w:tc>
          <w:tcPr>
            <w:tcW w:w="1007" w:type="pct"/>
            <w:shd w:val="clear" w:color="auto" w:fill="auto"/>
            <w:vAlign w:val="center"/>
          </w:tcPr>
          <w:p w:rsidR="0059310D" w:rsidRPr="005547D8" w:rsidRDefault="0059310D" w:rsidP="005547D8">
            <w:pPr>
              <w:snapToGrid w:val="0"/>
              <w:spacing w:line="240" w:lineRule="auto"/>
              <w:jc w:val="center"/>
              <w:rPr>
                <w:rFonts w:eastAsia="仿宋" w:hint="eastAsia"/>
                <w:sz w:val="21"/>
                <w:szCs w:val="21"/>
              </w:rPr>
            </w:pPr>
            <w:r w:rsidRPr="005547D8">
              <w:rPr>
                <w:rFonts w:eastAsia="仿宋" w:hint="eastAsia"/>
                <w:sz w:val="21"/>
                <w:szCs w:val="21"/>
              </w:rPr>
              <w:t>Pb</w:t>
            </w:r>
          </w:p>
        </w:tc>
        <w:tc>
          <w:tcPr>
            <w:tcW w:w="1223" w:type="pct"/>
            <w:shd w:val="clear" w:color="auto" w:fill="auto"/>
            <w:vAlign w:val="center"/>
          </w:tcPr>
          <w:p w:rsidR="0059310D" w:rsidRPr="005547D8" w:rsidRDefault="009626A8" w:rsidP="005547D8">
            <w:pPr>
              <w:snapToGrid w:val="0"/>
              <w:spacing w:line="240" w:lineRule="auto"/>
              <w:jc w:val="center"/>
              <w:rPr>
                <w:rFonts w:eastAsia="仿宋"/>
                <w:sz w:val="21"/>
                <w:szCs w:val="21"/>
              </w:rPr>
            </w:pPr>
            <w:r w:rsidRPr="009626A8">
              <w:rPr>
                <w:rFonts w:eastAsia="仿宋"/>
                <w:sz w:val="21"/>
                <w:szCs w:val="21"/>
              </w:rPr>
              <w:t>0.00013</w:t>
            </w:r>
          </w:p>
        </w:tc>
        <w:tc>
          <w:tcPr>
            <w:tcW w:w="1078" w:type="pct"/>
            <w:shd w:val="clear" w:color="auto" w:fill="auto"/>
            <w:vAlign w:val="center"/>
          </w:tcPr>
          <w:p w:rsidR="0059310D" w:rsidRPr="005547D8" w:rsidRDefault="009626A8" w:rsidP="005547D8">
            <w:pPr>
              <w:snapToGrid w:val="0"/>
              <w:spacing w:line="240" w:lineRule="auto"/>
              <w:jc w:val="center"/>
              <w:rPr>
                <w:rFonts w:eastAsia="仿宋"/>
                <w:sz w:val="21"/>
                <w:szCs w:val="21"/>
              </w:rPr>
            </w:pPr>
            <w:r>
              <w:rPr>
                <w:rFonts w:eastAsia="仿宋" w:hint="eastAsia"/>
                <w:sz w:val="21"/>
                <w:szCs w:val="21"/>
              </w:rPr>
              <w:t>2.89</w:t>
            </w:r>
          </w:p>
        </w:tc>
        <w:tc>
          <w:tcPr>
            <w:tcW w:w="917" w:type="pct"/>
            <w:vMerge w:val="restart"/>
            <w:shd w:val="clear" w:color="auto" w:fill="auto"/>
            <w:vAlign w:val="center"/>
          </w:tcPr>
          <w:p w:rsidR="0059310D" w:rsidRPr="005547D8" w:rsidRDefault="009626A8" w:rsidP="005547D8">
            <w:pPr>
              <w:spacing w:line="240" w:lineRule="auto"/>
              <w:jc w:val="center"/>
              <w:rPr>
                <w:rFonts w:eastAsia="仿宋"/>
                <w:sz w:val="21"/>
                <w:szCs w:val="21"/>
              </w:rPr>
            </w:pPr>
            <w:r>
              <w:rPr>
                <w:rFonts w:eastAsia="仿宋" w:hint="eastAsia"/>
                <w:sz w:val="21"/>
                <w:szCs w:val="21"/>
              </w:rPr>
              <w:t>281</w:t>
            </w:r>
          </w:p>
        </w:tc>
      </w:tr>
      <w:tr w:rsidR="0059310D" w:rsidRPr="005547D8" w:rsidTr="005547D8">
        <w:trPr>
          <w:trHeight w:val="340"/>
        </w:trPr>
        <w:tc>
          <w:tcPr>
            <w:tcW w:w="774" w:type="pct"/>
            <w:vMerge/>
            <w:shd w:val="clear" w:color="auto" w:fill="auto"/>
            <w:vAlign w:val="center"/>
          </w:tcPr>
          <w:p w:rsidR="0059310D" w:rsidRPr="005547D8" w:rsidRDefault="0059310D" w:rsidP="005547D8">
            <w:pPr>
              <w:snapToGrid w:val="0"/>
              <w:spacing w:line="240" w:lineRule="auto"/>
              <w:jc w:val="center"/>
              <w:rPr>
                <w:rFonts w:eastAsia="仿宋" w:hint="eastAsia"/>
                <w:sz w:val="21"/>
                <w:szCs w:val="21"/>
              </w:rPr>
            </w:pPr>
          </w:p>
        </w:tc>
        <w:tc>
          <w:tcPr>
            <w:tcW w:w="1007" w:type="pct"/>
            <w:shd w:val="clear" w:color="auto" w:fill="auto"/>
            <w:vAlign w:val="center"/>
          </w:tcPr>
          <w:p w:rsidR="0059310D" w:rsidRPr="005547D8" w:rsidRDefault="0059310D" w:rsidP="005547D8">
            <w:pPr>
              <w:snapToGrid w:val="0"/>
              <w:spacing w:line="240" w:lineRule="auto"/>
              <w:jc w:val="center"/>
              <w:rPr>
                <w:rFonts w:eastAsia="仿宋"/>
                <w:sz w:val="21"/>
                <w:szCs w:val="21"/>
              </w:rPr>
            </w:pPr>
            <w:r w:rsidRPr="005547D8">
              <w:rPr>
                <w:rFonts w:eastAsia="仿宋" w:hint="eastAsia"/>
                <w:sz w:val="21"/>
                <w:szCs w:val="21"/>
              </w:rPr>
              <w:t>硫酸雾</w:t>
            </w:r>
          </w:p>
        </w:tc>
        <w:tc>
          <w:tcPr>
            <w:tcW w:w="1223" w:type="pct"/>
            <w:shd w:val="clear" w:color="auto" w:fill="auto"/>
            <w:vAlign w:val="center"/>
          </w:tcPr>
          <w:p w:rsidR="0059310D" w:rsidRPr="005547D8" w:rsidRDefault="009626A8" w:rsidP="005547D8">
            <w:pPr>
              <w:snapToGrid w:val="0"/>
              <w:spacing w:line="240" w:lineRule="auto"/>
              <w:jc w:val="center"/>
              <w:rPr>
                <w:rFonts w:eastAsia="仿宋"/>
                <w:sz w:val="21"/>
                <w:szCs w:val="21"/>
              </w:rPr>
            </w:pPr>
            <w:r w:rsidRPr="009626A8">
              <w:rPr>
                <w:rFonts w:eastAsia="仿宋"/>
                <w:sz w:val="21"/>
                <w:szCs w:val="21"/>
              </w:rPr>
              <w:t>0.003344</w:t>
            </w:r>
          </w:p>
        </w:tc>
        <w:tc>
          <w:tcPr>
            <w:tcW w:w="1078" w:type="pct"/>
            <w:shd w:val="clear" w:color="auto" w:fill="auto"/>
            <w:vAlign w:val="center"/>
          </w:tcPr>
          <w:p w:rsidR="0059310D" w:rsidRPr="005547D8" w:rsidRDefault="009626A8" w:rsidP="005547D8">
            <w:pPr>
              <w:snapToGrid w:val="0"/>
              <w:spacing w:line="240" w:lineRule="auto"/>
              <w:jc w:val="center"/>
              <w:rPr>
                <w:rFonts w:eastAsia="仿宋"/>
                <w:sz w:val="21"/>
                <w:szCs w:val="21"/>
              </w:rPr>
            </w:pPr>
            <w:r>
              <w:rPr>
                <w:rFonts w:eastAsia="仿宋" w:hint="eastAsia"/>
                <w:sz w:val="21"/>
                <w:szCs w:val="21"/>
              </w:rPr>
              <w:t>1.11</w:t>
            </w:r>
          </w:p>
        </w:tc>
        <w:tc>
          <w:tcPr>
            <w:tcW w:w="917" w:type="pct"/>
            <w:vMerge/>
            <w:shd w:val="clear" w:color="auto" w:fill="auto"/>
            <w:vAlign w:val="center"/>
          </w:tcPr>
          <w:p w:rsidR="0059310D" w:rsidRPr="005547D8" w:rsidRDefault="0059310D" w:rsidP="005547D8">
            <w:pPr>
              <w:spacing w:line="240" w:lineRule="auto"/>
              <w:jc w:val="center"/>
              <w:rPr>
                <w:rFonts w:hint="eastAsia"/>
                <w:snapToGrid w:val="0"/>
                <w:color w:val="000000"/>
                <w:kern w:val="0"/>
                <w:sz w:val="21"/>
                <w:szCs w:val="21"/>
              </w:rPr>
            </w:pPr>
          </w:p>
        </w:tc>
      </w:tr>
    </w:tbl>
    <w:p w:rsidR="0059310D" w:rsidRDefault="0059310D" w:rsidP="0059310D">
      <w:pPr>
        <w:ind w:firstLine="201"/>
        <w:jc w:val="center"/>
        <w:rPr>
          <w:rFonts w:hint="eastAsia"/>
          <w:b/>
          <w:color w:val="000000"/>
          <w:sz w:val="10"/>
          <w:szCs w:val="10"/>
        </w:rPr>
      </w:pPr>
    </w:p>
    <w:p w:rsidR="0059310D" w:rsidRDefault="0059310D" w:rsidP="0059310D">
      <w:pPr>
        <w:adjustRightInd w:val="0"/>
        <w:snapToGrid w:val="0"/>
        <w:spacing w:line="360" w:lineRule="auto"/>
        <w:ind w:firstLineChars="200" w:firstLine="480"/>
        <w:rPr>
          <w:rFonts w:eastAsia="仿宋" w:hint="eastAsia"/>
          <w:sz w:val="24"/>
          <w:szCs w:val="24"/>
        </w:rPr>
      </w:pPr>
      <w:r w:rsidRPr="0059310D">
        <w:rPr>
          <w:rFonts w:eastAsia="仿宋" w:hint="eastAsia"/>
          <w:sz w:val="24"/>
          <w:szCs w:val="24"/>
        </w:rPr>
        <w:t>非正常工况下：废气处理设施发生故障</w:t>
      </w:r>
      <w:r w:rsidRPr="0059310D">
        <w:rPr>
          <w:rFonts w:eastAsia="仿宋"/>
          <w:sz w:val="24"/>
          <w:szCs w:val="24"/>
        </w:rPr>
        <w:t>的情况下</w:t>
      </w:r>
      <w:r>
        <w:rPr>
          <w:rFonts w:eastAsia="仿宋" w:hint="eastAsia"/>
          <w:sz w:val="24"/>
          <w:szCs w:val="24"/>
        </w:rPr>
        <w:t>铅尘</w:t>
      </w:r>
      <w:r w:rsidRPr="0059310D">
        <w:rPr>
          <w:rFonts w:eastAsia="仿宋"/>
          <w:sz w:val="24"/>
          <w:szCs w:val="24"/>
        </w:rPr>
        <w:t>最大占标</w:t>
      </w:r>
      <w:r w:rsidRPr="0059310D">
        <w:rPr>
          <w:rFonts w:eastAsia="仿宋" w:hint="eastAsia"/>
          <w:sz w:val="24"/>
          <w:szCs w:val="24"/>
        </w:rPr>
        <w:t>率为</w:t>
      </w:r>
      <w:r w:rsidR="00FB539F">
        <w:rPr>
          <w:rFonts w:eastAsia="仿宋" w:hint="eastAsia"/>
          <w:sz w:val="24"/>
          <w:szCs w:val="24"/>
        </w:rPr>
        <w:t>2.89</w:t>
      </w:r>
      <w:r w:rsidRPr="0059310D">
        <w:rPr>
          <w:rFonts w:eastAsia="仿宋"/>
          <w:sz w:val="24"/>
          <w:szCs w:val="24"/>
        </w:rPr>
        <w:t>%</w:t>
      </w:r>
      <w:r w:rsidRPr="0059310D">
        <w:rPr>
          <w:rFonts w:eastAsia="仿宋" w:hint="eastAsia"/>
          <w:sz w:val="24"/>
          <w:szCs w:val="24"/>
        </w:rPr>
        <w:t>，</w:t>
      </w:r>
      <w:r>
        <w:rPr>
          <w:rFonts w:eastAsia="仿宋" w:hint="eastAsia"/>
          <w:sz w:val="24"/>
          <w:szCs w:val="24"/>
        </w:rPr>
        <w:t>硫酸雾</w:t>
      </w:r>
      <w:r w:rsidRPr="0059310D">
        <w:rPr>
          <w:rFonts w:eastAsia="仿宋"/>
          <w:sz w:val="24"/>
          <w:szCs w:val="24"/>
        </w:rPr>
        <w:t>最大占标</w:t>
      </w:r>
      <w:r w:rsidRPr="0059310D">
        <w:rPr>
          <w:rFonts w:eastAsia="仿宋" w:hint="eastAsia"/>
          <w:sz w:val="24"/>
          <w:szCs w:val="24"/>
        </w:rPr>
        <w:t>率为</w:t>
      </w:r>
      <w:r w:rsidR="00FB539F">
        <w:rPr>
          <w:rFonts w:eastAsia="仿宋" w:hint="eastAsia"/>
          <w:sz w:val="24"/>
          <w:szCs w:val="24"/>
        </w:rPr>
        <w:t>1.11%</w:t>
      </w:r>
      <w:r w:rsidRPr="0059310D">
        <w:rPr>
          <w:rFonts w:eastAsia="仿宋" w:hint="eastAsia"/>
          <w:sz w:val="24"/>
          <w:szCs w:val="24"/>
        </w:rPr>
        <w:t>，对周围的环境影响</w:t>
      </w:r>
      <w:r>
        <w:rPr>
          <w:rFonts w:eastAsia="仿宋" w:hint="eastAsia"/>
          <w:sz w:val="24"/>
          <w:szCs w:val="24"/>
        </w:rPr>
        <w:t>较小</w:t>
      </w:r>
      <w:r w:rsidRPr="0059310D">
        <w:rPr>
          <w:rFonts w:eastAsia="仿宋" w:hint="eastAsia"/>
          <w:sz w:val="24"/>
          <w:szCs w:val="24"/>
        </w:rPr>
        <w:t>。</w:t>
      </w:r>
    </w:p>
    <w:p w:rsidR="003E6314" w:rsidRPr="00B960C2" w:rsidRDefault="003E6314"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大气环境防护距离</w:t>
      </w:r>
    </w:p>
    <w:p w:rsidR="003E6314" w:rsidRPr="00527EEA" w:rsidRDefault="003E6314" w:rsidP="003E6314">
      <w:pPr>
        <w:adjustRightInd w:val="0"/>
        <w:snapToGrid w:val="0"/>
        <w:spacing w:line="360" w:lineRule="auto"/>
        <w:ind w:firstLineChars="200" w:firstLine="480"/>
        <w:rPr>
          <w:rFonts w:eastAsia="仿宋"/>
          <w:sz w:val="24"/>
          <w:szCs w:val="24"/>
        </w:rPr>
      </w:pPr>
      <w:r w:rsidRPr="00527EEA">
        <w:rPr>
          <w:rFonts w:eastAsia="仿宋"/>
          <w:sz w:val="24"/>
          <w:szCs w:val="24"/>
        </w:rPr>
        <w:t>采用推荐模式中的大气环境防护距离模式计算各无组织排放源的大气环境防护距离。计算出的距离是以污染源中心点为起点的控制距离，并结合场区平面布置图，确定需要控制的范围。对于超出场界以外的范围，确定为项目大气环境防护区域。</w:t>
      </w:r>
    </w:p>
    <w:p w:rsidR="00BE2C96" w:rsidRDefault="003E6314" w:rsidP="003E6314">
      <w:pPr>
        <w:adjustRightInd w:val="0"/>
        <w:snapToGrid w:val="0"/>
        <w:spacing w:line="360" w:lineRule="auto"/>
        <w:ind w:firstLineChars="200" w:firstLine="480"/>
        <w:rPr>
          <w:rFonts w:eastAsia="仿宋" w:hint="eastAsia"/>
          <w:sz w:val="24"/>
          <w:szCs w:val="24"/>
        </w:rPr>
      </w:pPr>
      <w:r w:rsidRPr="00527EEA">
        <w:rPr>
          <w:rFonts w:eastAsia="仿宋"/>
          <w:sz w:val="24"/>
          <w:szCs w:val="24"/>
        </w:rPr>
        <w:t>本项目车辆出入、大门打开的时候会有少量铅尘和硫酸雾外排，按照《环境影响评价技术导则</w:t>
      </w:r>
      <w:r w:rsidRPr="00527EEA">
        <w:rPr>
          <w:rFonts w:eastAsia="仿宋"/>
          <w:sz w:val="24"/>
          <w:szCs w:val="24"/>
        </w:rPr>
        <w:t>—</w:t>
      </w:r>
      <w:r w:rsidRPr="00527EEA">
        <w:rPr>
          <w:rFonts w:eastAsia="仿宋"/>
          <w:sz w:val="24"/>
          <w:szCs w:val="24"/>
        </w:rPr>
        <w:t>大气环境》（</w:t>
      </w:r>
      <w:r w:rsidRPr="00527EEA">
        <w:rPr>
          <w:rFonts w:eastAsia="仿宋"/>
          <w:sz w:val="24"/>
          <w:szCs w:val="24"/>
        </w:rPr>
        <w:t>HJ2.2-2008</w:t>
      </w:r>
      <w:r w:rsidRPr="00527EEA">
        <w:rPr>
          <w:rFonts w:eastAsia="仿宋"/>
          <w:sz w:val="24"/>
          <w:szCs w:val="24"/>
        </w:rPr>
        <w:t>）中推荐的模式计算铅尘和硫酸雾的无组织源的大气环境防护距离。计算出的距离是以污染源中心为起点的控制距离，结合厂区平面布置图，超出厂界以外的范围即为大气环境防护区域。</w:t>
      </w:r>
    </w:p>
    <w:p w:rsidR="003E6314" w:rsidRPr="00527EEA" w:rsidRDefault="003E6314" w:rsidP="003E6314">
      <w:pPr>
        <w:adjustRightInd w:val="0"/>
        <w:snapToGrid w:val="0"/>
        <w:spacing w:line="360" w:lineRule="auto"/>
        <w:ind w:firstLineChars="200" w:firstLine="480"/>
        <w:rPr>
          <w:rFonts w:eastAsia="仿宋"/>
          <w:sz w:val="24"/>
          <w:szCs w:val="24"/>
        </w:rPr>
      </w:pPr>
      <w:r w:rsidRPr="00527EEA">
        <w:rPr>
          <w:rFonts w:eastAsia="仿宋"/>
          <w:sz w:val="24"/>
          <w:szCs w:val="24"/>
        </w:rPr>
        <w:t>经计算本项目无组织排放无超标点，</w:t>
      </w:r>
      <w:r w:rsidR="00BE2C96">
        <w:rPr>
          <w:rFonts w:eastAsia="仿宋" w:hint="eastAsia"/>
          <w:sz w:val="24"/>
          <w:szCs w:val="24"/>
        </w:rPr>
        <w:t>故</w:t>
      </w:r>
      <w:r w:rsidRPr="00527EEA">
        <w:rPr>
          <w:rFonts w:eastAsia="仿宋"/>
          <w:sz w:val="24"/>
          <w:szCs w:val="24"/>
        </w:rPr>
        <w:t>不需设大气环境防护区域。</w:t>
      </w:r>
    </w:p>
    <w:p w:rsidR="003E6314" w:rsidRPr="00B960C2" w:rsidRDefault="003E6314"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卫生防护距离</w:t>
      </w:r>
    </w:p>
    <w:p w:rsidR="003E6314" w:rsidRPr="00527EEA" w:rsidRDefault="003E6314" w:rsidP="003E6314">
      <w:pPr>
        <w:adjustRightInd w:val="0"/>
        <w:snapToGrid w:val="0"/>
        <w:spacing w:line="360" w:lineRule="auto"/>
        <w:ind w:firstLineChars="200" w:firstLine="480"/>
        <w:rPr>
          <w:rFonts w:eastAsia="仿宋"/>
          <w:sz w:val="24"/>
          <w:szCs w:val="24"/>
        </w:rPr>
      </w:pPr>
      <w:r w:rsidRPr="00527EEA">
        <w:rPr>
          <w:rFonts w:eastAsia="仿宋"/>
          <w:sz w:val="24"/>
          <w:szCs w:val="24"/>
        </w:rPr>
        <w:t>卫生防护距离是指产生有害因素的部门（车间或工段）的边界至居住区边界的最小距离。卫生防护距离计算公式（选自《制定地方大气污染物排放标准的技术方法》</w:t>
      </w:r>
      <w:r w:rsidRPr="00527EEA">
        <w:rPr>
          <w:rFonts w:eastAsia="仿宋"/>
          <w:sz w:val="24"/>
          <w:szCs w:val="24"/>
        </w:rPr>
        <w:t>GB/T13201—91</w:t>
      </w:r>
      <w:r w:rsidRPr="00527EEA">
        <w:rPr>
          <w:rFonts w:eastAsia="仿宋"/>
          <w:sz w:val="24"/>
          <w:szCs w:val="24"/>
        </w:rPr>
        <w:t>）。</w:t>
      </w:r>
    </w:p>
    <w:p w:rsidR="003E6314" w:rsidRPr="00527EEA" w:rsidRDefault="003E6314" w:rsidP="003E6314">
      <w:pPr>
        <w:adjustRightInd w:val="0"/>
        <w:snapToGrid w:val="0"/>
        <w:spacing w:line="360" w:lineRule="auto"/>
        <w:ind w:firstLineChars="200" w:firstLine="480"/>
        <w:jc w:val="center"/>
        <w:rPr>
          <w:rFonts w:eastAsia="仿宋"/>
          <w:sz w:val="24"/>
          <w:szCs w:val="24"/>
        </w:rPr>
      </w:pPr>
      <w:r w:rsidRPr="00527EEA">
        <w:rPr>
          <w:rFonts w:eastAsia="仿宋"/>
          <w:sz w:val="24"/>
          <w:szCs w:val="24"/>
        </w:rPr>
        <w:object w:dxaOrig="2840" w:dyaOrig="680">
          <v:shape id="Picture 16" o:spid="_x0000_i1048" type="#_x0000_t75" style="width:142.35pt;height:34.35pt;mso-position-horizontal-relative:page;mso-position-vertical-relative:page" o:ole="">
            <v:imagedata r:id="rId61" o:title=""/>
          </v:shape>
          <o:OLEObject Type="Embed" ProgID="Equation.3" ShapeID="Picture 16" DrawAspect="Content" ObjectID="_1550407807" r:id="rId62"/>
        </w:object>
      </w:r>
    </w:p>
    <w:p w:rsidR="003E6314" w:rsidRPr="00527EEA" w:rsidRDefault="003E6314" w:rsidP="003E6314">
      <w:pPr>
        <w:adjustRightInd w:val="0"/>
        <w:snapToGrid w:val="0"/>
        <w:spacing w:line="360" w:lineRule="auto"/>
        <w:ind w:firstLineChars="200" w:firstLine="480"/>
        <w:rPr>
          <w:rFonts w:eastAsia="仿宋"/>
          <w:sz w:val="24"/>
          <w:szCs w:val="24"/>
        </w:rPr>
      </w:pPr>
      <w:r w:rsidRPr="00527EEA">
        <w:rPr>
          <w:rFonts w:eastAsia="仿宋"/>
          <w:sz w:val="24"/>
          <w:szCs w:val="24"/>
        </w:rPr>
        <w:t>式中：</w:t>
      </w:r>
      <w:r w:rsidRPr="00527EEA">
        <w:rPr>
          <w:rFonts w:eastAsia="仿宋"/>
          <w:sz w:val="24"/>
          <w:szCs w:val="24"/>
        </w:rPr>
        <w:t>C</w:t>
      </w:r>
      <w:r w:rsidRPr="00527EEA">
        <w:rPr>
          <w:rFonts w:eastAsia="仿宋"/>
          <w:sz w:val="24"/>
          <w:szCs w:val="24"/>
          <w:vertAlign w:val="subscript"/>
        </w:rPr>
        <w:t>m</w:t>
      </w:r>
      <w:r w:rsidRPr="00527EEA">
        <w:rPr>
          <w:rFonts w:eastAsia="仿宋"/>
          <w:sz w:val="24"/>
          <w:szCs w:val="24"/>
        </w:rPr>
        <w:t>——</w:t>
      </w:r>
      <w:r w:rsidRPr="00527EEA">
        <w:rPr>
          <w:rFonts w:eastAsia="仿宋"/>
          <w:sz w:val="24"/>
          <w:szCs w:val="24"/>
        </w:rPr>
        <w:t>标准浓度限值，</w:t>
      </w:r>
      <w:r w:rsidRPr="00527EEA">
        <w:rPr>
          <w:rFonts w:eastAsia="仿宋"/>
          <w:sz w:val="24"/>
          <w:szCs w:val="24"/>
        </w:rPr>
        <w:t>mg/m</w:t>
      </w:r>
      <w:r w:rsidRPr="00527EEA">
        <w:rPr>
          <w:rFonts w:eastAsia="仿宋"/>
          <w:sz w:val="24"/>
          <w:szCs w:val="24"/>
          <w:vertAlign w:val="superscript"/>
        </w:rPr>
        <w:t>3</w:t>
      </w:r>
      <w:r w:rsidRPr="00527EEA">
        <w:rPr>
          <w:rFonts w:eastAsia="仿宋"/>
          <w:sz w:val="24"/>
          <w:szCs w:val="24"/>
        </w:rPr>
        <w:t>；</w:t>
      </w:r>
      <w:r w:rsidRPr="00527EEA">
        <w:rPr>
          <w:rFonts w:eastAsia="仿宋"/>
          <w:sz w:val="24"/>
          <w:szCs w:val="24"/>
        </w:rPr>
        <w:cr/>
        <w:t xml:space="preserve">          Q</w:t>
      </w:r>
      <w:r w:rsidRPr="00527EEA">
        <w:rPr>
          <w:rFonts w:eastAsia="仿宋"/>
          <w:sz w:val="24"/>
          <w:szCs w:val="24"/>
          <w:vertAlign w:val="subscript"/>
        </w:rPr>
        <w:t>C</w:t>
      </w:r>
      <w:r w:rsidRPr="00527EEA">
        <w:rPr>
          <w:rFonts w:eastAsia="仿宋"/>
          <w:sz w:val="24"/>
          <w:szCs w:val="24"/>
        </w:rPr>
        <w:t>——</w:t>
      </w:r>
      <w:r w:rsidRPr="00527EEA">
        <w:rPr>
          <w:rFonts w:eastAsia="仿宋"/>
          <w:sz w:val="24"/>
          <w:szCs w:val="24"/>
        </w:rPr>
        <w:t>工业企业有害气体排放量可以达到的控制水平，</w:t>
      </w:r>
      <w:r w:rsidRPr="00527EEA">
        <w:rPr>
          <w:rFonts w:eastAsia="仿宋"/>
          <w:sz w:val="24"/>
          <w:szCs w:val="24"/>
        </w:rPr>
        <w:t>Kg/h</w:t>
      </w:r>
      <w:r w:rsidRPr="00527EEA">
        <w:rPr>
          <w:rFonts w:eastAsia="仿宋"/>
          <w:sz w:val="24"/>
          <w:szCs w:val="24"/>
        </w:rPr>
        <w:t>；</w:t>
      </w:r>
      <w:r w:rsidRPr="00527EEA">
        <w:rPr>
          <w:rFonts w:eastAsia="仿宋"/>
          <w:sz w:val="24"/>
          <w:szCs w:val="24"/>
        </w:rPr>
        <w:cr/>
        <w:t xml:space="preserve">          L——</w:t>
      </w:r>
      <w:r w:rsidRPr="00527EEA">
        <w:rPr>
          <w:rFonts w:eastAsia="仿宋"/>
          <w:sz w:val="24"/>
          <w:szCs w:val="24"/>
        </w:rPr>
        <w:t>工业企业所需卫生防护距离，</w:t>
      </w:r>
      <w:r w:rsidRPr="00527EEA">
        <w:rPr>
          <w:rFonts w:eastAsia="仿宋"/>
          <w:sz w:val="24"/>
          <w:szCs w:val="24"/>
        </w:rPr>
        <w:t>m</w:t>
      </w:r>
      <w:r w:rsidRPr="00527EEA">
        <w:rPr>
          <w:rFonts w:eastAsia="仿宋"/>
          <w:sz w:val="24"/>
          <w:szCs w:val="24"/>
        </w:rPr>
        <w:t>；</w:t>
      </w:r>
      <w:r w:rsidRPr="00527EEA">
        <w:rPr>
          <w:rFonts w:eastAsia="仿宋"/>
          <w:sz w:val="24"/>
          <w:szCs w:val="24"/>
        </w:rPr>
        <w:cr/>
        <w:t xml:space="preserve">         γ——</w:t>
      </w:r>
      <w:r w:rsidRPr="00527EEA">
        <w:rPr>
          <w:rFonts w:eastAsia="仿宋"/>
          <w:sz w:val="24"/>
          <w:szCs w:val="24"/>
        </w:rPr>
        <w:t>有害气体排放源所在生产单元的等效半径，</w:t>
      </w:r>
      <w:r w:rsidRPr="00527EEA">
        <w:rPr>
          <w:rFonts w:eastAsia="仿宋"/>
          <w:sz w:val="24"/>
          <w:szCs w:val="24"/>
        </w:rPr>
        <w:t>m</w:t>
      </w:r>
      <w:r w:rsidRPr="00527EEA">
        <w:rPr>
          <w:rFonts w:eastAsia="仿宋"/>
          <w:sz w:val="24"/>
          <w:szCs w:val="24"/>
        </w:rPr>
        <w:t>；</w:t>
      </w:r>
      <w:r w:rsidRPr="00527EEA">
        <w:rPr>
          <w:rFonts w:eastAsia="仿宋"/>
          <w:sz w:val="24"/>
          <w:szCs w:val="24"/>
        </w:rPr>
        <w:cr/>
        <w:t xml:space="preserve">          A</w:t>
      </w:r>
      <w:r w:rsidRPr="00527EEA">
        <w:rPr>
          <w:rFonts w:eastAsia="仿宋"/>
          <w:sz w:val="24"/>
          <w:szCs w:val="24"/>
        </w:rPr>
        <w:t>、</w:t>
      </w:r>
      <w:r w:rsidRPr="00527EEA">
        <w:rPr>
          <w:rFonts w:eastAsia="仿宋"/>
          <w:sz w:val="24"/>
          <w:szCs w:val="24"/>
        </w:rPr>
        <w:t>B</w:t>
      </w:r>
      <w:r w:rsidRPr="00527EEA">
        <w:rPr>
          <w:rFonts w:eastAsia="仿宋"/>
          <w:sz w:val="24"/>
          <w:szCs w:val="24"/>
        </w:rPr>
        <w:t>、</w:t>
      </w:r>
      <w:r w:rsidRPr="00527EEA">
        <w:rPr>
          <w:rFonts w:eastAsia="仿宋"/>
          <w:sz w:val="24"/>
          <w:szCs w:val="24"/>
        </w:rPr>
        <w:t>C</w:t>
      </w:r>
      <w:r w:rsidRPr="00527EEA">
        <w:rPr>
          <w:rFonts w:eastAsia="仿宋"/>
          <w:sz w:val="24"/>
          <w:szCs w:val="24"/>
        </w:rPr>
        <w:t>、</w:t>
      </w:r>
      <w:r w:rsidRPr="00527EEA">
        <w:rPr>
          <w:rFonts w:eastAsia="仿宋"/>
          <w:sz w:val="24"/>
          <w:szCs w:val="24"/>
        </w:rPr>
        <w:t>D——</w:t>
      </w:r>
      <w:r w:rsidRPr="00527EEA">
        <w:rPr>
          <w:rFonts w:eastAsia="仿宋"/>
          <w:sz w:val="24"/>
          <w:szCs w:val="24"/>
        </w:rPr>
        <w:t>计算系数。</w:t>
      </w:r>
    </w:p>
    <w:p w:rsidR="003E6314" w:rsidRPr="00527EEA" w:rsidRDefault="003E6314" w:rsidP="003E6314">
      <w:pPr>
        <w:adjustRightInd w:val="0"/>
        <w:snapToGrid w:val="0"/>
        <w:spacing w:line="360" w:lineRule="auto"/>
        <w:ind w:firstLineChars="200" w:firstLine="480"/>
        <w:rPr>
          <w:rFonts w:eastAsia="仿宋"/>
          <w:sz w:val="24"/>
          <w:szCs w:val="24"/>
        </w:rPr>
      </w:pPr>
      <w:r w:rsidRPr="00527EEA">
        <w:rPr>
          <w:rFonts w:eastAsia="仿宋"/>
          <w:sz w:val="24"/>
          <w:szCs w:val="24"/>
        </w:rPr>
        <w:t>根据拟建项目无组织排放的各种污染物情况，由公式计算确定项目无组织排放污染物需要设置全厂污染源叠加后的卫生防护距离计算结果见表</w:t>
      </w:r>
      <w:r w:rsidRPr="00527EEA">
        <w:rPr>
          <w:rFonts w:eastAsia="仿宋"/>
          <w:sz w:val="24"/>
          <w:szCs w:val="24"/>
        </w:rPr>
        <w:t>5.</w:t>
      </w:r>
      <w:r w:rsidR="008D640D">
        <w:rPr>
          <w:rFonts w:eastAsia="仿宋" w:hint="eastAsia"/>
          <w:sz w:val="24"/>
          <w:szCs w:val="24"/>
        </w:rPr>
        <w:t>2</w:t>
      </w:r>
      <w:r w:rsidRPr="00527EEA">
        <w:rPr>
          <w:rFonts w:eastAsia="仿宋"/>
          <w:sz w:val="24"/>
          <w:szCs w:val="24"/>
        </w:rPr>
        <w:t>-</w:t>
      </w:r>
      <w:r w:rsidR="008D640D">
        <w:rPr>
          <w:rFonts w:eastAsia="仿宋" w:hint="eastAsia"/>
          <w:sz w:val="24"/>
          <w:szCs w:val="24"/>
        </w:rPr>
        <w:t>8</w:t>
      </w:r>
      <w:r w:rsidRPr="00527EEA">
        <w:rPr>
          <w:rFonts w:eastAsia="仿宋"/>
          <w:sz w:val="24"/>
          <w:szCs w:val="24"/>
        </w:rPr>
        <w:t>。</w:t>
      </w:r>
    </w:p>
    <w:p w:rsidR="003E6314" w:rsidRPr="00BE2C96" w:rsidRDefault="003E6314" w:rsidP="00BE2C96">
      <w:pPr>
        <w:adjustRightInd w:val="0"/>
        <w:snapToGrid w:val="0"/>
        <w:spacing w:line="240" w:lineRule="auto"/>
        <w:ind w:firstLineChars="200" w:firstLine="420"/>
        <w:jc w:val="center"/>
        <w:rPr>
          <w:rFonts w:eastAsia="仿宋"/>
          <w:b/>
          <w:sz w:val="21"/>
          <w:lang w:val="x-none" w:eastAsia="x-none"/>
        </w:rPr>
      </w:pPr>
      <w:r w:rsidRPr="00BE2C96">
        <w:rPr>
          <w:rFonts w:eastAsia="仿宋"/>
          <w:b/>
          <w:sz w:val="21"/>
          <w:lang w:val="x-none" w:eastAsia="x-none"/>
        </w:rPr>
        <w:t>表</w:t>
      </w:r>
      <w:r w:rsidRPr="00BE2C96">
        <w:rPr>
          <w:rFonts w:eastAsia="仿宋"/>
          <w:b/>
          <w:sz w:val="21"/>
          <w:lang w:val="x-none" w:eastAsia="x-none"/>
        </w:rPr>
        <w:t>5.</w:t>
      </w:r>
      <w:r w:rsidR="008D640D">
        <w:rPr>
          <w:rFonts w:eastAsia="仿宋" w:hint="eastAsia"/>
          <w:b/>
          <w:sz w:val="21"/>
          <w:lang w:val="x-none"/>
        </w:rPr>
        <w:t>2</w:t>
      </w:r>
      <w:r w:rsidRPr="00BE2C96">
        <w:rPr>
          <w:rFonts w:eastAsia="仿宋"/>
          <w:b/>
          <w:sz w:val="21"/>
          <w:lang w:val="x-none" w:eastAsia="x-none"/>
        </w:rPr>
        <w:t>-</w:t>
      </w:r>
      <w:r w:rsidR="008D640D">
        <w:rPr>
          <w:rFonts w:eastAsia="仿宋" w:hint="eastAsia"/>
          <w:b/>
          <w:sz w:val="21"/>
          <w:lang w:val="x-none"/>
        </w:rPr>
        <w:t>8</w:t>
      </w:r>
      <w:r w:rsidRPr="00BE2C96">
        <w:rPr>
          <w:rFonts w:eastAsia="仿宋"/>
          <w:b/>
          <w:sz w:val="21"/>
          <w:lang w:val="x-none" w:eastAsia="x-none"/>
        </w:rPr>
        <w:t xml:space="preserve">  </w:t>
      </w:r>
      <w:r w:rsidRPr="00BE2C96">
        <w:rPr>
          <w:rFonts w:eastAsia="仿宋"/>
          <w:b/>
          <w:sz w:val="21"/>
          <w:lang w:val="x-none" w:eastAsia="x-none"/>
        </w:rPr>
        <w:t>污染</w:t>
      </w:r>
      <w:r w:rsidR="006F1F8E" w:rsidRPr="00BE2C96">
        <w:rPr>
          <w:rFonts w:eastAsia="仿宋"/>
          <w:b/>
          <w:sz w:val="21"/>
          <w:lang w:val="x-none" w:eastAsia="x-none"/>
        </w:rPr>
        <w:t>物源强、相关参数及计算结果表</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432"/>
        <w:gridCol w:w="1448"/>
        <w:gridCol w:w="1122"/>
        <w:gridCol w:w="1287"/>
        <w:gridCol w:w="948"/>
        <w:gridCol w:w="1145"/>
        <w:gridCol w:w="1167"/>
      </w:tblGrid>
      <w:tr w:rsidR="00476084" w:rsidRPr="00527EEA" w:rsidTr="00476084">
        <w:trPr>
          <w:trHeight w:val="381"/>
          <w:jc w:val="center"/>
        </w:trPr>
        <w:tc>
          <w:tcPr>
            <w:tcW w:w="655" w:type="pct"/>
            <w:vAlign w:val="center"/>
          </w:tcPr>
          <w:p w:rsidR="00476084" w:rsidRPr="00527EEA" w:rsidRDefault="00476084" w:rsidP="003E6314">
            <w:pPr>
              <w:snapToGrid w:val="0"/>
              <w:spacing w:line="240" w:lineRule="auto"/>
              <w:jc w:val="center"/>
              <w:rPr>
                <w:rFonts w:eastAsia="仿宋"/>
                <w:sz w:val="21"/>
                <w:szCs w:val="21"/>
              </w:rPr>
            </w:pPr>
            <w:r w:rsidRPr="00527EEA">
              <w:rPr>
                <w:rFonts w:eastAsia="仿宋"/>
                <w:sz w:val="21"/>
                <w:szCs w:val="21"/>
              </w:rPr>
              <w:t>污染源</w:t>
            </w:r>
          </w:p>
        </w:tc>
        <w:tc>
          <w:tcPr>
            <w:tcW w:w="728" w:type="pct"/>
            <w:vAlign w:val="center"/>
          </w:tcPr>
          <w:p w:rsidR="00476084" w:rsidRPr="00527EEA" w:rsidRDefault="00476084" w:rsidP="003E6314">
            <w:pPr>
              <w:snapToGrid w:val="0"/>
              <w:spacing w:line="240" w:lineRule="auto"/>
              <w:jc w:val="center"/>
              <w:rPr>
                <w:rFonts w:eastAsia="仿宋"/>
                <w:sz w:val="21"/>
                <w:szCs w:val="21"/>
              </w:rPr>
            </w:pPr>
            <w:r w:rsidRPr="00527EEA">
              <w:rPr>
                <w:rFonts w:eastAsia="仿宋"/>
                <w:sz w:val="21"/>
                <w:szCs w:val="21"/>
              </w:rPr>
              <w:t>排放因子</w:t>
            </w:r>
          </w:p>
        </w:tc>
        <w:tc>
          <w:tcPr>
            <w:tcW w:w="736" w:type="pct"/>
            <w:vAlign w:val="center"/>
          </w:tcPr>
          <w:p w:rsidR="00476084" w:rsidRPr="00527EEA" w:rsidRDefault="00476084" w:rsidP="009E46A3">
            <w:pPr>
              <w:snapToGrid w:val="0"/>
              <w:spacing w:line="240" w:lineRule="auto"/>
              <w:jc w:val="center"/>
              <w:rPr>
                <w:rFonts w:eastAsia="仿宋"/>
                <w:sz w:val="21"/>
                <w:szCs w:val="21"/>
              </w:rPr>
            </w:pPr>
            <w:r w:rsidRPr="00527EEA">
              <w:rPr>
                <w:rFonts w:eastAsia="仿宋"/>
                <w:sz w:val="21"/>
                <w:szCs w:val="21"/>
              </w:rPr>
              <w:t>源强</w:t>
            </w:r>
            <w:r w:rsidR="009E46A3">
              <w:rPr>
                <w:rFonts w:eastAsia="仿宋" w:hint="eastAsia"/>
                <w:sz w:val="21"/>
                <w:szCs w:val="21"/>
              </w:rPr>
              <w:t>kg</w:t>
            </w:r>
            <w:r w:rsidRPr="00527EEA">
              <w:rPr>
                <w:rFonts w:eastAsia="仿宋"/>
                <w:sz w:val="21"/>
                <w:szCs w:val="21"/>
              </w:rPr>
              <w:t>/a</w:t>
            </w:r>
          </w:p>
        </w:tc>
        <w:tc>
          <w:tcPr>
            <w:tcW w:w="570" w:type="pct"/>
            <w:vAlign w:val="center"/>
          </w:tcPr>
          <w:p w:rsidR="00476084" w:rsidRPr="00527EEA" w:rsidRDefault="00476084" w:rsidP="003C4097">
            <w:pPr>
              <w:snapToGrid w:val="0"/>
              <w:spacing w:line="240" w:lineRule="auto"/>
              <w:jc w:val="center"/>
              <w:rPr>
                <w:rFonts w:eastAsia="仿宋"/>
                <w:sz w:val="21"/>
                <w:szCs w:val="21"/>
              </w:rPr>
            </w:pPr>
            <w:r w:rsidRPr="00527EEA">
              <w:rPr>
                <w:rFonts w:eastAsia="仿宋"/>
                <w:sz w:val="21"/>
                <w:szCs w:val="21"/>
              </w:rPr>
              <w:t>高度（</w:t>
            </w:r>
            <w:r w:rsidRPr="00527EEA">
              <w:rPr>
                <w:rFonts w:eastAsia="仿宋"/>
                <w:sz w:val="21"/>
                <w:szCs w:val="21"/>
              </w:rPr>
              <w:t>m</w:t>
            </w:r>
            <w:r w:rsidRPr="00527EEA">
              <w:rPr>
                <w:rFonts w:eastAsia="仿宋"/>
                <w:sz w:val="21"/>
                <w:szCs w:val="21"/>
              </w:rPr>
              <w:t>）</w:t>
            </w:r>
          </w:p>
        </w:tc>
        <w:tc>
          <w:tcPr>
            <w:tcW w:w="654" w:type="pct"/>
            <w:vAlign w:val="center"/>
          </w:tcPr>
          <w:p w:rsidR="00476084" w:rsidRPr="00527EEA" w:rsidRDefault="00476084" w:rsidP="003E6314">
            <w:pPr>
              <w:snapToGrid w:val="0"/>
              <w:spacing w:line="240" w:lineRule="auto"/>
              <w:jc w:val="center"/>
              <w:rPr>
                <w:rFonts w:eastAsia="仿宋"/>
                <w:sz w:val="21"/>
                <w:szCs w:val="21"/>
              </w:rPr>
            </w:pPr>
            <w:r w:rsidRPr="00527EEA">
              <w:rPr>
                <w:rFonts w:eastAsia="仿宋"/>
                <w:sz w:val="21"/>
                <w:szCs w:val="21"/>
              </w:rPr>
              <w:t>标准</w:t>
            </w:r>
          </w:p>
          <w:p w:rsidR="00476084" w:rsidRPr="00527EEA" w:rsidRDefault="00476084" w:rsidP="003E6314">
            <w:pPr>
              <w:snapToGrid w:val="0"/>
              <w:spacing w:line="240" w:lineRule="auto"/>
              <w:jc w:val="center"/>
              <w:rPr>
                <w:rFonts w:eastAsia="仿宋"/>
                <w:sz w:val="21"/>
                <w:szCs w:val="21"/>
              </w:rPr>
            </w:pPr>
            <w:r w:rsidRPr="00527EEA">
              <w:rPr>
                <w:rFonts w:eastAsia="仿宋"/>
                <w:sz w:val="21"/>
                <w:szCs w:val="21"/>
              </w:rPr>
              <w:t>（</w:t>
            </w:r>
            <w:r w:rsidRPr="00527EEA">
              <w:rPr>
                <w:rFonts w:eastAsia="仿宋"/>
                <w:sz w:val="21"/>
                <w:szCs w:val="21"/>
              </w:rPr>
              <w:t>mg/m</w:t>
            </w:r>
            <w:r w:rsidRPr="00527EEA">
              <w:rPr>
                <w:rFonts w:eastAsia="仿宋"/>
                <w:sz w:val="21"/>
                <w:szCs w:val="21"/>
                <w:vertAlign w:val="superscript"/>
              </w:rPr>
              <w:t>3</w:t>
            </w:r>
            <w:r w:rsidRPr="00527EEA">
              <w:rPr>
                <w:rFonts w:eastAsia="仿宋"/>
                <w:sz w:val="21"/>
                <w:szCs w:val="21"/>
              </w:rPr>
              <w:t>）</w:t>
            </w:r>
          </w:p>
        </w:tc>
        <w:tc>
          <w:tcPr>
            <w:tcW w:w="482" w:type="pct"/>
            <w:vAlign w:val="center"/>
          </w:tcPr>
          <w:p w:rsidR="00476084" w:rsidRPr="00527EEA" w:rsidRDefault="00476084" w:rsidP="003E6314">
            <w:pPr>
              <w:snapToGrid w:val="0"/>
              <w:spacing w:line="240" w:lineRule="auto"/>
              <w:jc w:val="center"/>
              <w:rPr>
                <w:rFonts w:eastAsia="仿宋"/>
                <w:sz w:val="21"/>
                <w:szCs w:val="21"/>
              </w:rPr>
            </w:pPr>
            <w:r w:rsidRPr="00527EEA">
              <w:rPr>
                <w:rFonts w:eastAsia="仿宋"/>
                <w:sz w:val="21"/>
                <w:szCs w:val="21"/>
              </w:rPr>
              <w:t>面积（</w:t>
            </w:r>
            <w:r w:rsidRPr="00527EEA">
              <w:rPr>
                <w:rFonts w:eastAsia="仿宋"/>
                <w:sz w:val="21"/>
                <w:szCs w:val="21"/>
              </w:rPr>
              <w:t>m</w:t>
            </w:r>
            <w:r w:rsidRPr="00527EEA">
              <w:rPr>
                <w:rFonts w:eastAsia="仿宋"/>
                <w:sz w:val="21"/>
                <w:szCs w:val="21"/>
                <w:vertAlign w:val="superscript"/>
              </w:rPr>
              <w:t>2</w:t>
            </w:r>
            <w:r w:rsidRPr="00527EEA">
              <w:rPr>
                <w:rFonts w:eastAsia="仿宋"/>
                <w:sz w:val="21"/>
                <w:szCs w:val="21"/>
              </w:rPr>
              <w:t>）</w:t>
            </w:r>
          </w:p>
        </w:tc>
        <w:tc>
          <w:tcPr>
            <w:tcW w:w="582" w:type="pct"/>
            <w:vAlign w:val="center"/>
          </w:tcPr>
          <w:p w:rsidR="00476084" w:rsidRPr="00527EEA" w:rsidRDefault="00476084" w:rsidP="00476084">
            <w:pPr>
              <w:snapToGrid w:val="0"/>
              <w:spacing w:line="240" w:lineRule="auto"/>
              <w:jc w:val="center"/>
              <w:rPr>
                <w:rFonts w:eastAsia="仿宋"/>
                <w:sz w:val="21"/>
                <w:szCs w:val="21"/>
              </w:rPr>
            </w:pPr>
            <w:r w:rsidRPr="00527EEA">
              <w:rPr>
                <w:rFonts w:eastAsia="仿宋"/>
                <w:sz w:val="21"/>
                <w:szCs w:val="21"/>
              </w:rPr>
              <w:t>L(m)</w:t>
            </w:r>
          </w:p>
        </w:tc>
        <w:tc>
          <w:tcPr>
            <w:tcW w:w="593" w:type="pct"/>
            <w:vAlign w:val="center"/>
          </w:tcPr>
          <w:p w:rsidR="00476084" w:rsidRPr="00527EEA" w:rsidRDefault="00476084" w:rsidP="003E6314">
            <w:pPr>
              <w:snapToGrid w:val="0"/>
              <w:spacing w:line="240" w:lineRule="auto"/>
              <w:jc w:val="center"/>
              <w:rPr>
                <w:rFonts w:eastAsia="仿宋"/>
                <w:sz w:val="21"/>
                <w:szCs w:val="21"/>
              </w:rPr>
            </w:pPr>
            <w:r w:rsidRPr="00527EEA">
              <w:rPr>
                <w:rFonts w:eastAsia="仿宋"/>
                <w:sz w:val="21"/>
                <w:szCs w:val="21"/>
              </w:rPr>
              <w:t>提级后</w:t>
            </w:r>
            <w:r w:rsidRPr="00527EEA">
              <w:rPr>
                <w:rFonts w:eastAsia="仿宋"/>
                <w:sz w:val="21"/>
                <w:szCs w:val="21"/>
              </w:rPr>
              <w:t>(m)</w:t>
            </w:r>
          </w:p>
        </w:tc>
      </w:tr>
      <w:tr w:rsidR="009E46A3" w:rsidRPr="00527EEA" w:rsidTr="00476084">
        <w:trPr>
          <w:trHeight w:val="352"/>
          <w:jc w:val="center"/>
        </w:trPr>
        <w:tc>
          <w:tcPr>
            <w:tcW w:w="655" w:type="pct"/>
            <w:vMerge w:val="restart"/>
            <w:vAlign w:val="center"/>
          </w:tcPr>
          <w:p w:rsidR="009E46A3" w:rsidRPr="00527EEA" w:rsidRDefault="00130692" w:rsidP="003E6314">
            <w:pPr>
              <w:snapToGrid w:val="0"/>
              <w:spacing w:line="240" w:lineRule="auto"/>
              <w:jc w:val="center"/>
              <w:rPr>
                <w:rFonts w:eastAsia="仿宋"/>
                <w:sz w:val="21"/>
                <w:szCs w:val="21"/>
              </w:rPr>
            </w:pPr>
            <w:r>
              <w:rPr>
                <w:rFonts w:eastAsia="仿宋" w:hint="eastAsia"/>
                <w:sz w:val="21"/>
                <w:szCs w:val="21"/>
              </w:rPr>
              <w:t>仓库</w:t>
            </w:r>
          </w:p>
        </w:tc>
        <w:tc>
          <w:tcPr>
            <w:tcW w:w="728" w:type="pct"/>
            <w:vAlign w:val="center"/>
          </w:tcPr>
          <w:p w:rsidR="009E46A3" w:rsidRPr="00527EEA" w:rsidRDefault="009E46A3" w:rsidP="003E6314">
            <w:pPr>
              <w:widowControl/>
              <w:snapToGrid w:val="0"/>
              <w:spacing w:line="240" w:lineRule="auto"/>
              <w:jc w:val="center"/>
              <w:textAlignment w:val="center"/>
              <w:rPr>
                <w:rFonts w:eastAsia="仿宋"/>
                <w:sz w:val="21"/>
                <w:szCs w:val="21"/>
              </w:rPr>
            </w:pPr>
            <w:r w:rsidRPr="00527EEA">
              <w:rPr>
                <w:rFonts w:eastAsia="仿宋"/>
                <w:sz w:val="21"/>
                <w:szCs w:val="21"/>
              </w:rPr>
              <w:t>铅尘</w:t>
            </w:r>
          </w:p>
        </w:tc>
        <w:tc>
          <w:tcPr>
            <w:tcW w:w="736" w:type="pct"/>
            <w:vAlign w:val="center"/>
          </w:tcPr>
          <w:p w:rsidR="009E46A3" w:rsidRPr="00527EEA" w:rsidRDefault="009E46A3" w:rsidP="000C7856">
            <w:pPr>
              <w:adjustRightInd w:val="0"/>
              <w:snapToGrid w:val="0"/>
              <w:spacing w:line="240" w:lineRule="auto"/>
              <w:jc w:val="center"/>
              <w:rPr>
                <w:rFonts w:eastAsia="仿宋"/>
                <w:sz w:val="21"/>
                <w:lang w:val="x-none"/>
              </w:rPr>
            </w:pPr>
            <w:r>
              <w:rPr>
                <w:rFonts w:eastAsia="仿宋" w:hint="eastAsia"/>
                <w:sz w:val="21"/>
                <w:lang w:val="x-none"/>
              </w:rPr>
              <w:t>0.0</w:t>
            </w:r>
            <w:r w:rsidR="008D640D">
              <w:rPr>
                <w:rFonts w:eastAsia="仿宋" w:hint="eastAsia"/>
                <w:sz w:val="21"/>
                <w:lang w:val="x-none"/>
              </w:rPr>
              <w:t>0</w:t>
            </w:r>
            <w:r>
              <w:rPr>
                <w:rFonts w:eastAsia="仿宋" w:hint="eastAsia"/>
                <w:sz w:val="21"/>
                <w:lang w:val="x-none"/>
              </w:rPr>
              <w:t>62</w:t>
            </w:r>
          </w:p>
        </w:tc>
        <w:tc>
          <w:tcPr>
            <w:tcW w:w="570" w:type="pct"/>
            <w:vAlign w:val="center"/>
          </w:tcPr>
          <w:p w:rsidR="009E46A3" w:rsidRPr="00527EEA" w:rsidRDefault="008D640D" w:rsidP="003C4097">
            <w:pPr>
              <w:widowControl/>
              <w:snapToGrid w:val="0"/>
              <w:spacing w:line="240" w:lineRule="auto"/>
              <w:jc w:val="center"/>
              <w:textAlignment w:val="center"/>
              <w:rPr>
                <w:rFonts w:eastAsia="仿宋"/>
                <w:sz w:val="21"/>
                <w:szCs w:val="21"/>
              </w:rPr>
            </w:pPr>
            <w:r>
              <w:rPr>
                <w:rFonts w:eastAsia="仿宋" w:hint="eastAsia"/>
                <w:sz w:val="21"/>
                <w:szCs w:val="21"/>
              </w:rPr>
              <w:t>4.5</w:t>
            </w:r>
          </w:p>
        </w:tc>
        <w:tc>
          <w:tcPr>
            <w:tcW w:w="654" w:type="pct"/>
            <w:vAlign w:val="center"/>
          </w:tcPr>
          <w:p w:rsidR="009E46A3" w:rsidRPr="00527EEA" w:rsidRDefault="009E46A3" w:rsidP="000C7856">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0.0045</w:t>
            </w:r>
          </w:p>
        </w:tc>
        <w:tc>
          <w:tcPr>
            <w:tcW w:w="482" w:type="pct"/>
            <w:vMerge w:val="restart"/>
            <w:vAlign w:val="center"/>
          </w:tcPr>
          <w:p w:rsidR="009E46A3" w:rsidRPr="00527EEA" w:rsidRDefault="000A51E6" w:rsidP="003E6314">
            <w:pPr>
              <w:snapToGrid w:val="0"/>
              <w:spacing w:line="240" w:lineRule="auto"/>
              <w:jc w:val="center"/>
              <w:rPr>
                <w:rFonts w:eastAsia="仿宋"/>
                <w:sz w:val="21"/>
                <w:szCs w:val="21"/>
              </w:rPr>
            </w:pPr>
            <w:r>
              <w:rPr>
                <w:rFonts w:eastAsia="仿宋" w:hint="eastAsia"/>
                <w:sz w:val="21"/>
                <w:szCs w:val="21"/>
              </w:rPr>
              <w:t>125</w:t>
            </w:r>
          </w:p>
        </w:tc>
        <w:tc>
          <w:tcPr>
            <w:tcW w:w="582" w:type="pct"/>
            <w:vAlign w:val="center"/>
          </w:tcPr>
          <w:p w:rsidR="009E46A3" w:rsidRPr="00527EEA" w:rsidRDefault="009E46A3" w:rsidP="00130692">
            <w:pPr>
              <w:snapToGrid w:val="0"/>
              <w:spacing w:line="240" w:lineRule="auto"/>
              <w:jc w:val="center"/>
              <w:rPr>
                <w:rFonts w:eastAsia="仿宋"/>
                <w:sz w:val="21"/>
                <w:szCs w:val="21"/>
              </w:rPr>
            </w:pPr>
            <w:r w:rsidRPr="00527EEA">
              <w:rPr>
                <w:rFonts w:eastAsia="仿宋"/>
                <w:sz w:val="21"/>
                <w:szCs w:val="21"/>
              </w:rPr>
              <w:t>&lt;</w:t>
            </w:r>
            <w:r w:rsidR="00130692">
              <w:rPr>
                <w:rFonts w:eastAsia="仿宋" w:hint="eastAsia"/>
                <w:sz w:val="21"/>
                <w:szCs w:val="21"/>
              </w:rPr>
              <w:t>1</w:t>
            </w:r>
          </w:p>
        </w:tc>
        <w:tc>
          <w:tcPr>
            <w:tcW w:w="593" w:type="pct"/>
            <w:vAlign w:val="center"/>
          </w:tcPr>
          <w:p w:rsidR="009E46A3" w:rsidRPr="00527EEA" w:rsidRDefault="009E46A3" w:rsidP="003E6314">
            <w:pPr>
              <w:snapToGrid w:val="0"/>
              <w:spacing w:line="240" w:lineRule="auto"/>
              <w:jc w:val="center"/>
              <w:rPr>
                <w:rFonts w:eastAsia="仿宋"/>
                <w:sz w:val="21"/>
                <w:szCs w:val="21"/>
              </w:rPr>
            </w:pPr>
            <w:r w:rsidRPr="00527EEA">
              <w:rPr>
                <w:rFonts w:eastAsia="仿宋"/>
                <w:sz w:val="21"/>
                <w:szCs w:val="21"/>
              </w:rPr>
              <w:t>50</w:t>
            </w:r>
          </w:p>
        </w:tc>
      </w:tr>
      <w:tr w:rsidR="009E46A3" w:rsidRPr="00527EEA" w:rsidTr="00476084">
        <w:trPr>
          <w:trHeight w:val="352"/>
          <w:jc w:val="center"/>
        </w:trPr>
        <w:tc>
          <w:tcPr>
            <w:tcW w:w="655" w:type="pct"/>
            <w:vMerge/>
            <w:vAlign w:val="center"/>
          </w:tcPr>
          <w:p w:rsidR="009E46A3" w:rsidRPr="00527EEA" w:rsidRDefault="009E46A3" w:rsidP="003E6314">
            <w:pPr>
              <w:snapToGrid w:val="0"/>
              <w:spacing w:line="240" w:lineRule="auto"/>
              <w:jc w:val="center"/>
              <w:rPr>
                <w:rFonts w:eastAsia="仿宋"/>
                <w:sz w:val="21"/>
                <w:szCs w:val="21"/>
              </w:rPr>
            </w:pPr>
          </w:p>
        </w:tc>
        <w:tc>
          <w:tcPr>
            <w:tcW w:w="728" w:type="pct"/>
            <w:vAlign w:val="center"/>
          </w:tcPr>
          <w:p w:rsidR="009E46A3" w:rsidRPr="00527EEA" w:rsidRDefault="009E46A3" w:rsidP="003E6314">
            <w:pPr>
              <w:widowControl/>
              <w:snapToGrid w:val="0"/>
              <w:spacing w:line="240" w:lineRule="auto"/>
              <w:jc w:val="center"/>
              <w:textAlignment w:val="center"/>
              <w:rPr>
                <w:rFonts w:eastAsia="仿宋"/>
                <w:sz w:val="21"/>
                <w:szCs w:val="21"/>
              </w:rPr>
            </w:pPr>
            <w:r w:rsidRPr="00527EEA">
              <w:rPr>
                <w:rFonts w:eastAsia="仿宋"/>
                <w:sz w:val="21"/>
                <w:szCs w:val="21"/>
              </w:rPr>
              <w:t>硫酸雾</w:t>
            </w:r>
          </w:p>
        </w:tc>
        <w:tc>
          <w:tcPr>
            <w:tcW w:w="736" w:type="pct"/>
            <w:vAlign w:val="center"/>
          </w:tcPr>
          <w:p w:rsidR="009E46A3" w:rsidRPr="00527EEA" w:rsidRDefault="008D640D" w:rsidP="000C7856">
            <w:pPr>
              <w:adjustRightInd w:val="0"/>
              <w:snapToGrid w:val="0"/>
              <w:spacing w:line="240" w:lineRule="auto"/>
              <w:jc w:val="center"/>
              <w:rPr>
                <w:rFonts w:eastAsia="仿宋"/>
                <w:sz w:val="21"/>
                <w:lang w:val="x-none"/>
              </w:rPr>
            </w:pPr>
            <w:r>
              <w:rPr>
                <w:rFonts w:eastAsia="仿宋" w:hint="eastAsia"/>
                <w:sz w:val="21"/>
                <w:lang w:val="x-none"/>
              </w:rPr>
              <w:t>0.16</w:t>
            </w:r>
          </w:p>
        </w:tc>
        <w:tc>
          <w:tcPr>
            <w:tcW w:w="570" w:type="pct"/>
            <w:vAlign w:val="center"/>
          </w:tcPr>
          <w:p w:rsidR="009E46A3" w:rsidRPr="00527EEA" w:rsidRDefault="008D640D" w:rsidP="003C4097">
            <w:pPr>
              <w:widowControl/>
              <w:snapToGrid w:val="0"/>
              <w:spacing w:line="240" w:lineRule="auto"/>
              <w:jc w:val="center"/>
              <w:textAlignment w:val="center"/>
              <w:rPr>
                <w:rFonts w:eastAsia="仿宋"/>
                <w:sz w:val="21"/>
                <w:szCs w:val="21"/>
              </w:rPr>
            </w:pPr>
            <w:r>
              <w:rPr>
                <w:rFonts w:eastAsia="仿宋" w:hint="eastAsia"/>
                <w:sz w:val="21"/>
                <w:szCs w:val="21"/>
              </w:rPr>
              <w:t>4.5</w:t>
            </w:r>
          </w:p>
        </w:tc>
        <w:tc>
          <w:tcPr>
            <w:tcW w:w="654" w:type="pct"/>
            <w:vAlign w:val="center"/>
          </w:tcPr>
          <w:p w:rsidR="009E46A3" w:rsidRPr="00527EEA" w:rsidRDefault="009E46A3" w:rsidP="000C7856">
            <w:pPr>
              <w:pStyle w:val="21"/>
              <w:adjustRightInd w:val="0"/>
              <w:snapToGrid w:val="0"/>
              <w:spacing w:after="0" w:line="240" w:lineRule="auto"/>
              <w:ind w:leftChars="0" w:left="0"/>
              <w:jc w:val="center"/>
              <w:rPr>
                <w:rFonts w:eastAsia="仿宋"/>
                <w:sz w:val="21"/>
                <w:szCs w:val="21"/>
                <w:lang w:val="en-US" w:eastAsia="zh-CN"/>
              </w:rPr>
            </w:pPr>
            <w:r w:rsidRPr="00527EEA">
              <w:rPr>
                <w:rFonts w:eastAsia="仿宋"/>
                <w:sz w:val="21"/>
                <w:szCs w:val="21"/>
                <w:lang w:val="en-US" w:eastAsia="zh-CN"/>
              </w:rPr>
              <w:t>0.30</w:t>
            </w:r>
          </w:p>
        </w:tc>
        <w:tc>
          <w:tcPr>
            <w:tcW w:w="482" w:type="pct"/>
            <w:vMerge/>
            <w:vAlign w:val="center"/>
          </w:tcPr>
          <w:p w:rsidR="009E46A3" w:rsidRPr="00527EEA" w:rsidRDefault="009E46A3" w:rsidP="003E6314">
            <w:pPr>
              <w:snapToGrid w:val="0"/>
              <w:spacing w:line="240" w:lineRule="auto"/>
              <w:jc w:val="center"/>
              <w:rPr>
                <w:rFonts w:eastAsia="仿宋"/>
                <w:sz w:val="21"/>
                <w:szCs w:val="21"/>
              </w:rPr>
            </w:pPr>
          </w:p>
        </w:tc>
        <w:tc>
          <w:tcPr>
            <w:tcW w:w="582" w:type="pct"/>
            <w:vAlign w:val="center"/>
          </w:tcPr>
          <w:p w:rsidR="009E46A3" w:rsidRPr="00527EEA" w:rsidRDefault="009E46A3" w:rsidP="00130692">
            <w:pPr>
              <w:snapToGrid w:val="0"/>
              <w:spacing w:line="240" w:lineRule="auto"/>
              <w:jc w:val="center"/>
              <w:rPr>
                <w:rFonts w:eastAsia="仿宋"/>
                <w:sz w:val="21"/>
                <w:szCs w:val="21"/>
              </w:rPr>
            </w:pPr>
            <w:r w:rsidRPr="00527EEA">
              <w:rPr>
                <w:rFonts w:eastAsia="仿宋"/>
                <w:sz w:val="21"/>
                <w:szCs w:val="21"/>
              </w:rPr>
              <w:t>&lt;</w:t>
            </w:r>
            <w:r w:rsidR="00130692">
              <w:rPr>
                <w:rFonts w:eastAsia="仿宋" w:hint="eastAsia"/>
                <w:sz w:val="21"/>
                <w:szCs w:val="21"/>
              </w:rPr>
              <w:t>1</w:t>
            </w:r>
          </w:p>
        </w:tc>
        <w:tc>
          <w:tcPr>
            <w:tcW w:w="593" w:type="pct"/>
            <w:vAlign w:val="center"/>
          </w:tcPr>
          <w:p w:rsidR="009E46A3" w:rsidRPr="00527EEA" w:rsidRDefault="009E46A3" w:rsidP="003E6314">
            <w:pPr>
              <w:snapToGrid w:val="0"/>
              <w:spacing w:line="240" w:lineRule="auto"/>
              <w:jc w:val="center"/>
              <w:rPr>
                <w:rFonts w:eastAsia="仿宋"/>
                <w:sz w:val="21"/>
                <w:szCs w:val="21"/>
              </w:rPr>
            </w:pPr>
            <w:r w:rsidRPr="00527EEA">
              <w:rPr>
                <w:rFonts w:eastAsia="仿宋"/>
                <w:sz w:val="21"/>
                <w:szCs w:val="21"/>
              </w:rPr>
              <w:t>50</w:t>
            </w:r>
          </w:p>
        </w:tc>
      </w:tr>
    </w:tbl>
    <w:p w:rsidR="003E6314" w:rsidRPr="00527EEA" w:rsidRDefault="003E6314" w:rsidP="003E6314">
      <w:pPr>
        <w:rPr>
          <w:rFonts w:eastAsia="仿宋"/>
        </w:rPr>
      </w:pPr>
    </w:p>
    <w:p w:rsidR="00476084" w:rsidRPr="00527EEA" w:rsidRDefault="00130692" w:rsidP="003A512F">
      <w:pPr>
        <w:adjustRightInd w:val="0"/>
        <w:snapToGrid w:val="0"/>
        <w:spacing w:line="360" w:lineRule="auto"/>
        <w:ind w:firstLineChars="200" w:firstLine="480"/>
        <w:rPr>
          <w:rFonts w:eastAsia="仿宋"/>
          <w:sz w:val="24"/>
          <w:szCs w:val="24"/>
        </w:rPr>
      </w:pPr>
      <w:r w:rsidRPr="00130692">
        <w:rPr>
          <w:rFonts w:eastAsia="仿宋"/>
          <w:sz w:val="24"/>
          <w:szCs w:val="24"/>
        </w:rPr>
        <w:t>根据《制定地方大气污染物排放标准的技术方法》（</w:t>
      </w:r>
      <w:r w:rsidRPr="00130692">
        <w:rPr>
          <w:rFonts w:eastAsia="仿宋"/>
          <w:sz w:val="24"/>
          <w:szCs w:val="24"/>
        </w:rPr>
        <w:t>GB/T 13201-91</w:t>
      </w:r>
      <w:r w:rsidRPr="00130692">
        <w:rPr>
          <w:rFonts w:eastAsia="仿宋"/>
          <w:sz w:val="24"/>
          <w:szCs w:val="24"/>
        </w:rPr>
        <w:t>）规定，当两种或两种以上污染物计算的卫生防护距离处于同一级别时，应进行提级。根结合表</w:t>
      </w:r>
      <w:r w:rsidRPr="00130692">
        <w:rPr>
          <w:rFonts w:eastAsia="仿宋"/>
          <w:sz w:val="24"/>
          <w:szCs w:val="24"/>
        </w:rPr>
        <w:t>5.</w:t>
      </w:r>
      <w:r w:rsidR="008D640D">
        <w:rPr>
          <w:rFonts w:eastAsia="仿宋" w:hint="eastAsia"/>
          <w:sz w:val="24"/>
          <w:szCs w:val="24"/>
        </w:rPr>
        <w:t>2</w:t>
      </w:r>
      <w:r w:rsidRPr="00130692">
        <w:rPr>
          <w:rFonts w:eastAsia="仿宋"/>
          <w:sz w:val="24"/>
          <w:szCs w:val="24"/>
        </w:rPr>
        <w:t>-</w:t>
      </w:r>
      <w:r w:rsidR="008D640D">
        <w:rPr>
          <w:rFonts w:eastAsia="仿宋" w:hint="eastAsia"/>
          <w:sz w:val="24"/>
          <w:szCs w:val="24"/>
        </w:rPr>
        <w:t>8</w:t>
      </w:r>
      <w:r w:rsidRPr="00130692">
        <w:rPr>
          <w:rFonts w:eastAsia="仿宋"/>
          <w:sz w:val="24"/>
          <w:szCs w:val="24"/>
        </w:rPr>
        <w:t>计算结果，卫生防护距离为</w:t>
      </w:r>
      <w:r>
        <w:rPr>
          <w:rFonts w:eastAsia="仿宋" w:hint="eastAsia"/>
          <w:sz w:val="24"/>
          <w:szCs w:val="24"/>
        </w:rPr>
        <w:t>废铅酸蓄电池仓库</w:t>
      </w:r>
      <w:r w:rsidRPr="00130692">
        <w:rPr>
          <w:rFonts w:eastAsia="仿宋"/>
          <w:sz w:val="24"/>
          <w:szCs w:val="24"/>
        </w:rPr>
        <w:t>外</w:t>
      </w:r>
      <w:r w:rsidRPr="00130692">
        <w:rPr>
          <w:rFonts w:eastAsia="仿宋"/>
          <w:sz w:val="24"/>
          <w:szCs w:val="24"/>
        </w:rPr>
        <w:t>100m</w:t>
      </w:r>
      <w:r w:rsidRPr="00130692">
        <w:rPr>
          <w:rFonts w:eastAsia="仿宋" w:hint="eastAsia"/>
          <w:sz w:val="24"/>
          <w:szCs w:val="24"/>
        </w:rPr>
        <w:t>设置卫生防护距离。</w:t>
      </w:r>
      <w:r w:rsidR="00476084" w:rsidRPr="00527EEA">
        <w:rPr>
          <w:rFonts w:eastAsia="仿宋"/>
          <w:sz w:val="24"/>
          <w:szCs w:val="24"/>
        </w:rPr>
        <w:t>在此范围内主要</w:t>
      </w:r>
      <w:r w:rsidR="003A512F">
        <w:rPr>
          <w:rFonts w:eastAsia="仿宋" w:hint="eastAsia"/>
          <w:sz w:val="24"/>
          <w:szCs w:val="24"/>
        </w:rPr>
        <w:t>除</w:t>
      </w:r>
      <w:r w:rsidR="003A512F">
        <w:rPr>
          <w:rFonts w:eastAsia="仿宋" w:hint="eastAsia"/>
          <w:sz w:val="24"/>
          <w:szCs w:val="24"/>
        </w:rPr>
        <w:t>3</w:t>
      </w:r>
      <w:r w:rsidR="003A512F">
        <w:rPr>
          <w:rFonts w:eastAsia="仿宋" w:hint="eastAsia"/>
          <w:sz w:val="24"/>
          <w:szCs w:val="24"/>
        </w:rPr>
        <w:t>户居桥头村居民点外，</w:t>
      </w:r>
      <w:r w:rsidR="003A512F" w:rsidRPr="003A512F">
        <w:rPr>
          <w:rFonts w:eastAsia="仿宋"/>
          <w:sz w:val="24"/>
          <w:szCs w:val="24"/>
        </w:rPr>
        <w:t>无村庄等环境敏感目标</w:t>
      </w:r>
      <w:r w:rsidR="003A512F">
        <w:rPr>
          <w:rFonts w:eastAsia="仿宋" w:hint="eastAsia"/>
          <w:sz w:val="24"/>
          <w:szCs w:val="24"/>
        </w:rPr>
        <w:t>。建设单位已与该</w:t>
      </w:r>
      <w:r w:rsidR="003A512F">
        <w:rPr>
          <w:rFonts w:eastAsia="仿宋" w:hint="eastAsia"/>
          <w:sz w:val="24"/>
          <w:szCs w:val="24"/>
        </w:rPr>
        <w:t>3</w:t>
      </w:r>
      <w:r w:rsidR="003A512F">
        <w:rPr>
          <w:rFonts w:eastAsia="仿宋" w:hint="eastAsia"/>
          <w:sz w:val="24"/>
          <w:szCs w:val="24"/>
        </w:rPr>
        <w:t>户居民签订租房协议（见附件）将其房屋作为员工</w:t>
      </w:r>
      <w:r w:rsidR="00331BBF">
        <w:rPr>
          <w:rFonts w:eastAsia="仿宋" w:hint="eastAsia"/>
          <w:sz w:val="24"/>
          <w:szCs w:val="24"/>
        </w:rPr>
        <w:t>办公、食堂用房</w:t>
      </w:r>
      <w:r w:rsidR="003A512F">
        <w:rPr>
          <w:rFonts w:eastAsia="仿宋" w:hint="eastAsia"/>
          <w:sz w:val="24"/>
          <w:szCs w:val="24"/>
        </w:rPr>
        <w:t>，</w:t>
      </w:r>
      <w:r w:rsidR="00476084" w:rsidRPr="00527EEA">
        <w:rPr>
          <w:rFonts w:eastAsia="仿宋"/>
          <w:sz w:val="24"/>
          <w:szCs w:val="24"/>
        </w:rPr>
        <w:t>周边环境符合卫生防护距离的设置要求。</w:t>
      </w:r>
    </w:p>
    <w:p w:rsidR="003E6314" w:rsidRPr="00B960C2" w:rsidRDefault="00476084" w:rsidP="00B960C2">
      <w:pPr>
        <w:pStyle w:val="4"/>
        <w:numPr>
          <w:ilvl w:val="3"/>
          <w:numId w:val="1"/>
        </w:numPr>
        <w:adjustRightInd w:val="0"/>
        <w:snapToGrid w:val="0"/>
        <w:spacing w:line="360" w:lineRule="auto"/>
        <w:rPr>
          <w:rFonts w:eastAsia="仿宋"/>
          <w:b/>
          <w:sz w:val="24"/>
          <w:szCs w:val="24"/>
        </w:rPr>
      </w:pPr>
      <w:bookmarkStart w:id="339" w:name="_Toc410720995"/>
      <w:r w:rsidRPr="00B960C2">
        <w:rPr>
          <w:rFonts w:eastAsia="仿宋"/>
          <w:b/>
          <w:sz w:val="24"/>
          <w:szCs w:val="24"/>
        </w:rPr>
        <w:t>异味环境</w:t>
      </w:r>
      <w:r w:rsidR="003E6314" w:rsidRPr="00B960C2">
        <w:rPr>
          <w:rFonts w:eastAsia="仿宋"/>
          <w:b/>
          <w:sz w:val="24"/>
          <w:szCs w:val="24"/>
        </w:rPr>
        <w:t>影响分析</w:t>
      </w:r>
      <w:bookmarkEnd w:id="339"/>
    </w:p>
    <w:p w:rsidR="00476084" w:rsidRPr="00527EEA" w:rsidRDefault="00476084" w:rsidP="00476084">
      <w:pPr>
        <w:adjustRightInd w:val="0"/>
        <w:snapToGrid w:val="0"/>
        <w:spacing w:line="360" w:lineRule="auto"/>
        <w:ind w:firstLineChars="200" w:firstLine="480"/>
        <w:rPr>
          <w:rFonts w:eastAsia="仿宋"/>
          <w:sz w:val="24"/>
          <w:szCs w:val="24"/>
        </w:rPr>
      </w:pPr>
      <w:r w:rsidRPr="00527EEA">
        <w:rPr>
          <w:rFonts w:eastAsia="仿宋"/>
          <w:sz w:val="24"/>
          <w:szCs w:val="24"/>
        </w:rPr>
        <w:t>本项目异味来源主要为</w:t>
      </w:r>
      <w:r w:rsidR="00BE2C96" w:rsidRPr="00527EEA">
        <w:rPr>
          <w:rFonts w:eastAsia="仿宋"/>
          <w:sz w:val="24"/>
          <w:szCs w:val="24"/>
        </w:rPr>
        <w:t>目车辆出入、大门打开的时候</w:t>
      </w:r>
      <w:r w:rsidR="00BE2C96">
        <w:rPr>
          <w:rFonts w:eastAsia="仿宋" w:hint="eastAsia"/>
          <w:sz w:val="24"/>
          <w:szCs w:val="24"/>
        </w:rPr>
        <w:t>产生</w:t>
      </w:r>
      <w:r w:rsidRPr="00527EEA">
        <w:rPr>
          <w:rFonts w:eastAsia="仿宋"/>
          <w:sz w:val="24"/>
          <w:szCs w:val="24"/>
        </w:rPr>
        <w:t>少量的硫酸雾。</w:t>
      </w:r>
    </w:p>
    <w:p w:rsidR="00476084" w:rsidRPr="00527EEA" w:rsidRDefault="00476084" w:rsidP="00476084">
      <w:pPr>
        <w:adjustRightInd w:val="0"/>
        <w:snapToGrid w:val="0"/>
        <w:spacing w:line="360" w:lineRule="auto"/>
        <w:ind w:firstLineChars="200" w:firstLine="480"/>
        <w:rPr>
          <w:rFonts w:eastAsia="仿宋"/>
          <w:sz w:val="24"/>
          <w:szCs w:val="24"/>
        </w:rPr>
      </w:pPr>
      <w:r w:rsidRPr="00527EEA">
        <w:rPr>
          <w:rFonts w:eastAsia="仿宋"/>
          <w:sz w:val="24"/>
          <w:szCs w:val="24"/>
        </w:rPr>
        <w:t>硫酸具有极度的酸性，泄漏后渗入土壤会造成土壤酸性，如果直接进入地表水中会污染水域，导致水中动植物死亡，若遇水引起强烈反应，会产生硫酸烟雾，影响周围环境空气，危及周围人群的健康和安全。</w:t>
      </w:r>
    </w:p>
    <w:p w:rsidR="00476084" w:rsidRPr="00527EEA" w:rsidRDefault="00476084" w:rsidP="00476084">
      <w:pPr>
        <w:adjustRightInd w:val="0"/>
        <w:snapToGrid w:val="0"/>
        <w:spacing w:line="360" w:lineRule="auto"/>
        <w:ind w:firstLineChars="200" w:firstLine="480"/>
        <w:rPr>
          <w:rFonts w:eastAsia="仿宋"/>
          <w:sz w:val="24"/>
          <w:szCs w:val="24"/>
        </w:rPr>
      </w:pPr>
      <w:r w:rsidRPr="00527EEA">
        <w:rPr>
          <w:rFonts w:eastAsia="仿宋"/>
          <w:sz w:val="24"/>
          <w:szCs w:val="24"/>
        </w:rPr>
        <w:t>硫酸雾对皮肤、粘膜组织有强烈的刺激和腐蚀作用。可引起结膜炎、结膜水肿、角膜混浊，以致失明；引起呼吸道刺激，重者发生呼吸困难和肺水肿；高浓度引起喉痉挛或声门水肿而窒息死亡。口服后引起消化道烧伤以致溃疡形成；严重者可胃穿孔、腹膜炎、肾损害、休克等。皮肤灼伤可很快出血、重者形成溃疡，愈后癍痕收缩影响功能。溅入眼内可造成灼伤，甚至角膜穿孔、全眼炎以至失明。慢性影响：牙齿酸蚀症、慢性支气管炎、肺气肿和肺硬化。</w:t>
      </w:r>
    </w:p>
    <w:p w:rsidR="00476084" w:rsidRPr="00527EEA" w:rsidRDefault="00476084" w:rsidP="00476084">
      <w:pPr>
        <w:adjustRightInd w:val="0"/>
        <w:snapToGrid w:val="0"/>
        <w:spacing w:line="360" w:lineRule="auto"/>
        <w:ind w:firstLineChars="200" w:firstLine="480"/>
        <w:rPr>
          <w:rFonts w:eastAsia="仿宋"/>
          <w:sz w:val="24"/>
          <w:szCs w:val="24"/>
        </w:rPr>
      </w:pPr>
      <w:r w:rsidRPr="00527EEA">
        <w:rPr>
          <w:rFonts w:eastAsia="仿宋"/>
          <w:sz w:val="24"/>
          <w:szCs w:val="24"/>
        </w:rPr>
        <w:t>本项目硫酸雾最大落地浓度值为</w:t>
      </w:r>
      <w:r w:rsidRPr="00130692">
        <w:rPr>
          <w:rFonts w:eastAsia="仿宋"/>
          <w:sz w:val="24"/>
          <w:szCs w:val="24"/>
        </w:rPr>
        <w:t>0.00</w:t>
      </w:r>
      <w:r w:rsidR="00130692" w:rsidRPr="00130692">
        <w:rPr>
          <w:rFonts w:eastAsia="仿宋" w:hint="eastAsia"/>
          <w:sz w:val="24"/>
          <w:szCs w:val="24"/>
        </w:rPr>
        <w:t>0</w:t>
      </w:r>
      <w:r w:rsidR="00FF691C">
        <w:rPr>
          <w:rFonts w:eastAsia="仿宋" w:hint="eastAsia"/>
          <w:sz w:val="24"/>
          <w:szCs w:val="24"/>
        </w:rPr>
        <w:t>334</w:t>
      </w:r>
      <w:r w:rsidRPr="00130692">
        <w:rPr>
          <w:rFonts w:eastAsia="仿宋"/>
          <w:sz w:val="24"/>
          <w:szCs w:val="24"/>
        </w:rPr>
        <w:t>mg/m</w:t>
      </w:r>
      <w:r w:rsidRPr="00130692">
        <w:rPr>
          <w:rFonts w:eastAsia="仿宋"/>
          <w:sz w:val="24"/>
          <w:szCs w:val="24"/>
          <w:vertAlign w:val="superscript"/>
        </w:rPr>
        <w:t>3</w:t>
      </w:r>
      <w:r w:rsidRPr="00130692">
        <w:rPr>
          <w:rFonts w:eastAsia="仿宋"/>
          <w:sz w:val="24"/>
          <w:szCs w:val="24"/>
        </w:rPr>
        <w:t>，</w:t>
      </w:r>
      <w:r w:rsidRPr="00527EEA">
        <w:rPr>
          <w:rFonts w:eastAsia="仿宋"/>
          <w:sz w:val="24"/>
          <w:szCs w:val="24"/>
        </w:rPr>
        <w:t>预计不会对周围环境造成明显不利影响。</w:t>
      </w:r>
    </w:p>
    <w:p w:rsidR="00476084" w:rsidRPr="00527EEA" w:rsidRDefault="00476084" w:rsidP="00476084">
      <w:pPr>
        <w:adjustRightInd w:val="0"/>
        <w:snapToGrid w:val="0"/>
        <w:spacing w:line="360" w:lineRule="auto"/>
        <w:ind w:firstLineChars="200" w:firstLine="480"/>
        <w:rPr>
          <w:rFonts w:eastAsia="仿宋"/>
          <w:sz w:val="24"/>
          <w:szCs w:val="24"/>
        </w:rPr>
      </w:pPr>
      <w:r w:rsidRPr="00527EEA">
        <w:rPr>
          <w:rFonts w:eastAsia="仿宋"/>
          <w:sz w:val="24"/>
          <w:szCs w:val="24"/>
        </w:rPr>
        <w:t>本项目距最近环境敏</w:t>
      </w:r>
      <w:r w:rsidRPr="003A512F">
        <w:rPr>
          <w:rFonts w:eastAsia="仿宋"/>
          <w:sz w:val="24"/>
          <w:szCs w:val="24"/>
        </w:rPr>
        <w:t>感点</w:t>
      </w:r>
      <w:r w:rsidR="003A512F" w:rsidRPr="003A512F">
        <w:rPr>
          <w:rFonts w:eastAsia="仿宋" w:hint="eastAsia"/>
          <w:sz w:val="24"/>
          <w:szCs w:val="24"/>
        </w:rPr>
        <w:t>河北居桥头居民点</w:t>
      </w:r>
      <w:r w:rsidR="003A512F" w:rsidRPr="003A512F">
        <w:rPr>
          <w:rFonts w:eastAsia="仿宋" w:hint="eastAsia"/>
          <w:sz w:val="24"/>
          <w:szCs w:val="24"/>
        </w:rPr>
        <w:t>85</w:t>
      </w:r>
      <w:r w:rsidRPr="003A512F">
        <w:rPr>
          <w:rFonts w:eastAsia="仿宋"/>
          <w:sz w:val="24"/>
          <w:szCs w:val="24"/>
        </w:rPr>
        <w:t>米，</w:t>
      </w:r>
      <w:r w:rsidRPr="00527EEA">
        <w:rPr>
          <w:rFonts w:eastAsia="仿宋"/>
          <w:sz w:val="24"/>
          <w:szCs w:val="24"/>
        </w:rPr>
        <w:t>项目硫酸雾在最近环境敏感点</w:t>
      </w:r>
      <w:r w:rsidR="003A512F" w:rsidRPr="003A512F">
        <w:rPr>
          <w:rFonts w:eastAsia="仿宋" w:hint="eastAsia"/>
          <w:sz w:val="24"/>
          <w:szCs w:val="24"/>
        </w:rPr>
        <w:t>河北居桥头</w:t>
      </w:r>
      <w:r w:rsidRPr="00527EEA">
        <w:rPr>
          <w:rFonts w:eastAsia="仿宋"/>
          <w:sz w:val="24"/>
          <w:szCs w:val="24"/>
        </w:rPr>
        <w:t>处最大落地浓度与现状值叠加后可满足质量标准要求，对周围环境敏感点影响较小。</w:t>
      </w:r>
    </w:p>
    <w:p w:rsidR="00476084" w:rsidRPr="00527EEA" w:rsidRDefault="00476084" w:rsidP="00476084">
      <w:pPr>
        <w:adjustRightInd w:val="0"/>
        <w:snapToGrid w:val="0"/>
        <w:spacing w:line="360" w:lineRule="auto"/>
        <w:ind w:firstLineChars="200" w:firstLine="480"/>
        <w:rPr>
          <w:rFonts w:eastAsia="仿宋"/>
          <w:sz w:val="24"/>
          <w:szCs w:val="24"/>
        </w:rPr>
      </w:pPr>
      <w:r w:rsidRPr="00527EEA">
        <w:rPr>
          <w:rFonts w:eastAsia="仿宋"/>
          <w:sz w:val="24"/>
          <w:szCs w:val="24"/>
        </w:rPr>
        <w:t>因此，本项目硫酸雾排放的异味对周围环境影响较小，加强污染控制管理，减少不正常排放情况的发生，异味污染是可以得到控制的。</w:t>
      </w:r>
    </w:p>
    <w:p w:rsidR="004D578B" w:rsidRPr="00B960C2" w:rsidRDefault="004D578B" w:rsidP="00B960C2">
      <w:pPr>
        <w:pStyle w:val="3"/>
        <w:rPr>
          <w:rFonts w:eastAsia="仿宋"/>
        </w:rPr>
      </w:pPr>
      <w:r w:rsidRPr="00B960C2">
        <w:rPr>
          <w:rFonts w:eastAsia="仿宋"/>
        </w:rPr>
        <w:t>地表水环境影响</w:t>
      </w:r>
      <w:r w:rsidR="00873E3F">
        <w:rPr>
          <w:rFonts w:eastAsia="仿宋" w:hint="eastAsia"/>
          <w:lang w:eastAsia="zh-CN"/>
        </w:rPr>
        <w:t>分析</w:t>
      </w:r>
    </w:p>
    <w:p w:rsidR="00D8127A" w:rsidRPr="00D8127A" w:rsidRDefault="00476084" w:rsidP="00D8127A">
      <w:pPr>
        <w:adjustRightInd w:val="0"/>
        <w:snapToGrid w:val="0"/>
        <w:spacing w:line="360" w:lineRule="auto"/>
        <w:ind w:firstLineChars="200" w:firstLine="480"/>
        <w:rPr>
          <w:rFonts w:eastAsia="仿宋"/>
          <w:sz w:val="24"/>
          <w:szCs w:val="24"/>
        </w:rPr>
      </w:pPr>
      <w:r w:rsidRPr="00527EEA">
        <w:rPr>
          <w:rFonts w:eastAsia="仿宋"/>
          <w:sz w:val="24"/>
          <w:szCs w:val="24"/>
        </w:rPr>
        <w:t>本项目</w:t>
      </w:r>
      <w:r w:rsidR="00A11C6D" w:rsidRPr="00A11C6D">
        <w:rPr>
          <w:rFonts w:eastAsia="仿宋"/>
          <w:sz w:val="24"/>
          <w:szCs w:val="24"/>
        </w:rPr>
        <w:t>仓库仅作为废铅酸蓄电池的储存，不涉及工艺排水</w:t>
      </w:r>
      <w:r w:rsidR="00A11C6D" w:rsidRPr="00A11C6D">
        <w:rPr>
          <w:rFonts w:eastAsia="仿宋" w:hint="eastAsia"/>
          <w:sz w:val="24"/>
          <w:szCs w:val="24"/>
        </w:rPr>
        <w:t>。</w:t>
      </w:r>
      <w:r w:rsidR="00A11C6D" w:rsidRPr="00A11C6D">
        <w:rPr>
          <w:rFonts w:eastAsia="仿宋"/>
          <w:sz w:val="24"/>
          <w:szCs w:val="24"/>
        </w:rPr>
        <w:t>本项目不对车间地面进行冲洗，项目转运容器（</w:t>
      </w:r>
      <w:r w:rsidR="00A11C6D" w:rsidRPr="00A11C6D">
        <w:rPr>
          <w:rFonts w:eastAsia="仿宋"/>
          <w:sz w:val="24"/>
          <w:szCs w:val="24"/>
        </w:rPr>
        <w:t xml:space="preserve">PV </w:t>
      </w:r>
      <w:r w:rsidR="00A11C6D" w:rsidRPr="00A11C6D">
        <w:rPr>
          <w:rFonts w:eastAsia="仿宋"/>
          <w:sz w:val="24"/>
          <w:szCs w:val="24"/>
        </w:rPr>
        <w:t>桶、</w:t>
      </w:r>
      <w:r w:rsidR="00A11C6D" w:rsidRPr="00A11C6D">
        <w:rPr>
          <w:rFonts w:eastAsia="仿宋"/>
          <w:sz w:val="24"/>
          <w:szCs w:val="24"/>
        </w:rPr>
        <w:t xml:space="preserve">PV </w:t>
      </w:r>
      <w:r w:rsidR="00A11C6D" w:rsidRPr="00A11C6D">
        <w:rPr>
          <w:rFonts w:eastAsia="仿宋"/>
          <w:sz w:val="24"/>
          <w:szCs w:val="24"/>
        </w:rPr>
        <w:t>周转箱）</w:t>
      </w:r>
      <w:r w:rsidR="00A11C6D" w:rsidRPr="00A11C6D">
        <w:rPr>
          <w:rFonts w:eastAsia="仿宋" w:hint="eastAsia"/>
          <w:sz w:val="24"/>
          <w:szCs w:val="24"/>
        </w:rPr>
        <w:t>、包装容器冲洗及车辆</w:t>
      </w:r>
      <w:r w:rsidR="00A11C6D" w:rsidRPr="00A11C6D">
        <w:rPr>
          <w:rFonts w:eastAsia="仿宋"/>
          <w:sz w:val="24"/>
          <w:szCs w:val="24"/>
        </w:rPr>
        <w:t>不在本项目区清洗，随废铅酸蓄电池一起运输到接收单位（如皋市天鹏冶金有限公司</w:t>
      </w:r>
      <w:r w:rsidR="00A11C6D" w:rsidRPr="00A11C6D">
        <w:rPr>
          <w:rFonts w:eastAsia="仿宋" w:hint="eastAsia"/>
          <w:sz w:val="24"/>
          <w:szCs w:val="24"/>
        </w:rPr>
        <w:t>及江西省震宇再生资源有限公司</w:t>
      </w:r>
      <w:r w:rsidR="00A11C6D" w:rsidRPr="00A11C6D">
        <w:rPr>
          <w:rFonts w:eastAsia="仿宋"/>
          <w:sz w:val="24"/>
          <w:szCs w:val="24"/>
        </w:rPr>
        <w:t>）后在接收单位清洗。</w:t>
      </w:r>
      <w:r w:rsidR="00A11C6D">
        <w:rPr>
          <w:rFonts w:eastAsia="仿宋" w:hint="eastAsia"/>
          <w:sz w:val="24"/>
          <w:szCs w:val="24"/>
        </w:rPr>
        <w:t>项目</w:t>
      </w:r>
      <w:r w:rsidRPr="00527EEA">
        <w:rPr>
          <w:rFonts w:eastAsia="仿宋"/>
          <w:sz w:val="24"/>
          <w:szCs w:val="24"/>
        </w:rPr>
        <w:t>少量生活污水</w:t>
      </w:r>
      <w:r w:rsidR="00873E3F">
        <w:rPr>
          <w:rFonts w:eastAsia="仿宋" w:hint="eastAsia"/>
          <w:sz w:val="24"/>
          <w:szCs w:val="24"/>
        </w:rPr>
        <w:t>依托国达</w:t>
      </w:r>
      <w:r w:rsidRPr="00527EEA">
        <w:rPr>
          <w:rFonts w:eastAsia="仿宋"/>
          <w:sz w:val="24"/>
          <w:szCs w:val="24"/>
        </w:rPr>
        <w:t>现有的生活污水管网，直接进入</w:t>
      </w:r>
      <w:r w:rsidR="00E64D10">
        <w:rPr>
          <w:rFonts w:eastAsia="仿宋" w:hint="eastAsia"/>
          <w:sz w:val="24"/>
          <w:szCs w:val="24"/>
        </w:rPr>
        <w:t>导墅污水处理厂</w:t>
      </w:r>
      <w:r w:rsidRPr="00527EEA">
        <w:rPr>
          <w:rFonts w:eastAsia="仿宋"/>
          <w:sz w:val="24"/>
          <w:szCs w:val="24"/>
        </w:rPr>
        <w:t>，对环境影响不大。因此，本</w:t>
      </w:r>
      <w:r w:rsidR="00D8127A">
        <w:rPr>
          <w:rFonts w:eastAsia="仿宋"/>
          <w:sz w:val="24"/>
          <w:szCs w:val="24"/>
        </w:rPr>
        <w:t>项目</w:t>
      </w:r>
      <w:r w:rsidR="00D8127A" w:rsidRPr="00D8127A">
        <w:rPr>
          <w:rFonts w:eastAsia="仿宋"/>
          <w:sz w:val="24"/>
          <w:szCs w:val="24"/>
        </w:rPr>
        <w:t>利用《丹阳市导墅污水处理系统一期工程建设项目（</w:t>
      </w:r>
      <w:r w:rsidR="00D8127A" w:rsidRPr="00D8127A">
        <w:rPr>
          <w:rFonts w:eastAsia="仿宋"/>
          <w:sz w:val="24"/>
          <w:szCs w:val="24"/>
        </w:rPr>
        <w:t>1.5</w:t>
      </w:r>
      <w:r w:rsidR="00D8127A" w:rsidRPr="00D8127A">
        <w:rPr>
          <w:rFonts w:eastAsia="仿宋"/>
          <w:sz w:val="24"/>
          <w:szCs w:val="24"/>
        </w:rPr>
        <w:t>万吨</w:t>
      </w:r>
      <w:r w:rsidR="00D8127A" w:rsidRPr="00D8127A">
        <w:rPr>
          <w:rFonts w:eastAsia="仿宋"/>
          <w:sz w:val="24"/>
          <w:szCs w:val="24"/>
        </w:rPr>
        <w:t>/</w:t>
      </w:r>
      <w:r w:rsidR="00D8127A" w:rsidRPr="00D8127A">
        <w:rPr>
          <w:rFonts w:eastAsia="仿宋"/>
          <w:sz w:val="24"/>
          <w:szCs w:val="24"/>
        </w:rPr>
        <w:t>日）（环境影响报告表）》评价结论，对该项目及污水处理厂尾水排放对受纳水体（鹤溪河）水质的影响做简单叙述。</w:t>
      </w:r>
    </w:p>
    <w:p w:rsidR="00D8127A" w:rsidRPr="00D8127A" w:rsidRDefault="00D8127A" w:rsidP="00D8127A">
      <w:pPr>
        <w:adjustRightInd w:val="0"/>
        <w:snapToGrid w:val="0"/>
        <w:spacing w:line="360" w:lineRule="auto"/>
        <w:ind w:firstLineChars="200" w:firstLine="480"/>
        <w:rPr>
          <w:rFonts w:eastAsia="仿宋"/>
          <w:sz w:val="24"/>
          <w:szCs w:val="24"/>
        </w:rPr>
      </w:pPr>
      <w:r w:rsidRPr="00D8127A">
        <w:rPr>
          <w:rFonts w:eastAsia="仿宋"/>
          <w:sz w:val="24"/>
          <w:szCs w:val="24"/>
        </w:rPr>
        <w:t>本项目废水经厂内</w:t>
      </w:r>
      <w:r w:rsidR="00873E3F">
        <w:rPr>
          <w:rFonts w:eastAsia="仿宋" w:hint="eastAsia"/>
          <w:sz w:val="24"/>
          <w:szCs w:val="24"/>
        </w:rPr>
        <w:t>经化粪池</w:t>
      </w:r>
      <w:r w:rsidRPr="00D8127A">
        <w:rPr>
          <w:rFonts w:eastAsia="仿宋"/>
          <w:sz w:val="24"/>
          <w:szCs w:val="24"/>
        </w:rPr>
        <w:t>处理后，其出水中主要污染物浓度均可达到并优于丹阳市导墅污水处理厂相应接管标准之要求。同时，本项目所在区域的废水在丹阳市导墅污水处理厂接管范围内。本项目废水平均日排放</w:t>
      </w:r>
      <w:r w:rsidRPr="00B83B8F">
        <w:rPr>
          <w:rFonts w:eastAsia="仿宋"/>
          <w:sz w:val="24"/>
          <w:szCs w:val="24"/>
        </w:rPr>
        <w:t>量为</w:t>
      </w:r>
      <w:r w:rsidR="00B83B8F" w:rsidRPr="00B83B8F">
        <w:rPr>
          <w:rFonts w:eastAsia="仿宋" w:hint="eastAsia"/>
          <w:sz w:val="24"/>
          <w:szCs w:val="24"/>
        </w:rPr>
        <w:t>0.32</w:t>
      </w:r>
      <w:r w:rsidRPr="00B83B8F">
        <w:rPr>
          <w:rFonts w:eastAsia="仿宋"/>
          <w:sz w:val="24"/>
          <w:szCs w:val="24"/>
        </w:rPr>
        <w:t>m</w:t>
      </w:r>
      <w:r w:rsidRPr="00B83B8F">
        <w:rPr>
          <w:rFonts w:eastAsia="仿宋"/>
          <w:sz w:val="24"/>
          <w:szCs w:val="24"/>
          <w:vertAlign w:val="superscript"/>
        </w:rPr>
        <w:t>3</w:t>
      </w:r>
      <w:r w:rsidRPr="00B83B8F">
        <w:rPr>
          <w:rFonts w:eastAsia="仿宋"/>
          <w:sz w:val="24"/>
          <w:szCs w:val="24"/>
        </w:rPr>
        <w:t>/d</w:t>
      </w:r>
      <w:r w:rsidRPr="00D8127A">
        <w:rPr>
          <w:rFonts w:eastAsia="仿宋"/>
          <w:sz w:val="24"/>
          <w:szCs w:val="24"/>
        </w:rPr>
        <w:t>，占污水处理厂一期工程处理能力的</w:t>
      </w:r>
      <w:r w:rsidRPr="00D8127A">
        <w:rPr>
          <w:rFonts w:eastAsia="仿宋"/>
          <w:sz w:val="24"/>
          <w:szCs w:val="24"/>
        </w:rPr>
        <w:t>0.</w:t>
      </w:r>
      <w:r w:rsidR="00B83B8F">
        <w:rPr>
          <w:rFonts w:eastAsia="仿宋" w:hint="eastAsia"/>
          <w:sz w:val="24"/>
          <w:szCs w:val="24"/>
        </w:rPr>
        <w:t>002</w:t>
      </w:r>
      <w:r w:rsidRPr="00D8127A">
        <w:rPr>
          <w:rFonts w:eastAsia="仿宋"/>
          <w:sz w:val="24"/>
          <w:szCs w:val="24"/>
        </w:rPr>
        <w:t>％，所占份额较小，在丹阳市导墅污水处理厂的处理能力范围之内。因此，本项目废水排入丹阳市导墅污水处理厂集中处理是可行的，对丹阳市导墅污水处理厂正常运营不会造成冲击及影响。</w:t>
      </w:r>
    </w:p>
    <w:p w:rsidR="00D8127A" w:rsidRPr="00D8127A" w:rsidRDefault="00D8127A" w:rsidP="00D8127A">
      <w:pPr>
        <w:adjustRightInd w:val="0"/>
        <w:snapToGrid w:val="0"/>
        <w:spacing w:line="360" w:lineRule="auto"/>
        <w:ind w:firstLineChars="200" w:firstLine="480"/>
        <w:rPr>
          <w:rFonts w:eastAsia="仿宋"/>
          <w:sz w:val="24"/>
          <w:szCs w:val="24"/>
        </w:rPr>
      </w:pPr>
      <w:r w:rsidRPr="00D8127A">
        <w:rPr>
          <w:rFonts w:eastAsia="仿宋"/>
          <w:sz w:val="24"/>
          <w:szCs w:val="24"/>
        </w:rPr>
        <w:t>根据《丹阳市导墅污水处理系统一期工程建设项目（</w:t>
      </w:r>
      <w:r w:rsidRPr="00D8127A">
        <w:rPr>
          <w:rFonts w:eastAsia="仿宋"/>
          <w:sz w:val="24"/>
          <w:szCs w:val="24"/>
        </w:rPr>
        <w:t>1.5</w:t>
      </w:r>
      <w:r w:rsidRPr="00D8127A">
        <w:rPr>
          <w:rFonts w:eastAsia="仿宋"/>
          <w:sz w:val="24"/>
          <w:szCs w:val="24"/>
        </w:rPr>
        <w:t>万吨</w:t>
      </w:r>
      <w:r w:rsidRPr="00D8127A">
        <w:rPr>
          <w:rFonts w:eastAsia="仿宋"/>
          <w:sz w:val="24"/>
          <w:szCs w:val="24"/>
        </w:rPr>
        <w:t>/</w:t>
      </w:r>
      <w:r w:rsidRPr="00D8127A">
        <w:rPr>
          <w:rFonts w:eastAsia="仿宋"/>
          <w:sz w:val="24"/>
          <w:szCs w:val="24"/>
        </w:rPr>
        <w:t>日）（环境影响报告表）》评价结论，该项目及污水处理厂废水经处理后尾水达标排放对受纳水体（</w:t>
      </w:r>
      <w:r w:rsidRPr="00D8127A">
        <w:rPr>
          <w:rFonts w:eastAsia="仿宋" w:hint="eastAsia"/>
          <w:sz w:val="24"/>
          <w:szCs w:val="24"/>
        </w:rPr>
        <w:t>鹤溪河）水质影响甚微，与本底叠加后，其水质仍可控制在现有相应规划功能类别要求之内。</w:t>
      </w:r>
    </w:p>
    <w:p w:rsidR="004D578B" w:rsidRPr="00B960C2" w:rsidRDefault="004D578B" w:rsidP="00B960C2">
      <w:pPr>
        <w:pStyle w:val="3"/>
        <w:rPr>
          <w:rFonts w:eastAsia="仿宋"/>
        </w:rPr>
      </w:pPr>
      <w:r w:rsidRPr="00B960C2">
        <w:rPr>
          <w:rFonts w:eastAsia="仿宋"/>
        </w:rPr>
        <w:t>声环境影响预测与评价</w:t>
      </w:r>
    </w:p>
    <w:p w:rsidR="002D4489" w:rsidRPr="00B960C2" w:rsidRDefault="00873E3F" w:rsidP="00B960C2">
      <w:pPr>
        <w:pStyle w:val="4"/>
        <w:numPr>
          <w:ilvl w:val="3"/>
          <w:numId w:val="1"/>
        </w:numPr>
        <w:adjustRightInd w:val="0"/>
        <w:snapToGrid w:val="0"/>
        <w:spacing w:line="360" w:lineRule="auto"/>
        <w:rPr>
          <w:rFonts w:eastAsia="仿宋"/>
          <w:b/>
          <w:sz w:val="24"/>
          <w:szCs w:val="24"/>
        </w:rPr>
      </w:pPr>
      <w:r>
        <w:rPr>
          <w:rFonts w:eastAsia="仿宋" w:hint="eastAsia"/>
          <w:b/>
          <w:sz w:val="24"/>
          <w:szCs w:val="24"/>
          <w:lang w:eastAsia="zh-CN"/>
        </w:rPr>
        <w:t>主要</w:t>
      </w:r>
      <w:r w:rsidR="002D4489" w:rsidRPr="00B960C2">
        <w:rPr>
          <w:rFonts w:eastAsia="仿宋"/>
          <w:b/>
          <w:sz w:val="24"/>
          <w:szCs w:val="24"/>
        </w:rPr>
        <w:t>噪声源</w:t>
      </w:r>
      <w:r w:rsidR="005A0BCB" w:rsidRPr="00B960C2">
        <w:rPr>
          <w:rFonts w:eastAsia="仿宋"/>
          <w:b/>
          <w:sz w:val="24"/>
          <w:szCs w:val="24"/>
        </w:rPr>
        <w:t>强</w:t>
      </w:r>
    </w:p>
    <w:p w:rsidR="002D4489" w:rsidRPr="00527EEA" w:rsidRDefault="002D4489" w:rsidP="002D4489">
      <w:pPr>
        <w:adjustRightInd w:val="0"/>
        <w:snapToGrid w:val="0"/>
        <w:spacing w:line="360" w:lineRule="auto"/>
        <w:ind w:firstLineChars="200" w:firstLine="480"/>
        <w:rPr>
          <w:rFonts w:eastAsia="仿宋"/>
          <w:sz w:val="24"/>
        </w:rPr>
      </w:pPr>
      <w:r w:rsidRPr="00527EEA">
        <w:rPr>
          <w:rFonts w:eastAsia="仿宋"/>
          <w:sz w:val="24"/>
          <w:szCs w:val="24"/>
        </w:rPr>
        <w:t>本项目的</w:t>
      </w:r>
      <w:r w:rsidR="009B795E" w:rsidRPr="00527EEA">
        <w:rPr>
          <w:rFonts w:eastAsia="仿宋"/>
          <w:sz w:val="24"/>
          <w:szCs w:val="24"/>
        </w:rPr>
        <w:t>主要</w:t>
      </w:r>
      <w:r w:rsidRPr="00527EEA">
        <w:rPr>
          <w:rFonts w:eastAsia="仿宋"/>
          <w:sz w:val="24"/>
          <w:szCs w:val="24"/>
        </w:rPr>
        <w:t>噪声源</w:t>
      </w:r>
      <w:r w:rsidR="009B795E" w:rsidRPr="00527EEA">
        <w:rPr>
          <w:rFonts w:eastAsia="仿宋"/>
          <w:sz w:val="24"/>
          <w:szCs w:val="24"/>
        </w:rPr>
        <w:t>为叉车噪声设备，防治措施</w:t>
      </w:r>
      <w:r w:rsidR="00E64D10">
        <w:rPr>
          <w:rFonts w:eastAsia="仿宋" w:hint="eastAsia"/>
          <w:sz w:val="24"/>
          <w:szCs w:val="24"/>
        </w:rPr>
        <w:t>为</w:t>
      </w:r>
      <w:r w:rsidR="009B795E" w:rsidRPr="00527EEA">
        <w:rPr>
          <w:rFonts w:eastAsia="仿宋"/>
          <w:sz w:val="24"/>
          <w:szCs w:val="24"/>
        </w:rPr>
        <w:t>建筑隔声</w:t>
      </w:r>
      <w:r w:rsidRPr="00527EEA">
        <w:rPr>
          <w:rFonts w:eastAsia="仿宋"/>
          <w:sz w:val="24"/>
          <w:szCs w:val="24"/>
        </w:rPr>
        <w:t>，</w:t>
      </w:r>
      <w:r w:rsidR="009B795E" w:rsidRPr="00527EEA">
        <w:rPr>
          <w:rFonts w:eastAsia="仿宋"/>
          <w:sz w:val="24"/>
        </w:rPr>
        <w:t>具体</w:t>
      </w:r>
      <w:r w:rsidRPr="00527EEA">
        <w:rPr>
          <w:rFonts w:eastAsia="仿宋"/>
          <w:sz w:val="24"/>
        </w:rPr>
        <w:t>情况见表</w:t>
      </w:r>
      <w:r w:rsidRPr="00527EEA">
        <w:rPr>
          <w:rFonts w:eastAsia="仿宋"/>
          <w:sz w:val="24"/>
        </w:rPr>
        <w:t>5.</w:t>
      </w:r>
      <w:r w:rsidR="00873E3F">
        <w:rPr>
          <w:rFonts w:eastAsia="仿宋" w:hint="eastAsia"/>
          <w:sz w:val="24"/>
        </w:rPr>
        <w:t>2</w:t>
      </w:r>
      <w:r w:rsidRPr="00527EEA">
        <w:rPr>
          <w:rFonts w:eastAsia="仿宋"/>
          <w:sz w:val="24"/>
        </w:rPr>
        <w:t>-</w:t>
      </w:r>
      <w:r w:rsidR="00873E3F">
        <w:rPr>
          <w:rFonts w:eastAsia="仿宋" w:hint="eastAsia"/>
          <w:sz w:val="24"/>
        </w:rPr>
        <w:t>9</w:t>
      </w:r>
      <w:r w:rsidRPr="00527EEA">
        <w:rPr>
          <w:rFonts w:eastAsia="仿宋"/>
          <w:sz w:val="24"/>
        </w:rPr>
        <w:t>。</w:t>
      </w:r>
    </w:p>
    <w:p w:rsidR="002D4489" w:rsidRPr="00527EEA" w:rsidRDefault="002D4489" w:rsidP="002D4489">
      <w:pPr>
        <w:adjustRightInd w:val="0"/>
        <w:snapToGrid w:val="0"/>
        <w:spacing w:line="240" w:lineRule="auto"/>
        <w:jc w:val="center"/>
        <w:rPr>
          <w:rFonts w:eastAsia="仿宋"/>
          <w:b/>
          <w:sz w:val="21"/>
          <w:lang w:val="x-none"/>
        </w:rPr>
      </w:pPr>
      <w:r w:rsidRPr="00527EEA">
        <w:rPr>
          <w:rFonts w:eastAsia="仿宋"/>
          <w:b/>
          <w:sz w:val="21"/>
          <w:lang w:val="x-none" w:eastAsia="x-none"/>
        </w:rPr>
        <w:t>表</w:t>
      </w:r>
      <w:r w:rsidRPr="00527EEA">
        <w:rPr>
          <w:rFonts w:eastAsia="仿宋"/>
          <w:b/>
          <w:sz w:val="21"/>
          <w:lang w:val="x-none"/>
        </w:rPr>
        <w:t>5.</w:t>
      </w:r>
      <w:r w:rsidR="00873E3F">
        <w:rPr>
          <w:rFonts w:eastAsia="仿宋" w:hint="eastAsia"/>
          <w:b/>
          <w:sz w:val="21"/>
          <w:lang w:val="x-none"/>
        </w:rPr>
        <w:t>2</w:t>
      </w:r>
      <w:r w:rsidRPr="00527EEA">
        <w:rPr>
          <w:rFonts w:eastAsia="仿宋"/>
          <w:b/>
          <w:sz w:val="21"/>
          <w:lang w:val="x-none"/>
        </w:rPr>
        <w:t>-</w:t>
      </w:r>
      <w:r w:rsidR="00873E3F">
        <w:rPr>
          <w:rFonts w:eastAsia="仿宋" w:hint="eastAsia"/>
          <w:b/>
          <w:sz w:val="21"/>
          <w:lang w:val="x-none"/>
        </w:rPr>
        <w:t>9</w:t>
      </w:r>
      <w:r w:rsidRPr="00527EEA">
        <w:rPr>
          <w:rFonts w:eastAsia="仿宋"/>
          <w:b/>
          <w:sz w:val="21"/>
          <w:lang w:val="x-none"/>
        </w:rPr>
        <w:t xml:space="preserve">  </w:t>
      </w:r>
      <w:r w:rsidRPr="00527EEA">
        <w:rPr>
          <w:rFonts w:eastAsia="仿宋"/>
          <w:b/>
          <w:sz w:val="21"/>
          <w:lang w:val="x-none" w:eastAsia="x-none"/>
        </w:rPr>
        <w:t>噪声源强及防治措施情况一览表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65"/>
        <w:gridCol w:w="1023"/>
        <w:gridCol w:w="1984"/>
        <w:gridCol w:w="1241"/>
        <w:gridCol w:w="1905"/>
        <w:gridCol w:w="2130"/>
      </w:tblGrid>
      <w:tr w:rsidR="00B83B8F" w:rsidRPr="00527EEA" w:rsidTr="006D381C">
        <w:trPr>
          <w:trHeight w:val="457"/>
        </w:trPr>
        <w:tc>
          <w:tcPr>
            <w:tcW w:w="707" w:type="pct"/>
            <w:vAlign w:val="center"/>
          </w:tcPr>
          <w:p w:rsidR="00B83B8F" w:rsidRPr="00527EEA" w:rsidRDefault="00B83B8F" w:rsidP="008A200A">
            <w:pPr>
              <w:snapToGrid w:val="0"/>
              <w:spacing w:line="240" w:lineRule="auto"/>
              <w:jc w:val="center"/>
              <w:rPr>
                <w:rFonts w:eastAsia="仿宋"/>
                <w:sz w:val="21"/>
                <w:szCs w:val="21"/>
              </w:rPr>
            </w:pPr>
            <w:r w:rsidRPr="00527EEA">
              <w:rPr>
                <w:rFonts w:eastAsia="仿宋"/>
                <w:sz w:val="21"/>
                <w:szCs w:val="21"/>
              </w:rPr>
              <w:t>设备名称</w:t>
            </w:r>
          </w:p>
        </w:tc>
        <w:tc>
          <w:tcPr>
            <w:tcW w:w="530" w:type="pct"/>
            <w:vAlign w:val="center"/>
          </w:tcPr>
          <w:p w:rsidR="00B83B8F" w:rsidRPr="00527EEA" w:rsidRDefault="00B83B8F" w:rsidP="008A200A">
            <w:pPr>
              <w:snapToGrid w:val="0"/>
              <w:spacing w:line="240" w:lineRule="auto"/>
              <w:jc w:val="center"/>
              <w:rPr>
                <w:rFonts w:eastAsia="仿宋"/>
                <w:sz w:val="21"/>
                <w:szCs w:val="21"/>
              </w:rPr>
            </w:pPr>
            <w:r w:rsidRPr="00527EEA">
              <w:rPr>
                <w:rFonts w:eastAsia="仿宋"/>
                <w:sz w:val="21"/>
                <w:szCs w:val="21"/>
              </w:rPr>
              <w:t>数量</w:t>
            </w:r>
          </w:p>
        </w:tc>
        <w:tc>
          <w:tcPr>
            <w:tcW w:w="1028" w:type="pct"/>
            <w:vAlign w:val="center"/>
          </w:tcPr>
          <w:p w:rsidR="00B83B8F" w:rsidRPr="00527EEA" w:rsidRDefault="00B83B8F" w:rsidP="008A200A">
            <w:pPr>
              <w:snapToGrid w:val="0"/>
              <w:spacing w:line="240" w:lineRule="auto"/>
              <w:jc w:val="center"/>
              <w:rPr>
                <w:rFonts w:eastAsia="仿宋"/>
                <w:sz w:val="21"/>
                <w:szCs w:val="21"/>
              </w:rPr>
            </w:pPr>
            <w:r w:rsidRPr="00527EEA">
              <w:rPr>
                <w:rFonts w:eastAsia="仿宋"/>
                <w:sz w:val="21"/>
                <w:szCs w:val="21"/>
              </w:rPr>
              <w:t>等效声级</w:t>
            </w:r>
            <w:r w:rsidRPr="00527EEA">
              <w:rPr>
                <w:rFonts w:eastAsia="仿宋"/>
                <w:sz w:val="21"/>
                <w:szCs w:val="21"/>
              </w:rPr>
              <w:t>dB</w:t>
            </w:r>
            <w:r w:rsidRPr="00527EEA">
              <w:rPr>
                <w:rFonts w:eastAsia="仿宋"/>
                <w:sz w:val="21"/>
                <w:szCs w:val="21"/>
              </w:rPr>
              <w:t>（</w:t>
            </w:r>
            <w:r w:rsidRPr="00527EEA">
              <w:rPr>
                <w:rFonts w:eastAsia="仿宋"/>
                <w:sz w:val="21"/>
                <w:szCs w:val="21"/>
              </w:rPr>
              <w:t>A</w:t>
            </w:r>
            <w:r w:rsidRPr="00527EEA">
              <w:rPr>
                <w:rFonts w:eastAsia="仿宋"/>
                <w:sz w:val="21"/>
                <w:szCs w:val="21"/>
              </w:rPr>
              <w:t>）</w:t>
            </w:r>
          </w:p>
        </w:tc>
        <w:tc>
          <w:tcPr>
            <w:tcW w:w="643" w:type="pct"/>
            <w:vAlign w:val="center"/>
          </w:tcPr>
          <w:p w:rsidR="00B83B8F" w:rsidRPr="00527EEA" w:rsidRDefault="00B83B8F" w:rsidP="009B795E">
            <w:pPr>
              <w:snapToGrid w:val="0"/>
              <w:spacing w:line="240" w:lineRule="auto"/>
              <w:jc w:val="center"/>
              <w:rPr>
                <w:rFonts w:eastAsia="仿宋"/>
                <w:sz w:val="21"/>
                <w:szCs w:val="21"/>
              </w:rPr>
            </w:pPr>
            <w:r w:rsidRPr="00527EEA">
              <w:rPr>
                <w:rFonts w:eastAsia="仿宋"/>
                <w:sz w:val="21"/>
                <w:szCs w:val="21"/>
              </w:rPr>
              <w:t>所在位置</w:t>
            </w:r>
          </w:p>
        </w:tc>
        <w:tc>
          <w:tcPr>
            <w:tcW w:w="987" w:type="pct"/>
            <w:vAlign w:val="center"/>
          </w:tcPr>
          <w:p w:rsidR="00B83B8F" w:rsidRPr="00527EEA" w:rsidRDefault="00B83B8F" w:rsidP="008A200A">
            <w:pPr>
              <w:snapToGrid w:val="0"/>
              <w:spacing w:line="240" w:lineRule="auto"/>
              <w:jc w:val="center"/>
              <w:rPr>
                <w:rFonts w:eastAsia="仿宋"/>
                <w:sz w:val="21"/>
                <w:szCs w:val="21"/>
              </w:rPr>
            </w:pPr>
            <w:r w:rsidRPr="00527EEA">
              <w:rPr>
                <w:rFonts w:eastAsia="仿宋"/>
                <w:sz w:val="21"/>
                <w:szCs w:val="21"/>
              </w:rPr>
              <w:t>治理措施</w:t>
            </w:r>
          </w:p>
        </w:tc>
        <w:tc>
          <w:tcPr>
            <w:tcW w:w="1104" w:type="pct"/>
            <w:vAlign w:val="center"/>
          </w:tcPr>
          <w:p w:rsidR="00B83B8F" w:rsidRPr="00527EEA" w:rsidRDefault="00B83B8F" w:rsidP="008A200A">
            <w:pPr>
              <w:snapToGrid w:val="0"/>
              <w:spacing w:line="240" w:lineRule="auto"/>
              <w:jc w:val="center"/>
              <w:rPr>
                <w:rFonts w:eastAsia="仿宋"/>
                <w:sz w:val="21"/>
                <w:szCs w:val="21"/>
              </w:rPr>
            </w:pPr>
            <w:r w:rsidRPr="00527EEA">
              <w:rPr>
                <w:rFonts w:eastAsia="仿宋"/>
                <w:sz w:val="21"/>
                <w:szCs w:val="21"/>
              </w:rPr>
              <w:t>预计降噪效果</w:t>
            </w:r>
            <w:r w:rsidRPr="00527EEA">
              <w:rPr>
                <w:rFonts w:eastAsia="仿宋"/>
                <w:sz w:val="21"/>
                <w:szCs w:val="21"/>
              </w:rPr>
              <w:t>dB</w:t>
            </w:r>
            <w:r w:rsidRPr="00527EEA">
              <w:rPr>
                <w:rFonts w:eastAsia="仿宋"/>
                <w:sz w:val="21"/>
                <w:szCs w:val="21"/>
              </w:rPr>
              <w:t>（</w:t>
            </w:r>
            <w:r w:rsidRPr="00527EEA">
              <w:rPr>
                <w:rFonts w:eastAsia="仿宋"/>
                <w:sz w:val="21"/>
                <w:szCs w:val="21"/>
              </w:rPr>
              <w:t>A</w:t>
            </w:r>
            <w:r w:rsidRPr="00527EEA">
              <w:rPr>
                <w:rFonts w:eastAsia="仿宋"/>
                <w:sz w:val="21"/>
                <w:szCs w:val="21"/>
              </w:rPr>
              <w:t>）</w:t>
            </w:r>
          </w:p>
        </w:tc>
      </w:tr>
      <w:tr w:rsidR="00B83B8F" w:rsidRPr="00527EEA" w:rsidTr="006D381C">
        <w:trPr>
          <w:trHeight w:val="279"/>
        </w:trPr>
        <w:tc>
          <w:tcPr>
            <w:tcW w:w="707" w:type="pct"/>
            <w:vAlign w:val="center"/>
          </w:tcPr>
          <w:p w:rsidR="00B83B8F" w:rsidRPr="00527EEA" w:rsidRDefault="00B83B8F" w:rsidP="008A200A">
            <w:pPr>
              <w:snapToGrid w:val="0"/>
              <w:spacing w:line="240" w:lineRule="auto"/>
              <w:jc w:val="center"/>
              <w:rPr>
                <w:rFonts w:eastAsia="仿宋"/>
                <w:sz w:val="21"/>
                <w:szCs w:val="21"/>
              </w:rPr>
            </w:pPr>
            <w:r w:rsidRPr="00527EEA">
              <w:rPr>
                <w:rFonts w:eastAsia="仿宋"/>
                <w:sz w:val="21"/>
                <w:szCs w:val="21"/>
              </w:rPr>
              <w:t>叉车</w:t>
            </w:r>
          </w:p>
        </w:tc>
        <w:tc>
          <w:tcPr>
            <w:tcW w:w="530" w:type="pct"/>
            <w:vAlign w:val="center"/>
          </w:tcPr>
          <w:p w:rsidR="00B83B8F" w:rsidRPr="00527EEA" w:rsidRDefault="00B83B8F" w:rsidP="009B795E">
            <w:pPr>
              <w:snapToGrid w:val="0"/>
              <w:spacing w:line="240" w:lineRule="auto"/>
              <w:jc w:val="center"/>
              <w:rPr>
                <w:rFonts w:eastAsia="仿宋"/>
                <w:sz w:val="21"/>
                <w:szCs w:val="21"/>
              </w:rPr>
            </w:pPr>
            <w:r>
              <w:rPr>
                <w:rFonts w:eastAsia="仿宋" w:hint="eastAsia"/>
                <w:sz w:val="21"/>
                <w:szCs w:val="21"/>
              </w:rPr>
              <w:t>3</w:t>
            </w:r>
            <w:r w:rsidRPr="00527EEA">
              <w:rPr>
                <w:rFonts w:eastAsia="仿宋"/>
                <w:sz w:val="21"/>
                <w:szCs w:val="21"/>
              </w:rPr>
              <w:t>台</w:t>
            </w:r>
          </w:p>
        </w:tc>
        <w:tc>
          <w:tcPr>
            <w:tcW w:w="1028" w:type="pct"/>
            <w:vAlign w:val="center"/>
          </w:tcPr>
          <w:p w:rsidR="00B83B8F" w:rsidRPr="00527EEA" w:rsidRDefault="00B83B8F" w:rsidP="009B795E">
            <w:pPr>
              <w:snapToGrid w:val="0"/>
              <w:spacing w:line="240" w:lineRule="auto"/>
              <w:jc w:val="center"/>
              <w:rPr>
                <w:rFonts w:eastAsia="仿宋"/>
                <w:sz w:val="21"/>
                <w:szCs w:val="21"/>
              </w:rPr>
            </w:pPr>
            <w:r w:rsidRPr="00527EEA">
              <w:rPr>
                <w:rFonts w:eastAsia="仿宋"/>
                <w:sz w:val="21"/>
                <w:szCs w:val="21"/>
              </w:rPr>
              <w:t>80</w:t>
            </w:r>
          </w:p>
        </w:tc>
        <w:tc>
          <w:tcPr>
            <w:tcW w:w="643" w:type="pct"/>
            <w:vAlign w:val="center"/>
          </w:tcPr>
          <w:p w:rsidR="00B83B8F" w:rsidRPr="00527EEA" w:rsidRDefault="00B83B8F" w:rsidP="009B795E">
            <w:pPr>
              <w:snapToGrid w:val="0"/>
              <w:spacing w:line="240" w:lineRule="auto"/>
              <w:jc w:val="center"/>
              <w:rPr>
                <w:rFonts w:eastAsia="仿宋"/>
                <w:sz w:val="21"/>
                <w:szCs w:val="21"/>
              </w:rPr>
            </w:pPr>
            <w:r w:rsidRPr="00527EEA">
              <w:rPr>
                <w:rFonts w:eastAsia="仿宋"/>
                <w:sz w:val="21"/>
                <w:szCs w:val="21"/>
              </w:rPr>
              <w:t>仓库</w:t>
            </w:r>
          </w:p>
        </w:tc>
        <w:tc>
          <w:tcPr>
            <w:tcW w:w="987" w:type="pct"/>
            <w:vAlign w:val="center"/>
          </w:tcPr>
          <w:p w:rsidR="00B83B8F" w:rsidRPr="00527EEA" w:rsidRDefault="00B83B8F" w:rsidP="009B795E">
            <w:pPr>
              <w:snapToGrid w:val="0"/>
              <w:spacing w:line="240" w:lineRule="auto"/>
              <w:jc w:val="center"/>
              <w:rPr>
                <w:rFonts w:eastAsia="仿宋"/>
                <w:sz w:val="21"/>
                <w:szCs w:val="21"/>
              </w:rPr>
            </w:pPr>
            <w:r w:rsidRPr="00527EEA">
              <w:rPr>
                <w:rFonts w:eastAsia="仿宋"/>
                <w:sz w:val="21"/>
                <w:szCs w:val="21"/>
              </w:rPr>
              <w:t>建筑物隔声</w:t>
            </w:r>
          </w:p>
        </w:tc>
        <w:tc>
          <w:tcPr>
            <w:tcW w:w="1104" w:type="pct"/>
            <w:vAlign w:val="center"/>
          </w:tcPr>
          <w:p w:rsidR="00B83B8F" w:rsidRPr="00527EEA" w:rsidRDefault="00B83B8F" w:rsidP="008A200A">
            <w:pPr>
              <w:snapToGrid w:val="0"/>
              <w:spacing w:line="240" w:lineRule="auto"/>
              <w:jc w:val="center"/>
              <w:rPr>
                <w:rFonts w:eastAsia="仿宋"/>
                <w:sz w:val="21"/>
                <w:szCs w:val="21"/>
              </w:rPr>
            </w:pPr>
            <w:r w:rsidRPr="00527EEA">
              <w:rPr>
                <w:rFonts w:eastAsia="仿宋"/>
                <w:sz w:val="21"/>
                <w:szCs w:val="21"/>
              </w:rPr>
              <w:t>15</w:t>
            </w:r>
          </w:p>
        </w:tc>
      </w:tr>
    </w:tbl>
    <w:p w:rsidR="002D4489" w:rsidRPr="00527EEA" w:rsidRDefault="002D4489" w:rsidP="00027870">
      <w:pPr>
        <w:adjustRightInd w:val="0"/>
        <w:snapToGrid w:val="0"/>
        <w:spacing w:line="360" w:lineRule="auto"/>
        <w:ind w:firstLineChars="200" w:firstLine="480"/>
        <w:rPr>
          <w:rFonts w:eastAsia="仿宋"/>
          <w:sz w:val="24"/>
          <w:szCs w:val="24"/>
        </w:rPr>
      </w:pPr>
    </w:p>
    <w:p w:rsidR="00777858" w:rsidRPr="00B960C2" w:rsidRDefault="004B2971"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声环境影响预测</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根据工程分析提供的噪声源参数和有关设备的安装位置，依据《环境影响评价技术导则</w:t>
      </w:r>
      <w:r w:rsidRPr="00527EEA">
        <w:rPr>
          <w:rFonts w:eastAsia="仿宋"/>
          <w:sz w:val="24"/>
          <w:szCs w:val="24"/>
        </w:rPr>
        <w:t>·</w:t>
      </w:r>
      <w:r w:rsidRPr="00527EEA">
        <w:rPr>
          <w:rFonts w:eastAsia="仿宋"/>
          <w:sz w:val="24"/>
          <w:szCs w:val="24"/>
        </w:rPr>
        <w:t>声环境》</w:t>
      </w:r>
      <w:r w:rsidRPr="00527EEA">
        <w:rPr>
          <w:rFonts w:eastAsia="仿宋"/>
          <w:sz w:val="24"/>
          <w:szCs w:val="24"/>
        </w:rPr>
        <w:t>(HJ2.4-2009)</w:t>
      </w:r>
      <w:r w:rsidRPr="00527EEA">
        <w:rPr>
          <w:rFonts w:eastAsia="仿宋"/>
          <w:sz w:val="24"/>
          <w:szCs w:val="24"/>
        </w:rPr>
        <w:t>中</w:t>
      </w:r>
      <w:r w:rsidRPr="00527EEA">
        <w:rPr>
          <w:rFonts w:eastAsia="仿宋"/>
          <w:sz w:val="24"/>
          <w:szCs w:val="24"/>
        </w:rPr>
        <w:t xml:space="preserve">“8.2.2 </w:t>
      </w:r>
      <w:r w:rsidRPr="00527EEA">
        <w:rPr>
          <w:rFonts w:eastAsia="仿宋"/>
          <w:sz w:val="24"/>
          <w:szCs w:val="24"/>
        </w:rPr>
        <w:t>声级的计算</w:t>
      </w:r>
      <w:r w:rsidRPr="00527EEA">
        <w:rPr>
          <w:rFonts w:eastAsia="仿宋"/>
          <w:sz w:val="24"/>
          <w:szCs w:val="24"/>
        </w:rPr>
        <w:t>”</w:t>
      </w:r>
      <w:r w:rsidRPr="00527EEA">
        <w:rPr>
          <w:rFonts w:eastAsia="仿宋"/>
          <w:sz w:val="24"/>
          <w:szCs w:val="24"/>
        </w:rPr>
        <w:t>中的公式进行预测。预测计算公式有：</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w:t>
      </w:r>
      <w:r w:rsidRPr="00527EEA">
        <w:rPr>
          <w:rFonts w:eastAsia="仿宋"/>
          <w:sz w:val="24"/>
          <w:szCs w:val="24"/>
        </w:rPr>
        <w:t>）噪声户外传播</w:t>
      </w:r>
      <w:r w:rsidRPr="00527EEA">
        <w:rPr>
          <w:rFonts w:eastAsia="仿宋"/>
          <w:sz w:val="24"/>
          <w:szCs w:val="24"/>
        </w:rPr>
        <w:t>A</w:t>
      </w:r>
      <w:r w:rsidRPr="00527EEA">
        <w:rPr>
          <w:rFonts w:eastAsia="仿宋"/>
          <w:sz w:val="24"/>
          <w:szCs w:val="24"/>
        </w:rPr>
        <w:t>声级衰减模式</w: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pict>
          <v:shape id="图片 26" o:spid="_x0000_i1049" type="#_x0000_t75" style="width:204.3pt;height:18.4pt;mso-position-horizontal-relative:page;mso-position-vertical-relative:page">
            <v:imagedata r:id="rId63"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式中：</w:t>
      </w:r>
      <w:r w:rsidRPr="00527EEA">
        <w:rPr>
          <w:rFonts w:eastAsia="仿宋"/>
          <w:sz w:val="24"/>
          <w:szCs w:val="24"/>
        </w:rPr>
        <w:pict>
          <v:shape id="图片 27" o:spid="_x0000_i1050" type="#_x0000_t75" style="width:24.3pt;height:18.4pt;mso-position-horizontal-relative:page;mso-position-vertical-relative:page">
            <v:imagedata r:id="rId64" o:title=""/>
          </v:shape>
        </w:pict>
      </w:r>
      <w:r w:rsidRPr="00527EEA">
        <w:rPr>
          <w:rFonts w:eastAsia="仿宋"/>
          <w:sz w:val="24"/>
          <w:szCs w:val="24"/>
        </w:rPr>
        <w:t>—r</w:t>
      </w:r>
      <w:r w:rsidRPr="00527EEA">
        <w:rPr>
          <w:rFonts w:eastAsia="仿宋"/>
          <w:sz w:val="24"/>
          <w:szCs w:val="24"/>
        </w:rPr>
        <w:t>处的噪声级，</w:t>
      </w:r>
      <w:r w:rsidRPr="00527EEA">
        <w:rPr>
          <w:rFonts w:eastAsia="仿宋"/>
          <w:sz w:val="24"/>
          <w:szCs w:val="24"/>
        </w:rPr>
        <w:t>dB(A)</w:t>
      </w:r>
      <w:r w:rsidRPr="00527EEA">
        <w:rPr>
          <w:rFonts w:eastAsia="仿宋"/>
          <w:sz w:val="24"/>
          <w:szCs w:val="24"/>
        </w:rPr>
        <w:t>；</w:t>
      </w:r>
      <w:r w:rsidRPr="00527EEA">
        <w:rPr>
          <w:rFonts w:eastAsia="仿宋"/>
          <w:sz w:val="24"/>
          <w:szCs w:val="24"/>
        </w:rPr>
        <w:t xml:space="preserve"> </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pict>
          <v:shape id="图片 28" o:spid="_x0000_i1051" type="#_x0000_t75" style="width:38.5pt;height:18.4pt;mso-position-horizontal-relative:page;mso-position-vertical-relative:page">
            <v:imagedata r:id="rId65" o:title=""/>
          </v:shape>
        </w:pict>
      </w:r>
      <w:r w:rsidRPr="00527EEA">
        <w:rPr>
          <w:rFonts w:eastAsia="仿宋"/>
          <w:sz w:val="24"/>
          <w:szCs w:val="24"/>
        </w:rPr>
        <w:t>—</w:t>
      </w:r>
      <w:r w:rsidRPr="00527EEA">
        <w:rPr>
          <w:rFonts w:eastAsia="仿宋"/>
          <w:sz w:val="24"/>
          <w:szCs w:val="24"/>
        </w:rPr>
        <w:t>参考位置</w:t>
      </w:r>
      <w:r w:rsidRPr="00527EEA">
        <w:rPr>
          <w:rFonts w:eastAsia="仿宋"/>
          <w:sz w:val="24"/>
          <w:szCs w:val="24"/>
        </w:rPr>
        <w:t>ro</w:t>
      </w:r>
      <w:r w:rsidRPr="00527EEA">
        <w:rPr>
          <w:rFonts w:eastAsia="仿宋"/>
          <w:sz w:val="24"/>
          <w:szCs w:val="24"/>
        </w:rPr>
        <w:t>处的噪声级，</w:t>
      </w:r>
      <w:r w:rsidRPr="00527EEA">
        <w:rPr>
          <w:rFonts w:eastAsia="仿宋"/>
          <w:sz w:val="24"/>
          <w:szCs w:val="24"/>
        </w:rPr>
        <w:t>dB(A)</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pict>
          <v:shape id="图片 29" o:spid="_x0000_i1052" type="#_x0000_t75" style="width:20.95pt;height:17.6pt;mso-position-horizontal-relative:page;mso-position-vertical-relative:page">
            <v:imagedata r:id="rId66" o:title=""/>
          </v:shape>
        </w:pict>
      </w:r>
      <w:r w:rsidRPr="00527EEA">
        <w:rPr>
          <w:rFonts w:eastAsia="仿宋"/>
          <w:sz w:val="24"/>
          <w:szCs w:val="24"/>
        </w:rPr>
        <w:t>—</w:t>
      </w:r>
      <w:r w:rsidRPr="00527EEA">
        <w:rPr>
          <w:rFonts w:eastAsia="仿宋"/>
          <w:sz w:val="24"/>
          <w:szCs w:val="24"/>
        </w:rPr>
        <w:t>声波几何发散引起的</w:t>
      </w:r>
      <w:r w:rsidRPr="00527EEA">
        <w:rPr>
          <w:rFonts w:eastAsia="仿宋"/>
          <w:sz w:val="24"/>
          <w:szCs w:val="24"/>
        </w:rPr>
        <w:t>A</w:t>
      </w:r>
      <w:r w:rsidRPr="00527EEA">
        <w:rPr>
          <w:rFonts w:eastAsia="仿宋"/>
          <w:sz w:val="24"/>
          <w:szCs w:val="24"/>
        </w:rPr>
        <w:t>声级衰减量，</w:t>
      </w:r>
      <w:r w:rsidRPr="00527EEA">
        <w:rPr>
          <w:rFonts w:eastAsia="仿宋"/>
          <w:sz w:val="24"/>
          <w:szCs w:val="24"/>
        </w:rPr>
        <w:t>dB(A)</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pict>
          <v:shape id="图片 30" o:spid="_x0000_i1053" type="#_x0000_t75" style="width:20.95pt;height:17.6pt;mso-position-horizontal-relative:page;mso-position-vertical-relative:page">
            <v:imagedata r:id="rId67" o:title=""/>
          </v:shape>
        </w:pict>
      </w:r>
      <w:r w:rsidRPr="00527EEA">
        <w:rPr>
          <w:rFonts w:eastAsia="仿宋"/>
          <w:sz w:val="24"/>
          <w:szCs w:val="24"/>
        </w:rPr>
        <w:t>—</w:t>
      </w:r>
      <w:r w:rsidRPr="00527EEA">
        <w:rPr>
          <w:rFonts w:eastAsia="仿宋"/>
          <w:sz w:val="24"/>
          <w:szCs w:val="24"/>
        </w:rPr>
        <w:t>遮挡物引起的</w:t>
      </w:r>
      <w:r w:rsidRPr="00527EEA">
        <w:rPr>
          <w:rFonts w:eastAsia="仿宋"/>
          <w:sz w:val="24"/>
          <w:szCs w:val="24"/>
        </w:rPr>
        <w:t>A</w:t>
      </w:r>
      <w:r w:rsidRPr="00527EEA">
        <w:rPr>
          <w:rFonts w:eastAsia="仿宋"/>
          <w:sz w:val="24"/>
          <w:szCs w:val="24"/>
        </w:rPr>
        <w:t>声级衰减量，</w:t>
      </w:r>
      <w:r w:rsidRPr="00527EEA">
        <w:rPr>
          <w:rFonts w:eastAsia="仿宋"/>
          <w:sz w:val="24"/>
          <w:szCs w:val="24"/>
        </w:rPr>
        <w:t>dB(A)</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pict>
          <v:shape id="图片 31" o:spid="_x0000_i1054" type="#_x0000_t75" style="width:21.75pt;height:17.6pt;mso-position-horizontal-relative:page;mso-position-vertical-relative:page">
            <v:imagedata r:id="rId68" o:title=""/>
          </v:shape>
        </w:pict>
      </w:r>
      <w:r w:rsidRPr="00527EEA">
        <w:rPr>
          <w:rFonts w:eastAsia="仿宋"/>
          <w:sz w:val="24"/>
          <w:szCs w:val="24"/>
        </w:rPr>
        <w:t>—</w:t>
      </w:r>
      <w:r w:rsidRPr="00527EEA">
        <w:rPr>
          <w:rFonts w:eastAsia="仿宋"/>
          <w:sz w:val="24"/>
          <w:szCs w:val="24"/>
        </w:rPr>
        <w:t>空气吸收衰减量，</w:t>
      </w:r>
      <w:r w:rsidRPr="00527EEA">
        <w:rPr>
          <w:rFonts w:eastAsia="仿宋"/>
          <w:sz w:val="24"/>
          <w:szCs w:val="24"/>
        </w:rPr>
        <w:t>dB(A)</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pict>
          <v:shape id="图片 32" o:spid="_x0000_i1055" type="#_x0000_t75" style="width:20.95pt;height:17.6pt;mso-position-horizontal-relative:page;mso-position-vertical-relative:page">
            <v:imagedata r:id="rId69" o:title=""/>
          </v:shape>
        </w:pict>
      </w:r>
      <w:r w:rsidRPr="00527EEA">
        <w:rPr>
          <w:rFonts w:eastAsia="仿宋"/>
          <w:sz w:val="24"/>
          <w:szCs w:val="24"/>
        </w:rPr>
        <w:t>—</w:t>
      </w:r>
      <w:r w:rsidRPr="00527EEA">
        <w:rPr>
          <w:rFonts w:eastAsia="仿宋"/>
          <w:sz w:val="24"/>
          <w:szCs w:val="24"/>
        </w:rPr>
        <w:t>附加衰减量，</w:t>
      </w:r>
      <w:r w:rsidRPr="00527EEA">
        <w:rPr>
          <w:rFonts w:eastAsia="仿宋"/>
          <w:sz w:val="24"/>
          <w:szCs w:val="24"/>
        </w:rPr>
        <w:t>dB(A)</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2</w:t>
      </w:r>
      <w:r w:rsidRPr="00527EEA">
        <w:rPr>
          <w:rFonts w:eastAsia="仿宋"/>
          <w:sz w:val="24"/>
          <w:szCs w:val="24"/>
        </w:rPr>
        <w:t>）室内声源在预测点的声压级计算</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fldChar w:fldCharType="begin"/>
      </w:r>
      <w:r w:rsidRPr="00527EEA">
        <w:rPr>
          <w:rFonts w:eastAsia="仿宋"/>
          <w:sz w:val="24"/>
          <w:szCs w:val="24"/>
        </w:rPr>
        <w:instrText xml:space="preserve"> = 1 \* GB3 </w:instrText>
      </w:r>
      <w:r w:rsidRPr="00527EEA">
        <w:rPr>
          <w:rFonts w:eastAsia="仿宋"/>
          <w:sz w:val="24"/>
          <w:szCs w:val="24"/>
        </w:rPr>
        <w:fldChar w:fldCharType="separate"/>
      </w:r>
      <w:r w:rsidRPr="00527EEA">
        <w:rPr>
          <w:rFonts w:ascii="宋体" w:hAnsi="宋体" w:cs="宋体" w:hint="eastAsia"/>
          <w:sz w:val="24"/>
          <w:szCs w:val="24"/>
        </w:rPr>
        <w:t>①</w:t>
      </w:r>
      <w:r w:rsidRPr="00527EEA">
        <w:rPr>
          <w:rFonts w:eastAsia="仿宋"/>
          <w:sz w:val="24"/>
          <w:szCs w:val="24"/>
        </w:rPr>
        <w:fldChar w:fldCharType="end"/>
      </w:r>
      <w:r w:rsidRPr="00527EEA">
        <w:rPr>
          <w:rFonts w:eastAsia="仿宋"/>
          <w:sz w:val="24"/>
          <w:szCs w:val="24"/>
        </w:rPr>
        <w:t>首先计算出室内靠近围护结构处的倍频带声压级</w: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pict>
          <v:shape id="图片 33" o:spid="_x0000_i1056" type="#_x0000_t75" style="width:149pt;height:38.5pt;mso-position-horizontal-relative:page;mso-position-vertical-relative:page">
            <v:imagedata r:id="rId70"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式中：</w:t>
      </w:r>
      <w:r w:rsidRPr="00527EEA">
        <w:rPr>
          <w:rFonts w:eastAsia="仿宋"/>
          <w:sz w:val="24"/>
          <w:szCs w:val="24"/>
        </w:rPr>
        <w:t xml:space="preserve">Loct,1 — </w:t>
      </w:r>
      <w:r w:rsidRPr="00527EEA">
        <w:rPr>
          <w:rFonts w:eastAsia="仿宋"/>
          <w:sz w:val="24"/>
          <w:szCs w:val="24"/>
        </w:rPr>
        <w:t>某个室内靠近围护结构处产生的倍频带声压级；</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 xml:space="preserve">Lwoct — </w:t>
      </w:r>
      <w:r w:rsidRPr="00527EEA">
        <w:rPr>
          <w:rFonts w:eastAsia="仿宋"/>
          <w:sz w:val="24"/>
          <w:szCs w:val="24"/>
        </w:rPr>
        <w:t>某个声源的倍频带声压级；</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 xml:space="preserve">r1 — </w:t>
      </w:r>
      <w:r w:rsidRPr="00527EEA">
        <w:rPr>
          <w:rFonts w:eastAsia="仿宋"/>
          <w:sz w:val="24"/>
          <w:szCs w:val="24"/>
        </w:rPr>
        <w:t>某个声源与围护结构处的距离；</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 xml:space="preserve">R — </w:t>
      </w:r>
      <w:r w:rsidRPr="00527EEA">
        <w:rPr>
          <w:rFonts w:eastAsia="仿宋"/>
          <w:sz w:val="24"/>
          <w:szCs w:val="24"/>
        </w:rPr>
        <w:t>房间常数；</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 xml:space="preserve">Q — </w:t>
      </w:r>
      <w:r w:rsidRPr="00527EEA">
        <w:rPr>
          <w:rFonts w:eastAsia="仿宋"/>
          <w:sz w:val="24"/>
          <w:szCs w:val="24"/>
        </w:rPr>
        <w:t>方向性因子；</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fldChar w:fldCharType="begin"/>
      </w:r>
      <w:r w:rsidRPr="00527EEA">
        <w:rPr>
          <w:rFonts w:eastAsia="仿宋"/>
          <w:sz w:val="24"/>
          <w:szCs w:val="24"/>
        </w:rPr>
        <w:instrText xml:space="preserve"> = 2 \* GB3 </w:instrText>
      </w:r>
      <w:r w:rsidRPr="00527EEA">
        <w:rPr>
          <w:rFonts w:eastAsia="仿宋"/>
          <w:sz w:val="24"/>
          <w:szCs w:val="24"/>
        </w:rPr>
        <w:fldChar w:fldCharType="separate"/>
      </w:r>
      <w:r w:rsidRPr="00527EEA">
        <w:rPr>
          <w:rFonts w:ascii="宋体" w:hAnsi="宋体" w:cs="宋体" w:hint="eastAsia"/>
          <w:sz w:val="24"/>
          <w:szCs w:val="24"/>
        </w:rPr>
        <w:t>②</w:t>
      </w:r>
      <w:r w:rsidRPr="00527EEA">
        <w:rPr>
          <w:rFonts w:eastAsia="仿宋"/>
          <w:sz w:val="24"/>
          <w:szCs w:val="24"/>
        </w:rPr>
        <w:fldChar w:fldCharType="end"/>
      </w:r>
      <w:r w:rsidRPr="00527EEA">
        <w:rPr>
          <w:rFonts w:eastAsia="仿宋"/>
          <w:sz w:val="24"/>
          <w:szCs w:val="24"/>
        </w:rPr>
        <w:t>计算出所有室内声源靠近围护结构处产生的总倍频带声压级</w: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pict>
          <v:shape id="图片 34" o:spid="_x0000_i1057" type="#_x0000_t75" style="width:140.65pt;height:33.5pt;mso-position-horizontal-relative:page;mso-position-vertical-relative:page">
            <v:imagedata r:id="rId71"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fldChar w:fldCharType="begin"/>
      </w:r>
      <w:r w:rsidRPr="00527EEA">
        <w:rPr>
          <w:rFonts w:eastAsia="仿宋"/>
          <w:sz w:val="24"/>
          <w:szCs w:val="24"/>
        </w:rPr>
        <w:instrText xml:space="preserve"> = 3 \* GB3 </w:instrText>
      </w:r>
      <w:r w:rsidRPr="00527EEA">
        <w:rPr>
          <w:rFonts w:eastAsia="仿宋"/>
          <w:sz w:val="24"/>
          <w:szCs w:val="24"/>
        </w:rPr>
        <w:fldChar w:fldCharType="separate"/>
      </w:r>
      <w:r w:rsidRPr="00527EEA">
        <w:rPr>
          <w:rFonts w:ascii="宋体" w:hAnsi="宋体" w:cs="宋体" w:hint="eastAsia"/>
          <w:sz w:val="24"/>
          <w:szCs w:val="24"/>
        </w:rPr>
        <w:t>③</w:t>
      </w:r>
      <w:r w:rsidRPr="00527EEA">
        <w:rPr>
          <w:rFonts w:eastAsia="仿宋"/>
          <w:sz w:val="24"/>
          <w:szCs w:val="24"/>
        </w:rPr>
        <w:fldChar w:fldCharType="end"/>
      </w:r>
      <w:r w:rsidRPr="00527EEA">
        <w:rPr>
          <w:rFonts w:eastAsia="仿宋"/>
          <w:sz w:val="24"/>
          <w:szCs w:val="24"/>
        </w:rPr>
        <w:t>计算出所有室内声源在靠近围护结构处产生的总倍频带声压级</w: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pict>
          <v:shape id="图片 35" o:spid="_x0000_i1058" type="#_x0000_t75" style="width:162.4pt;height:18.4pt;mso-position-horizontal-relative:page;mso-position-vertical-relative:page">
            <v:imagedata r:id="rId72"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fldChar w:fldCharType="begin"/>
      </w:r>
      <w:r w:rsidRPr="00527EEA">
        <w:rPr>
          <w:rFonts w:eastAsia="仿宋"/>
          <w:sz w:val="24"/>
          <w:szCs w:val="24"/>
        </w:rPr>
        <w:instrText xml:space="preserve"> = 4 \* GB3 </w:instrText>
      </w:r>
      <w:r w:rsidRPr="00527EEA">
        <w:rPr>
          <w:rFonts w:eastAsia="仿宋"/>
          <w:sz w:val="24"/>
          <w:szCs w:val="24"/>
        </w:rPr>
        <w:fldChar w:fldCharType="separate"/>
      </w:r>
      <w:r w:rsidRPr="00527EEA">
        <w:rPr>
          <w:rFonts w:ascii="宋体" w:hAnsi="宋体" w:cs="宋体" w:hint="eastAsia"/>
          <w:sz w:val="24"/>
          <w:szCs w:val="24"/>
        </w:rPr>
        <w:t>④</w:t>
      </w:r>
      <w:r w:rsidRPr="00527EEA">
        <w:rPr>
          <w:rFonts w:eastAsia="仿宋"/>
          <w:sz w:val="24"/>
          <w:szCs w:val="24"/>
        </w:rPr>
        <w:fldChar w:fldCharType="end"/>
      </w:r>
      <w:r w:rsidRPr="00527EEA">
        <w:rPr>
          <w:rFonts w:eastAsia="仿宋"/>
          <w:sz w:val="24"/>
          <w:szCs w:val="24"/>
        </w:rPr>
        <w:t>将室外声级</w:t>
      </w:r>
      <w:r w:rsidRPr="00527EEA">
        <w:rPr>
          <w:rFonts w:eastAsia="仿宋"/>
          <w:sz w:val="24"/>
          <w:szCs w:val="24"/>
        </w:rPr>
        <w:pict>
          <v:shape id="图片 36" o:spid="_x0000_i1059" type="#_x0000_t75" style="width:41pt;height:18.4pt;mso-position-horizontal-relative:page;mso-position-vertical-relative:page">
            <v:imagedata r:id="rId73" o:title=""/>
          </v:shape>
        </w:pict>
      </w:r>
      <w:r w:rsidRPr="00527EEA">
        <w:rPr>
          <w:rFonts w:eastAsia="仿宋"/>
          <w:sz w:val="24"/>
          <w:szCs w:val="24"/>
        </w:rPr>
        <w:t>和透声面积换算成等效的室外声源，计算出等效声源第</w:t>
      </w:r>
      <w:r w:rsidRPr="00527EEA">
        <w:rPr>
          <w:rFonts w:eastAsia="仿宋"/>
          <w:sz w:val="24"/>
          <w:szCs w:val="24"/>
        </w:rPr>
        <w:t>i</w:t>
      </w:r>
      <w:r w:rsidRPr="00527EEA">
        <w:rPr>
          <w:rFonts w:eastAsia="仿宋"/>
          <w:sz w:val="24"/>
          <w:szCs w:val="24"/>
        </w:rPr>
        <w:t>个倍频带的声功率级</w:t>
      </w:r>
      <w:r w:rsidRPr="00527EEA">
        <w:rPr>
          <w:rFonts w:eastAsia="仿宋"/>
          <w:sz w:val="24"/>
          <w:szCs w:val="24"/>
        </w:rPr>
        <w:pict>
          <v:shape id="图片 37" o:spid="_x0000_i1060" type="#_x0000_t75" style="width:24.3pt;height:18.4pt;mso-position-horizontal-relative:page;mso-position-vertical-relative:page">
            <v:imagedata r:id="rId74" o:title=""/>
          </v:shape>
        </w:pic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pict>
          <v:shape id="图片 38" o:spid="_x0000_i1061" type="#_x0000_t75" style="width:116.35pt;height:18.4pt;mso-position-horizontal-relative:page;mso-position-vertical-relative:page">
            <v:imagedata r:id="rId75"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式中：</w:t>
      </w:r>
      <w:r w:rsidRPr="00527EEA">
        <w:rPr>
          <w:rFonts w:eastAsia="仿宋"/>
          <w:sz w:val="24"/>
          <w:szCs w:val="24"/>
        </w:rPr>
        <w:t>S</w:t>
      </w:r>
      <w:r w:rsidRPr="00527EEA">
        <w:rPr>
          <w:rFonts w:eastAsia="仿宋"/>
          <w:sz w:val="24"/>
          <w:szCs w:val="24"/>
        </w:rPr>
        <w:t>为透声面积，</w:t>
      </w:r>
      <w:r w:rsidRPr="00527EEA">
        <w:rPr>
          <w:rFonts w:eastAsia="仿宋"/>
          <w:sz w:val="24"/>
          <w:szCs w:val="24"/>
        </w:rPr>
        <w:t>m</w:t>
      </w:r>
      <w:r w:rsidRPr="00527EEA">
        <w:rPr>
          <w:rFonts w:eastAsia="仿宋"/>
          <w:sz w:val="24"/>
          <w:szCs w:val="24"/>
          <w:vertAlign w:val="superscript"/>
        </w:rPr>
        <w:t>2</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fldChar w:fldCharType="begin"/>
      </w:r>
      <w:r w:rsidRPr="00527EEA">
        <w:rPr>
          <w:rFonts w:eastAsia="仿宋"/>
          <w:sz w:val="24"/>
          <w:szCs w:val="24"/>
        </w:rPr>
        <w:instrText xml:space="preserve"> = 5 \* GB3 </w:instrText>
      </w:r>
      <w:r w:rsidRPr="00527EEA">
        <w:rPr>
          <w:rFonts w:eastAsia="仿宋"/>
          <w:sz w:val="24"/>
          <w:szCs w:val="24"/>
        </w:rPr>
        <w:fldChar w:fldCharType="separate"/>
      </w:r>
      <w:r w:rsidRPr="00527EEA">
        <w:rPr>
          <w:rFonts w:ascii="宋体" w:hAnsi="宋体" w:cs="宋体" w:hint="eastAsia"/>
          <w:sz w:val="24"/>
          <w:szCs w:val="24"/>
        </w:rPr>
        <w:t>⑤</w:t>
      </w:r>
      <w:r w:rsidRPr="00527EEA">
        <w:rPr>
          <w:rFonts w:eastAsia="仿宋"/>
          <w:sz w:val="24"/>
          <w:szCs w:val="24"/>
        </w:rPr>
        <w:fldChar w:fldCharType="end"/>
      </w:r>
      <w:r w:rsidRPr="00527EEA">
        <w:rPr>
          <w:rFonts w:eastAsia="仿宋"/>
          <w:sz w:val="24"/>
          <w:szCs w:val="24"/>
        </w:rPr>
        <w:t>等效室外声源的位置为围护结构的位置，其倍频声功率级为</w:t>
      </w:r>
      <w:r w:rsidRPr="00527EEA">
        <w:rPr>
          <w:rFonts w:eastAsia="仿宋"/>
          <w:sz w:val="24"/>
          <w:szCs w:val="24"/>
        </w:rPr>
        <w:pict>
          <v:shape id="图片 39" o:spid="_x0000_i1062" type="#_x0000_t75" style="width:24.3pt;height:18.4pt;mso-position-horizontal-relative:page;mso-position-vertical-relative:page">
            <v:imagedata r:id="rId76" o:title=""/>
          </v:shape>
        </w:pict>
      </w:r>
      <w:r w:rsidRPr="00527EEA">
        <w:rPr>
          <w:rFonts w:eastAsia="仿宋"/>
          <w:sz w:val="24"/>
          <w:szCs w:val="24"/>
        </w:rPr>
        <w:t>，由此按室外声源方法计算等效室外声源的预测点产生的声级。</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3</w:t>
      </w:r>
      <w:r w:rsidRPr="00527EEA">
        <w:rPr>
          <w:rFonts w:eastAsia="仿宋"/>
          <w:sz w:val="24"/>
          <w:szCs w:val="24"/>
        </w:rPr>
        <w:t>）总声压级的计算</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设第</w:t>
      </w:r>
      <w:r w:rsidRPr="00527EEA">
        <w:rPr>
          <w:rFonts w:eastAsia="仿宋"/>
          <w:sz w:val="24"/>
          <w:szCs w:val="24"/>
        </w:rPr>
        <w:t>i</w:t>
      </w:r>
      <w:r w:rsidRPr="00527EEA">
        <w:rPr>
          <w:rFonts w:eastAsia="仿宋"/>
          <w:sz w:val="24"/>
          <w:szCs w:val="24"/>
        </w:rPr>
        <w:t>个室外声源在预测点产生的</w:t>
      </w:r>
      <w:r w:rsidRPr="00527EEA">
        <w:rPr>
          <w:rFonts w:eastAsia="仿宋"/>
          <w:sz w:val="24"/>
          <w:szCs w:val="24"/>
        </w:rPr>
        <w:t>A</w:t>
      </w:r>
      <w:r w:rsidRPr="00527EEA">
        <w:rPr>
          <w:rFonts w:eastAsia="仿宋"/>
          <w:sz w:val="24"/>
          <w:szCs w:val="24"/>
        </w:rPr>
        <w:t>声级为</w:t>
      </w:r>
      <w:r w:rsidRPr="00527EEA">
        <w:rPr>
          <w:rFonts w:eastAsia="仿宋"/>
          <w:sz w:val="24"/>
          <w:szCs w:val="24"/>
        </w:rPr>
        <w:t>LAin,I</w:t>
      </w:r>
      <w:r w:rsidRPr="00527EEA">
        <w:rPr>
          <w:rFonts w:eastAsia="仿宋"/>
          <w:sz w:val="24"/>
          <w:szCs w:val="24"/>
        </w:rPr>
        <w:t>，在</w:t>
      </w:r>
      <w:r w:rsidRPr="00527EEA">
        <w:rPr>
          <w:rFonts w:eastAsia="仿宋"/>
          <w:sz w:val="24"/>
          <w:szCs w:val="24"/>
        </w:rPr>
        <w:t>T</w:t>
      </w:r>
      <w:r w:rsidRPr="00527EEA">
        <w:rPr>
          <w:rFonts w:eastAsia="仿宋"/>
          <w:sz w:val="24"/>
          <w:szCs w:val="24"/>
        </w:rPr>
        <w:t>时间内该声源工作时为</w:t>
      </w:r>
      <w:r w:rsidRPr="00527EEA">
        <w:rPr>
          <w:rFonts w:eastAsia="仿宋"/>
          <w:sz w:val="24"/>
          <w:szCs w:val="24"/>
        </w:rPr>
        <w:t>tin,i</w:t>
      </w:r>
      <w:r w:rsidRPr="00527EEA">
        <w:rPr>
          <w:rFonts w:eastAsia="仿宋"/>
          <w:sz w:val="24"/>
          <w:szCs w:val="24"/>
        </w:rPr>
        <w:t>；第</w:t>
      </w:r>
      <w:r w:rsidRPr="00527EEA">
        <w:rPr>
          <w:rFonts w:eastAsia="仿宋"/>
          <w:sz w:val="24"/>
          <w:szCs w:val="24"/>
        </w:rPr>
        <w:t>j</w:t>
      </w:r>
      <w:r w:rsidRPr="00527EEA">
        <w:rPr>
          <w:rFonts w:eastAsia="仿宋"/>
          <w:sz w:val="24"/>
          <w:szCs w:val="24"/>
        </w:rPr>
        <w:t>个等效室外声源在预测点产生的</w:t>
      </w:r>
      <w:r w:rsidRPr="00527EEA">
        <w:rPr>
          <w:rFonts w:eastAsia="仿宋"/>
          <w:sz w:val="24"/>
          <w:szCs w:val="24"/>
        </w:rPr>
        <w:t>A</w:t>
      </w:r>
      <w:r w:rsidRPr="00527EEA">
        <w:rPr>
          <w:rFonts w:eastAsia="仿宋"/>
          <w:sz w:val="24"/>
          <w:szCs w:val="24"/>
        </w:rPr>
        <w:t>声级为</w:t>
      </w:r>
      <w:r w:rsidRPr="00527EEA">
        <w:rPr>
          <w:rFonts w:eastAsia="仿宋"/>
          <w:sz w:val="24"/>
          <w:szCs w:val="24"/>
        </w:rPr>
        <w:t>LAout,j</w:t>
      </w:r>
      <w:r w:rsidRPr="00527EEA">
        <w:rPr>
          <w:rFonts w:eastAsia="仿宋"/>
          <w:sz w:val="24"/>
          <w:szCs w:val="24"/>
        </w:rPr>
        <w:t>，</w:t>
      </w:r>
      <w:r w:rsidRPr="00527EEA">
        <w:rPr>
          <w:rFonts w:eastAsia="仿宋"/>
          <w:sz w:val="24"/>
          <w:szCs w:val="24"/>
        </w:rPr>
        <w:t xml:space="preserve"> </w:t>
      </w:r>
      <w:r w:rsidRPr="00527EEA">
        <w:rPr>
          <w:rFonts w:eastAsia="仿宋"/>
          <w:sz w:val="24"/>
          <w:szCs w:val="24"/>
        </w:rPr>
        <w:t>在</w:t>
      </w:r>
      <w:r w:rsidRPr="00527EEA">
        <w:rPr>
          <w:rFonts w:eastAsia="仿宋"/>
          <w:sz w:val="24"/>
          <w:szCs w:val="24"/>
        </w:rPr>
        <w:t>T</w:t>
      </w:r>
      <w:r w:rsidRPr="00527EEA">
        <w:rPr>
          <w:rFonts w:eastAsia="仿宋"/>
          <w:sz w:val="24"/>
          <w:szCs w:val="24"/>
        </w:rPr>
        <w:t>时间内该声源工作时为</w:t>
      </w:r>
      <w:r w:rsidRPr="00527EEA">
        <w:rPr>
          <w:rFonts w:eastAsia="仿宋"/>
          <w:sz w:val="24"/>
          <w:szCs w:val="24"/>
        </w:rPr>
        <w:t>tin,j</w:t>
      </w:r>
      <w:r w:rsidRPr="00527EEA">
        <w:rPr>
          <w:rFonts w:eastAsia="仿宋"/>
          <w:sz w:val="24"/>
          <w:szCs w:val="24"/>
        </w:rPr>
        <w:t>，则预测点的总声压级为：</w: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pict>
          <v:shape id="图片 40" o:spid="_x0000_i1063" type="#_x0000_t75" style="width:248.65pt;height:51.9pt;mso-position-horizontal-relative:page;mso-position-vertical-relative:page">
            <v:imagedata r:id="rId77"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式中：</w:t>
      </w:r>
      <w:r w:rsidRPr="00527EEA">
        <w:rPr>
          <w:rFonts w:eastAsia="仿宋"/>
          <w:sz w:val="24"/>
          <w:szCs w:val="24"/>
        </w:rPr>
        <w:t>T—</w:t>
      </w:r>
      <w:r w:rsidRPr="00527EEA">
        <w:rPr>
          <w:rFonts w:eastAsia="仿宋"/>
          <w:sz w:val="24"/>
          <w:szCs w:val="24"/>
        </w:rPr>
        <w:t>计算等效声级的时间；</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 xml:space="preserve">n — </w:t>
      </w:r>
      <w:r w:rsidRPr="00527EEA">
        <w:rPr>
          <w:rFonts w:eastAsia="仿宋"/>
          <w:sz w:val="24"/>
          <w:szCs w:val="24"/>
        </w:rPr>
        <w:t>室外声源的个数；</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 xml:space="preserve">m — </w:t>
      </w:r>
      <w:r w:rsidRPr="00527EEA">
        <w:rPr>
          <w:rFonts w:eastAsia="仿宋"/>
          <w:sz w:val="24"/>
          <w:szCs w:val="24"/>
        </w:rPr>
        <w:t>等效室外声源的个数；</w:t>
      </w:r>
      <w:bookmarkStart w:id="340" w:name="_Toc61966973"/>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4</w:t>
      </w:r>
      <w:r w:rsidRPr="00527EEA">
        <w:rPr>
          <w:rFonts w:eastAsia="仿宋"/>
          <w:sz w:val="24"/>
          <w:szCs w:val="24"/>
        </w:rPr>
        <w:t>）参数选择</w:t>
      </w:r>
      <w:bookmarkEnd w:id="340"/>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ascii="宋体" w:hAnsi="宋体" w:cs="宋体" w:hint="eastAsia"/>
          <w:sz w:val="24"/>
          <w:szCs w:val="24"/>
        </w:rPr>
        <w:t>①</w:t>
      </w:r>
      <w:r w:rsidRPr="00527EEA">
        <w:rPr>
          <w:rFonts w:eastAsia="仿宋"/>
          <w:sz w:val="24"/>
          <w:szCs w:val="24"/>
        </w:rPr>
        <w:pict>
          <v:shape id="图片 41" o:spid="_x0000_i1064" type="#_x0000_t75" style="width:20.95pt;height:17.6pt;mso-position-horizontal-relative:page;mso-position-vertical-relative:page">
            <v:imagedata r:id="rId66"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a</w:t>
      </w:r>
      <w:r w:rsidRPr="00527EEA">
        <w:rPr>
          <w:rFonts w:eastAsia="仿宋"/>
          <w:sz w:val="24"/>
          <w:szCs w:val="24"/>
        </w:rPr>
        <w:t>、点声源</w:t>
      </w:r>
      <w:r w:rsidRPr="00527EEA">
        <w:rPr>
          <w:rFonts w:eastAsia="仿宋"/>
          <w:sz w:val="24"/>
          <w:szCs w:val="24"/>
        </w:rPr>
        <w:t xml:space="preserve">  </w:t>
      </w:r>
      <w:r w:rsidRPr="00527EEA">
        <w:rPr>
          <w:rFonts w:eastAsia="仿宋"/>
          <w:sz w:val="24"/>
          <w:szCs w:val="24"/>
        </w:rPr>
        <w:pict>
          <v:shape id="图片 42" o:spid="_x0000_i1065" type="#_x0000_t75" style="width:20.95pt;height:17.6pt;mso-position-horizontal-relative:page;mso-position-vertical-relative:page">
            <v:imagedata r:id="rId66" o:title=""/>
          </v:shape>
        </w:pict>
      </w:r>
      <w:r w:rsidRPr="00527EEA">
        <w:rPr>
          <w:rFonts w:eastAsia="仿宋"/>
          <w:sz w:val="24"/>
          <w:szCs w:val="24"/>
        </w:rPr>
        <w:t>=20lg</w:t>
      </w:r>
      <w:r w:rsidRPr="00527EEA">
        <w:rPr>
          <w:rFonts w:eastAsia="仿宋"/>
          <w:sz w:val="24"/>
          <w:szCs w:val="24"/>
        </w:rPr>
        <w:t>（</w:t>
      </w:r>
      <w:r w:rsidRPr="00527EEA">
        <w:rPr>
          <w:rFonts w:eastAsia="仿宋"/>
          <w:sz w:val="24"/>
          <w:szCs w:val="24"/>
        </w:rPr>
        <w:t>r/r0</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b</w:t>
      </w:r>
      <w:r w:rsidRPr="00527EEA">
        <w:rPr>
          <w:rFonts w:eastAsia="仿宋"/>
          <w:sz w:val="24"/>
          <w:szCs w:val="24"/>
        </w:rPr>
        <w:t>、有限长（</w:t>
      </w:r>
      <w:r w:rsidRPr="00527EEA">
        <w:rPr>
          <w:rFonts w:eastAsia="仿宋"/>
          <w:sz w:val="24"/>
          <w:szCs w:val="24"/>
        </w:rPr>
        <w:pict>
          <v:shape id="图片 43" o:spid="_x0000_i1066" type="#_x0000_t75" style="width:14.25pt;height:17.6pt;mso-position-horizontal-relative:page;mso-position-vertical-relative:page">
            <v:imagedata r:id="rId78" o:title=""/>
          </v:shape>
        </w:pict>
      </w:r>
      <w:r w:rsidRPr="00527EEA">
        <w:rPr>
          <w:rFonts w:eastAsia="仿宋"/>
          <w:sz w:val="24"/>
          <w:szCs w:val="24"/>
        </w:rPr>
        <w:t>）线声源</w: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t>当</w:t>
      </w:r>
      <w:r w:rsidRPr="00527EEA">
        <w:rPr>
          <w:rFonts w:eastAsia="仿宋"/>
          <w:sz w:val="24"/>
          <w:szCs w:val="24"/>
        </w:rPr>
        <w:t>r&gt;</w:t>
      </w:r>
      <w:r w:rsidRPr="00527EEA">
        <w:rPr>
          <w:rFonts w:eastAsia="仿宋"/>
          <w:sz w:val="24"/>
          <w:szCs w:val="24"/>
        </w:rPr>
        <w:pict>
          <v:shape id="图片 44" o:spid="_x0000_i1067" type="#_x0000_t75" style="width:14.25pt;height:17.6pt;mso-position-horizontal-relative:page;mso-position-vertical-relative:page">
            <v:imagedata r:id="rId78" o:title=""/>
          </v:shape>
        </w:pict>
      </w:r>
      <w:r w:rsidRPr="00527EEA">
        <w:rPr>
          <w:rFonts w:eastAsia="仿宋"/>
          <w:sz w:val="24"/>
          <w:szCs w:val="24"/>
        </w:rPr>
        <w:t>且</w:t>
      </w:r>
      <w:r w:rsidRPr="00527EEA">
        <w:rPr>
          <w:rFonts w:eastAsia="仿宋"/>
          <w:sz w:val="24"/>
          <w:szCs w:val="24"/>
        </w:rPr>
        <w:t>r0&gt;</w:t>
      </w:r>
      <w:r w:rsidRPr="00527EEA">
        <w:rPr>
          <w:rFonts w:eastAsia="仿宋"/>
          <w:sz w:val="24"/>
          <w:szCs w:val="24"/>
        </w:rPr>
        <w:pict>
          <v:shape id="图片 45" o:spid="_x0000_i1068" type="#_x0000_t75" style="width:14.25pt;height:17.6pt;mso-position-horizontal-relative:page;mso-position-vertical-relative:page">
            <v:imagedata r:id="rId78" o:title=""/>
          </v:shape>
        </w:pict>
      </w:r>
      <w:r w:rsidRPr="00527EEA">
        <w:rPr>
          <w:rFonts w:eastAsia="仿宋"/>
          <w:sz w:val="24"/>
          <w:szCs w:val="24"/>
        </w:rPr>
        <w:t>时</w:t>
      </w:r>
      <w:r w:rsidRPr="00527EEA">
        <w:rPr>
          <w:rFonts w:eastAsia="仿宋"/>
          <w:sz w:val="24"/>
          <w:szCs w:val="24"/>
        </w:rPr>
        <w:t xml:space="preserve">   </w:t>
      </w:r>
      <w:r w:rsidRPr="00527EEA">
        <w:rPr>
          <w:rFonts w:eastAsia="仿宋"/>
          <w:sz w:val="24"/>
          <w:szCs w:val="24"/>
        </w:rPr>
        <w:pict>
          <v:shape id="图片 46" o:spid="_x0000_i1069" type="#_x0000_t75" style="width:20.95pt;height:17.6pt;mso-position-horizontal-relative:page;mso-position-vertical-relative:page">
            <v:imagedata r:id="rId66" o:title=""/>
          </v:shape>
        </w:pict>
      </w:r>
      <w:r w:rsidRPr="00527EEA">
        <w:rPr>
          <w:rFonts w:eastAsia="仿宋"/>
          <w:sz w:val="24"/>
          <w:szCs w:val="24"/>
        </w:rPr>
        <w:t>=20lg</w:t>
      </w:r>
      <w:r w:rsidRPr="00527EEA">
        <w:rPr>
          <w:rFonts w:eastAsia="仿宋"/>
          <w:sz w:val="24"/>
          <w:szCs w:val="24"/>
        </w:rPr>
        <w:t>（</w:t>
      </w:r>
      <w:r w:rsidRPr="00527EEA">
        <w:rPr>
          <w:rFonts w:eastAsia="仿宋"/>
          <w:sz w:val="24"/>
          <w:szCs w:val="24"/>
        </w:rPr>
        <w:t>r/r0</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t>当</w:t>
      </w:r>
      <w:r w:rsidRPr="00527EEA">
        <w:rPr>
          <w:rFonts w:eastAsia="仿宋"/>
          <w:sz w:val="24"/>
          <w:szCs w:val="24"/>
        </w:rPr>
        <w:t>r&lt;</w:t>
      </w:r>
      <w:r w:rsidRPr="00527EEA">
        <w:rPr>
          <w:rFonts w:eastAsia="仿宋"/>
          <w:sz w:val="24"/>
          <w:szCs w:val="24"/>
        </w:rPr>
        <w:pict>
          <v:shape id="图片 47" o:spid="_x0000_i1070" type="#_x0000_t75" style="width:14.25pt;height:17.6pt;mso-position-horizontal-relative:page;mso-position-vertical-relative:page">
            <v:imagedata r:id="rId78" o:title=""/>
          </v:shape>
        </w:pict>
      </w:r>
      <w:r w:rsidRPr="00527EEA">
        <w:rPr>
          <w:rFonts w:eastAsia="仿宋"/>
          <w:sz w:val="24"/>
          <w:szCs w:val="24"/>
        </w:rPr>
        <w:t>/3</w:t>
      </w:r>
      <w:r w:rsidRPr="00527EEA">
        <w:rPr>
          <w:rFonts w:eastAsia="仿宋"/>
          <w:sz w:val="24"/>
          <w:szCs w:val="24"/>
        </w:rPr>
        <w:t>且</w:t>
      </w:r>
      <w:r w:rsidRPr="00527EEA">
        <w:rPr>
          <w:rFonts w:eastAsia="仿宋"/>
          <w:sz w:val="24"/>
          <w:szCs w:val="24"/>
        </w:rPr>
        <w:t>r0&lt;</w:t>
      </w:r>
      <w:r w:rsidRPr="00527EEA">
        <w:rPr>
          <w:rFonts w:eastAsia="仿宋"/>
          <w:sz w:val="24"/>
          <w:szCs w:val="24"/>
        </w:rPr>
        <w:pict>
          <v:shape id="图片 48" o:spid="_x0000_i1071" type="#_x0000_t75" style="width:14.25pt;height:17.6pt;mso-position-horizontal-relative:page;mso-position-vertical-relative:page">
            <v:imagedata r:id="rId78" o:title=""/>
          </v:shape>
        </w:pict>
      </w:r>
      <w:r w:rsidRPr="00527EEA">
        <w:rPr>
          <w:rFonts w:eastAsia="仿宋"/>
          <w:sz w:val="24"/>
          <w:szCs w:val="24"/>
        </w:rPr>
        <w:t>/3</w:t>
      </w:r>
      <w:r w:rsidRPr="00527EEA">
        <w:rPr>
          <w:rFonts w:eastAsia="仿宋"/>
          <w:sz w:val="24"/>
          <w:szCs w:val="24"/>
        </w:rPr>
        <w:t>时</w:t>
      </w:r>
      <w:r w:rsidRPr="00527EEA">
        <w:rPr>
          <w:rFonts w:eastAsia="仿宋"/>
          <w:sz w:val="24"/>
          <w:szCs w:val="24"/>
        </w:rPr>
        <w:t xml:space="preserve">  </w:t>
      </w:r>
      <w:r w:rsidRPr="00527EEA">
        <w:rPr>
          <w:rFonts w:eastAsia="仿宋"/>
          <w:sz w:val="24"/>
          <w:szCs w:val="24"/>
        </w:rPr>
        <w:pict>
          <v:shape id="图片 49" o:spid="_x0000_i1072" type="#_x0000_t75" style="width:20.95pt;height:17.6pt;mso-position-horizontal-relative:page;mso-position-vertical-relative:page">
            <v:imagedata r:id="rId66" o:title=""/>
          </v:shape>
        </w:pict>
      </w:r>
      <w:r w:rsidRPr="00527EEA">
        <w:rPr>
          <w:rFonts w:eastAsia="仿宋"/>
          <w:sz w:val="24"/>
          <w:szCs w:val="24"/>
        </w:rPr>
        <w:t>=10lg</w:t>
      </w:r>
      <w:r w:rsidRPr="00527EEA">
        <w:rPr>
          <w:rFonts w:eastAsia="仿宋"/>
          <w:sz w:val="24"/>
          <w:szCs w:val="24"/>
        </w:rPr>
        <w:t>（</w:t>
      </w:r>
      <w:r w:rsidRPr="00527EEA">
        <w:rPr>
          <w:rFonts w:eastAsia="仿宋"/>
          <w:sz w:val="24"/>
          <w:szCs w:val="24"/>
        </w:rPr>
        <w:t>r/r0</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jc w:val="center"/>
        <w:rPr>
          <w:rFonts w:eastAsia="仿宋"/>
          <w:sz w:val="24"/>
          <w:szCs w:val="24"/>
        </w:rPr>
      </w:pPr>
      <w:r w:rsidRPr="00527EEA">
        <w:rPr>
          <w:rFonts w:eastAsia="仿宋"/>
          <w:sz w:val="24"/>
          <w:szCs w:val="24"/>
        </w:rPr>
        <w:t>当</w:t>
      </w:r>
      <w:r w:rsidRPr="00527EEA">
        <w:rPr>
          <w:rFonts w:eastAsia="仿宋"/>
          <w:sz w:val="24"/>
          <w:szCs w:val="24"/>
        </w:rPr>
        <w:pict>
          <v:shape id="图片 50" o:spid="_x0000_i1073" type="#_x0000_t75" style="width:14.25pt;height:17.6pt;mso-position-horizontal-relative:page;mso-position-vertical-relative:page">
            <v:imagedata r:id="rId78" o:title=""/>
          </v:shape>
        </w:pict>
      </w:r>
      <w:r w:rsidRPr="00527EEA">
        <w:rPr>
          <w:rFonts w:eastAsia="仿宋"/>
          <w:sz w:val="24"/>
          <w:szCs w:val="24"/>
        </w:rPr>
        <w:t>/3&lt;r&lt;</w:t>
      </w:r>
      <w:r w:rsidRPr="00527EEA">
        <w:rPr>
          <w:rFonts w:eastAsia="仿宋"/>
          <w:sz w:val="24"/>
          <w:szCs w:val="24"/>
        </w:rPr>
        <w:pict>
          <v:shape id="图片 51" o:spid="_x0000_i1074" type="#_x0000_t75" style="width:14.25pt;height:17.6pt;mso-position-horizontal-relative:page;mso-position-vertical-relative:page">
            <v:imagedata r:id="rId78" o:title=""/>
          </v:shape>
        </w:pict>
      </w:r>
      <w:r w:rsidRPr="00527EEA">
        <w:rPr>
          <w:rFonts w:eastAsia="仿宋"/>
          <w:sz w:val="24"/>
          <w:szCs w:val="24"/>
        </w:rPr>
        <w:t>且</w:t>
      </w:r>
      <w:r w:rsidRPr="00527EEA">
        <w:rPr>
          <w:rFonts w:eastAsia="仿宋"/>
          <w:sz w:val="24"/>
          <w:szCs w:val="24"/>
        </w:rPr>
        <w:pict>
          <v:shape id="图片 52" o:spid="_x0000_i1075" type="#_x0000_t75" style="width:14.25pt;height:17.6pt;mso-position-horizontal-relative:page;mso-position-vertical-relative:page">
            <v:imagedata r:id="rId78" o:title=""/>
          </v:shape>
        </w:pict>
      </w:r>
      <w:r w:rsidRPr="00527EEA">
        <w:rPr>
          <w:rFonts w:eastAsia="仿宋"/>
          <w:sz w:val="24"/>
          <w:szCs w:val="24"/>
        </w:rPr>
        <w:t>/3&lt;r0&lt;</w:t>
      </w:r>
      <w:r w:rsidRPr="00527EEA">
        <w:rPr>
          <w:rFonts w:eastAsia="仿宋"/>
          <w:sz w:val="24"/>
          <w:szCs w:val="24"/>
        </w:rPr>
        <w:pict>
          <v:shape id="图片 53" o:spid="_x0000_i1076" type="#_x0000_t75" style="width:14.25pt;height:17.6pt;mso-position-horizontal-relative:page;mso-position-vertical-relative:page">
            <v:imagedata r:id="rId78" o:title=""/>
          </v:shape>
        </w:pict>
      </w:r>
      <w:r w:rsidRPr="00527EEA">
        <w:rPr>
          <w:rFonts w:eastAsia="仿宋"/>
          <w:sz w:val="24"/>
          <w:szCs w:val="24"/>
        </w:rPr>
        <w:t>时</w:t>
      </w:r>
      <w:r w:rsidRPr="00527EEA">
        <w:rPr>
          <w:rFonts w:eastAsia="仿宋"/>
          <w:sz w:val="24"/>
          <w:szCs w:val="24"/>
        </w:rPr>
        <w:t xml:space="preserve">  </w:t>
      </w:r>
      <w:r w:rsidRPr="00527EEA">
        <w:rPr>
          <w:rFonts w:eastAsia="仿宋"/>
          <w:sz w:val="24"/>
          <w:szCs w:val="24"/>
        </w:rPr>
        <w:pict>
          <v:shape id="图片 54" o:spid="_x0000_i1077" type="#_x0000_t75" style="width:20.95pt;height:17.6pt;mso-position-horizontal-relative:page;mso-position-vertical-relative:page">
            <v:imagedata r:id="rId66" o:title=""/>
          </v:shape>
        </w:pict>
      </w:r>
      <w:r w:rsidRPr="00527EEA">
        <w:rPr>
          <w:rFonts w:eastAsia="仿宋"/>
          <w:sz w:val="24"/>
          <w:szCs w:val="24"/>
        </w:rPr>
        <w:t>=15lg</w:t>
      </w:r>
      <w:r w:rsidRPr="00527EEA">
        <w:rPr>
          <w:rFonts w:eastAsia="仿宋"/>
          <w:sz w:val="24"/>
          <w:szCs w:val="24"/>
        </w:rPr>
        <w:t>（</w:t>
      </w:r>
      <w:r w:rsidRPr="00527EEA">
        <w:rPr>
          <w:rFonts w:eastAsia="仿宋"/>
          <w:sz w:val="24"/>
          <w:szCs w:val="24"/>
        </w:rPr>
        <w:t>r/r0</w:t>
      </w:r>
      <w:r w:rsidRPr="00527EEA">
        <w:rPr>
          <w:rFonts w:eastAsia="仿宋"/>
          <w:sz w:val="24"/>
          <w:szCs w:val="24"/>
        </w:rPr>
        <w:t>）</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ascii="宋体" w:hAnsi="宋体" w:cs="宋体" w:hint="eastAsia"/>
          <w:sz w:val="24"/>
          <w:szCs w:val="24"/>
        </w:rPr>
        <w:t>②</w:t>
      </w:r>
      <w:r w:rsidRPr="00527EEA">
        <w:rPr>
          <w:rFonts w:eastAsia="仿宋"/>
          <w:sz w:val="24"/>
          <w:szCs w:val="24"/>
        </w:rPr>
        <w:pict>
          <v:shape id="图片 55" o:spid="_x0000_i1078" type="#_x0000_t75" style="width:21.75pt;height:17.6pt;mso-position-horizontal-relative:page;mso-position-vertical-relative:page">
            <v:imagedata r:id="rId79"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噪声在向外传播过程中将受到厂房或其他车间的阻挡影响，从而引起声能量的衰减，具体衰减根据不同声级的传播途径而定。</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ascii="宋体" w:hAnsi="宋体" w:cs="宋体" w:hint="eastAsia"/>
          <w:sz w:val="24"/>
          <w:szCs w:val="24"/>
        </w:rPr>
        <w:t>③</w:t>
      </w:r>
      <w:r w:rsidRPr="00527EEA">
        <w:rPr>
          <w:rFonts w:eastAsia="仿宋"/>
          <w:sz w:val="24"/>
          <w:szCs w:val="24"/>
        </w:rPr>
        <w:t>空气吸收衰减量</w:t>
      </w:r>
    </w:p>
    <w:p w:rsidR="004B2971" w:rsidRPr="00527EEA" w:rsidRDefault="004B2971" w:rsidP="00F30101">
      <w:pPr>
        <w:adjustRightInd w:val="0"/>
        <w:snapToGrid w:val="0"/>
        <w:spacing w:line="360" w:lineRule="auto"/>
        <w:jc w:val="center"/>
        <w:rPr>
          <w:rFonts w:eastAsia="仿宋"/>
          <w:sz w:val="24"/>
          <w:szCs w:val="24"/>
        </w:rPr>
      </w:pPr>
      <w:r w:rsidRPr="00527EEA">
        <w:rPr>
          <w:rFonts w:eastAsia="仿宋"/>
          <w:sz w:val="24"/>
          <w:szCs w:val="24"/>
        </w:rPr>
        <w:pict>
          <v:shape id="图片 56" o:spid="_x0000_i1079" type="#_x0000_t75" style="width:83.7pt;height:31pt;mso-position-horizontal-relative:page;mso-position-vertical-relative:page">
            <v:imagedata r:id="rId80" o:title=""/>
          </v:shape>
        </w:pic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其中：</w:t>
      </w:r>
      <w:r w:rsidRPr="00527EEA">
        <w:rPr>
          <w:rFonts w:eastAsia="仿宋"/>
          <w:sz w:val="24"/>
          <w:szCs w:val="24"/>
        </w:rPr>
        <w:t>r</w:t>
      </w:r>
      <w:r w:rsidRPr="00527EEA">
        <w:rPr>
          <w:rFonts w:eastAsia="仿宋"/>
          <w:sz w:val="24"/>
          <w:szCs w:val="24"/>
        </w:rPr>
        <w:t>、</w:t>
      </w:r>
      <w:r w:rsidRPr="00527EEA">
        <w:rPr>
          <w:rFonts w:eastAsia="仿宋"/>
          <w:sz w:val="24"/>
          <w:szCs w:val="24"/>
        </w:rPr>
        <w:t xml:space="preserve">r0 —— </w:t>
      </w:r>
      <w:r w:rsidRPr="00527EEA">
        <w:rPr>
          <w:rFonts w:eastAsia="仿宋"/>
          <w:sz w:val="24"/>
          <w:szCs w:val="24"/>
        </w:rPr>
        <w:t>预测点和参考点到声源的距离；</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t>α——</w:t>
      </w:r>
      <w:r w:rsidRPr="00527EEA">
        <w:rPr>
          <w:rFonts w:eastAsia="仿宋"/>
          <w:sz w:val="24"/>
          <w:szCs w:val="24"/>
        </w:rPr>
        <w:t>空气吸收系数，随频率和距离的增大而增大。拟建项目噪声以空气动力噪声及机械振动噪声为主，空气吸收性衰减很小，预测时可忽略不计。</w:t>
      </w:r>
    </w:p>
    <w:p w:rsidR="004B2971" w:rsidRPr="00527EEA" w:rsidRDefault="004B2971" w:rsidP="004B2971">
      <w:pPr>
        <w:adjustRightInd w:val="0"/>
        <w:snapToGrid w:val="0"/>
        <w:spacing w:line="360" w:lineRule="auto"/>
        <w:ind w:firstLineChars="200" w:firstLine="480"/>
        <w:rPr>
          <w:rFonts w:eastAsia="仿宋"/>
          <w:sz w:val="24"/>
          <w:szCs w:val="24"/>
        </w:rPr>
      </w:pPr>
      <w:r w:rsidRPr="00527EEA">
        <w:rPr>
          <w:rFonts w:eastAsia="仿宋"/>
          <w:sz w:val="24"/>
          <w:szCs w:val="24"/>
        </w:rPr>
        <w:pict>
          <v:shape id="图片 57" o:spid="_x0000_i1080" type="#_x0000_t75" style="width:20.95pt;height:17.6pt;mso-position-horizontal-relative:page;mso-position-vertical-relative:page">
            <v:imagedata r:id="rId69" o:title=""/>
          </v:shape>
        </w:pict>
      </w:r>
      <w:r w:rsidRPr="00527EEA">
        <w:rPr>
          <w:rFonts w:eastAsia="仿宋"/>
          <w:sz w:val="24"/>
          <w:szCs w:val="24"/>
        </w:rPr>
        <w:t>：主要考虑地面效应引起的附加衰减量，根据厂区布置和噪声源强及厂外环境状况，可以忽略本项附加衰减量。</w:t>
      </w:r>
    </w:p>
    <w:p w:rsidR="00777858" w:rsidRPr="00B960C2" w:rsidRDefault="00777858"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预测结果</w:t>
      </w:r>
    </w:p>
    <w:p w:rsidR="00F30101" w:rsidRPr="00527EEA" w:rsidRDefault="00F30101" w:rsidP="00F30101">
      <w:pPr>
        <w:ind w:firstLineChars="200" w:firstLine="480"/>
        <w:rPr>
          <w:rFonts w:eastAsia="仿宋"/>
          <w:sz w:val="24"/>
          <w:szCs w:val="24"/>
        </w:rPr>
      </w:pPr>
      <w:r w:rsidRPr="00527EEA">
        <w:rPr>
          <w:rFonts w:eastAsia="仿宋"/>
          <w:sz w:val="24"/>
          <w:szCs w:val="24"/>
        </w:rPr>
        <w:t>拟建项目噪声设备大部分位于厂房内，应用上述预测模式计算厂界处的噪声排放声级，并且与噪声现状值相叠加，预测其对声环境的影响。计算结果见表</w:t>
      </w:r>
      <w:r w:rsidRPr="00527EEA">
        <w:rPr>
          <w:rFonts w:eastAsia="仿宋"/>
          <w:sz w:val="24"/>
          <w:szCs w:val="24"/>
        </w:rPr>
        <w:t>5.</w:t>
      </w:r>
      <w:r w:rsidR="00873E3F">
        <w:rPr>
          <w:rFonts w:eastAsia="仿宋" w:hint="eastAsia"/>
          <w:sz w:val="24"/>
          <w:szCs w:val="24"/>
        </w:rPr>
        <w:t>2</w:t>
      </w:r>
      <w:r w:rsidR="00113F50" w:rsidRPr="00527EEA">
        <w:rPr>
          <w:rFonts w:eastAsia="仿宋"/>
          <w:sz w:val="24"/>
          <w:szCs w:val="24"/>
        </w:rPr>
        <w:t>-</w:t>
      </w:r>
      <w:r w:rsidR="00873E3F">
        <w:rPr>
          <w:rFonts w:eastAsia="仿宋" w:hint="eastAsia"/>
          <w:sz w:val="24"/>
          <w:szCs w:val="24"/>
        </w:rPr>
        <w:t>10</w:t>
      </w:r>
      <w:r w:rsidR="00113F50" w:rsidRPr="00527EEA">
        <w:rPr>
          <w:rFonts w:eastAsia="仿宋"/>
          <w:sz w:val="24"/>
          <w:szCs w:val="24"/>
        </w:rPr>
        <w:t>。</w:t>
      </w:r>
    </w:p>
    <w:p w:rsidR="00F30101" w:rsidRPr="00527EEA" w:rsidRDefault="00F30101" w:rsidP="00F30101">
      <w:pPr>
        <w:pStyle w:val="21"/>
        <w:adjustRightInd w:val="0"/>
        <w:snapToGrid w:val="0"/>
        <w:spacing w:after="0" w:line="240" w:lineRule="auto"/>
        <w:ind w:leftChars="0" w:left="0" w:firstLine="220"/>
        <w:jc w:val="center"/>
        <w:rPr>
          <w:rFonts w:eastAsia="仿宋"/>
          <w:b/>
          <w:sz w:val="22"/>
        </w:rPr>
      </w:pPr>
      <w:r w:rsidRPr="00527EEA">
        <w:rPr>
          <w:rFonts w:eastAsia="仿宋"/>
          <w:b/>
          <w:sz w:val="22"/>
        </w:rPr>
        <w:t>表</w:t>
      </w:r>
      <w:r w:rsidRPr="00527EEA">
        <w:rPr>
          <w:rFonts w:eastAsia="仿宋"/>
          <w:b/>
          <w:sz w:val="22"/>
        </w:rPr>
        <w:t>5.</w:t>
      </w:r>
      <w:r w:rsidR="00873E3F">
        <w:rPr>
          <w:rFonts w:eastAsia="仿宋" w:hint="eastAsia"/>
          <w:b/>
          <w:sz w:val="22"/>
          <w:lang w:eastAsia="zh-CN"/>
        </w:rPr>
        <w:t>2</w:t>
      </w:r>
      <w:r w:rsidRPr="00527EEA">
        <w:rPr>
          <w:rFonts w:eastAsia="仿宋"/>
          <w:b/>
          <w:sz w:val="22"/>
        </w:rPr>
        <w:t>-</w:t>
      </w:r>
      <w:r w:rsidR="00873E3F">
        <w:rPr>
          <w:rFonts w:eastAsia="仿宋" w:hint="eastAsia"/>
          <w:b/>
          <w:sz w:val="22"/>
          <w:lang w:eastAsia="zh-CN"/>
        </w:rPr>
        <w:t>10</w:t>
      </w:r>
      <w:r w:rsidRPr="00527EEA">
        <w:rPr>
          <w:rFonts w:eastAsia="仿宋"/>
          <w:b/>
          <w:sz w:val="22"/>
        </w:rPr>
        <w:t xml:space="preserve">  </w:t>
      </w:r>
      <w:r w:rsidRPr="00B83B8F">
        <w:rPr>
          <w:rFonts w:eastAsia="仿宋"/>
          <w:b/>
          <w:sz w:val="22"/>
        </w:rPr>
        <w:t>厂界各测点</w:t>
      </w:r>
      <w:r w:rsidRPr="00527EEA">
        <w:rPr>
          <w:rFonts w:eastAsia="仿宋"/>
          <w:b/>
          <w:sz w:val="22"/>
        </w:rPr>
        <w:t>附近声环境质量预测结果</w:t>
      </w:r>
      <w:r w:rsidRPr="00527EEA">
        <w:rPr>
          <w:rFonts w:eastAsia="仿宋"/>
          <w:b/>
          <w:sz w:val="22"/>
        </w:rPr>
        <w:t xml:space="preserve">  </w:t>
      </w:r>
      <w:r w:rsidRPr="00527EEA">
        <w:rPr>
          <w:rFonts w:eastAsia="仿宋"/>
          <w:b/>
          <w:sz w:val="22"/>
        </w:rPr>
        <w:t>单位：</w:t>
      </w:r>
      <w:r w:rsidRPr="00527EEA">
        <w:rPr>
          <w:rFonts w:eastAsia="仿宋"/>
          <w:b/>
          <w:sz w:val="22"/>
        </w:rPr>
        <w:t>dB(A)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997"/>
        <w:gridCol w:w="1056"/>
        <w:gridCol w:w="1346"/>
        <w:gridCol w:w="1204"/>
        <w:gridCol w:w="932"/>
        <w:gridCol w:w="1025"/>
        <w:gridCol w:w="1350"/>
        <w:gridCol w:w="1165"/>
      </w:tblGrid>
      <w:tr w:rsidR="00F30101" w:rsidRPr="00527EEA" w:rsidTr="00F30101">
        <w:tc>
          <w:tcPr>
            <w:tcW w:w="395" w:type="pct"/>
            <w:vMerge w:val="restar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测点</w:t>
            </w:r>
          </w:p>
          <w:p w:rsidR="00F30101" w:rsidRPr="00527EEA" w:rsidRDefault="00F30101" w:rsidP="00F30101">
            <w:pPr>
              <w:spacing w:line="240" w:lineRule="auto"/>
              <w:jc w:val="center"/>
              <w:rPr>
                <w:rFonts w:eastAsia="仿宋"/>
                <w:sz w:val="21"/>
                <w:szCs w:val="21"/>
              </w:rPr>
            </w:pPr>
            <w:r w:rsidRPr="00527EEA">
              <w:rPr>
                <w:rFonts w:eastAsia="仿宋"/>
                <w:sz w:val="21"/>
                <w:szCs w:val="21"/>
              </w:rPr>
              <w:t>序号</w:t>
            </w:r>
          </w:p>
        </w:tc>
        <w:tc>
          <w:tcPr>
            <w:tcW w:w="2336" w:type="pct"/>
            <w:gridSpan w:val="4"/>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昼</w:t>
            </w:r>
            <w:r w:rsidRPr="00527EEA">
              <w:rPr>
                <w:rFonts w:eastAsia="仿宋"/>
                <w:sz w:val="21"/>
                <w:szCs w:val="21"/>
              </w:rPr>
              <w:t xml:space="preserve">  </w:t>
            </w:r>
            <w:r w:rsidRPr="00527EEA">
              <w:rPr>
                <w:rFonts w:eastAsia="仿宋"/>
                <w:sz w:val="21"/>
                <w:szCs w:val="21"/>
              </w:rPr>
              <w:t>间</w:t>
            </w:r>
            <w:r w:rsidRPr="00527EEA">
              <w:rPr>
                <w:rFonts w:eastAsia="仿宋"/>
                <w:sz w:val="21"/>
                <w:szCs w:val="21"/>
              </w:rPr>
              <w:t>dB(A)</w:t>
            </w:r>
          </w:p>
        </w:tc>
        <w:tc>
          <w:tcPr>
            <w:tcW w:w="2269" w:type="pct"/>
            <w:gridSpan w:val="4"/>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夜</w:t>
            </w:r>
            <w:r w:rsidRPr="00527EEA">
              <w:rPr>
                <w:rFonts w:eastAsia="仿宋"/>
                <w:sz w:val="21"/>
                <w:szCs w:val="21"/>
              </w:rPr>
              <w:t xml:space="preserve">  </w:t>
            </w:r>
            <w:r w:rsidRPr="00527EEA">
              <w:rPr>
                <w:rFonts w:eastAsia="仿宋"/>
                <w:sz w:val="21"/>
                <w:szCs w:val="21"/>
              </w:rPr>
              <w:t>间</w:t>
            </w:r>
            <w:r w:rsidRPr="00527EEA">
              <w:rPr>
                <w:rFonts w:eastAsia="仿宋"/>
                <w:sz w:val="21"/>
                <w:szCs w:val="21"/>
              </w:rPr>
              <w:t>dB(A)</w:t>
            </w:r>
          </w:p>
        </w:tc>
      </w:tr>
      <w:tr w:rsidR="00F30101" w:rsidRPr="00527EEA" w:rsidTr="00F30101">
        <w:tc>
          <w:tcPr>
            <w:tcW w:w="395" w:type="pct"/>
            <w:vMerge/>
            <w:vAlign w:val="center"/>
          </w:tcPr>
          <w:p w:rsidR="00F30101" w:rsidRPr="00527EEA" w:rsidRDefault="00F30101" w:rsidP="00F30101">
            <w:pPr>
              <w:spacing w:line="240" w:lineRule="auto"/>
              <w:jc w:val="center"/>
              <w:rPr>
                <w:rFonts w:eastAsia="仿宋"/>
                <w:sz w:val="21"/>
                <w:szCs w:val="21"/>
              </w:rPr>
            </w:pPr>
          </w:p>
        </w:tc>
        <w:tc>
          <w:tcPr>
            <w:tcW w:w="506" w:type="pc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背景值</w:t>
            </w:r>
          </w:p>
        </w:tc>
        <w:tc>
          <w:tcPr>
            <w:tcW w:w="536" w:type="pc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贡献值</w:t>
            </w:r>
          </w:p>
        </w:tc>
        <w:tc>
          <w:tcPr>
            <w:tcW w:w="683" w:type="pc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预测叠加值</w:t>
            </w:r>
          </w:p>
        </w:tc>
        <w:tc>
          <w:tcPr>
            <w:tcW w:w="611" w:type="pc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评价结果</w:t>
            </w:r>
          </w:p>
        </w:tc>
        <w:tc>
          <w:tcPr>
            <w:tcW w:w="473" w:type="pc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背景值</w:t>
            </w:r>
          </w:p>
        </w:tc>
        <w:tc>
          <w:tcPr>
            <w:tcW w:w="520" w:type="pc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贡献值</w:t>
            </w:r>
          </w:p>
        </w:tc>
        <w:tc>
          <w:tcPr>
            <w:tcW w:w="685" w:type="pc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预测叠加值</w:t>
            </w:r>
          </w:p>
        </w:tc>
        <w:tc>
          <w:tcPr>
            <w:tcW w:w="591" w:type="pct"/>
            <w:vAlign w:val="center"/>
          </w:tcPr>
          <w:p w:rsidR="00F30101" w:rsidRPr="00527EEA" w:rsidRDefault="00F30101" w:rsidP="00F30101">
            <w:pPr>
              <w:spacing w:line="240" w:lineRule="auto"/>
              <w:jc w:val="center"/>
              <w:rPr>
                <w:rFonts w:eastAsia="仿宋"/>
                <w:sz w:val="21"/>
                <w:szCs w:val="21"/>
              </w:rPr>
            </w:pPr>
            <w:r w:rsidRPr="00527EEA">
              <w:rPr>
                <w:rFonts w:eastAsia="仿宋"/>
                <w:sz w:val="21"/>
                <w:szCs w:val="21"/>
              </w:rPr>
              <w:t>评价结果</w:t>
            </w:r>
          </w:p>
        </w:tc>
      </w:tr>
      <w:tr w:rsidR="00B83B8F" w:rsidRPr="00527EEA" w:rsidTr="00F30101">
        <w:tc>
          <w:tcPr>
            <w:tcW w:w="395"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1</w:t>
            </w:r>
          </w:p>
        </w:tc>
        <w:tc>
          <w:tcPr>
            <w:tcW w:w="506"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51.8</w:t>
            </w:r>
          </w:p>
        </w:tc>
        <w:tc>
          <w:tcPr>
            <w:tcW w:w="536" w:type="pct"/>
            <w:vAlign w:val="center"/>
          </w:tcPr>
          <w:p w:rsidR="00B83B8F" w:rsidRPr="00527EEA" w:rsidRDefault="00B83B8F" w:rsidP="00B83B8F">
            <w:pPr>
              <w:spacing w:line="240" w:lineRule="auto"/>
              <w:jc w:val="center"/>
              <w:rPr>
                <w:rFonts w:eastAsia="仿宋"/>
                <w:sz w:val="21"/>
                <w:szCs w:val="21"/>
              </w:rPr>
            </w:pPr>
            <w:r w:rsidRPr="00527EEA">
              <w:rPr>
                <w:rFonts w:eastAsia="仿宋"/>
                <w:sz w:val="21"/>
                <w:szCs w:val="21"/>
              </w:rPr>
              <w:t>5</w:t>
            </w:r>
            <w:r>
              <w:rPr>
                <w:rFonts w:eastAsia="仿宋" w:hint="eastAsia"/>
                <w:sz w:val="21"/>
                <w:szCs w:val="21"/>
              </w:rPr>
              <w:t>2</w:t>
            </w:r>
            <w:r w:rsidRPr="00527EEA">
              <w:rPr>
                <w:rFonts w:eastAsia="仿宋"/>
                <w:sz w:val="21"/>
                <w:szCs w:val="21"/>
              </w:rPr>
              <w:t>.</w:t>
            </w:r>
            <w:r>
              <w:rPr>
                <w:rFonts w:eastAsia="仿宋" w:hint="eastAsia"/>
                <w:sz w:val="21"/>
                <w:szCs w:val="21"/>
              </w:rPr>
              <w:t>64</w:t>
            </w:r>
          </w:p>
        </w:tc>
        <w:tc>
          <w:tcPr>
            <w:tcW w:w="683" w:type="pct"/>
            <w:vAlign w:val="center"/>
          </w:tcPr>
          <w:p w:rsidR="00B83B8F" w:rsidRPr="00527EEA" w:rsidRDefault="00B83B8F" w:rsidP="008177EA">
            <w:pPr>
              <w:spacing w:line="240" w:lineRule="auto"/>
              <w:jc w:val="center"/>
              <w:rPr>
                <w:rFonts w:eastAsia="仿宋"/>
                <w:sz w:val="21"/>
                <w:szCs w:val="21"/>
              </w:rPr>
            </w:pPr>
            <w:r>
              <w:rPr>
                <w:rFonts w:eastAsia="仿宋" w:hint="eastAsia"/>
                <w:sz w:val="21"/>
                <w:szCs w:val="21"/>
              </w:rPr>
              <w:t>53</w:t>
            </w:r>
            <w:r w:rsidRPr="00527EEA">
              <w:rPr>
                <w:rFonts w:eastAsia="仿宋"/>
                <w:sz w:val="21"/>
                <w:szCs w:val="21"/>
              </w:rPr>
              <w:t>.73</w:t>
            </w:r>
          </w:p>
        </w:tc>
        <w:tc>
          <w:tcPr>
            <w:tcW w:w="611"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达</w:t>
            </w:r>
            <w:r w:rsidRPr="00527EEA">
              <w:rPr>
                <w:rFonts w:eastAsia="仿宋"/>
                <w:sz w:val="21"/>
                <w:szCs w:val="21"/>
              </w:rPr>
              <w:t xml:space="preserve">  </w:t>
            </w:r>
            <w:r w:rsidRPr="00527EEA">
              <w:rPr>
                <w:rFonts w:eastAsia="仿宋"/>
                <w:sz w:val="21"/>
                <w:szCs w:val="21"/>
              </w:rPr>
              <w:t>标</w:t>
            </w:r>
          </w:p>
        </w:tc>
        <w:tc>
          <w:tcPr>
            <w:tcW w:w="473" w:type="pct"/>
            <w:vAlign w:val="center"/>
          </w:tcPr>
          <w:p w:rsidR="00B83B8F" w:rsidRPr="00527EEA" w:rsidRDefault="00B83B8F" w:rsidP="00113F50">
            <w:pPr>
              <w:spacing w:line="240" w:lineRule="auto"/>
              <w:jc w:val="center"/>
              <w:rPr>
                <w:rFonts w:eastAsia="仿宋"/>
                <w:sz w:val="21"/>
                <w:szCs w:val="21"/>
              </w:rPr>
            </w:pPr>
            <w:r>
              <w:rPr>
                <w:rFonts w:eastAsia="仿宋" w:hint="eastAsia"/>
                <w:sz w:val="21"/>
                <w:szCs w:val="21"/>
              </w:rPr>
              <w:t>46.1</w:t>
            </w:r>
          </w:p>
        </w:tc>
        <w:tc>
          <w:tcPr>
            <w:tcW w:w="520" w:type="pct"/>
            <w:vAlign w:val="center"/>
          </w:tcPr>
          <w:p w:rsidR="00B83B8F" w:rsidRPr="00527EEA" w:rsidRDefault="00B83B8F" w:rsidP="008177EA">
            <w:pPr>
              <w:spacing w:line="240" w:lineRule="auto"/>
              <w:jc w:val="center"/>
              <w:rPr>
                <w:rFonts w:eastAsia="仿宋"/>
                <w:sz w:val="21"/>
                <w:szCs w:val="21"/>
              </w:rPr>
            </w:pPr>
            <w:r>
              <w:rPr>
                <w:rFonts w:eastAsia="仿宋" w:hint="eastAsia"/>
                <w:sz w:val="21"/>
                <w:szCs w:val="21"/>
              </w:rPr>
              <w:t>0</w:t>
            </w:r>
          </w:p>
        </w:tc>
        <w:tc>
          <w:tcPr>
            <w:tcW w:w="685" w:type="pct"/>
            <w:vAlign w:val="center"/>
          </w:tcPr>
          <w:p w:rsidR="00B83B8F" w:rsidRPr="00527EEA" w:rsidRDefault="00B83B8F" w:rsidP="003D2C4B">
            <w:pPr>
              <w:spacing w:line="240" w:lineRule="auto"/>
              <w:jc w:val="center"/>
              <w:rPr>
                <w:rFonts w:eastAsia="仿宋"/>
                <w:sz w:val="21"/>
                <w:szCs w:val="21"/>
              </w:rPr>
            </w:pPr>
            <w:r>
              <w:rPr>
                <w:rFonts w:eastAsia="仿宋" w:hint="eastAsia"/>
                <w:sz w:val="21"/>
                <w:szCs w:val="21"/>
              </w:rPr>
              <w:t>46.1</w:t>
            </w:r>
          </w:p>
        </w:tc>
        <w:tc>
          <w:tcPr>
            <w:tcW w:w="591"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达</w:t>
            </w:r>
            <w:r w:rsidRPr="00527EEA">
              <w:rPr>
                <w:rFonts w:eastAsia="仿宋"/>
                <w:sz w:val="21"/>
                <w:szCs w:val="21"/>
              </w:rPr>
              <w:t xml:space="preserve">  </w:t>
            </w:r>
            <w:r w:rsidRPr="00527EEA">
              <w:rPr>
                <w:rFonts w:eastAsia="仿宋"/>
                <w:sz w:val="21"/>
                <w:szCs w:val="21"/>
              </w:rPr>
              <w:t>标</w:t>
            </w:r>
          </w:p>
        </w:tc>
      </w:tr>
      <w:tr w:rsidR="00B83B8F" w:rsidRPr="00527EEA" w:rsidTr="00F30101">
        <w:tc>
          <w:tcPr>
            <w:tcW w:w="395"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2</w:t>
            </w:r>
          </w:p>
        </w:tc>
        <w:tc>
          <w:tcPr>
            <w:tcW w:w="506"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50.4</w:t>
            </w:r>
          </w:p>
        </w:tc>
        <w:tc>
          <w:tcPr>
            <w:tcW w:w="536" w:type="pct"/>
            <w:vAlign w:val="center"/>
          </w:tcPr>
          <w:p w:rsidR="00B83B8F" w:rsidRPr="00527EEA" w:rsidRDefault="00B83B8F" w:rsidP="00B83B8F">
            <w:pPr>
              <w:spacing w:line="240" w:lineRule="auto"/>
              <w:jc w:val="center"/>
              <w:rPr>
                <w:rFonts w:eastAsia="仿宋"/>
                <w:sz w:val="21"/>
                <w:szCs w:val="21"/>
              </w:rPr>
            </w:pPr>
            <w:r w:rsidRPr="00527EEA">
              <w:rPr>
                <w:rFonts w:eastAsia="仿宋"/>
                <w:sz w:val="21"/>
                <w:szCs w:val="21"/>
              </w:rPr>
              <w:t>5</w:t>
            </w:r>
            <w:r>
              <w:rPr>
                <w:rFonts w:eastAsia="仿宋" w:hint="eastAsia"/>
                <w:sz w:val="21"/>
                <w:szCs w:val="21"/>
              </w:rPr>
              <w:t>4</w:t>
            </w:r>
            <w:r w:rsidRPr="00527EEA">
              <w:rPr>
                <w:rFonts w:eastAsia="仿宋"/>
                <w:sz w:val="21"/>
                <w:szCs w:val="21"/>
              </w:rPr>
              <w:t>.</w:t>
            </w:r>
            <w:r>
              <w:rPr>
                <w:rFonts w:eastAsia="仿宋" w:hint="eastAsia"/>
                <w:sz w:val="21"/>
                <w:szCs w:val="21"/>
              </w:rPr>
              <w:t>5</w:t>
            </w:r>
          </w:p>
        </w:tc>
        <w:tc>
          <w:tcPr>
            <w:tcW w:w="683"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54</w:t>
            </w:r>
            <w:r w:rsidRPr="00527EEA">
              <w:rPr>
                <w:rFonts w:eastAsia="仿宋"/>
                <w:sz w:val="21"/>
                <w:szCs w:val="21"/>
              </w:rPr>
              <w:t>.83</w:t>
            </w:r>
          </w:p>
        </w:tc>
        <w:tc>
          <w:tcPr>
            <w:tcW w:w="611"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达</w:t>
            </w:r>
            <w:r w:rsidRPr="00527EEA">
              <w:rPr>
                <w:rFonts w:eastAsia="仿宋"/>
                <w:sz w:val="21"/>
                <w:szCs w:val="21"/>
              </w:rPr>
              <w:t xml:space="preserve">  </w:t>
            </w:r>
            <w:r w:rsidRPr="00527EEA">
              <w:rPr>
                <w:rFonts w:eastAsia="仿宋"/>
                <w:sz w:val="21"/>
                <w:szCs w:val="21"/>
              </w:rPr>
              <w:t>标</w:t>
            </w:r>
          </w:p>
        </w:tc>
        <w:tc>
          <w:tcPr>
            <w:tcW w:w="473"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45.7</w:t>
            </w:r>
          </w:p>
        </w:tc>
        <w:tc>
          <w:tcPr>
            <w:tcW w:w="520" w:type="pct"/>
            <w:vAlign w:val="center"/>
          </w:tcPr>
          <w:p w:rsidR="00B83B8F" w:rsidRPr="00527EEA" w:rsidRDefault="00B83B8F" w:rsidP="004601CE">
            <w:pPr>
              <w:spacing w:line="240" w:lineRule="auto"/>
              <w:jc w:val="center"/>
              <w:rPr>
                <w:rFonts w:eastAsia="仿宋"/>
                <w:sz w:val="21"/>
                <w:szCs w:val="21"/>
              </w:rPr>
            </w:pPr>
            <w:r>
              <w:rPr>
                <w:rFonts w:eastAsia="仿宋" w:hint="eastAsia"/>
                <w:sz w:val="21"/>
                <w:szCs w:val="21"/>
              </w:rPr>
              <w:t>0</w:t>
            </w:r>
          </w:p>
        </w:tc>
        <w:tc>
          <w:tcPr>
            <w:tcW w:w="685" w:type="pct"/>
            <w:vAlign w:val="center"/>
          </w:tcPr>
          <w:p w:rsidR="00B83B8F" w:rsidRPr="00527EEA" w:rsidRDefault="00B83B8F" w:rsidP="003D2C4B">
            <w:pPr>
              <w:spacing w:line="240" w:lineRule="auto"/>
              <w:jc w:val="center"/>
              <w:rPr>
                <w:rFonts w:eastAsia="仿宋"/>
                <w:sz w:val="21"/>
                <w:szCs w:val="21"/>
              </w:rPr>
            </w:pPr>
            <w:r>
              <w:rPr>
                <w:rFonts w:eastAsia="仿宋" w:hint="eastAsia"/>
                <w:sz w:val="21"/>
                <w:szCs w:val="21"/>
              </w:rPr>
              <w:t>45.7</w:t>
            </w:r>
          </w:p>
        </w:tc>
        <w:tc>
          <w:tcPr>
            <w:tcW w:w="591"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达</w:t>
            </w:r>
            <w:r w:rsidRPr="00527EEA">
              <w:rPr>
                <w:rFonts w:eastAsia="仿宋"/>
                <w:sz w:val="21"/>
                <w:szCs w:val="21"/>
              </w:rPr>
              <w:t xml:space="preserve">  </w:t>
            </w:r>
            <w:r w:rsidRPr="00527EEA">
              <w:rPr>
                <w:rFonts w:eastAsia="仿宋"/>
                <w:sz w:val="21"/>
                <w:szCs w:val="21"/>
              </w:rPr>
              <w:t>标</w:t>
            </w:r>
          </w:p>
        </w:tc>
      </w:tr>
      <w:tr w:rsidR="00B83B8F" w:rsidRPr="00527EEA" w:rsidTr="00F30101">
        <w:tc>
          <w:tcPr>
            <w:tcW w:w="395"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3</w:t>
            </w:r>
          </w:p>
        </w:tc>
        <w:tc>
          <w:tcPr>
            <w:tcW w:w="506"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50.7</w:t>
            </w:r>
          </w:p>
        </w:tc>
        <w:tc>
          <w:tcPr>
            <w:tcW w:w="536"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54.62</w:t>
            </w:r>
          </w:p>
        </w:tc>
        <w:tc>
          <w:tcPr>
            <w:tcW w:w="683" w:type="pct"/>
            <w:vAlign w:val="center"/>
          </w:tcPr>
          <w:p w:rsidR="00B83B8F" w:rsidRPr="00527EEA" w:rsidRDefault="00B83B8F" w:rsidP="00B83B8F">
            <w:pPr>
              <w:spacing w:line="240" w:lineRule="auto"/>
              <w:jc w:val="center"/>
              <w:rPr>
                <w:rFonts w:eastAsia="仿宋"/>
                <w:sz w:val="21"/>
                <w:szCs w:val="21"/>
              </w:rPr>
            </w:pPr>
            <w:r w:rsidRPr="00527EEA">
              <w:rPr>
                <w:rFonts w:eastAsia="仿宋"/>
                <w:sz w:val="21"/>
                <w:szCs w:val="21"/>
              </w:rPr>
              <w:t>5</w:t>
            </w:r>
            <w:r>
              <w:rPr>
                <w:rFonts w:eastAsia="仿宋" w:hint="eastAsia"/>
                <w:sz w:val="21"/>
                <w:szCs w:val="21"/>
              </w:rPr>
              <w:t>5</w:t>
            </w:r>
            <w:r w:rsidRPr="00527EEA">
              <w:rPr>
                <w:rFonts w:eastAsia="仿宋"/>
                <w:sz w:val="21"/>
                <w:szCs w:val="21"/>
              </w:rPr>
              <w:t>.36</w:t>
            </w:r>
          </w:p>
        </w:tc>
        <w:tc>
          <w:tcPr>
            <w:tcW w:w="611"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达</w:t>
            </w:r>
            <w:r w:rsidRPr="00527EEA">
              <w:rPr>
                <w:rFonts w:eastAsia="仿宋"/>
                <w:sz w:val="21"/>
                <w:szCs w:val="21"/>
              </w:rPr>
              <w:t xml:space="preserve">  </w:t>
            </w:r>
            <w:r w:rsidRPr="00527EEA">
              <w:rPr>
                <w:rFonts w:eastAsia="仿宋"/>
                <w:sz w:val="21"/>
                <w:szCs w:val="21"/>
              </w:rPr>
              <w:t>标</w:t>
            </w:r>
          </w:p>
        </w:tc>
        <w:tc>
          <w:tcPr>
            <w:tcW w:w="473"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45.4</w:t>
            </w:r>
          </w:p>
        </w:tc>
        <w:tc>
          <w:tcPr>
            <w:tcW w:w="520" w:type="pct"/>
            <w:vAlign w:val="center"/>
          </w:tcPr>
          <w:p w:rsidR="00B83B8F" w:rsidRPr="00527EEA" w:rsidRDefault="00B83B8F" w:rsidP="004601CE">
            <w:pPr>
              <w:spacing w:line="240" w:lineRule="auto"/>
              <w:jc w:val="center"/>
              <w:rPr>
                <w:rFonts w:eastAsia="仿宋"/>
                <w:sz w:val="21"/>
                <w:szCs w:val="21"/>
              </w:rPr>
            </w:pPr>
            <w:r>
              <w:rPr>
                <w:rFonts w:eastAsia="仿宋" w:hint="eastAsia"/>
                <w:sz w:val="21"/>
                <w:szCs w:val="21"/>
              </w:rPr>
              <w:t>0</w:t>
            </w:r>
          </w:p>
        </w:tc>
        <w:tc>
          <w:tcPr>
            <w:tcW w:w="685" w:type="pct"/>
            <w:vAlign w:val="center"/>
          </w:tcPr>
          <w:p w:rsidR="00B83B8F" w:rsidRPr="00527EEA" w:rsidRDefault="00B83B8F" w:rsidP="003D2C4B">
            <w:pPr>
              <w:spacing w:line="240" w:lineRule="auto"/>
              <w:jc w:val="center"/>
              <w:rPr>
                <w:rFonts w:eastAsia="仿宋"/>
                <w:sz w:val="21"/>
                <w:szCs w:val="21"/>
              </w:rPr>
            </w:pPr>
            <w:r>
              <w:rPr>
                <w:rFonts w:eastAsia="仿宋" w:hint="eastAsia"/>
                <w:sz w:val="21"/>
                <w:szCs w:val="21"/>
              </w:rPr>
              <w:t>45.4</w:t>
            </w:r>
          </w:p>
        </w:tc>
        <w:tc>
          <w:tcPr>
            <w:tcW w:w="591"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达</w:t>
            </w:r>
            <w:r w:rsidRPr="00527EEA">
              <w:rPr>
                <w:rFonts w:eastAsia="仿宋"/>
                <w:sz w:val="21"/>
                <w:szCs w:val="21"/>
              </w:rPr>
              <w:t xml:space="preserve">  </w:t>
            </w:r>
            <w:r w:rsidRPr="00527EEA">
              <w:rPr>
                <w:rFonts w:eastAsia="仿宋"/>
                <w:sz w:val="21"/>
                <w:szCs w:val="21"/>
              </w:rPr>
              <w:t>标</w:t>
            </w:r>
          </w:p>
        </w:tc>
      </w:tr>
      <w:tr w:rsidR="00B83B8F" w:rsidRPr="00527EEA" w:rsidTr="00F30101">
        <w:tc>
          <w:tcPr>
            <w:tcW w:w="395"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4</w:t>
            </w:r>
          </w:p>
        </w:tc>
        <w:tc>
          <w:tcPr>
            <w:tcW w:w="506"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50.1</w:t>
            </w:r>
          </w:p>
        </w:tc>
        <w:tc>
          <w:tcPr>
            <w:tcW w:w="536"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55.7</w:t>
            </w:r>
          </w:p>
        </w:tc>
        <w:tc>
          <w:tcPr>
            <w:tcW w:w="683"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55</w:t>
            </w:r>
            <w:r w:rsidRPr="00527EEA">
              <w:rPr>
                <w:rFonts w:eastAsia="仿宋"/>
                <w:sz w:val="21"/>
                <w:szCs w:val="21"/>
              </w:rPr>
              <w:t>.96</w:t>
            </w:r>
          </w:p>
        </w:tc>
        <w:tc>
          <w:tcPr>
            <w:tcW w:w="611"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达</w:t>
            </w:r>
            <w:r w:rsidRPr="00527EEA">
              <w:rPr>
                <w:rFonts w:eastAsia="仿宋"/>
                <w:sz w:val="21"/>
                <w:szCs w:val="21"/>
              </w:rPr>
              <w:t xml:space="preserve">  </w:t>
            </w:r>
            <w:r w:rsidRPr="00527EEA">
              <w:rPr>
                <w:rFonts w:eastAsia="仿宋"/>
                <w:sz w:val="21"/>
                <w:szCs w:val="21"/>
              </w:rPr>
              <w:t>标</w:t>
            </w:r>
          </w:p>
        </w:tc>
        <w:tc>
          <w:tcPr>
            <w:tcW w:w="473" w:type="pct"/>
            <w:vAlign w:val="center"/>
          </w:tcPr>
          <w:p w:rsidR="00B83B8F" w:rsidRPr="00527EEA" w:rsidRDefault="00B83B8F" w:rsidP="00F30101">
            <w:pPr>
              <w:spacing w:line="240" w:lineRule="auto"/>
              <w:jc w:val="center"/>
              <w:rPr>
                <w:rFonts w:eastAsia="仿宋"/>
                <w:sz w:val="21"/>
                <w:szCs w:val="21"/>
              </w:rPr>
            </w:pPr>
            <w:r>
              <w:rPr>
                <w:rFonts w:eastAsia="仿宋" w:hint="eastAsia"/>
                <w:sz w:val="21"/>
                <w:szCs w:val="21"/>
              </w:rPr>
              <w:t>45.0</w:t>
            </w:r>
          </w:p>
        </w:tc>
        <w:tc>
          <w:tcPr>
            <w:tcW w:w="520" w:type="pct"/>
            <w:vAlign w:val="center"/>
          </w:tcPr>
          <w:p w:rsidR="00B83B8F" w:rsidRPr="00527EEA" w:rsidRDefault="00B83B8F" w:rsidP="004601CE">
            <w:pPr>
              <w:spacing w:line="240" w:lineRule="auto"/>
              <w:jc w:val="center"/>
              <w:rPr>
                <w:rFonts w:eastAsia="仿宋"/>
                <w:sz w:val="21"/>
                <w:szCs w:val="21"/>
              </w:rPr>
            </w:pPr>
            <w:r>
              <w:rPr>
                <w:rFonts w:eastAsia="仿宋" w:hint="eastAsia"/>
                <w:sz w:val="21"/>
                <w:szCs w:val="21"/>
              </w:rPr>
              <w:t>0</w:t>
            </w:r>
          </w:p>
        </w:tc>
        <w:tc>
          <w:tcPr>
            <w:tcW w:w="685" w:type="pct"/>
            <w:vAlign w:val="center"/>
          </w:tcPr>
          <w:p w:rsidR="00B83B8F" w:rsidRPr="00527EEA" w:rsidRDefault="00B83B8F" w:rsidP="003D2C4B">
            <w:pPr>
              <w:spacing w:line="240" w:lineRule="auto"/>
              <w:jc w:val="center"/>
              <w:rPr>
                <w:rFonts w:eastAsia="仿宋"/>
                <w:sz w:val="21"/>
                <w:szCs w:val="21"/>
              </w:rPr>
            </w:pPr>
            <w:r>
              <w:rPr>
                <w:rFonts w:eastAsia="仿宋" w:hint="eastAsia"/>
                <w:sz w:val="21"/>
                <w:szCs w:val="21"/>
              </w:rPr>
              <w:t>45.0</w:t>
            </w:r>
          </w:p>
        </w:tc>
        <w:tc>
          <w:tcPr>
            <w:tcW w:w="591" w:type="pct"/>
            <w:vAlign w:val="center"/>
          </w:tcPr>
          <w:p w:rsidR="00B83B8F" w:rsidRPr="00527EEA" w:rsidRDefault="00B83B8F" w:rsidP="00F30101">
            <w:pPr>
              <w:spacing w:line="240" w:lineRule="auto"/>
              <w:jc w:val="center"/>
              <w:rPr>
                <w:rFonts w:eastAsia="仿宋"/>
                <w:sz w:val="21"/>
                <w:szCs w:val="21"/>
              </w:rPr>
            </w:pPr>
            <w:r w:rsidRPr="00527EEA">
              <w:rPr>
                <w:rFonts w:eastAsia="仿宋"/>
                <w:sz w:val="21"/>
                <w:szCs w:val="21"/>
              </w:rPr>
              <w:t>达</w:t>
            </w:r>
            <w:r w:rsidRPr="00527EEA">
              <w:rPr>
                <w:rFonts w:eastAsia="仿宋"/>
                <w:sz w:val="21"/>
                <w:szCs w:val="21"/>
              </w:rPr>
              <w:t xml:space="preserve">  </w:t>
            </w:r>
            <w:r w:rsidRPr="00527EEA">
              <w:rPr>
                <w:rFonts w:eastAsia="仿宋"/>
                <w:sz w:val="21"/>
                <w:szCs w:val="21"/>
              </w:rPr>
              <w:t>标</w:t>
            </w:r>
          </w:p>
        </w:tc>
      </w:tr>
    </w:tbl>
    <w:p w:rsidR="004361D1" w:rsidRPr="00527EEA" w:rsidRDefault="004361D1" w:rsidP="00113F50">
      <w:pPr>
        <w:spacing w:line="200" w:lineRule="exact"/>
        <w:rPr>
          <w:rFonts w:eastAsia="仿宋"/>
          <w:sz w:val="20"/>
        </w:rPr>
      </w:pPr>
    </w:p>
    <w:p w:rsidR="00F30101" w:rsidRPr="00B960C2" w:rsidRDefault="00F30101" w:rsidP="00B960C2">
      <w:pPr>
        <w:pStyle w:val="4"/>
        <w:numPr>
          <w:ilvl w:val="3"/>
          <w:numId w:val="1"/>
        </w:numPr>
        <w:adjustRightInd w:val="0"/>
        <w:snapToGrid w:val="0"/>
        <w:spacing w:line="360" w:lineRule="auto"/>
        <w:rPr>
          <w:rFonts w:eastAsia="仿宋"/>
          <w:b/>
          <w:sz w:val="24"/>
          <w:szCs w:val="24"/>
        </w:rPr>
      </w:pPr>
      <w:r w:rsidRPr="00B960C2">
        <w:rPr>
          <w:rFonts w:eastAsia="仿宋"/>
          <w:b/>
          <w:sz w:val="24"/>
          <w:szCs w:val="24"/>
        </w:rPr>
        <w:t>声环境影响评价结论</w:t>
      </w:r>
    </w:p>
    <w:p w:rsidR="00A017EB" w:rsidRPr="00527EEA" w:rsidRDefault="00F30101" w:rsidP="009B795E">
      <w:pPr>
        <w:adjustRightInd w:val="0"/>
        <w:snapToGrid w:val="0"/>
        <w:spacing w:line="360" w:lineRule="auto"/>
        <w:ind w:firstLineChars="200" w:firstLine="480"/>
        <w:rPr>
          <w:rFonts w:eastAsia="仿宋"/>
          <w:sz w:val="24"/>
        </w:rPr>
      </w:pPr>
      <w:bookmarkStart w:id="341" w:name="_Toc15473279"/>
      <w:bookmarkStart w:id="342" w:name="_Toc23936757"/>
      <w:bookmarkStart w:id="343" w:name="_Toc51429330"/>
      <w:bookmarkStart w:id="344" w:name="_Toc51553252"/>
      <w:r w:rsidRPr="00527EEA">
        <w:rPr>
          <w:rFonts w:eastAsia="仿宋"/>
          <w:sz w:val="24"/>
        </w:rPr>
        <w:t>从表</w:t>
      </w:r>
      <w:r w:rsidRPr="00527EEA">
        <w:rPr>
          <w:rFonts w:eastAsia="仿宋"/>
          <w:sz w:val="24"/>
        </w:rPr>
        <w:t>5.</w:t>
      </w:r>
      <w:r w:rsidR="00873E3F">
        <w:rPr>
          <w:rFonts w:eastAsia="仿宋" w:hint="eastAsia"/>
          <w:sz w:val="24"/>
        </w:rPr>
        <w:t>2</w:t>
      </w:r>
      <w:r w:rsidRPr="00527EEA">
        <w:rPr>
          <w:rFonts w:eastAsia="仿宋"/>
          <w:sz w:val="24"/>
        </w:rPr>
        <w:t>-</w:t>
      </w:r>
      <w:r w:rsidR="00873E3F">
        <w:rPr>
          <w:rFonts w:eastAsia="仿宋" w:hint="eastAsia"/>
          <w:sz w:val="24"/>
        </w:rPr>
        <w:t>10</w:t>
      </w:r>
      <w:r w:rsidRPr="00527EEA">
        <w:rPr>
          <w:rFonts w:eastAsia="仿宋"/>
          <w:sz w:val="24"/>
        </w:rPr>
        <w:t>可知，</w:t>
      </w:r>
      <w:r w:rsidR="009B795E" w:rsidRPr="00527EEA">
        <w:rPr>
          <w:rFonts w:eastAsia="仿宋"/>
          <w:sz w:val="24"/>
        </w:rPr>
        <w:t>建设项目噪声源经建筑隔声以及距离衰减，厂界声能够达到《工业企业厂界环境噪声排放标准》（</w:t>
      </w:r>
      <w:r w:rsidR="009B795E" w:rsidRPr="00527EEA">
        <w:rPr>
          <w:rFonts w:eastAsia="仿宋"/>
          <w:sz w:val="24"/>
        </w:rPr>
        <w:t>GB12348-2008</w:t>
      </w:r>
      <w:r w:rsidR="009B795E" w:rsidRPr="00527EEA">
        <w:rPr>
          <w:rFonts w:eastAsia="仿宋"/>
          <w:sz w:val="24"/>
        </w:rPr>
        <w:t>）中</w:t>
      </w:r>
      <w:r w:rsidR="009B795E" w:rsidRPr="00527EEA">
        <w:rPr>
          <w:rFonts w:eastAsia="仿宋"/>
          <w:sz w:val="24"/>
        </w:rPr>
        <w:t xml:space="preserve">3 </w:t>
      </w:r>
      <w:r w:rsidR="009B795E" w:rsidRPr="00527EEA">
        <w:rPr>
          <w:rFonts w:eastAsia="仿宋"/>
          <w:sz w:val="24"/>
        </w:rPr>
        <w:t>类标准，对周围声环境质量影响较小。</w:t>
      </w:r>
    </w:p>
    <w:bookmarkEnd w:id="341"/>
    <w:bookmarkEnd w:id="342"/>
    <w:bookmarkEnd w:id="343"/>
    <w:bookmarkEnd w:id="344"/>
    <w:p w:rsidR="004D578B" w:rsidRPr="00B960C2" w:rsidRDefault="004D578B" w:rsidP="00B960C2">
      <w:pPr>
        <w:pStyle w:val="3"/>
        <w:rPr>
          <w:rFonts w:eastAsia="仿宋"/>
          <w:lang w:eastAsia="zh-CN"/>
        </w:rPr>
      </w:pPr>
      <w:r w:rsidRPr="00B960C2">
        <w:rPr>
          <w:rFonts w:eastAsia="仿宋"/>
          <w:lang w:eastAsia="zh-CN"/>
        </w:rPr>
        <w:t>固体废弃物影响分析</w:t>
      </w:r>
    </w:p>
    <w:p w:rsidR="00873E3F" w:rsidRPr="00873E3F" w:rsidRDefault="00873E3F" w:rsidP="00873E3F">
      <w:pPr>
        <w:pStyle w:val="4"/>
        <w:numPr>
          <w:ilvl w:val="3"/>
          <w:numId w:val="1"/>
        </w:numPr>
        <w:adjustRightInd w:val="0"/>
        <w:snapToGrid w:val="0"/>
        <w:spacing w:line="360" w:lineRule="auto"/>
        <w:rPr>
          <w:rFonts w:eastAsia="仿宋" w:hint="eastAsia"/>
          <w:b/>
          <w:sz w:val="24"/>
          <w:szCs w:val="24"/>
        </w:rPr>
      </w:pPr>
      <w:r w:rsidRPr="00873E3F">
        <w:rPr>
          <w:rFonts w:eastAsia="仿宋" w:hint="eastAsia"/>
          <w:b/>
          <w:sz w:val="24"/>
          <w:szCs w:val="24"/>
        </w:rPr>
        <w:t>固废处置情况</w:t>
      </w:r>
    </w:p>
    <w:p w:rsidR="00715388" w:rsidRPr="00527EEA" w:rsidRDefault="00715388" w:rsidP="00715388">
      <w:pPr>
        <w:adjustRightInd w:val="0"/>
        <w:snapToGrid w:val="0"/>
        <w:spacing w:line="360" w:lineRule="auto"/>
        <w:ind w:firstLineChars="200" w:firstLine="480"/>
        <w:rPr>
          <w:rFonts w:eastAsia="仿宋"/>
          <w:sz w:val="24"/>
        </w:rPr>
      </w:pPr>
      <w:r w:rsidRPr="00527EEA">
        <w:rPr>
          <w:rFonts w:eastAsia="仿宋"/>
          <w:sz w:val="24"/>
        </w:rPr>
        <w:t>项目固废主要为生活垃圾、</w:t>
      </w:r>
      <w:r w:rsidR="009B795E" w:rsidRPr="00527EEA">
        <w:rPr>
          <w:rFonts w:eastAsia="仿宋"/>
          <w:sz w:val="24"/>
        </w:rPr>
        <w:t>渗漏液、含酸棉纱及拖把</w:t>
      </w:r>
      <w:r w:rsidR="00BB792E">
        <w:rPr>
          <w:rFonts w:eastAsia="仿宋" w:hint="eastAsia"/>
          <w:sz w:val="24"/>
        </w:rPr>
        <w:t>、废防护服、废气</w:t>
      </w:r>
      <w:r w:rsidR="008A7DA7">
        <w:rPr>
          <w:rFonts w:eastAsia="仿宋" w:hint="eastAsia"/>
          <w:sz w:val="24"/>
        </w:rPr>
        <w:t>喷淋废液</w:t>
      </w:r>
      <w:r w:rsidRPr="00527EEA">
        <w:rPr>
          <w:rFonts w:eastAsia="仿宋"/>
          <w:sz w:val="24"/>
        </w:rPr>
        <w:t>等。项目固体废物的产生量及处置方式见表</w:t>
      </w:r>
      <w:r w:rsidRPr="00527EEA">
        <w:rPr>
          <w:rFonts w:eastAsia="仿宋"/>
          <w:sz w:val="24"/>
        </w:rPr>
        <w:t>5.</w:t>
      </w:r>
      <w:r w:rsidR="00873E3F">
        <w:rPr>
          <w:rFonts w:eastAsia="仿宋" w:hint="eastAsia"/>
          <w:sz w:val="24"/>
        </w:rPr>
        <w:t>2</w:t>
      </w:r>
      <w:r w:rsidRPr="00527EEA">
        <w:rPr>
          <w:rFonts w:eastAsia="仿宋"/>
          <w:sz w:val="24"/>
        </w:rPr>
        <w:t>-1</w:t>
      </w:r>
      <w:r w:rsidR="00873E3F">
        <w:rPr>
          <w:rFonts w:eastAsia="仿宋" w:hint="eastAsia"/>
          <w:sz w:val="24"/>
        </w:rPr>
        <w:t>1</w:t>
      </w:r>
      <w:r w:rsidRPr="00527EEA">
        <w:rPr>
          <w:rFonts w:eastAsia="仿宋"/>
          <w:sz w:val="24"/>
        </w:rPr>
        <w:t>。</w:t>
      </w:r>
    </w:p>
    <w:p w:rsidR="00715388" w:rsidRPr="00527EEA" w:rsidRDefault="00715388" w:rsidP="00715388">
      <w:pPr>
        <w:pStyle w:val="21"/>
        <w:adjustRightInd w:val="0"/>
        <w:snapToGrid w:val="0"/>
        <w:spacing w:after="0" w:line="240" w:lineRule="auto"/>
        <w:ind w:leftChars="0" w:left="0" w:firstLine="220"/>
        <w:jc w:val="center"/>
        <w:rPr>
          <w:rFonts w:eastAsia="仿宋"/>
          <w:b/>
          <w:sz w:val="22"/>
        </w:rPr>
      </w:pPr>
      <w:r w:rsidRPr="00527EEA">
        <w:rPr>
          <w:rFonts w:eastAsia="仿宋"/>
          <w:b/>
          <w:sz w:val="22"/>
        </w:rPr>
        <w:t>表</w:t>
      </w:r>
      <w:r w:rsidRPr="00527EEA">
        <w:rPr>
          <w:rFonts w:eastAsia="仿宋"/>
          <w:b/>
          <w:sz w:val="22"/>
        </w:rPr>
        <w:t>5.</w:t>
      </w:r>
      <w:r w:rsidR="00873E3F">
        <w:rPr>
          <w:rFonts w:eastAsia="仿宋" w:hint="eastAsia"/>
          <w:b/>
          <w:sz w:val="22"/>
          <w:lang w:eastAsia="zh-CN"/>
        </w:rPr>
        <w:t>2</w:t>
      </w:r>
      <w:r w:rsidRPr="00527EEA">
        <w:rPr>
          <w:rFonts w:eastAsia="仿宋"/>
          <w:b/>
          <w:sz w:val="22"/>
        </w:rPr>
        <w:t>-1</w:t>
      </w:r>
      <w:r w:rsidR="00873E3F">
        <w:rPr>
          <w:rFonts w:eastAsia="仿宋" w:hint="eastAsia"/>
          <w:b/>
          <w:sz w:val="22"/>
          <w:lang w:eastAsia="zh-CN"/>
        </w:rPr>
        <w:t>1</w:t>
      </w:r>
      <w:r w:rsidRPr="00527EEA">
        <w:rPr>
          <w:rFonts w:eastAsia="仿宋"/>
          <w:b/>
          <w:sz w:val="22"/>
        </w:rPr>
        <w:t xml:space="preserve"> </w:t>
      </w:r>
      <w:r w:rsidRPr="00527EEA">
        <w:rPr>
          <w:rFonts w:eastAsia="仿宋"/>
          <w:b/>
          <w:sz w:val="22"/>
        </w:rPr>
        <w:t>建设项目固体废物利用处置方式评价表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1563"/>
        <w:gridCol w:w="1126"/>
        <w:gridCol w:w="1287"/>
        <w:gridCol w:w="1101"/>
        <w:gridCol w:w="849"/>
        <w:gridCol w:w="1357"/>
        <w:gridCol w:w="1980"/>
      </w:tblGrid>
      <w:tr w:rsidR="00715388" w:rsidRPr="00527EEA" w:rsidTr="00873E3F">
        <w:trPr>
          <w:jc w:val="center"/>
        </w:trPr>
        <w:tc>
          <w:tcPr>
            <w:tcW w:w="222" w:type="pct"/>
            <w:vAlign w:val="center"/>
          </w:tcPr>
          <w:p w:rsidR="00715388" w:rsidRPr="00527EEA" w:rsidRDefault="00715388" w:rsidP="00BD159D">
            <w:pPr>
              <w:spacing w:line="240" w:lineRule="auto"/>
              <w:jc w:val="center"/>
              <w:rPr>
                <w:rFonts w:eastAsia="仿宋"/>
                <w:sz w:val="21"/>
                <w:szCs w:val="21"/>
              </w:rPr>
            </w:pPr>
            <w:r w:rsidRPr="00527EEA">
              <w:rPr>
                <w:rFonts w:eastAsia="仿宋"/>
                <w:sz w:val="21"/>
                <w:szCs w:val="21"/>
              </w:rPr>
              <w:t>序号</w:t>
            </w:r>
          </w:p>
        </w:tc>
        <w:tc>
          <w:tcPr>
            <w:tcW w:w="806" w:type="pct"/>
            <w:vAlign w:val="center"/>
          </w:tcPr>
          <w:p w:rsidR="00715388" w:rsidRPr="00527EEA" w:rsidRDefault="00715388" w:rsidP="00BD159D">
            <w:pPr>
              <w:spacing w:line="240" w:lineRule="auto"/>
              <w:jc w:val="center"/>
              <w:rPr>
                <w:rFonts w:eastAsia="仿宋"/>
                <w:sz w:val="21"/>
                <w:szCs w:val="21"/>
              </w:rPr>
            </w:pPr>
            <w:r w:rsidRPr="00527EEA">
              <w:rPr>
                <w:rFonts w:eastAsia="仿宋"/>
                <w:sz w:val="21"/>
                <w:szCs w:val="21"/>
              </w:rPr>
              <w:t>固废名称</w:t>
            </w:r>
          </w:p>
        </w:tc>
        <w:tc>
          <w:tcPr>
            <w:tcW w:w="581" w:type="pct"/>
            <w:vAlign w:val="center"/>
          </w:tcPr>
          <w:p w:rsidR="00715388" w:rsidRPr="00527EEA" w:rsidRDefault="00715388" w:rsidP="00BD159D">
            <w:pPr>
              <w:spacing w:line="240" w:lineRule="auto"/>
              <w:jc w:val="center"/>
              <w:rPr>
                <w:rFonts w:eastAsia="仿宋"/>
                <w:sz w:val="21"/>
                <w:szCs w:val="21"/>
              </w:rPr>
            </w:pPr>
            <w:r w:rsidRPr="00527EEA">
              <w:rPr>
                <w:rFonts w:eastAsia="仿宋"/>
                <w:sz w:val="21"/>
                <w:szCs w:val="21"/>
              </w:rPr>
              <w:t>产生</w:t>
            </w:r>
          </w:p>
          <w:p w:rsidR="00715388" w:rsidRPr="00527EEA" w:rsidRDefault="00715388" w:rsidP="00BD159D">
            <w:pPr>
              <w:spacing w:line="240" w:lineRule="auto"/>
              <w:jc w:val="center"/>
              <w:rPr>
                <w:rFonts w:eastAsia="仿宋"/>
                <w:sz w:val="21"/>
                <w:szCs w:val="21"/>
              </w:rPr>
            </w:pPr>
            <w:r w:rsidRPr="00527EEA">
              <w:rPr>
                <w:rFonts w:eastAsia="仿宋"/>
                <w:sz w:val="21"/>
                <w:szCs w:val="21"/>
              </w:rPr>
              <w:t>工序</w:t>
            </w:r>
          </w:p>
        </w:tc>
        <w:tc>
          <w:tcPr>
            <w:tcW w:w="664" w:type="pct"/>
            <w:vAlign w:val="center"/>
          </w:tcPr>
          <w:p w:rsidR="00715388" w:rsidRPr="00527EEA" w:rsidRDefault="00715388" w:rsidP="00BD159D">
            <w:pPr>
              <w:spacing w:line="240" w:lineRule="auto"/>
              <w:jc w:val="center"/>
              <w:rPr>
                <w:rFonts w:eastAsia="仿宋"/>
                <w:sz w:val="21"/>
                <w:szCs w:val="21"/>
              </w:rPr>
            </w:pPr>
            <w:r w:rsidRPr="00527EEA">
              <w:rPr>
                <w:rFonts w:eastAsia="仿宋"/>
                <w:sz w:val="21"/>
                <w:szCs w:val="21"/>
              </w:rPr>
              <w:t>属性（危险废物、一般工业固体废物或待鉴别）</w:t>
            </w:r>
          </w:p>
        </w:tc>
        <w:tc>
          <w:tcPr>
            <w:tcW w:w="568" w:type="pct"/>
            <w:vAlign w:val="center"/>
          </w:tcPr>
          <w:p w:rsidR="00715388" w:rsidRPr="00527EEA" w:rsidRDefault="00715388" w:rsidP="00BD159D">
            <w:pPr>
              <w:spacing w:line="240" w:lineRule="auto"/>
              <w:jc w:val="center"/>
              <w:rPr>
                <w:rFonts w:eastAsia="仿宋"/>
                <w:sz w:val="21"/>
                <w:szCs w:val="21"/>
              </w:rPr>
            </w:pPr>
            <w:r w:rsidRPr="00527EEA">
              <w:rPr>
                <w:rFonts w:eastAsia="仿宋"/>
                <w:sz w:val="21"/>
                <w:szCs w:val="21"/>
              </w:rPr>
              <w:t>废物</w:t>
            </w:r>
          </w:p>
          <w:p w:rsidR="00715388" w:rsidRPr="00527EEA" w:rsidRDefault="00715388" w:rsidP="00BD159D">
            <w:pPr>
              <w:spacing w:line="240" w:lineRule="auto"/>
              <w:jc w:val="center"/>
              <w:rPr>
                <w:rFonts w:eastAsia="仿宋"/>
                <w:sz w:val="21"/>
                <w:szCs w:val="21"/>
              </w:rPr>
            </w:pPr>
            <w:r w:rsidRPr="00527EEA">
              <w:rPr>
                <w:rFonts w:eastAsia="仿宋"/>
                <w:sz w:val="21"/>
                <w:szCs w:val="21"/>
              </w:rPr>
              <w:t>代码</w:t>
            </w:r>
          </w:p>
        </w:tc>
        <w:tc>
          <w:tcPr>
            <w:tcW w:w="438" w:type="pct"/>
            <w:vAlign w:val="center"/>
          </w:tcPr>
          <w:p w:rsidR="00715388" w:rsidRPr="00527EEA" w:rsidRDefault="00715388" w:rsidP="00BD159D">
            <w:pPr>
              <w:spacing w:line="240" w:lineRule="auto"/>
              <w:jc w:val="center"/>
              <w:rPr>
                <w:rFonts w:eastAsia="仿宋"/>
                <w:sz w:val="21"/>
                <w:szCs w:val="21"/>
              </w:rPr>
            </w:pPr>
            <w:r w:rsidRPr="00527EEA">
              <w:rPr>
                <w:rFonts w:eastAsia="仿宋"/>
                <w:sz w:val="21"/>
                <w:szCs w:val="21"/>
              </w:rPr>
              <w:t>产生量（</w:t>
            </w:r>
            <w:r w:rsidRPr="00527EEA">
              <w:rPr>
                <w:rFonts w:eastAsia="仿宋"/>
                <w:sz w:val="21"/>
                <w:szCs w:val="21"/>
              </w:rPr>
              <w:t>t/a</w:t>
            </w:r>
            <w:r w:rsidRPr="00527EEA">
              <w:rPr>
                <w:rFonts w:eastAsia="仿宋"/>
                <w:sz w:val="21"/>
                <w:szCs w:val="21"/>
              </w:rPr>
              <w:t>）</w:t>
            </w:r>
          </w:p>
        </w:tc>
        <w:tc>
          <w:tcPr>
            <w:tcW w:w="700" w:type="pct"/>
            <w:vAlign w:val="center"/>
          </w:tcPr>
          <w:p w:rsidR="00715388" w:rsidRPr="00527EEA" w:rsidRDefault="00715388" w:rsidP="00BD159D">
            <w:pPr>
              <w:spacing w:line="240" w:lineRule="auto"/>
              <w:jc w:val="center"/>
              <w:rPr>
                <w:rFonts w:eastAsia="仿宋"/>
                <w:sz w:val="21"/>
                <w:szCs w:val="21"/>
              </w:rPr>
            </w:pPr>
            <w:r w:rsidRPr="00527EEA">
              <w:rPr>
                <w:rFonts w:eastAsia="仿宋"/>
                <w:sz w:val="21"/>
                <w:szCs w:val="21"/>
              </w:rPr>
              <w:t>利用处置方式</w:t>
            </w:r>
          </w:p>
        </w:tc>
        <w:tc>
          <w:tcPr>
            <w:tcW w:w="1021" w:type="pct"/>
            <w:vAlign w:val="center"/>
          </w:tcPr>
          <w:p w:rsidR="00715388" w:rsidRPr="00527EEA" w:rsidRDefault="00715388" w:rsidP="00BD159D">
            <w:pPr>
              <w:spacing w:line="240" w:lineRule="auto"/>
              <w:jc w:val="center"/>
              <w:rPr>
                <w:rFonts w:eastAsia="仿宋"/>
                <w:sz w:val="21"/>
                <w:szCs w:val="21"/>
              </w:rPr>
            </w:pPr>
            <w:r w:rsidRPr="00527EEA">
              <w:rPr>
                <w:rFonts w:eastAsia="仿宋"/>
                <w:sz w:val="21"/>
                <w:szCs w:val="21"/>
              </w:rPr>
              <w:t>利用处置单位</w:t>
            </w:r>
          </w:p>
        </w:tc>
      </w:tr>
      <w:tr w:rsidR="00267998" w:rsidRPr="00527EEA" w:rsidTr="00873E3F">
        <w:trPr>
          <w:jc w:val="center"/>
        </w:trPr>
        <w:tc>
          <w:tcPr>
            <w:tcW w:w="222" w:type="pct"/>
            <w:vAlign w:val="center"/>
          </w:tcPr>
          <w:p w:rsidR="00267998" w:rsidRPr="00527EEA" w:rsidRDefault="00267998" w:rsidP="00BD159D">
            <w:pPr>
              <w:spacing w:line="240" w:lineRule="auto"/>
              <w:jc w:val="center"/>
              <w:rPr>
                <w:rFonts w:eastAsia="仿宋"/>
                <w:sz w:val="21"/>
                <w:szCs w:val="21"/>
              </w:rPr>
            </w:pPr>
            <w:r w:rsidRPr="00527EEA">
              <w:rPr>
                <w:rFonts w:eastAsia="仿宋"/>
                <w:sz w:val="21"/>
                <w:szCs w:val="21"/>
              </w:rPr>
              <w:t>1</w:t>
            </w:r>
          </w:p>
        </w:tc>
        <w:tc>
          <w:tcPr>
            <w:tcW w:w="806" w:type="pct"/>
            <w:vAlign w:val="center"/>
          </w:tcPr>
          <w:p w:rsidR="00267998" w:rsidRPr="00527EEA" w:rsidRDefault="00267998" w:rsidP="008F1F40">
            <w:pPr>
              <w:snapToGrid w:val="0"/>
              <w:spacing w:line="240" w:lineRule="auto"/>
              <w:jc w:val="center"/>
              <w:rPr>
                <w:rFonts w:eastAsia="仿宋"/>
                <w:sz w:val="21"/>
                <w:szCs w:val="21"/>
              </w:rPr>
            </w:pPr>
            <w:r w:rsidRPr="00527EEA">
              <w:rPr>
                <w:rFonts w:eastAsia="仿宋"/>
                <w:sz w:val="21"/>
                <w:szCs w:val="21"/>
              </w:rPr>
              <w:t>生活垃圾</w:t>
            </w:r>
          </w:p>
        </w:tc>
        <w:tc>
          <w:tcPr>
            <w:tcW w:w="581" w:type="pct"/>
            <w:vAlign w:val="center"/>
          </w:tcPr>
          <w:p w:rsidR="00267998" w:rsidRPr="00527EEA" w:rsidRDefault="00267998" w:rsidP="008F1F40">
            <w:pPr>
              <w:snapToGrid w:val="0"/>
              <w:spacing w:line="240" w:lineRule="auto"/>
              <w:jc w:val="center"/>
              <w:rPr>
                <w:rFonts w:eastAsia="仿宋"/>
                <w:sz w:val="21"/>
                <w:szCs w:val="21"/>
              </w:rPr>
            </w:pPr>
            <w:r w:rsidRPr="00527EEA">
              <w:rPr>
                <w:rFonts w:eastAsia="仿宋"/>
                <w:sz w:val="21"/>
                <w:szCs w:val="21"/>
              </w:rPr>
              <w:t>日常生活</w:t>
            </w:r>
          </w:p>
        </w:tc>
        <w:tc>
          <w:tcPr>
            <w:tcW w:w="664" w:type="pct"/>
            <w:vAlign w:val="center"/>
          </w:tcPr>
          <w:p w:rsidR="00267998" w:rsidRPr="00527EEA" w:rsidRDefault="00267998" w:rsidP="008F1F40">
            <w:pPr>
              <w:spacing w:line="240" w:lineRule="auto"/>
              <w:jc w:val="center"/>
              <w:rPr>
                <w:rFonts w:eastAsia="仿宋"/>
                <w:sz w:val="21"/>
                <w:szCs w:val="21"/>
              </w:rPr>
            </w:pPr>
            <w:r w:rsidRPr="00527EEA">
              <w:rPr>
                <w:rFonts w:eastAsia="仿宋"/>
                <w:sz w:val="21"/>
                <w:szCs w:val="21"/>
              </w:rPr>
              <w:t>一般固废</w:t>
            </w:r>
          </w:p>
        </w:tc>
        <w:tc>
          <w:tcPr>
            <w:tcW w:w="568" w:type="pct"/>
            <w:vAlign w:val="center"/>
          </w:tcPr>
          <w:p w:rsidR="00267998" w:rsidRPr="00527EEA" w:rsidRDefault="00267998" w:rsidP="008F1F40">
            <w:pPr>
              <w:spacing w:line="240" w:lineRule="auto"/>
              <w:jc w:val="center"/>
              <w:rPr>
                <w:rFonts w:eastAsia="仿宋"/>
                <w:sz w:val="21"/>
                <w:szCs w:val="21"/>
              </w:rPr>
            </w:pPr>
            <w:r w:rsidRPr="00527EEA">
              <w:rPr>
                <w:rFonts w:eastAsia="仿宋"/>
                <w:sz w:val="21"/>
                <w:szCs w:val="21"/>
              </w:rPr>
              <w:t>—</w:t>
            </w:r>
          </w:p>
        </w:tc>
        <w:tc>
          <w:tcPr>
            <w:tcW w:w="438" w:type="pct"/>
            <w:vAlign w:val="center"/>
          </w:tcPr>
          <w:p w:rsidR="00267998" w:rsidRPr="00527EEA" w:rsidRDefault="00B407EC" w:rsidP="008F1F40">
            <w:pPr>
              <w:snapToGrid w:val="0"/>
              <w:spacing w:line="240" w:lineRule="auto"/>
              <w:jc w:val="center"/>
              <w:rPr>
                <w:rFonts w:eastAsia="仿宋"/>
                <w:sz w:val="21"/>
                <w:szCs w:val="21"/>
              </w:rPr>
            </w:pPr>
            <w:r>
              <w:rPr>
                <w:rFonts w:eastAsia="仿宋" w:hint="eastAsia"/>
                <w:sz w:val="21"/>
                <w:szCs w:val="21"/>
              </w:rPr>
              <w:t>1.2</w:t>
            </w:r>
          </w:p>
        </w:tc>
        <w:tc>
          <w:tcPr>
            <w:tcW w:w="700" w:type="pct"/>
            <w:vAlign w:val="center"/>
          </w:tcPr>
          <w:p w:rsidR="00267998" w:rsidRPr="00527EEA" w:rsidRDefault="00267998" w:rsidP="008F1F40">
            <w:pPr>
              <w:spacing w:line="240" w:lineRule="auto"/>
              <w:jc w:val="center"/>
              <w:rPr>
                <w:rFonts w:eastAsia="仿宋"/>
                <w:sz w:val="21"/>
                <w:szCs w:val="21"/>
              </w:rPr>
            </w:pPr>
            <w:r w:rsidRPr="00527EEA">
              <w:rPr>
                <w:rFonts w:eastAsia="仿宋"/>
                <w:sz w:val="21"/>
                <w:szCs w:val="21"/>
              </w:rPr>
              <w:t>环卫部门处理</w:t>
            </w:r>
          </w:p>
        </w:tc>
        <w:tc>
          <w:tcPr>
            <w:tcW w:w="1021" w:type="pct"/>
            <w:vAlign w:val="center"/>
          </w:tcPr>
          <w:p w:rsidR="00267998" w:rsidRPr="00527EEA" w:rsidRDefault="00267998" w:rsidP="00BD159D">
            <w:pPr>
              <w:spacing w:line="240" w:lineRule="auto"/>
              <w:jc w:val="center"/>
              <w:rPr>
                <w:rFonts w:eastAsia="仿宋"/>
                <w:sz w:val="21"/>
                <w:szCs w:val="21"/>
              </w:rPr>
            </w:pPr>
            <w:r w:rsidRPr="00527EEA">
              <w:rPr>
                <w:rFonts w:eastAsia="仿宋"/>
                <w:sz w:val="21"/>
                <w:szCs w:val="21"/>
              </w:rPr>
              <w:t>环卫部门</w:t>
            </w:r>
          </w:p>
        </w:tc>
      </w:tr>
      <w:tr w:rsidR="00873E3F" w:rsidRPr="00527EEA" w:rsidTr="00873E3F">
        <w:trPr>
          <w:trHeight w:val="415"/>
          <w:jc w:val="center"/>
        </w:trPr>
        <w:tc>
          <w:tcPr>
            <w:tcW w:w="222" w:type="pct"/>
            <w:vAlign w:val="center"/>
          </w:tcPr>
          <w:p w:rsidR="00873E3F" w:rsidRPr="00527EEA" w:rsidRDefault="00873E3F" w:rsidP="003C4097">
            <w:pPr>
              <w:spacing w:line="240" w:lineRule="auto"/>
              <w:jc w:val="center"/>
              <w:rPr>
                <w:rFonts w:eastAsia="仿宋"/>
                <w:sz w:val="21"/>
                <w:szCs w:val="21"/>
              </w:rPr>
            </w:pPr>
            <w:r w:rsidRPr="00527EEA">
              <w:rPr>
                <w:rFonts w:eastAsia="仿宋"/>
                <w:sz w:val="21"/>
                <w:szCs w:val="21"/>
              </w:rPr>
              <w:t>2</w:t>
            </w:r>
          </w:p>
        </w:tc>
        <w:tc>
          <w:tcPr>
            <w:tcW w:w="806" w:type="pct"/>
            <w:vAlign w:val="center"/>
          </w:tcPr>
          <w:p w:rsidR="00873E3F" w:rsidRPr="00527EEA" w:rsidRDefault="00873E3F" w:rsidP="008F1F40">
            <w:pPr>
              <w:snapToGrid w:val="0"/>
              <w:spacing w:line="240" w:lineRule="auto"/>
              <w:jc w:val="center"/>
              <w:rPr>
                <w:rFonts w:eastAsia="仿宋"/>
                <w:sz w:val="21"/>
                <w:szCs w:val="21"/>
              </w:rPr>
            </w:pPr>
            <w:r w:rsidRPr="00527EEA">
              <w:rPr>
                <w:rFonts w:eastAsia="仿宋"/>
                <w:sz w:val="21"/>
                <w:szCs w:val="21"/>
              </w:rPr>
              <w:t>渗漏液</w:t>
            </w:r>
          </w:p>
        </w:tc>
        <w:tc>
          <w:tcPr>
            <w:tcW w:w="581" w:type="pct"/>
            <w:vAlign w:val="center"/>
          </w:tcPr>
          <w:p w:rsidR="00873E3F" w:rsidRPr="00527EEA" w:rsidRDefault="00873E3F" w:rsidP="008F1F40">
            <w:pPr>
              <w:snapToGrid w:val="0"/>
              <w:spacing w:line="240" w:lineRule="auto"/>
              <w:jc w:val="center"/>
              <w:rPr>
                <w:rFonts w:eastAsia="仿宋"/>
                <w:sz w:val="21"/>
                <w:szCs w:val="21"/>
              </w:rPr>
            </w:pPr>
            <w:r>
              <w:rPr>
                <w:rFonts w:eastAsia="仿宋" w:hint="eastAsia"/>
                <w:sz w:val="21"/>
                <w:szCs w:val="21"/>
              </w:rPr>
              <w:t>储存</w:t>
            </w:r>
          </w:p>
        </w:tc>
        <w:tc>
          <w:tcPr>
            <w:tcW w:w="664" w:type="pct"/>
            <w:vAlign w:val="center"/>
          </w:tcPr>
          <w:p w:rsidR="00873E3F" w:rsidRPr="00527EEA" w:rsidRDefault="00873E3F" w:rsidP="008F1F40">
            <w:pPr>
              <w:spacing w:line="240" w:lineRule="auto"/>
              <w:jc w:val="center"/>
              <w:rPr>
                <w:rFonts w:eastAsia="仿宋"/>
                <w:sz w:val="21"/>
                <w:szCs w:val="21"/>
              </w:rPr>
            </w:pPr>
            <w:r w:rsidRPr="00527EEA">
              <w:rPr>
                <w:rFonts w:eastAsia="仿宋"/>
                <w:sz w:val="21"/>
                <w:szCs w:val="21"/>
              </w:rPr>
              <w:t>危险固废</w:t>
            </w:r>
          </w:p>
        </w:tc>
        <w:tc>
          <w:tcPr>
            <w:tcW w:w="568" w:type="pct"/>
            <w:vAlign w:val="center"/>
          </w:tcPr>
          <w:p w:rsidR="00873E3F" w:rsidRPr="00527EEA" w:rsidRDefault="00873E3F" w:rsidP="008F1F40">
            <w:pPr>
              <w:spacing w:line="240" w:lineRule="auto"/>
              <w:jc w:val="center"/>
              <w:rPr>
                <w:rFonts w:eastAsia="仿宋"/>
                <w:sz w:val="21"/>
                <w:szCs w:val="21"/>
              </w:rPr>
            </w:pPr>
            <w:r w:rsidRPr="00527EEA">
              <w:rPr>
                <w:rFonts w:eastAsia="仿宋"/>
                <w:sz w:val="21"/>
                <w:szCs w:val="21"/>
              </w:rPr>
              <w:t>900-044-49</w:t>
            </w:r>
          </w:p>
        </w:tc>
        <w:tc>
          <w:tcPr>
            <w:tcW w:w="438" w:type="pct"/>
            <w:vAlign w:val="center"/>
          </w:tcPr>
          <w:p w:rsidR="00873E3F" w:rsidRPr="00527EEA" w:rsidRDefault="00873E3F" w:rsidP="008F1F40">
            <w:pPr>
              <w:snapToGrid w:val="0"/>
              <w:spacing w:line="240" w:lineRule="auto"/>
              <w:jc w:val="center"/>
              <w:rPr>
                <w:rFonts w:eastAsia="仿宋"/>
                <w:sz w:val="21"/>
                <w:szCs w:val="21"/>
              </w:rPr>
            </w:pPr>
            <w:r w:rsidRPr="00527EEA">
              <w:rPr>
                <w:rFonts w:eastAsia="仿宋"/>
                <w:sz w:val="21"/>
                <w:szCs w:val="21"/>
              </w:rPr>
              <w:t>0.3</w:t>
            </w:r>
          </w:p>
        </w:tc>
        <w:tc>
          <w:tcPr>
            <w:tcW w:w="700" w:type="pct"/>
            <w:vMerge w:val="restart"/>
            <w:vAlign w:val="center"/>
          </w:tcPr>
          <w:p w:rsidR="00873E3F" w:rsidRPr="00527EEA" w:rsidRDefault="00873E3F" w:rsidP="006E6111">
            <w:pPr>
              <w:snapToGrid w:val="0"/>
              <w:spacing w:line="240" w:lineRule="auto"/>
              <w:jc w:val="center"/>
              <w:rPr>
                <w:rFonts w:eastAsia="仿宋"/>
                <w:sz w:val="21"/>
                <w:szCs w:val="21"/>
              </w:rPr>
            </w:pPr>
            <w:r w:rsidRPr="00527EEA">
              <w:rPr>
                <w:rFonts w:eastAsia="仿宋"/>
                <w:sz w:val="21"/>
                <w:szCs w:val="21"/>
              </w:rPr>
              <w:t>委托有资质单位处理</w:t>
            </w:r>
          </w:p>
        </w:tc>
        <w:tc>
          <w:tcPr>
            <w:tcW w:w="1021" w:type="pct"/>
            <w:vMerge w:val="restart"/>
            <w:vAlign w:val="center"/>
          </w:tcPr>
          <w:p w:rsidR="00873E3F" w:rsidRPr="00B407EC" w:rsidRDefault="00873E3F" w:rsidP="00B407EC">
            <w:pPr>
              <w:snapToGrid w:val="0"/>
              <w:spacing w:line="240" w:lineRule="auto"/>
              <w:jc w:val="center"/>
              <w:rPr>
                <w:rFonts w:eastAsia="仿宋"/>
                <w:sz w:val="21"/>
                <w:szCs w:val="21"/>
              </w:rPr>
            </w:pPr>
            <w:r w:rsidRPr="00B407EC">
              <w:rPr>
                <w:rFonts w:eastAsia="仿宋" w:hint="eastAsia"/>
                <w:sz w:val="21"/>
                <w:szCs w:val="21"/>
              </w:rPr>
              <w:t>如皋市天鹏冶金</w:t>
            </w:r>
            <w:r w:rsidRPr="00B407EC">
              <w:rPr>
                <w:rFonts w:eastAsia="仿宋"/>
                <w:sz w:val="21"/>
                <w:szCs w:val="21"/>
              </w:rPr>
              <w:t>有限公司</w:t>
            </w:r>
            <w:r w:rsidRPr="00B407EC">
              <w:rPr>
                <w:rFonts w:eastAsia="仿宋" w:hint="eastAsia"/>
                <w:sz w:val="21"/>
                <w:szCs w:val="21"/>
              </w:rPr>
              <w:t>处置</w:t>
            </w:r>
          </w:p>
        </w:tc>
      </w:tr>
      <w:tr w:rsidR="00873E3F" w:rsidRPr="00527EEA" w:rsidTr="00873E3F">
        <w:trPr>
          <w:jc w:val="center"/>
        </w:trPr>
        <w:tc>
          <w:tcPr>
            <w:tcW w:w="222" w:type="pct"/>
            <w:vAlign w:val="center"/>
          </w:tcPr>
          <w:p w:rsidR="00873E3F" w:rsidRPr="00527EEA" w:rsidRDefault="00873E3F" w:rsidP="003C4097">
            <w:pPr>
              <w:spacing w:line="240" w:lineRule="auto"/>
              <w:jc w:val="center"/>
              <w:rPr>
                <w:rFonts w:eastAsia="仿宋"/>
                <w:sz w:val="21"/>
                <w:szCs w:val="21"/>
              </w:rPr>
            </w:pPr>
            <w:r w:rsidRPr="00527EEA">
              <w:rPr>
                <w:rFonts w:eastAsia="仿宋"/>
                <w:sz w:val="21"/>
                <w:szCs w:val="21"/>
              </w:rPr>
              <w:t>3</w:t>
            </w:r>
          </w:p>
        </w:tc>
        <w:tc>
          <w:tcPr>
            <w:tcW w:w="806" w:type="pct"/>
            <w:vAlign w:val="center"/>
          </w:tcPr>
          <w:p w:rsidR="00873E3F" w:rsidRPr="00527EEA" w:rsidRDefault="00873E3F" w:rsidP="008F1F40">
            <w:pPr>
              <w:snapToGrid w:val="0"/>
              <w:spacing w:line="240" w:lineRule="auto"/>
              <w:jc w:val="center"/>
              <w:rPr>
                <w:rFonts w:eastAsia="仿宋"/>
                <w:sz w:val="21"/>
                <w:szCs w:val="21"/>
              </w:rPr>
            </w:pPr>
            <w:r w:rsidRPr="00527EEA">
              <w:rPr>
                <w:rFonts w:eastAsia="仿宋"/>
                <w:sz w:val="21"/>
                <w:szCs w:val="21"/>
              </w:rPr>
              <w:t>含酸棉纱及拖把</w:t>
            </w:r>
          </w:p>
        </w:tc>
        <w:tc>
          <w:tcPr>
            <w:tcW w:w="581" w:type="pct"/>
            <w:vAlign w:val="center"/>
          </w:tcPr>
          <w:p w:rsidR="00873E3F" w:rsidRPr="00527EEA" w:rsidRDefault="00873E3F" w:rsidP="008F1F40">
            <w:pPr>
              <w:snapToGrid w:val="0"/>
              <w:spacing w:line="240" w:lineRule="auto"/>
              <w:jc w:val="center"/>
              <w:rPr>
                <w:rFonts w:eastAsia="仿宋"/>
                <w:sz w:val="21"/>
                <w:szCs w:val="21"/>
              </w:rPr>
            </w:pPr>
            <w:r>
              <w:rPr>
                <w:rFonts w:eastAsia="仿宋" w:hint="eastAsia"/>
                <w:sz w:val="21"/>
                <w:szCs w:val="21"/>
              </w:rPr>
              <w:t>储存</w:t>
            </w:r>
          </w:p>
        </w:tc>
        <w:tc>
          <w:tcPr>
            <w:tcW w:w="664" w:type="pct"/>
            <w:vAlign w:val="center"/>
          </w:tcPr>
          <w:p w:rsidR="00873E3F" w:rsidRPr="00527EEA" w:rsidRDefault="00873E3F" w:rsidP="008F1F40">
            <w:pPr>
              <w:spacing w:line="240" w:lineRule="auto"/>
              <w:jc w:val="center"/>
              <w:rPr>
                <w:rFonts w:eastAsia="仿宋"/>
                <w:sz w:val="21"/>
                <w:szCs w:val="21"/>
              </w:rPr>
            </w:pPr>
            <w:r w:rsidRPr="00527EEA">
              <w:rPr>
                <w:rFonts w:eastAsia="仿宋"/>
                <w:sz w:val="21"/>
                <w:szCs w:val="21"/>
              </w:rPr>
              <w:t>危险固废</w:t>
            </w:r>
          </w:p>
        </w:tc>
        <w:tc>
          <w:tcPr>
            <w:tcW w:w="568" w:type="pct"/>
            <w:vAlign w:val="center"/>
          </w:tcPr>
          <w:p w:rsidR="00873E3F" w:rsidRPr="00527EEA" w:rsidRDefault="00873E3F" w:rsidP="008F1F40">
            <w:pPr>
              <w:spacing w:line="240" w:lineRule="auto"/>
              <w:jc w:val="center"/>
              <w:rPr>
                <w:rFonts w:eastAsia="仿宋"/>
                <w:sz w:val="21"/>
                <w:szCs w:val="21"/>
              </w:rPr>
            </w:pPr>
            <w:r w:rsidRPr="00527EEA">
              <w:rPr>
                <w:rFonts w:eastAsia="仿宋"/>
                <w:sz w:val="21"/>
                <w:szCs w:val="21"/>
              </w:rPr>
              <w:t>421-001-31</w:t>
            </w:r>
          </w:p>
        </w:tc>
        <w:tc>
          <w:tcPr>
            <w:tcW w:w="438" w:type="pct"/>
            <w:vAlign w:val="center"/>
          </w:tcPr>
          <w:p w:rsidR="00873E3F" w:rsidRPr="00527EEA" w:rsidRDefault="00873E3F" w:rsidP="008F1F40">
            <w:pPr>
              <w:snapToGrid w:val="0"/>
              <w:spacing w:line="240" w:lineRule="auto"/>
              <w:jc w:val="center"/>
              <w:rPr>
                <w:rFonts w:eastAsia="仿宋"/>
                <w:sz w:val="21"/>
                <w:szCs w:val="21"/>
              </w:rPr>
            </w:pPr>
            <w:r w:rsidRPr="00527EEA">
              <w:rPr>
                <w:rFonts w:eastAsia="仿宋"/>
                <w:sz w:val="21"/>
                <w:szCs w:val="21"/>
              </w:rPr>
              <w:t>0.03</w:t>
            </w:r>
          </w:p>
        </w:tc>
        <w:tc>
          <w:tcPr>
            <w:tcW w:w="700" w:type="pct"/>
            <w:vMerge/>
            <w:vAlign w:val="center"/>
          </w:tcPr>
          <w:p w:rsidR="00873E3F" w:rsidRPr="00527EEA" w:rsidRDefault="00873E3F" w:rsidP="00BD159D">
            <w:pPr>
              <w:spacing w:line="240" w:lineRule="auto"/>
              <w:jc w:val="center"/>
              <w:rPr>
                <w:rFonts w:eastAsia="仿宋"/>
                <w:sz w:val="21"/>
                <w:szCs w:val="21"/>
              </w:rPr>
            </w:pPr>
          </w:p>
        </w:tc>
        <w:tc>
          <w:tcPr>
            <w:tcW w:w="1021" w:type="pct"/>
            <w:vMerge/>
            <w:vAlign w:val="center"/>
          </w:tcPr>
          <w:p w:rsidR="00873E3F" w:rsidRPr="00527EEA" w:rsidRDefault="00873E3F" w:rsidP="00BD159D">
            <w:pPr>
              <w:spacing w:line="240" w:lineRule="auto"/>
              <w:jc w:val="center"/>
              <w:rPr>
                <w:rFonts w:eastAsia="仿宋"/>
                <w:sz w:val="21"/>
                <w:szCs w:val="21"/>
              </w:rPr>
            </w:pPr>
          </w:p>
        </w:tc>
      </w:tr>
      <w:tr w:rsidR="00BB792E" w:rsidRPr="00527EEA" w:rsidTr="00873E3F">
        <w:trPr>
          <w:jc w:val="center"/>
        </w:trPr>
        <w:tc>
          <w:tcPr>
            <w:tcW w:w="222" w:type="pct"/>
            <w:vAlign w:val="center"/>
          </w:tcPr>
          <w:p w:rsidR="00BB792E" w:rsidRPr="00527EEA" w:rsidRDefault="00BB792E" w:rsidP="003C4097">
            <w:pPr>
              <w:spacing w:line="240" w:lineRule="auto"/>
              <w:jc w:val="center"/>
              <w:rPr>
                <w:rFonts w:eastAsia="仿宋"/>
                <w:sz w:val="21"/>
                <w:szCs w:val="21"/>
              </w:rPr>
            </w:pPr>
            <w:r>
              <w:rPr>
                <w:rFonts w:eastAsia="仿宋" w:hint="eastAsia"/>
                <w:sz w:val="21"/>
                <w:szCs w:val="21"/>
              </w:rPr>
              <w:t>4</w:t>
            </w:r>
          </w:p>
        </w:tc>
        <w:tc>
          <w:tcPr>
            <w:tcW w:w="806" w:type="pct"/>
            <w:vAlign w:val="center"/>
          </w:tcPr>
          <w:p w:rsidR="00BB792E" w:rsidRPr="00527EEA" w:rsidRDefault="00BB792E" w:rsidP="005547D8">
            <w:pPr>
              <w:snapToGrid w:val="0"/>
              <w:spacing w:line="240" w:lineRule="auto"/>
              <w:jc w:val="center"/>
              <w:rPr>
                <w:rFonts w:eastAsia="仿宋"/>
                <w:sz w:val="21"/>
                <w:szCs w:val="21"/>
              </w:rPr>
            </w:pPr>
            <w:r>
              <w:rPr>
                <w:rFonts w:eastAsia="仿宋" w:hint="eastAsia"/>
                <w:sz w:val="21"/>
                <w:szCs w:val="21"/>
              </w:rPr>
              <w:t>废防护服</w:t>
            </w:r>
          </w:p>
        </w:tc>
        <w:tc>
          <w:tcPr>
            <w:tcW w:w="581" w:type="pct"/>
            <w:vAlign w:val="center"/>
          </w:tcPr>
          <w:p w:rsidR="00BB792E" w:rsidRPr="00527EEA" w:rsidRDefault="00BB792E" w:rsidP="005547D8">
            <w:pPr>
              <w:snapToGrid w:val="0"/>
              <w:spacing w:line="240" w:lineRule="auto"/>
              <w:jc w:val="center"/>
              <w:rPr>
                <w:rFonts w:eastAsia="仿宋"/>
                <w:sz w:val="21"/>
                <w:szCs w:val="21"/>
              </w:rPr>
            </w:pPr>
            <w:r>
              <w:rPr>
                <w:rFonts w:eastAsia="仿宋" w:hint="eastAsia"/>
                <w:sz w:val="21"/>
                <w:szCs w:val="21"/>
              </w:rPr>
              <w:t>储存</w:t>
            </w:r>
          </w:p>
        </w:tc>
        <w:tc>
          <w:tcPr>
            <w:tcW w:w="664" w:type="pct"/>
            <w:vAlign w:val="center"/>
          </w:tcPr>
          <w:p w:rsidR="00BB792E" w:rsidRPr="00527EEA" w:rsidRDefault="00BB792E" w:rsidP="005547D8">
            <w:pPr>
              <w:spacing w:line="240" w:lineRule="auto"/>
              <w:jc w:val="center"/>
              <w:rPr>
                <w:rFonts w:eastAsia="仿宋"/>
                <w:sz w:val="21"/>
                <w:szCs w:val="21"/>
              </w:rPr>
            </w:pPr>
            <w:r w:rsidRPr="00527EEA">
              <w:rPr>
                <w:rFonts w:eastAsia="仿宋"/>
                <w:sz w:val="21"/>
                <w:szCs w:val="21"/>
              </w:rPr>
              <w:t>危险固废</w:t>
            </w:r>
          </w:p>
        </w:tc>
        <w:tc>
          <w:tcPr>
            <w:tcW w:w="568" w:type="pct"/>
            <w:vAlign w:val="center"/>
          </w:tcPr>
          <w:p w:rsidR="00BB792E" w:rsidRPr="00527EEA" w:rsidRDefault="00BB792E" w:rsidP="005547D8">
            <w:pPr>
              <w:snapToGrid w:val="0"/>
              <w:spacing w:line="240" w:lineRule="auto"/>
              <w:jc w:val="center"/>
              <w:rPr>
                <w:rFonts w:eastAsia="仿宋"/>
                <w:sz w:val="21"/>
                <w:szCs w:val="21"/>
              </w:rPr>
            </w:pPr>
            <w:r w:rsidRPr="00527EEA">
              <w:rPr>
                <w:rFonts w:eastAsia="仿宋"/>
                <w:kern w:val="0"/>
                <w:sz w:val="21"/>
                <w:szCs w:val="21"/>
              </w:rPr>
              <w:t>421-001-31</w:t>
            </w:r>
          </w:p>
        </w:tc>
        <w:tc>
          <w:tcPr>
            <w:tcW w:w="438" w:type="pct"/>
            <w:vAlign w:val="center"/>
          </w:tcPr>
          <w:p w:rsidR="00BB792E" w:rsidRPr="00732F2B" w:rsidRDefault="00BB792E" w:rsidP="005547D8">
            <w:pPr>
              <w:snapToGrid w:val="0"/>
              <w:spacing w:line="240" w:lineRule="auto"/>
              <w:jc w:val="center"/>
              <w:rPr>
                <w:rFonts w:eastAsia="仿宋"/>
                <w:sz w:val="21"/>
                <w:szCs w:val="21"/>
              </w:rPr>
            </w:pPr>
            <w:r w:rsidRPr="00732F2B">
              <w:rPr>
                <w:rFonts w:eastAsia="仿宋" w:hint="eastAsia"/>
                <w:sz w:val="21"/>
                <w:szCs w:val="21"/>
              </w:rPr>
              <w:t>0.</w:t>
            </w:r>
            <w:r>
              <w:rPr>
                <w:rFonts w:eastAsia="仿宋" w:hint="eastAsia"/>
                <w:sz w:val="21"/>
                <w:szCs w:val="21"/>
              </w:rPr>
              <w:t>015</w:t>
            </w:r>
          </w:p>
        </w:tc>
        <w:tc>
          <w:tcPr>
            <w:tcW w:w="700" w:type="pct"/>
            <w:vMerge/>
            <w:vAlign w:val="center"/>
          </w:tcPr>
          <w:p w:rsidR="00BB792E" w:rsidRPr="00527EEA" w:rsidRDefault="00BB792E" w:rsidP="00BD159D">
            <w:pPr>
              <w:spacing w:line="240" w:lineRule="auto"/>
              <w:jc w:val="center"/>
              <w:rPr>
                <w:rFonts w:eastAsia="仿宋"/>
                <w:sz w:val="21"/>
                <w:szCs w:val="21"/>
              </w:rPr>
            </w:pPr>
          </w:p>
        </w:tc>
        <w:tc>
          <w:tcPr>
            <w:tcW w:w="1021" w:type="pct"/>
            <w:vMerge/>
            <w:vAlign w:val="center"/>
          </w:tcPr>
          <w:p w:rsidR="00BB792E" w:rsidRPr="00527EEA" w:rsidRDefault="00BB792E" w:rsidP="00BD159D">
            <w:pPr>
              <w:spacing w:line="240" w:lineRule="auto"/>
              <w:jc w:val="center"/>
              <w:rPr>
                <w:rFonts w:eastAsia="仿宋"/>
                <w:sz w:val="21"/>
                <w:szCs w:val="21"/>
              </w:rPr>
            </w:pPr>
          </w:p>
        </w:tc>
      </w:tr>
      <w:tr w:rsidR="00BB792E" w:rsidRPr="00527EEA" w:rsidTr="00873E3F">
        <w:trPr>
          <w:jc w:val="center"/>
        </w:trPr>
        <w:tc>
          <w:tcPr>
            <w:tcW w:w="222" w:type="pct"/>
            <w:vAlign w:val="center"/>
          </w:tcPr>
          <w:p w:rsidR="00BB792E" w:rsidRPr="00527EEA" w:rsidRDefault="00BB792E" w:rsidP="003C4097">
            <w:pPr>
              <w:spacing w:line="240" w:lineRule="auto"/>
              <w:jc w:val="center"/>
              <w:rPr>
                <w:rFonts w:eastAsia="仿宋"/>
                <w:sz w:val="21"/>
                <w:szCs w:val="21"/>
              </w:rPr>
            </w:pPr>
            <w:r>
              <w:rPr>
                <w:rFonts w:eastAsia="仿宋" w:hint="eastAsia"/>
                <w:sz w:val="21"/>
                <w:szCs w:val="21"/>
              </w:rPr>
              <w:t>5</w:t>
            </w:r>
          </w:p>
        </w:tc>
        <w:tc>
          <w:tcPr>
            <w:tcW w:w="806" w:type="pct"/>
            <w:vAlign w:val="center"/>
          </w:tcPr>
          <w:p w:rsidR="00BB792E" w:rsidRPr="00527EEA" w:rsidRDefault="00BB792E" w:rsidP="008A7DA7">
            <w:pPr>
              <w:snapToGrid w:val="0"/>
              <w:spacing w:line="240" w:lineRule="auto"/>
              <w:jc w:val="center"/>
              <w:rPr>
                <w:rFonts w:eastAsia="仿宋"/>
                <w:sz w:val="21"/>
                <w:szCs w:val="21"/>
              </w:rPr>
            </w:pPr>
            <w:r>
              <w:rPr>
                <w:rFonts w:eastAsia="仿宋" w:hint="eastAsia"/>
                <w:sz w:val="21"/>
                <w:szCs w:val="21"/>
              </w:rPr>
              <w:t>废气</w:t>
            </w:r>
            <w:r w:rsidR="008A7DA7">
              <w:rPr>
                <w:rFonts w:eastAsia="仿宋" w:hint="eastAsia"/>
                <w:sz w:val="21"/>
                <w:szCs w:val="21"/>
              </w:rPr>
              <w:t>喷淋废液</w:t>
            </w:r>
          </w:p>
        </w:tc>
        <w:tc>
          <w:tcPr>
            <w:tcW w:w="581" w:type="pct"/>
            <w:vAlign w:val="center"/>
          </w:tcPr>
          <w:p w:rsidR="00BB792E" w:rsidRPr="00527EEA" w:rsidRDefault="00BB792E" w:rsidP="005547D8">
            <w:pPr>
              <w:snapToGrid w:val="0"/>
              <w:spacing w:line="240" w:lineRule="auto"/>
              <w:jc w:val="center"/>
              <w:rPr>
                <w:rFonts w:eastAsia="仿宋"/>
                <w:sz w:val="21"/>
                <w:szCs w:val="21"/>
              </w:rPr>
            </w:pPr>
            <w:r>
              <w:rPr>
                <w:rFonts w:eastAsia="仿宋" w:hint="eastAsia"/>
                <w:sz w:val="21"/>
                <w:szCs w:val="21"/>
              </w:rPr>
              <w:t>储存</w:t>
            </w:r>
          </w:p>
        </w:tc>
        <w:tc>
          <w:tcPr>
            <w:tcW w:w="664" w:type="pct"/>
            <w:vAlign w:val="center"/>
          </w:tcPr>
          <w:p w:rsidR="00BB792E" w:rsidRPr="00527EEA" w:rsidRDefault="00BB792E" w:rsidP="005547D8">
            <w:pPr>
              <w:spacing w:line="240" w:lineRule="auto"/>
              <w:jc w:val="center"/>
              <w:rPr>
                <w:rFonts w:eastAsia="仿宋"/>
                <w:sz w:val="21"/>
                <w:szCs w:val="21"/>
              </w:rPr>
            </w:pPr>
            <w:r w:rsidRPr="00527EEA">
              <w:rPr>
                <w:rFonts w:eastAsia="仿宋"/>
                <w:sz w:val="21"/>
                <w:szCs w:val="21"/>
              </w:rPr>
              <w:t>危险固废</w:t>
            </w:r>
          </w:p>
        </w:tc>
        <w:tc>
          <w:tcPr>
            <w:tcW w:w="568" w:type="pct"/>
            <w:vAlign w:val="center"/>
          </w:tcPr>
          <w:p w:rsidR="00BB792E" w:rsidRPr="00527EEA" w:rsidRDefault="00BB792E" w:rsidP="005547D8">
            <w:pPr>
              <w:snapToGrid w:val="0"/>
              <w:spacing w:line="240" w:lineRule="auto"/>
              <w:jc w:val="center"/>
              <w:rPr>
                <w:rFonts w:eastAsia="仿宋"/>
                <w:sz w:val="21"/>
                <w:szCs w:val="21"/>
              </w:rPr>
            </w:pPr>
            <w:r w:rsidRPr="00527EEA">
              <w:rPr>
                <w:rFonts w:eastAsia="仿宋"/>
                <w:kern w:val="0"/>
                <w:sz w:val="21"/>
                <w:szCs w:val="21"/>
              </w:rPr>
              <w:t>421-001-31</w:t>
            </w:r>
          </w:p>
        </w:tc>
        <w:tc>
          <w:tcPr>
            <w:tcW w:w="438" w:type="pct"/>
            <w:vAlign w:val="center"/>
          </w:tcPr>
          <w:p w:rsidR="00BB792E" w:rsidRPr="00527EEA" w:rsidRDefault="00BB792E" w:rsidP="005547D8">
            <w:pPr>
              <w:snapToGrid w:val="0"/>
              <w:spacing w:line="240" w:lineRule="auto"/>
              <w:jc w:val="center"/>
              <w:rPr>
                <w:rFonts w:eastAsia="仿宋"/>
                <w:sz w:val="21"/>
                <w:szCs w:val="21"/>
              </w:rPr>
            </w:pPr>
            <w:r>
              <w:rPr>
                <w:rFonts w:eastAsia="仿宋" w:hint="eastAsia"/>
                <w:sz w:val="21"/>
                <w:szCs w:val="21"/>
              </w:rPr>
              <w:t>0.03</w:t>
            </w:r>
          </w:p>
        </w:tc>
        <w:tc>
          <w:tcPr>
            <w:tcW w:w="700" w:type="pct"/>
            <w:vMerge/>
            <w:vAlign w:val="center"/>
          </w:tcPr>
          <w:p w:rsidR="00BB792E" w:rsidRPr="00527EEA" w:rsidRDefault="00BB792E" w:rsidP="00BD159D">
            <w:pPr>
              <w:spacing w:line="240" w:lineRule="auto"/>
              <w:jc w:val="center"/>
              <w:rPr>
                <w:rFonts w:eastAsia="仿宋"/>
                <w:sz w:val="21"/>
                <w:szCs w:val="21"/>
              </w:rPr>
            </w:pPr>
          </w:p>
        </w:tc>
        <w:tc>
          <w:tcPr>
            <w:tcW w:w="1021" w:type="pct"/>
            <w:vMerge/>
            <w:vAlign w:val="center"/>
          </w:tcPr>
          <w:p w:rsidR="00BB792E" w:rsidRPr="00527EEA" w:rsidRDefault="00BB792E" w:rsidP="00BD159D">
            <w:pPr>
              <w:spacing w:line="240" w:lineRule="auto"/>
              <w:jc w:val="center"/>
              <w:rPr>
                <w:rFonts w:eastAsia="仿宋"/>
                <w:sz w:val="21"/>
                <w:szCs w:val="21"/>
              </w:rPr>
            </w:pPr>
          </w:p>
        </w:tc>
      </w:tr>
    </w:tbl>
    <w:p w:rsidR="00715388" w:rsidRPr="00527EEA" w:rsidRDefault="00715388" w:rsidP="00715388">
      <w:pPr>
        <w:pStyle w:val="21"/>
        <w:adjustRightInd w:val="0"/>
        <w:snapToGrid w:val="0"/>
        <w:spacing w:after="0" w:line="240" w:lineRule="auto"/>
        <w:ind w:leftChars="0" w:left="0" w:firstLine="240"/>
        <w:jc w:val="center"/>
        <w:rPr>
          <w:rFonts w:eastAsia="仿宋"/>
          <w:b/>
          <w:sz w:val="24"/>
          <w:lang w:eastAsia="zh-CN"/>
        </w:rPr>
      </w:pPr>
    </w:p>
    <w:p w:rsidR="004E7477" w:rsidRPr="00D124FC" w:rsidRDefault="004E7477" w:rsidP="00D124FC">
      <w:pPr>
        <w:pStyle w:val="4"/>
        <w:numPr>
          <w:ilvl w:val="3"/>
          <w:numId w:val="1"/>
        </w:numPr>
        <w:adjustRightInd w:val="0"/>
        <w:snapToGrid w:val="0"/>
        <w:spacing w:line="360" w:lineRule="auto"/>
        <w:rPr>
          <w:rFonts w:eastAsia="仿宋" w:hint="eastAsia"/>
          <w:b/>
          <w:sz w:val="24"/>
          <w:szCs w:val="24"/>
        </w:rPr>
      </w:pPr>
      <w:r w:rsidRPr="00D124FC">
        <w:rPr>
          <w:rFonts w:eastAsia="仿宋" w:hint="eastAsia"/>
          <w:b/>
          <w:sz w:val="24"/>
          <w:szCs w:val="24"/>
        </w:rPr>
        <w:t>固废环境影响分析</w:t>
      </w:r>
    </w:p>
    <w:p w:rsidR="009B795E" w:rsidRPr="00527EEA" w:rsidRDefault="009B795E" w:rsidP="009B795E">
      <w:pPr>
        <w:autoSpaceDE w:val="0"/>
        <w:autoSpaceDN w:val="0"/>
        <w:adjustRightInd w:val="0"/>
        <w:snapToGrid w:val="0"/>
        <w:spacing w:line="360" w:lineRule="auto"/>
        <w:ind w:firstLineChars="200" w:firstLine="480"/>
        <w:rPr>
          <w:rFonts w:eastAsia="仿宋"/>
          <w:sz w:val="24"/>
          <w:szCs w:val="24"/>
        </w:rPr>
      </w:pPr>
      <w:r w:rsidRPr="00527EEA">
        <w:rPr>
          <w:rFonts w:ascii="宋体" w:hAnsi="宋体" w:cs="宋体" w:hint="eastAsia"/>
          <w:sz w:val="24"/>
          <w:szCs w:val="24"/>
        </w:rPr>
        <w:t>①</w:t>
      </w:r>
      <w:r w:rsidRPr="00527EEA">
        <w:rPr>
          <w:rFonts w:eastAsia="仿宋"/>
          <w:sz w:val="24"/>
          <w:szCs w:val="24"/>
        </w:rPr>
        <w:t>渗漏液及清洗废水（</w:t>
      </w:r>
      <w:r w:rsidRPr="00527EEA">
        <w:rPr>
          <w:rFonts w:eastAsia="仿宋"/>
          <w:sz w:val="24"/>
          <w:szCs w:val="24"/>
        </w:rPr>
        <w:t>HW49</w:t>
      </w:r>
      <w:r w:rsidRPr="00527EEA">
        <w:rPr>
          <w:rFonts w:eastAsia="仿宋"/>
          <w:sz w:val="24"/>
          <w:szCs w:val="24"/>
        </w:rPr>
        <w:t>）：废铅酸蓄电池在储存搬运过程中有破损可能，会有少量电解液泄漏，经收集后转入耐酸容器中。不便收集的用绵纱吸附并清洗，清洗废水收集后贮存在耐酸容器中。产生的渗漏液及清洗废水约为</w:t>
      </w:r>
      <w:r w:rsidRPr="00527EEA">
        <w:rPr>
          <w:rFonts w:eastAsia="仿宋"/>
          <w:sz w:val="24"/>
          <w:szCs w:val="24"/>
        </w:rPr>
        <w:t>0.3t/a</w:t>
      </w:r>
      <w:r w:rsidRPr="00527EEA">
        <w:rPr>
          <w:rFonts w:eastAsia="仿宋"/>
          <w:sz w:val="24"/>
          <w:szCs w:val="24"/>
        </w:rPr>
        <w:t>，收集后运往</w:t>
      </w:r>
      <w:r w:rsidR="00870B08" w:rsidRPr="00B407EC">
        <w:rPr>
          <w:rFonts w:eastAsia="仿宋" w:hint="eastAsia"/>
          <w:sz w:val="24"/>
          <w:szCs w:val="24"/>
        </w:rPr>
        <w:t>如皋市天鹏冶金有限公司</w:t>
      </w:r>
      <w:r w:rsidRPr="00527EEA">
        <w:rPr>
          <w:rFonts w:eastAsia="仿宋"/>
          <w:sz w:val="24"/>
          <w:szCs w:val="24"/>
        </w:rPr>
        <w:t>处理。</w:t>
      </w:r>
    </w:p>
    <w:p w:rsidR="009B795E" w:rsidRPr="00527EEA" w:rsidRDefault="009B795E" w:rsidP="009B795E">
      <w:pPr>
        <w:autoSpaceDE w:val="0"/>
        <w:autoSpaceDN w:val="0"/>
        <w:adjustRightInd w:val="0"/>
        <w:snapToGrid w:val="0"/>
        <w:spacing w:line="360" w:lineRule="auto"/>
        <w:ind w:firstLineChars="200" w:firstLine="480"/>
        <w:rPr>
          <w:rFonts w:eastAsia="仿宋"/>
          <w:sz w:val="24"/>
          <w:szCs w:val="24"/>
        </w:rPr>
      </w:pPr>
      <w:r w:rsidRPr="00527EEA">
        <w:rPr>
          <w:rFonts w:ascii="宋体" w:hAnsi="宋体" w:cs="宋体" w:hint="eastAsia"/>
          <w:sz w:val="24"/>
          <w:szCs w:val="24"/>
        </w:rPr>
        <w:t>②</w:t>
      </w:r>
      <w:r w:rsidRPr="00527EEA">
        <w:rPr>
          <w:rFonts w:eastAsia="仿宋"/>
          <w:sz w:val="24"/>
          <w:szCs w:val="24"/>
        </w:rPr>
        <w:t xml:space="preserve"> </w:t>
      </w:r>
      <w:r w:rsidRPr="00527EEA">
        <w:rPr>
          <w:rFonts w:eastAsia="仿宋"/>
          <w:sz w:val="24"/>
          <w:szCs w:val="24"/>
        </w:rPr>
        <w:t>含酸绵纱</w:t>
      </w:r>
      <w:r w:rsidR="00E63702">
        <w:rPr>
          <w:rFonts w:eastAsia="仿宋" w:hint="eastAsia"/>
          <w:sz w:val="24"/>
          <w:szCs w:val="24"/>
        </w:rPr>
        <w:t>及拖把</w:t>
      </w:r>
      <w:r w:rsidR="00E63702">
        <w:rPr>
          <w:rFonts w:eastAsia="仿宋" w:hint="eastAsia"/>
          <w:sz w:val="24"/>
          <w:szCs w:val="24"/>
        </w:rPr>
        <w:t xml:space="preserve"> </w:t>
      </w:r>
      <w:r w:rsidRPr="00527EEA">
        <w:rPr>
          <w:rFonts w:eastAsia="仿宋"/>
          <w:sz w:val="24"/>
          <w:szCs w:val="24"/>
        </w:rPr>
        <w:t>（</w:t>
      </w:r>
      <w:r w:rsidRPr="00527EEA">
        <w:rPr>
          <w:rFonts w:eastAsia="仿宋"/>
          <w:sz w:val="24"/>
          <w:szCs w:val="24"/>
        </w:rPr>
        <w:t>HW</w:t>
      </w:r>
      <w:r w:rsidR="00E63702">
        <w:rPr>
          <w:rFonts w:eastAsia="仿宋" w:hint="eastAsia"/>
          <w:sz w:val="24"/>
          <w:szCs w:val="24"/>
        </w:rPr>
        <w:t>31</w:t>
      </w:r>
      <w:r w:rsidRPr="00527EEA">
        <w:rPr>
          <w:rFonts w:eastAsia="仿宋"/>
          <w:sz w:val="24"/>
          <w:szCs w:val="24"/>
        </w:rPr>
        <w:t>）：擦拭泄漏液后的绵纱</w:t>
      </w:r>
      <w:r w:rsidR="00E63702">
        <w:rPr>
          <w:rFonts w:eastAsia="仿宋" w:hint="eastAsia"/>
          <w:sz w:val="24"/>
          <w:szCs w:val="24"/>
        </w:rPr>
        <w:t>、拖把</w:t>
      </w:r>
      <w:r w:rsidRPr="00527EEA">
        <w:rPr>
          <w:rFonts w:eastAsia="仿宋"/>
          <w:sz w:val="24"/>
          <w:szCs w:val="24"/>
        </w:rPr>
        <w:t>（</w:t>
      </w:r>
      <w:r w:rsidRPr="00527EEA">
        <w:rPr>
          <w:rFonts w:eastAsia="仿宋"/>
          <w:sz w:val="24"/>
          <w:szCs w:val="24"/>
        </w:rPr>
        <w:t>0.03 t/a</w:t>
      </w:r>
      <w:r w:rsidRPr="00527EEA">
        <w:rPr>
          <w:rFonts w:eastAsia="仿宋"/>
          <w:sz w:val="24"/>
          <w:szCs w:val="24"/>
        </w:rPr>
        <w:t>）放入耐酸容器中，运往</w:t>
      </w:r>
      <w:r w:rsidR="00870B08" w:rsidRPr="00B407EC">
        <w:rPr>
          <w:rFonts w:eastAsia="仿宋" w:hint="eastAsia"/>
          <w:sz w:val="24"/>
          <w:szCs w:val="24"/>
        </w:rPr>
        <w:t>如皋市天鹏冶金有限公司</w:t>
      </w:r>
      <w:r w:rsidRPr="00527EEA">
        <w:rPr>
          <w:rFonts w:eastAsia="仿宋"/>
          <w:sz w:val="24"/>
          <w:szCs w:val="24"/>
        </w:rPr>
        <w:t>处理。</w:t>
      </w:r>
    </w:p>
    <w:p w:rsidR="00873E3F" w:rsidRDefault="009B795E" w:rsidP="009B795E">
      <w:pPr>
        <w:autoSpaceDE w:val="0"/>
        <w:autoSpaceDN w:val="0"/>
        <w:adjustRightInd w:val="0"/>
        <w:snapToGrid w:val="0"/>
        <w:spacing w:line="360" w:lineRule="auto"/>
        <w:ind w:firstLineChars="200" w:firstLine="480"/>
        <w:rPr>
          <w:rFonts w:eastAsia="仿宋" w:hint="eastAsia"/>
          <w:sz w:val="24"/>
          <w:szCs w:val="24"/>
        </w:rPr>
      </w:pPr>
      <w:r w:rsidRPr="00527EEA">
        <w:rPr>
          <w:rFonts w:ascii="宋体" w:hAnsi="宋体" w:cs="宋体" w:hint="eastAsia"/>
          <w:sz w:val="24"/>
          <w:szCs w:val="24"/>
        </w:rPr>
        <w:t>③</w:t>
      </w:r>
      <w:r w:rsidRPr="00527EEA">
        <w:rPr>
          <w:rFonts w:eastAsia="仿宋"/>
          <w:sz w:val="24"/>
          <w:szCs w:val="24"/>
        </w:rPr>
        <w:t>生活垃圾（</w:t>
      </w:r>
      <w:r w:rsidRPr="00527EEA">
        <w:rPr>
          <w:rFonts w:eastAsia="仿宋"/>
          <w:sz w:val="24"/>
          <w:szCs w:val="24"/>
        </w:rPr>
        <w:t>99</w:t>
      </w:r>
      <w:r w:rsidRPr="00527EEA">
        <w:rPr>
          <w:rFonts w:eastAsia="仿宋"/>
          <w:sz w:val="24"/>
          <w:szCs w:val="24"/>
        </w:rPr>
        <w:t>）：项目产生的生活垃圾（</w:t>
      </w:r>
      <w:r w:rsidRPr="00527EEA">
        <w:rPr>
          <w:rFonts w:eastAsia="仿宋"/>
          <w:sz w:val="24"/>
          <w:szCs w:val="24"/>
        </w:rPr>
        <w:t>4.8t/a</w:t>
      </w:r>
      <w:r w:rsidRPr="00527EEA">
        <w:rPr>
          <w:rFonts w:eastAsia="仿宋"/>
          <w:sz w:val="24"/>
          <w:szCs w:val="24"/>
        </w:rPr>
        <w:t>）收集后由环卫清运。</w:t>
      </w:r>
    </w:p>
    <w:p w:rsidR="00873E3F" w:rsidRDefault="00873E3F" w:rsidP="009B795E">
      <w:pPr>
        <w:autoSpaceDE w:val="0"/>
        <w:autoSpaceDN w:val="0"/>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④</w:t>
      </w:r>
      <w:r w:rsidR="00E63702">
        <w:rPr>
          <w:rFonts w:ascii="仿宋" w:eastAsia="仿宋" w:hAnsi="仿宋" w:hint="eastAsia"/>
          <w:sz w:val="24"/>
          <w:szCs w:val="24"/>
        </w:rPr>
        <w:t>废防护服（</w:t>
      </w:r>
      <w:r w:rsidR="00E63702" w:rsidRPr="00527EEA">
        <w:rPr>
          <w:rFonts w:eastAsia="仿宋"/>
          <w:sz w:val="24"/>
          <w:szCs w:val="24"/>
        </w:rPr>
        <w:t>HW</w:t>
      </w:r>
      <w:r w:rsidR="00E63702">
        <w:rPr>
          <w:rFonts w:eastAsia="仿宋" w:hint="eastAsia"/>
          <w:sz w:val="24"/>
          <w:szCs w:val="24"/>
        </w:rPr>
        <w:t>31</w:t>
      </w:r>
      <w:r w:rsidR="00E63702">
        <w:rPr>
          <w:rFonts w:ascii="仿宋" w:eastAsia="仿宋" w:hAnsi="仿宋" w:hint="eastAsia"/>
          <w:sz w:val="24"/>
          <w:szCs w:val="24"/>
        </w:rPr>
        <w:t>）：本项目员工工作时均穿着专用防护服，防护服会沾染</w:t>
      </w:r>
      <w:r w:rsidR="00E63702" w:rsidRPr="00527EEA">
        <w:rPr>
          <w:rFonts w:eastAsia="仿宋"/>
          <w:sz w:val="24"/>
          <w:szCs w:val="24"/>
        </w:rPr>
        <w:t>废铅酸蓄电池破损</w:t>
      </w:r>
      <w:r w:rsidR="00E63702">
        <w:rPr>
          <w:rFonts w:eastAsia="仿宋" w:hint="eastAsia"/>
          <w:sz w:val="24"/>
          <w:szCs w:val="24"/>
        </w:rPr>
        <w:t>时产生的铅尘。项目员工防护服每季度更换一次，废防护服（</w:t>
      </w:r>
      <w:r w:rsidR="00E63702">
        <w:rPr>
          <w:rFonts w:eastAsia="仿宋" w:hint="eastAsia"/>
          <w:sz w:val="24"/>
          <w:szCs w:val="24"/>
        </w:rPr>
        <w:t>0.015t/a</w:t>
      </w:r>
      <w:r w:rsidR="00E63702">
        <w:rPr>
          <w:rFonts w:eastAsia="仿宋" w:hint="eastAsia"/>
          <w:sz w:val="24"/>
          <w:szCs w:val="24"/>
        </w:rPr>
        <w:t>）</w:t>
      </w:r>
      <w:r w:rsidR="00E63702" w:rsidRPr="00527EEA">
        <w:rPr>
          <w:rFonts w:eastAsia="仿宋"/>
          <w:sz w:val="24"/>
          <w:szCs w:val="24"/>
        </w:rPr>
        <w:t>放入耐酸容器中，运往</w:t>
      </w:r>
      <w:r w:rsidR="00E63702" w:rsidRPr="00B407EC">
        <w:rPr>
          <w:rFonts w:eastAsia="仿宋" w:hint="eastAsia"/>
          <w:sz w:val="24"/>
          <w:szCs w:val="24"/>
        </w:rPr>
        <w:t>如皋市天鹏冶金有限公司</w:t>
      </w:r>
      <w:r w:rsidR="00E63702" w:rsidRPr="00527EEA">
        <w:rPr>
          <w:rFonts w:eastAsia="仿宋"/>
          <w:sz w:val="24"/>
          <w:szCs w:val="24"/>
        </w:rPr>
        <w:t>处理。</w:t>
      </w:r>
    </w:p>
    <w:p w:rsidR="009B795E" w:rsidRDefault="00873E3F" w:rsidP="009B795E">
      <w:pPr>
        <w:autoSpaceDE w:val="0"/>
        <w:autoSpaceDN w:val="0"/>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⑤</w:t>
      </w:r>
      <w:r w:rsidR="00E63702">
        <w:rPr>
          <w:rFonts w:ascii="仿宋" w:eastAsia="仿宋" w:hAnsi="仿宋" w:hint="eastAsia"/>
          <w:sz w:val="24"/>
          <w:szCs w:val="24"/>
        </w:rPr>
        <w:t>废气</w:t>
      </w:r>
      <w:r w:rsidR="008A7DA7">
        <w:rPr>
          <w:rFonts w:ascii="仿宋" w:eastAsia="仿宋" w:hAnsi="仿宋" w:hint="eastAsia"/>
          <w:sz w:val="24"/>
          <w:szCs w:val="24"/>
        </w:rPr>
        <w:t>喷淋废液</w:t>
      </w:r>
      <w:r w:rsidR="00E63702">
        <w:rPr>
          <w:rFonts w:ascii="仿宋" w:eastAsia="仿宋" w:hAnsi="仿宋" w:hint="eastAsia"/>
          <w:sz w:val="24"/>
          <w:szCs w:val="24"/>
        </w:rPr>
        <w:t>（</w:t>
      </w:r>
      <w:r w:rsidR="00E63702" w:rsidRPr="00527EEA">
        <w:rPr>
          <w:rFonts w:eastAsia="仿宋"/>
          <w:sz w:val="24"/>
          <w:szCs w:val="24"/>
        </w:rPr>
        <w:t>HW</w:t>
      </w:r>
      <w:r w:rsidR="00E63702">
        <w:rPr>
          <w:rFonts w:eastAsia="仿宋" w:hint="eastAsia"/>
          <w:sz w:val="24"/>
          <w:szCs w:val="24"/>
        </w:rPr>
        <w:t>31</w:t>
      </w:r>
      <w:r w:rsidR="00E63702">
        <w:rPr>
          <w:rFonts w:ascii="仿宋" w:eastAsia="仿宋" w:hAnsi="仿宋" w:hint="eastAsia"/>
          <w:sz w:val="24"/>
          <w:szCs w:val="24"/>
        </w:rPr>
        <w:t>）：</w:t>
      </w:r>
      <w:r w:rsidR="007033FE" w:rsidRPr="003A305D">
        <w:rPr>
          <w:rFonts w:eastAsia="仿宋"/>
          <w:sz w:val="24"/>
        </w:rPr>
        <w:t>项目</w:t>
      </w:r>
      <w:r w:rsidR="007033FE">
        <w:rPr>
          <w:rFonts w:eastAsia="仿宋" w:hint="eastAsia"/>
          <w:sz w:val="24"/>
        </w:rPr>
        <w:t>储存车间设置微负压排气系统，</w:t>
      </w:r>
      <w:r w:rsidR="007033FE" w:rsidRPr="003A305D">
        <w:rPr>
          <w:rFonts w:eastAsia="仿宋"/>
          <w:sz w:val="24"/>
        </w:rPr>
        <w:t>在搬卸过程中因外力撞击</w:t>
      </w:r>
      <w:r w:rsidR="007033FE">
        <w:rPr>
          <w:rFonts w:eastAsia="仿宋" w:hint="eastAsia"/>
          <w:sz w:val="24"/>
        </w:rPr>
        <w:t>或因</w:t>
      </w:r>
      <w:r w:rsidR="007033FE" w:rsidRPr="003A305D">
        <w:rPr>
          <w:rFonts w:eastAsia="仿宋"/>
          <w:sz w:val="24"/>
        </w:rPr>
        <w:t>电池老化破损等产生</w:t>
      </w:r>
      <w:r w:rsidR="007033FE">
        <w:rPr>
          <w:rFonts w:eastAsia="仿宋" w:hint="eastAsia"/>
          <w:sz w:val="24"/>
        </w:rPr>
        <w:t>的</w:t>
      </w:r>
      <w:r w:rsidR="007033FE" w:rsidRPr="003A305D">
        <w:rPr>
          <w:rFonts w:eastAsia="仿宋"/>
          <w:sz w:val="24"/>
        </w:rPr>
        <w:t>微量铅尘、硫酸雾</w:t>
      </w:r>
      <w:r w:rsidR="008A7DA7">
        <w:rPr>
          <w:rFonts w:eastAsia="仿宋" w:hint="eastAsia"/>
          <w:sz w:val="24"/>
        </w:rPr>
        <w:t>利用引风机引出采用碱液喷淋处理后，处理后喷淋废液</w:t>
      </w:r>
      <w:r w:rsidR="007033FE">
        <w:rPr>
          <w:rFonts w:eastAsia="仿宋" w:hint="eastAsia"/>
          <w:sz w:val="24"/>
        </w:rPr>
        <w:t>（</w:t>
      </w:r>
      <w:r w:rsidR="007033FE">
        <w:rPr>
          <w:rFonts w:eastAsia="仿宋" w:hint="eastAsia"/>
          <w:sz w:val="24"/>
        </w:rPr>
        <w:t>0.03t/a</w:t>
      </w:r>
      <w:r w:rsidR="007033FE">
        <w:rPr>
          <w:rFonts w:eastAsia="仿宋" w:hint="eastAsia"/>
          <w:sz w:val="24"/>
        </w:rPr>
        <w:t>）</w:t>
      </w:r>
      <w:r w:rsidR="007033FE" w:rsidRPr="00527EEA">
        <w:rPr>
          <w:rFonts w:eastAsia="仿宋"/>
          <w:sz w:val="24"/>
          <w:szCs w:val="24"/>
        </w:rPr>
        <w:t>放入耐酸容器中，运往</w:t>
      </w:r>
      <w:r w:rsidR="007033FE" w:rsidRPr="00B407EC">
        <w:rPr>
          <w:rFonts w:eastAsia="仿宋" w:hint="eastAsia"/>
          <w:sz w:val="24"/>
          <w:szCs w:val="24"/>
        </w:rPr>
        <w:t>如皋市天鹏冶金有限公司</w:t>
      </w:r>
      <w:r w:rsidR="007033FE" w:rsidRPr="00527EEA">
        <w:rPr>
          <w:rFonts w:eastAsia="仿宋"/>
          <w:sz w:val="24"/>
          <w:szCs w:val="24"/>
        </w:rPr>
        <w:t>处理。</w:t>
      </w:r>
    </w:p>
    <w:p w:rsidR="00BB792E" w:rsidRPr="004E7477" w:rsidRDefault="007033FE" w:rsidP="007033FE">
      <w:pPr>
        <w:autoSpaceDE w:val="0"/>
        <w:autoSpaceDN w:val="0"/>
        <w:adjustRightInd w:val="0"/>
        <w:snapToGrid w:val="0"/>
        <w:spacing w:line="360" w:lineRule="auto"/>
        <w:ind w:firstLineChars="200" w:firstLine="480"/>
        <w:rPr>
          <w:rFonts w:eastAsia="仿宋" w:hint="eastAsia"/>
          <w:sz w:val="24"/>
          <w:szCs w:val="24"/>
        </w:rPr>
      </w:pPr>
      <w:r w:rsidRPr="004E7477">
        <w:rPr>
          <w:rFonts w:eastAsia="仿宋" w:hint="eastAsia"/>
          <w:sz w:val="24"/>
          <w:szCs w:val="24"/>
        </w:rPr>
        <w:t>拟建项目严格执行《危险废物贮存污染控制标准》（</w:t>
      </w:r>
      <w:r w:rsidRPr="004E7477">
        <w:rPr>
          <w:rFonts w:eastAsia="仿宋" w:hint="eastAsia"/>
          <w:sz w:val="24"/>
          <w:szCs w:val="24"/>
        </w:rPr>
        <w:t>GB 18597-2001</w:t>
      </w:r>
      <w:r w:rsidRPr="004E7477">
        <w:rPr>
          <w:rFonts w:eastAsia="仿宋" w:hint="eastAsia"/>
          <w:sz w:val="24"/>
          <w:szCs w:val="24"/>
        </w:rPr>
        <w:t>）及修改公告</w:t>
      </w:r>
      <w:r>
        <w:rPr>
          <w:rFonts w:eastAsia="仿宋" w:hint="eastAsia"/>
          <w:sz w:val="24"/>
          <w:szCs w:val="24"/>
        </w:rPr>
        <w:t>，</w:t>
      </w:r>
      <w:r w:rsidRPr="004E7477">
        <w:rPr>
          <w:rFonts w:eastAsia="仿宋" w:hint="eastAsia"/>
          <w:sz w:val="24"/>
          <w:szCs w:val="24"/>
        </w:rPr>
        <w:t>危险废物收集后分别运送至危废暂存场暂存</w:t>
      </w:r>
      <w:r>
        <w:rPr>
          <w:rFonts w:eastAsia="仿宋" w:hint="eastAsia"/>
          <w:sz w:val="24"/>
          <w:szCs w:val="24"/>
        </w:rPr>
        <w:t>。</w:t>
      </w:r>
      <w:r w:rsidR="00BB792E" w:rsidRPr="004E7477">
        <w:rPr>
          <w:rFonts w:eastAsia="仿宋" w:hint="eastAsia"/>
          <w:sz w:val="24"/>
          <w:szCs w:val="24"/>
        </w:rPr>
        <w:t>本项目产生的危废暂存</w:t>
      </w:r>
      <w:r w:rsidR="00E63702">
        <w:rPr>
          <w:rFonts w:eastAsia="仿宋" w:hint="eastAsia"/>
          <w:sz w:val="24"/>
          <w:szCs w:val="24"/>
        </w:rPr>
        <w:t>于废铅酸蓄电池储存</w:t>
      </w:r>
      <w:r w:rsidR="00BB792E" w:rsidRPr="004E7477">
        <w:rPr>
          <w:rFonts w:eastAsia="仿宋" w:hint="eastAsia"/>
          <w:sz w:val="24"/>
          <w:szCs w:val="24"/>
        </w:rPr>
        <w:t>仓库</w:t>
      </w:r>
      <w:r>
        <w:rPr>
          <w:rFonts w:eastAsia="仿宋" w:hint="eastAsia"/>
          <w:sz w:val="24"/>
          <w:szCs w:val="24"/>
        </w:rPr>
        <w:t>中</w:t>
      </w:r>
      <w:r w:rsidR="00BB792E" w:rsidRPr="004E7477">
        <w:rPr>
          <w:rFonts w:eastAsia="仿宋" w:hint="eastAsia"/>
          <w:sz w:val="24"/>
          <w:szCs w:val="24"/>
        </w:rPr>
        <w:t>，危废暂存地面与裙角均采用防渗材料建造，有耐腐蚀的硬化地面，确保地面无裂缝，整个危险废物暂存场做到“防风、防雨、防晒”，并由专人管理和维护，严格执行转移联单管理制度及国家和省有关转移管理的相关规定、处置过程安全操作规程、人员培训考核制度、档案管理制度、处置全过程管理制度等，并制定好危险废物转移运输途中的污染防范及事故应急措施，严格按照要求办理有关手续。</w:t>
      </w:r>
    </w:p>
    <w:p w:rsidR="00BB792E" w:rsidRPr="004E7477" w:rsidRDefault="00BB792E" w:rsidP="00BB792E">
      <w:pPr>
        <w:autoSpaceDE w:val="0"/>
        <w:autoSpaceDN w:val="0"/>
        <w:adjustRightInd w:val="0"/>
        <w:snapToGrid w:val="0"/>
        <w:spacing w:line="360" w:lineRule="auto"/>
        <w:ind w:firstLineChars="200" w:firstLine="480"/>
        <w:rPr>
          <w:rFonts w:eastAsia="仿宋"/>
          <w:sz w:val="24"/>
          <w:szCs w:val="24"/>
        </w:rPr>
      </w:pPr>
      <w:r w:rsidRPr="004E7477">
        <w:rPr>
          <w:rFonts w:eastAsia="仿宋" w:hint="eastAsia"/>
          <w:sz w:val="24"/>
          <w:szCs w:val="24"/>
        </w:rPr>
        <w:t>综上所述，通过以上措施，拟建项目产生的固体废物均得到了妥善处置和利用，对周围环境及人体不会造成影响，亦不会造成二次污染。</w:t>
      </w:r>
    </w:p>
    <w:p w:rsidR="00B57054" w:rsidRPr="00B960C2" w:rsidRDefault="00B57054" w:rsidP="00B960C2">
      <w:pPr>
        <w:pStyle w:val="3"/>
        <w:rPr>
          <w:rFonts w:eastAsia="仿宋"/>
          <w:lang w:eastAsia="zh-CN"/>
        </w:rPr>
      </w:pPr>
      <w:bookmarkStart w:id="345" w:name="_Toc319912660"/>
      <w:bookmarkStart w:id="346" w:name="_Toc356210053"/>
      <w:r w:rsidRPr="00B960C2">
        <w:rPr>
          <w:rFonts w:eastAsia="仿宋"/>
          <w:lang w:eastAsia="zh-CN"/>
        </w:rPr>
        <w:t>地下水环境影响分析</w:t>
      </w:r>
      <w:bookmarkEnd w:id="345"/>
      <w:bookmarkEnd w:id="346"/>
    </w:p>
    <w:p w:rsidR="00BE38E8" w:rsidRPr="004E7477" w:rsidRDefault="00BE38E8" w:rsidP="004E7477">
      <w:pPr>
        <w:pStyle w:val="4"/>
        <w:numPr>
          <w:ilvl w:val="3"/>
          <w:numId w:val="1"/>
        </w:numPr>
        <w:adjustRightInd w:val="0"/>
        <w:snapToGrid w:val="0"/>
        <w:spacing w:line="360" w:lineRule="auto"/>
        <w:rPr>
          <w:rFonts w:eastAsia="仿宋" w:hint="eastAsia"/>
          <w:b/>
          <w:sz w:val="24"/>
          <w:szCs w:val="24"/>
        </w:rPr>
      </w:pPr>
      <w:r w:rsidRPr="004E7477">
        <w:rPr>
          <w:rFonts w:eastAsia="仿宋"/>
          <w:b/>
          <w:sz w:val="24"/>
          <w:szCs w:val="24"/>
        </w:rPr>
        <w:t>地下水评价范围</w:t>
      </w:r>
    </w:p>
    <w:p w:rsidR="006C1440" w:rsidRPr="00AC3836" w:rsidRDefault="006C1440" w:rsidP="006C1440">
      <w:pPr>
        <w:snapToGrid w:val="0"/>
        <w:spacing w:line="360" w:lineRule="auto"/>
        <w:ind w:firstLineChars="200" w:firstLine="448"/>
        <w:rPr>
          <w:rFonts w:eastAsia="仿宋"/>
          <w:snapToGrid w:val="0"/>
          <w:spacing w:val="-8"/>
          <w:kern w:val="0"/>
          <w:sz w:val="24"/>
        </w:rPr>
      </w:pPr>
      <w:r w:rsidRPr="00AC3836">
        <w:rPr>
          <w:rFonts w:eastAsia="仿宋"/>
          <w:snapToGrid w:val="0"/>
          <w:spacing w:val="-8"/>
          <w:kern w:val="0"/>
          <w:sz w:val="24"/>
        </w:rPr>
        <w:t>根据《环境影响评价技术导则</w:t>
      </w:r>
      <w:r w:rsidRPr="00AC3836">
        <w:rPr>
          <w:rFonts w:eastAsia="仿宋"/>
          <w:snapToGrid w:val="0"/>
          <w:spacing w:val="-8"/>
          <w:kern w:val="0"/>
          <w:sz w:val="24"/>
        </w:rPr>
        <w:t xml:space="preserve"> </w:t>
      </w:r>
      <w:r w:rsidRPr="00AC3836">
        <w:rPr>
          <w:rFonts w:eastAsia="仿宋"/>
          <w:snapToGrid w:val="0"/>
          <w:spacing w:val="-8"/>
          <w:kern w:val="0"/>
          <w:sz w:val="24"/>
        </w:rPr>
        <w:t>地下水环境》</w:t>
      </w:r>
      <w:r w:rsidRPr="00AC3836">
        <w:rPr>
          <w:rFonts w:eastAsia="仿宋"/>
          <w:snapToGrid w:val="0"/>
          <w:spacing w:val="-8"/>
          <w:kern w:val="0"/>
          <w:sz w:val="24"/>
        </w:rPr>
        <w:t>(HJ 610-2016)</w:t>
      </w:r>
      <w:r w:rsidRPr="00AC3836">
        <w:rPr>
          <w:rFonts w:eastAsia="仿宋"/>
          <w:snapToGrid w:val="0"/>
          <w:spacing w:val="-8"/>
          <w:kern w:val="0"/>
          <w:sz w:val="24"/>
        </w:rPr>
        <w:t>，本项目属于其中</w:t>
      </w:r>
      <w:r w:rsidRPr="00AC3836">
        <w:rPr>
          <w:rFonts w:eastAsia="仿宋"/>
          <w:snapToGrid w:val="0"/>
          <w:spacing w:val="-8"/>
          <w:kern w:val="0"/>
          <w:sz w:val="24"/>
        </w:rPr>
        <w:t>“</w:t>
      </w:r>
      <w:r w:rsidRPr="00527EEA">
        <w:rPr>
          <w:rFonts w:eastAsia="仿宋"/>
          <w:sz w:val="24"/>
          <w:szCs w:val="24"/>
        </w:rPr>
        <w:t>U</w:t>
      </w:r>
      <w:r>
        <w:rPr>
          <w:rFonts w:eastAsia="仿宋" w:hint="eastAsia"/>
          <w:sz w:val="24"/>
          <w:szCs w:val="24"/>
        </w:rPr>
        <w:t>城镇基础设施及房地产</w:t>
      </w:r>
      <w:r w:rsidRPr="00AC3836">
        <w:rPr>
          <w:rFonts w:eastAsia="仿宋"/>
          <w:snapToGrid w:val="0"/>
          <w:spacing w:val="-8"/>
          <w:kern w:val="0"/>
          <w:sz w:val="24"/>
        </w:rPr>
        <w:t>”</w:t>
      </w:r>
      <w:r w:rsidRPr="00AC3836">
        <w:rPr>
          <w:rFonts w:eastAsia="仿宋" w:hint="eastAsia"/>
          <w:snapToGrid w:val="0"/>
          <w:spacing w:val="-8"/>
          <w:kern w:val="0"/>
          <w:sz w:val="24"/>
        </w:rPr>
        <w:t>下</w:t>
      </w:r>
      <w:r w:rsidRPr="00AC3836">
        <w:rPr>
          <w:rFonts w:eastAsia="仿宋"/>
          <w:snapToGrid w:val="0"/>
          <w:spacing w:val="-8"/>
          <w:kern w:val="0"/>
          <w:sz w:val="24"/>
        </w:rPr>
        <w:t>编制报告书的</w:t>
      </w:r>
      <w:r w:rsidRPr="00AC3836">
        <w:rPr>
          <w:rFonts w:eastAsia="仿宋" w:hint="eastAsia"/>
          <w:snapToGrid w:val="0"/>
          <w:spacing w:val="-8"/>
          <w:kern w:val="0"/>
          <w:sz w:val="24"/>
        </w:rPr>
        <w:t>“</w:t>
      </w:r>
      <w:r>
        <w:rPr>
          <w:rFonts w:eastAsia="仿宋" w:hint="eastAsia"/>
          <w:snapToGrid w:val="0"/>
          <w:spacing w:val="-8"/>
          <w:kern w:val="0"/>
          <w:sz w:val="24"/>
        </w:rPr>
        <w:t>仓储（不含油库、气库、煤炭储存）</w:t>
      </w:r>
      <w:r w:rsidRPr="00AC3836">
        <w:rPr>
          <w:rFonts w:eastAsia="仿宋" w:hint="eastAsia"/>
          <w:snapToGrid w:val="0"/>
          <w:spacing w:val="-8"/>
          <w:kern w:val="0"/>
          <w:sz w:val="24"/>
        </w:rPr>
        <w:t>”中“</w:t>
      </w:r>
      <w:r>
        <w:rPr>
          <w:rFonts w:eastAsia="仿宋" w:hint="eastAsia"/>
          <w:snapToGrid w:val="0"/>
          <w:spacing w:val="-8"/>
          <w:kern w:val="0"/>
          <w:sz w:val="24"/>
        </w:rPr>
        <w:t>有毒、有害及危险品的仓储、物流配送项目</w:t>
      </w:r>
      <w:r w:rsidRPr="00AC3836">
        <w:rPr>
          <w:rFonts w:eastAsia="仿宋" w:hint="eastAsia"/>
          <w:snapToGrid w:val="0"/>
          <w:spacing w:val="-8"/>
          <w:kern w:val="0"/>
          <w:sz w:val="24"/>
        </w:rPr>
        <w:t>”</w:t>
      </w:r>
      <w:r w:rsidRPr="00AC3836">
        <w:rPr>
          <w:rFonts w:eastAsia="仿宋"/>
          <w:snapToGrid w:val="0"/>
          <w:spacing w:val="-8"/>
          <w:kern w:val="0"/>
          <w:sz w:val="24"/>
        </w:rPr>
        <w:t>，是</w:t>
      </w:r>
      <w:r w:rsidRPr="00527EEA">
        <w:rPr>
          <w:rFonts w:eastAsia="仿宋"/>
          <w:sz w:val="24"/>
        </w:rPr>
        <w:t>I</w:t>
      </w:r>
      <w:r w:rsidRPr="00AC3836">
        <w:rPr>
          <w:rFonts w:eastAsia="仿宋"/>
          <w:snapToGrid w:val="0"/>
          <w:spacing w:val="-8"/>
          <w:kern w:val="0"/>
          <w:sz w:val="24"/>
        </w:rPr>
        <w:t>类项目；项目所在地地下水敏感程度属于不敏感区域（具体判别依据见表</w:t>
      </w:r>
      <w:r w:rsidRPr="00AC3836">
        <w:rPr>
          <w:rFonts w:eastAsia="仿宋"/>
          <w:snapToGrid w:val="0"/>
          <w:spacing w:val="-8"/>
          <w:kern w:val="0"/>
          <w:sz w:val="24"/>
        </w:rPr>
        <w:t>2.</w:t>
      </w:r>
      <w:r w:rsidRPr="00AC3836">
        <w:rPr>
          <w:rFonts w:eastAsia="仿宋" w:hint="eastAsia"/>
          <w:snapToGrid w:val="0"/>
          <w:spacing w:val="-8"/>
          <w:kern w:val="0"/>
          <w:sz w:val="24"/>
        </w:rPr>
        <w:t>3</w:t>
      </w:r>
      <w:r w:rsidRPr="00AC3836">
        <w:rPr>
          <w:rFonts w:eastAsia="仿宋"/>
          <w:snapToGrid w:val="0"/>
          <w:spacing w:val="-8"/>
          <w:kern w:val="0"/>
          <w:sz w:val="24"/>
        </w:rPr>
        <w:t>-</w:t>
      </w:r>
      <w:r w:rsidRPr="00AC3836">
        <w:rPr>
          <w:rFonts w:eastAsia="仿宋" w:hint="eastAsia"/>
          <w:snapToGrid w:val="0"/>
          <w:spacing w:val="-8"/>
          <w:kern w:val="0"/>
          <w:sz w:val="24"/>
        </w:rPr>
        <w:t>4</w:t>
      </w:r>
      <w:r w:rsidRPr="00AC3836">
        <w:rPr>
          <w:rFonts w:eastAsia="仿宋"/>
          <w:snapToGrid w:val="0"/>
          <w:spacing w:val="-8"/>
          <w:kern w:val="0"/>
          <w:sz w:val="24"/>
        </w:rPr>
        <w:t>）。根据《环境影响评价技术导则》（</w:t>
      </w:r>
      <w:r w:rsidRPr="00AC3836">
        <w:rPr>
          <w:rFonts w:eastAsia="仿宋"/>
          <w:snapToGrid w:val="0"/>
          <w:spacing w:val="-8"/>
          <w:kern w:val="0"/>
          <w:sz w:val="24"/>
        </w:rPr>
        <w:t>HJ610-2016</w:t>
      </w:r>
      <w:r w:rsidRPr="00AC3836">
        <w:rPr>
          <w:rFonts w:eastAsia="仿宋"/>
          <w:snapToGrid w:val="0"/>
          <w:spacing w:val="-8"/>
          <w:kern w:val="0"/>
          <w:sz w:val="24"/>
        </w:rPr>
        <w:t>）中表</w:t>
      </w:r>
      <w:r w:rsidRPr="00AC3836">
        <w:rPr>
          <w:rFonts w:eastAsia="仿宋"/>
          <w:snapToGrid w:val="0"/>
          <w:spacing w:val="-8"/>
          <w:kern w:val="0"/>
          <w:sz w:val="24"/>
        </w:rPr>
        <w:t>2</w:t>
      </w:r>
      <w:r>
        <w:rPr>
          <w:rFonts w:eastAsia="仿宋"/>
          <w:snapToGrid w:val="0"/>
          <w:spacing w:val="-8"/>
          <w:kern w:val="0"/>
          <w:sz w:val="24"/>
        </w:rPr>
        <w:t>判定依据</w:t>
      </w:r>
      <w:r w:rsidRPr="00AC3836">
        <w:rPr>
          <w:rFonts w:eastAsia="仿宋"/>
          <w:snapToGrid w:val="0"/>
          <w:spacing w:val="-8"/>
          <w:kern w:val="0"/>
          <w:sz w:val="24"/>
        </w:rPr>
        <w:t>，判定本项目地下水环境影响评价等级标准为</w:t>
      </w:r>
      <w:r>
        <w:rPr>
          <w:rFonts w:eastAsia="仿宋" w:hint="eastAsia"/>
          <w:snapToGrid w:val="0"/>
          <w:spacing w:val="-8"/>
          <w:kern w:val="0"/>
          <w:sz w:val="24"/>
        </w:rPr>
        <w:t>二</w:t>
      </w:r>
      <w:r w:rsidRPr="00AC3836">
        <w:rPr>
          <w:rFonts w:eastAsia="仿宋"/>
          <w:snapToGrid w:val="0"/>
          <w:spacing w:val="-8"/>
          <w:kern w:val="0"/>
          <w:sz w:val="24"/>
        </w:rPr>
        <w:t>级，结合水文地质条件及敏感点情况，确定评价范围为以厂区为中心</w:t>
      </w:r>
      <w:r w:rsidRPr="00AC3836">
        <w:rPr>
          <w:rFonts w:eastAsia="仿宋"/>
          <w:snapToGrid w:val="0"/>
          <w:spacing w:val="-8"/>
          <w:kern w:val="0"/>
          <w:sz w:val="24"/>
        </w:rPr>
        <w:t>6</w:t>
      </w:r>
      <w:r>
        <w:rPr>
          <w:rFonts w:eastAsia="仿宋" w:hint="eastAsia"/>
          <w:snapToGrid w:val="0"/>
          <w:spacing w:val="-8"/>
          <w:kern w:val="0"/>
          <w:sz w:val="24"/>
        </w:rPr>
        <w:t>~20</w:t>
      </w:r>
      <w:r w:rsidRPr="00AC3836">
        <w:rPr>
          <w:rFonts w:eastAsia="仿宋"/>
          <w:snapToGrid w:val="0"/>
          <w:spacing w:val="-8"/>
          <w:kern w:val="0"/>
          <w:sz w:val="24"/>
        </w:rPr>
        <w:t>km</w:t>
      </w:r>
      <w:r w:rsidRPr="00CA3238">
        <w:rPr>
          <w:rFonts w:eastAsia="仿宋"/>
          <w:snapToGrid w:val="0"/>
          <w:spacing w:val="-8"/>
          <w:kern w:val="0"/>
          <w:sz w:val="24"/>
          <w:vertAlign w:val="superscript"/>
        </w:rPr>
        <w:t>2</w:t>
      </w:r>
      <w:r w:rsidRPr="00AC3836">
        <w:rPr>
          <w:rFonts w:eastAsia="仿宋"/>
          <w:snapToGrid w:val="0"/>
          <w:spacing w:val="-8"/>
          <w:kern w:val="0"/>
          <w:sz w:val="24"/>
        </w:rPr>
        <w:t>范围内地下水区域。</w:t>
      </w:r>
    </w:p>
    <w:p w:rsidR="00BE38E8" w:rsidRPr="004E7477" w:rsidRDefault="00BE38E8" w:rsidP="004E7477">
      <w:pPr>
        <w:pStyle w:val="4"/>
        <w:numPr>
          <w:ilvl w:val="3"/>
          <w:numId w:val="1"/>
        </w:numPr>
        <w:adjustRightInd w:val="0"/>
        <w:snapToGrid w:val="0"/>
        <w:spacing w:line="360" w:lineRule="auto"/>
        <w:rPr>
          <w:rFonts w:eastAsia="仿宋"/>
          <w:b/>
          <w:sz w:val="24"/>
          <w:szCs w:val="24"/>
        </w:rPr>
      </w:pPr>
      <w:bookmarkStart w:id="347" w:name="_Toc307413925"/>
      <w:r w:rsidRPr="004E7477">
        <w:rPr>
          <w:rFonts w:eastAsia="仿宋"/>
          <w:b/>
          <w:sz w:val="24"/>
          <w:szCs w:val="24"/>
        </w:rPr>
        <w:t>地下水环境影响</w:t>
      </w:r>
      <w:r w:rsidRPr="004E7477">
        <w:rPr>
          <w:rFonts w:eastAsia="仿宋" w:hint="eastAsia"/>
          <w:b/>
          <w:sz w:val="24"/>
          <w:szCs w:val="24"/>
        </w:rPr>
        <w:t>预测</w:t>
      </w:r>
      <w:r w:rsidRPr="004E7477">
        <w:rPr>
          <w:rFonts w:eastAsia="仿宋"/>
          <w:b/>
          <w:sz w:val="24"/>
          <w:szCs w:val="24"/>
        </w:rPr>
        <w:t>分析</w:t>
      </w:r>
      <w:bookmarkEnd w:id="347"/>
    </w:p>
    <w:p w:rsidR="004E7477" w:rsidRPr="004E7477" w:rsidRDefault="004E7477" w:rsidP="004E7477">
      <w:pPr>
        <w:snapToGrid w:val="0"/>
        <w:spacing w:line="360" w:lineRule="auto"/>
        <w:ind w:firstLineChars="200" w:firstLine="448"/>
        <w:rPr>
          <w:rFonts w:eastAsia="仿宋"/>
          <w:b/>
          <w:snapToGrid w:val="0"/>
          <w:spacing w:val="-8"/>
          <w:kern w:val="0"/>
          <w:sz w:val="24"/>
        </w:rPr>
      </w:pPr>
      <w:r w:rsidRPr="004E7477">
        <w:rPr>
          <w:rFonts w:eastAsia="仿宋" w:hint="eastAsia"/>
          <w:b/>
          <w:snapToGrid w:val="0"/>
          <w:spacing w:val="-8"/>
          <w:kern w:val="0"/>
          <w:sz w:val="24"/>
        </w:rPr>
        <w:t>1</w:t>
      </w:r>
      <w:r w:rsidRPr="004E7477">
        <w:rPr>
          <w:rFonts w:eastAsia="仿宋" w:hint="eastAsia"/>
          <w:b/>
          <w:snapToGrid w:val="0"/>
          <w:spacing w:val="-8"/>
          <w:kern w:val="0"/>
          <w:sz w:val="24"/>
        </w:rPr>
        <w:t>、</w:t>
      </w:r>
      <w:r w:rsidRPr="004E7477">
        <w:rPr>
          <w:rFonts w:eastAsia="仿宋"/>
          <w:b/>
          <w:snapToGrid w:val="0"/>
          <w:spacing w:val="-8"/>
          <w:kern w:val="0"/>
          <w:sz w:val="24"/>
        </w:rPr>
        <w:t>预测层位和预测因子</w:t>
      </w:r>
    </w:p>
    <w:p w:rsidR="00BE38E8" w:rsidRPr="00BE38E8" w:rsidRDefault="004E7477" w:rsidP="004E7477">
      <w:pPr>
        <w:snapToGrid w:val="0"/>
        <w:spacing w:line="360" w:lineRule="auto"/>
        <w:ind w:firstLineChars="200" w:firstLine="448"/>
        <w:rPr>
          <w:rFonts w:eastAsia="仿宋"/>
          <w:sz w:val="24"/>
          <w:szCs w:val="24"/>
        </w:rPr>
      </w:pPr>
      <w:r w:rsidRPr="004E7477">
        <w:rPr>
          <w:rFonts w:eastAsia="仿宋"/>
          <w:snapToGrid w:val="0"/>
          <w:spacing w:val="-8"/>
          <w:kern w:val="0"/>
          <w:sz w:val="24"/>
        </w:rPr>
        <w:t>潜水含水层较承压含水层易于污染，是建设项目需要考虑的最敏感含水层，因此作为本次影响预测的目的层。</w:t>
      </w:r>
      <w:r w:rsidR="00BE38E8" w:rsidRPr="00BE38E8">
        <w:rPr>
          <w:rFonts w:eastAsia="仿宋" w:hint="eastAsia"/>
          <w:sz w:val="24"/>
          <w:szCs w:val="24"/>
        </w:rPr>
        <w:t>本</w:t>
      </w:r>
      <w:r w:rsidR="00BE38E8" w:rsidRPr="00BE38E8">
        <w:rPr>
          <w:rFonts w:eastAsia="仿宋"/>
          <w:sz w:val="24"/>
          <w:szCs w:val="24"/>
        </w:rPr>
        <w:t>项目</w:t>
      </w:r>
      <w:r w:rsidR="006C1440">
        <w:rPr>
          <w:rFonts w:eastAsia="仿宋" w:hint="eastAsia"/>
          <w:sz w:val="24"/>
          <w:szCs w:val="24"/>
        </w:rPr>
        <w:t>无工业废水产生，</w:t>
      </w:r>
      <w:r w:rsidR="00BE38E8" w:rsidRPr="00BE38E8">
        <w:rPr>
          <w:rFonts w:eastAsia="仿宋"/>
          <w:sz w:val="24"/>
          <w:szCs w:val="24"/>
        </w:rPr>
        <w:t>废水</w:t>
      </w:r>
      <w:r w:rsidR="006C1440">
        <w:rPr>
          <w:rFonts w:eastAsia="仿宋" w:hint="eastAsia"/>
          <w:sz w:val="24"/>
          <w:szCs w:val="24"/>
        </w:rPr>
        <w:t>主要为生活污水，</w:t>
      </w:r>
      <w:r w:rsidR="00BE38E8" w:rsidRPr="00BE38E8">
        <w:rPr>
          <w:rFonts w:eastAsia="仿宋"/>
          <w:sz w:val="24"/>
          <w:szCs w:val="24"/>
        </w:rPr>
        <w:t>中主要污染物为</w:t>
      </w:r>
      <w:r w:rsidR="00BE38E8" w:rsidRPr="00BE38E8">
        <w:rPr>
          <w:rFonts w:eastAsia="仿宋"/>
          <w:sz w:val="24"/>
          <w:szCs w:val="24"/>
        </w:rPr>
        <w:t>COD</w:t>
      </w:r>
      <w:r w:rsidR="00BE38E8" w:rsidRPr="00BE38E8">
        <w:rPr>
          <w:rFonts w:eastAsia="仿宋" w:hint="eastAsia"/>
          <w:sz w:val="24"/>
          <w:szCs w:val="24"/>
        </w:rPr>
        <w:t>、</w:t>
      </w:r>
      <w:r w:rsidR="006C1440">
        <w:rPr>
          <w:rFonts w:eastAsia="仿宋" w:hint="eastAsia"/>
          <w:sz w:val="24"/>
          <w:szCs w:val="24"/>
        </w:rPr>
        <w:t>SS</w:t>
      </w:r>
      <w:r w:rsidR="00BE38E8" w:rsidRPr="00BE38E8">
        <w:rPr>
          <w:rFonts w:eastAsia="仿宋"/>
          <w:sz w:val="24"/>
          <w:szCs w:val="24"/>
        </w:rPr>
        <w:t>等。项目主要潜在地下水污染源为</w:t>
      </w:r>
      <w:r w:rsidR="006C1440">
        <w:rPr>
          <w:rFonts w:eastAsia="仿宋" w:hint="eastAsia"/>
          <w:sz w:val="24"/>
          <w:szCs w:val="24"/>
        </w:rPr>
        <w:t>运输过程引起事故造成</w:t>
      </w:r>
      <w:r w:rsidR="006C1440" w:rsidRPr="00527EEA">
        <w:rPr>
          <w:rFonts w:eastAsia="仿宋"/>
          <w:sz w:val="24"/>
          <w:szCs w:val="24"/>
        </w:rPr>
        <w:t>废铅酸蓄电池中铅的泄漏</w:t>
      </w:r>
      <w:r w:rsidR="00BE38E8" w:rsidRPr="00BE38E8">
        <w:rPr>
          <w:rFonts w:eastAsia="仿宋"/>
          <w:sz w:val="24"/>
          <w:szCs w:val="24"/>
        </w:rPr>
        <w:t>，一旦发生渗漏，</w:t>
      </w:r>
      <w:r w:rsidR="00BE38E8" w:rsidRPr="00BE38E8">
        <w:rPr>
          <w:rFonts w:eastAsia="仿宋" w:hint="eastAsia"/>
          <w:sz w:val="24"/>
          <w:szCs w:val="24"/>
        </w:rPr>
        <w:t>污染因子</w:t>
      </w:r>
      <w:r w:rsidR="00BE38E8" w:rsidRPr="00BE38E8">
        <w:rPr>
          <w:rFonts w:eastAsia="仿宋"/>
          <w:sz w:val="24"/>
          <w:szCs w:val="24"/>
        </w:rPr>
        <w:t>将会污染地下水。选择</w:t>
      </w:r>
      <w:r w:rsidR="00D56270">
        <w:rPr>
          <w:rFonts w:eastAsia="仿宋" w:hint="eastAsia"/>
          <w:sz w:val="24"/>
          <w:szCs w:val="24"/>
        </w:rPr>
        <w:t>铅</w:t>
      </w:r>
      <w:r w:rsidR="00BE38E8" w:rsidRPr="00BE38E8">
        <w:rPr>
          <w:rFonts w:eastAsia="仿宋"/>
          <w:sz w:val="24"/>
          <w:szCs w:val="24"/>
        </w:rPr>
        <w:t>作为预测因子</w:t>
      </w:r>
      <w:r w:rsidR="00BE38E8" w:rsidRPr="00BE38E8">
        <w:rPr>
          <w:rFonts w:eastAsia="仿宋" w:hint="eastAsia"/>
          <w:sz w:val="24"/>
          <w:szCs w:val="24"/>
        </w:rPr>
        <w:t>（等标污染负荷最大者）</w:t>
      </w:r>
      <w:r w:rsidR="006C1440">
        <w:rPr>
          <w:rFonts w:eastAsia="仿宋"/>
          <w:sz w:val="24"/>
          <w:szCs w:val="24"/>
        </w:rPr>
        <w:t>，预测工况为</w:t>
      </w:r>
      <w:r w:rsidR="006C1440">
        <w:rPr>
          <w:rFonts w:eastAsia="仿宋" w:hint="eastAsia"/>
          <w:sz w:val="24"/>
          <w:szCs w:val="24"/>
        </w:rPr>
        <w:t>废铅酸蓄电池仓库电池</w:t>
      </w:r>
      <w:r w:rsidR="006C1440" w:rsidRPr="00527EEA">
        <w:rPr>
          <w:rFonts w:eastAsia="仿宋"/>
          <w:sz w:val="24"/>
          <w:szCs w:val="24"/>
        </w:rPr>
        <w:t>中铅</w:t>
      </w:r>
      <w:r w:rsidR="006C1440">
        <w:rPr>
          <w:rFonts w:eastAsia="仿宋"/>
          <w:sz w:val="24"/>
          <w:szCs w:val="24"/>
        </w:rPr>
        <w:t>发生渗漏、防渗措施遭到破坏</w:t>
      </w:r>
      <w:r w:rsidR="00BE38E8" w:rsidRPr="00BE38E8">
        <w:rPr>
          <w:rFonts w:eastAsia="仿宋"/>
          <w:sz w:val="24"/>
          <w:szCs w:val="24"/>
        </w:rPr>
        <w:t>，预测时长为</w:t>
      </w:r>
      <w:r w:rsidR="00BE38E8" w:rsidRPr="00BE38E8">
        <w:rPr>
          <w:rFonts w:eastAsia="仿宋"/>
          <w:sz w:val="24"/>
          <w:szCs w:val="24"/>
        </w:rPr>
        <w:t>20</w:t>
      </w:r>
      <w:r w:rsidR="00BE38E8" w:rsidRPr="00BE38E8">
        <w:rPr>
          <w:rFonts w:eastAsia="仿宋"/>
          <w:sz w:val="24"/>
          <w:szCs w:val="24"/>
        </w:rPr>
        <w:t>年。</w:t>
      </w:r>
    </w:p>
    <w:p w:rsidR="00217DAB" w:rsidRPr="00217DAB" w:rsidRDefault="00217DAB" w:rsidP="00217DAB">
      <w:pPr>
        <w:snapToGrid w:val="0"/>
        <w:spacing w:line="360" w:lineRule="auto"/>
        <w:ind w:firstLineChars="200" w:firstLine="448"/>
        <w:rPr>
          <w:rFonts w:eastAsia="仿宋"/>
          <w:b/>
          <w:snapToGrid w:val="0"/>
          <w:spacing w:val="-8"/>
          <w:kern w:val="0"/>
          <w:sz w:val="24"/>
        </w:rPr>
      </w:pPr>
      <w:r w:rsidRPr="00217DAB">
        <w:rPr>
          <w:rFonts w:eastAsia="仿宋" w:hint="eastAsia"/>
          <w:b/>
          <w:snapToGrid w:val="0"/>
          <w:spacing w:val="-8"/>
          <w:kern w:val="0"/>
          <w:sz w:val="24"/>
        </w:rPr>
        <w:t>2</w:t>
      </w:r>
      <w:r w:rsidRPr="00217DAB">
        <w:rPr>
          <w:rFonts w:eastAsia="仿宋" w:hint="eastAsia"/>
          <w:b/>
          <w:snapToGrid w:val="0"/>
          <w:spacing w:val="-8"/>
          <w:kern w:val="0"/>
          <w:sz w:val="24"/>
        </w:rPr>
        <w:t>、</w:t>
      </w:r>
      <w:r w:rsidRPr="00217DAB">
        <w:rPr>
          <w:rFonts w:eastAsia="仿宋"/>
          <w:b/>
          <w:snapToGrid w:val="0"/>
          <w:spacing w:val="-8"/>
          <w:kern w:val="0"/>
          <w:sz w:val="24"/>
        </w:rPr>
        <w:t>预测情景设置</w:t>
      </w:r>
    </w:p>
    <w:p w:rsidR="00217DAB" w:rsidRPr="00217DAB" w:rsidRDefault="00217DAB" w:rsidP="00217DAB">
      <w:pPr>
        <w:snapToGrid w:val="0"/>
        <w:spacing w:line="360" w:lineRule="auto"/>
        <w:ind w:firstLineChars="200" w:firstLine="448"/>
        <w:rPr>
          <w:rFonts w:eastAsia="仿宋"/>
          <w:snapToGrid w:val="0"/>
          <w:spacing w:val="-8"/>
          <w:kern w:val="0"/>
          <w:sz w:val="24"/>
        </w:rPr>
      </w:pPr>
      <w:r w:rsidRPr="00217DAB">
        <w:rPr>
          <w:rFonts w:eastAsia="仿宋"/>
          <w:snapToGrid w:val="0"/>
          <w:spacing w:val="-8"/>
          <w:kern w:val="0"/>
          <w:sz w:val="24"/>
        </w:rPr>
        <w:t>本次地下水环境影响预测考虑两种工况：正常状况和非正常状况下的地下水环境影响。模拟主要污染因子在地下水中的迁移过程，进一步分析污染物影响范围、程度，最大迁移距离。</w:t>
      </w:r>
      <w:r w:rsidRPr="00217DAB">
        <w:rPr>
          <w:rFonts w:eastAsia="仿宋"/>
          <w:snapToGrid w:val="0"/>
          <w:spacing w:val="-8"/>
          <w:kern w:val="0"/>
          <w:sz w:val="24"/>
        </w:rPr>
        <w:t xml:space="preserve"> </w:t>
      </w:r>
    </w:p>
    <w:p w:rsidR="00217DAB" w:rsidRPr="00217DAB" w:rsidRDefault="00217DAB" w:rsidP="00217DAB">
      <w:pPr>
        <w:snapToGrid w:val="0"/>
        <w:spacing w:line="360" w:lineRule="auto"/>
        <w:ind w:firstLineChars="200" w:firstLine="448"/>
        <w:rPr>
          <w:rFonts w:eastAsia="仿宋"/>
          <w:snapToGrid w:val="0"/>
          <w:spacing w:val="-8"/>
          <w:kern w:val="0"/>
          <w:sz w:val="24"/>
        </w:rPr>
      </w:pPr>
      <w:r w:rsidRPr="00217DAB">
        <w:rPr>
          <w:rFonts w:eastAsia="仿宋"/>
          <w:snapToGrid w:val="0"/>
          <w:spacing w:val="-8"/>
          <w:kern w:val="0"/>
          <w:sz w:val="24"/>
        </w:rPr>
        <w:t>（</w:t>
      </w:r>
      <w:r w:rsidRPr="00217DAB">
        <w:rPr>
          <w:rFonts w:eastAsia="仿宋"/>
          <w:snapToGrid w:val="0"/>
          <w:spacing w:val="-8"/>
          <w:kern w:val="0"/>
          <w:sz w:val="24"/>
        </w:rPr>
        <w:t>1</w:t>
      </w:r>
      <w:r w:rsidRPr="00217DAB">
        <w:rPr>
          <w:rFonts w:eastAsia="仿宋"/>
          <w:snapToGrid w:val="0"/>
          <w:spacing w:val="-8"/>
          <w:kern w:val="0"/>
          <w:sz w:val="24"/>
        </w:rPr>
        <w:t>）正常状况</w:t>
      </w:r>
    </w:p>
    <w:p w:rsidR="00217DAB" w:rsidRPr="00217DAB" w:rsidRDefault="00217DAB" w:rsidP="00217DAB">
      <w:pPr>
        <w:snapToGrid w:val="0"/>
        <w:spacing w:line="360" w:lineRule="auto"/>
        <w:ind w:firstLineChars="200" w:firstLine="448"/>
        <w:rPr>
          <w:rFonts w:eastAsia="仿宋"/>
          <w:snapToGrid w:val="0"/>
          <w:spacing w:val="-8"/>
          <w:kern w:val="0"/>
          <w:sz w:val="24"/>
        </w:rPr>
      </w:pPr>
      <w:r w:rsidRPr="00217DAB">
        <w:rPr>
          <w:rFonts w:eastAsia="仿宋"/>
          <w:snapToGrid w:val="0"/>
          <w:spacing w:val="-8"/>
          <w:kern w:val="0"/>
          <w:sz w:val="24"/>
        </w:rPr>
        <w:t>正常状况下，各生产环节按照设计参数运行，地下水可能的污染来源为各污水输送管网、</w:t>
      </w:r>
      <w:r>
        <w:rPr>
          <w:rFonts w:eastAsia="仿宋" w:hint="eastAsia"/>
          <w:snapToGrid w:val="0"/>
          <w:spacing w:val="-8"/>
          <w:kern w:val="0"/>
          <w:sz w:val="24"/>
        </w:rPr>
        <w:t>储存车间</w:t>
      </w:r>
      <w:r w:rsidRPr="00217DAB">
        <w:rPr>
          <w:rFonts w:eastAsia="仿宋"/>
          <w:snapToGrid w:val="0"/>
          <w:spacing w:val="-8"/>
          <w:kern w:val="0"/>
          <w:sz w:val="24"/>
        </w:rPr>
        <w:t>等跑冒滴漏。</w:t>
      </w:r>
    </w:p>
    <w:p w:rsidR="00217DAB" w:rsidRPr="00217DAB" w:rsidRDefault="00217DAB" w:rsidP="00217DAB">
      <w:pPr>
        <w:snapToGrid w:val="0"/>
        <w:spacing w:line="360" w:lineRule="auto"/>
        <w:ind w:firstLineChars="200" w:firstLine="448"/>
        <w:rPr>
          <w:rFonts w:eastAsia="仿宋"/>
          <w:snapToGrid w:val="0"/>
          <w:spacing w:val="-8"/>
          <w:kern w:val="0"/>
          <w:sz w:val="24"/>
        </w:rPr>
      </w:pPr>
      <w:r w:rsidRPr="00217DAB">
        <w:rPr>
          <w:rFonts w:eastAsia="仿宋"/>
          <w:snapToGrid w:val="0"/>
          <w:spacing w:val="-8"/>
          <w:kern w:val="0"/>
          <w:sz w:val="24"/>
        </w:rPr>
        <w:t>相关拟建工程防渗措施均按照设计要求进行，采取严格的防渗、防溢流、防泄漏、防腐蚀等措施，且措施未发生破坏正常运行情况，污水和固废渗滤液不会渗入和进入地下，对地下水不会造成污染，目前不进行正常状况下的预测。</w:t>
      </w:r>
    </w:p>
    <w:p w:rsidR="00217DAB" w:rsidRPr="00217DAB" w:rsidRDefault="00217DAB" w:rsidP="00217DAB">
      <w:pPr>
        <w:snapToGrid w:val="0"/>
        <w:spacing w:line="360" w:lineRule="auto"/>
        <w:ind w:firstLineChars="200" w:firstLine="448"/>
        <w:rPr>
          <w:rFonts w:eastAsia="仿宋"/>
          <w:snapToGrid w:val="0"/>
          <w:spacing w:val="-8"/>
          <w:kern w:val="0"/>
          <w:sz w:val="24"/>
        </w:rPr>
      </w:pPr>
      <w:r w:rsidRPr="00217DAB">
        <w:rPr>
          <w:rFonts w:eastAsia="仿宋"/>
          <w:snapToGrid w:val="0"/>
          <w:spacing w:val="-8"/>
          <w:kern w:val="0"/>
          <w:sz w:val="24"/>
        </w:rPr>
        <w:t xml:space="preserve">    </w:t>
      </w:r>
      <w:r w:rsidRPr="00217DAB">
        <w:rPr>
          <w:rFonts w:eastAsia="仿宋"/>
          <w:snapToGrid w:val="0"/>
          <w:spacing w:val="-8"/>
          <w:kern w:val="0"/>
          <w:sz w:val="24"/>
        </w:rPr>
        <w:t>（</w:t>
      </w:r>
      <w:r w:rsidRPr="00217DAB">
        <w:rPr>
          <w:rFonts w:eastAsia="仿宋"/>
          <w:snapToGrid w:val="0"/>
          <w:spacing w:val="-8"/>
          <w:kern w:val="0"/>
          <w:sz w:val="24"/>
        </w:rPr>
        <w:t>2</w:t>
      </w:r>
      <w:r w:rsidRPr="00217DAB">
        <w:rPr>
          <w:rFonts w:eastAsia="仿宋"/>
          <w:snapToGrid w:val="0"/>
          <w:spacing w:val="-8"/>
          <w:kern w:val="0"/>
          <w:sz w:val="24"/>
        </w:rPr>
        <w:t>）非正常状况</w:t>
      </w:r>
    </w:p>
    <w:p w:rsidR="00217DAB" w:rsidRPr="00217DAB" w:rsidRDefault="00217DAB" w:rsidP="00217DAB">
      <w:pPr>
        <w:snapToGrid w:val="0"/>
        <w:spacing w:line="360" w:lineRule="auto"/>
        <w:ind w:firstLineChars="200" w:firstLine="448"/>
        <w:rPr>
          <w:rFonts w:eastAsia="仿宋"/>
          <w:snapToGrid w:val="0"/>
          <w:spacing w:val="-8"/>
          <w:kern w:val="0"/>
          <w:sz w:val="24"/>
        </w:rPr>
      </w:pPr>
      <w:r w:rsidRPr="00217DAB">
        <w:rPr>
          <w:rFonts w:eastAsia="仿宋"/>
          <w:snapToGrid w:val="0"/>
          <w:spacing w:val="-8"/>
          <w:kern w:val="0"/>
          <w:sz w:val="24"/>
        </w:rPr>
        <w:t>非正常状况是指：建设项目的工艺设备或地下水环境保护措施因系统老化、腐蚀等原因不能正常运行或保护效果达不到设计要求时，污染物泄漏并渗入地下，进而对地下水造成一定污染。</w:t>
      </w:r>
    </w:p>
    <w:p w:rsidR="00217DAB" w:rsidRPr="00217DAB" w:rsidRDefault="00217DAB" w:rsidP="00775A42">
      <w:pPr>
        <w:snapToGrid w:val="0"/>
        <w:spacing w:line="360" w:lineRule="auto"/>
        <w:ind w:firstLineChars="200" w:firstLine="448"/>
        <w:rPr>
          <w:rFonts w:eastAsia="仿宋"/>
          <w:snapToGrid w:val="0"/>
          <w:spacing w:val="-8"/>
          <w:kern w:val="0"/>
          <w:sz w:val="24"/>
        </w:rPr>
      </w:pPr>
      <w:r w:rsidRPr="00217DAB">
        <w:rPr>
          <w:rFonts w:eastAsia="仿宋"/>
          <w:snapToGrid w:val="0"/>
          <w:spacing w:val="-8"/>
          <w:kern w:val="0"/>
          <w:sz w:val="24"/>
        </w:rPr>
        <w:t>根据本项目特点，</w:t>
      </w:r>
      <w:r>
        <w:rPr>
          <w:rFonts w:eastAsia="仿宋" w:hint="eastAsia"/>
          <w:snapToGrid w:val="0"/>
          <w:spacing w:val="-8"/>
          <w:kern w:val="0"/>
          <w:sz w:val="24"/>
        </w:rPr>
        <w:t>项目建有废铅酸蓄电池储存仓库</w:t>
      </w:r>
      <w:r w:rsidRPr="00217DAB">
        <w:rPr>
          <w:rFonts w:eastAsia="仿宋"/>
          <w:snapToGrid w:val="0"/>
          <w:spacing w:val="-8"/>
          <w:kern w:val="0"/>
          <w:sz w:val="24"/>
        </w:rPr>
        <w:t>，结合工程分析相关资料，选取</w:t>
      </w:r>
      <w:r>
        <w:rPr>
          <w:rFonts w:eastAsia="仿宋" w:hint="eastAsia"/>
          <w:snapToGrid w:val="0"/>
          <w:spacing w:val="-8"/>
          <w:kern w:val="0"/>
          <w:sz w:val="24"/>
        </w:rPr>
        <w:t>废铅酸蓄电池储存仓库</w:t>
      </w:r>
      <w:r w:rsidRPr="00217DAB">
        <w:rPr>
          <w:rFonts w:eastAsia="仿宋"/>
          <w:snapToGrid w:val="0"/>
          <w:spacing w:val="-8"/>
          <w:kern w:val="0"/>
          <w:sz w:val="24"/>
        </w:rPr>
        <w:t>在非正常状况下污染物渗漏量较大的情景进行预测评价，具体考虑如下：非正常状况下，</w:t>
      </w:r>
      <w:r w:rsidR="00775A42">
        <w:rPr>
          <w:rFonts w:eastAsia="仿宋"/>
          <w:sz w:val="24"/>
          <w:szCs w:val="24"/>
        </w:rPr>
        <w:t>废铅酸蓄电池在储存搬运过程中</w:t>
      </w:r>
      <w:r w:rsidRPr="00527EEA">
        <w:rPr>
          <w:rFonts w:eastAsia="仿宋"/>
          <w:sz w:val="24"/>
          <w:szCs w:val="24"/>
        </w:rPr>
        <w:t>破损</w:t>
      </w:r>
      <w:r>
        <w:rPr>
          <w:rFonts w:eastAsia="仿宋" w:hint="eastAsia"/>
          <w:sz w:val="24"/>
          <w:szCs w:val="24"/>
        </w:rPr>
        <w:t>造成</w:t>
      </w:r>
      <w:r w:rsidRPr="00527EEA">
        <w:rPr>
          <w:rFonts w:eastAsia="仿宋"/>
          <w:sz w:val="24"/>
          <w:szCs w:val="24"/>
        </w:rPr>
        <w:t>电解液泄漏</w:t>
      </w:r>
      <w:r>
        <w:rPr>
          <w:rFonts w:eastAsia="仿宋" w:hint="eastAsia"/>
          <w:sz w:val="24"/>
          <w:szCs w:val="24"/>
        </w:rPr>
        <w:t>，同时地面防渗层破裂</w:t>
      </w:r>
      <w:r w:rsidRPr="00217DAB">
        <w:rPr>
          <w:rFonts w:eastAsia="仿宋"/>
          <w:snapToGrid w:val="0"/>
          <w:spacing w:val="-8"/>
          <w:kern w:val="0"/>
          <w:sz w:val="24"/>
        </w:rPr>
        <w:t>，</w:t>
      </w:r>
      <w:r>
        <w:rPr>
          <w:rFonts w:eastAsia="仿宋" w:hint="eastAsia"/>
          <w:snapToGrid w:val="0"/>
          <w:spacing w:val="-8"/>
          <w:kern w:val="0"/>
          <w:sz w:val="24"/>
        </w:rPr>
        <w:t>电解液</w:t>
      </w:r>
      <w:r w:rsidRPr="00217DAB">
        <w:rPr>
          <w:rFonts w:eastAsia="仿宋"/>
          <w:snapToGrid w:val="0"/>
          <w:spacing w:val="-8"/>
          <w:kern w:val="0"/>
          <w:sz w:val="24"/>
        </w:rPr>
        <w:t>经包气带进入潜水含水层。</w:t>
      </w:r>
      <w:r w:rsidR="00775A42">
        <w:rPr>
          <w:rFonts w:eastAsia="仿宋" w:hint="eastAsia"/>
          <w:snapToGrid w:val="0"/>
          <w:spacing w:val="-8"/>
          <w:kern w:val="0"/>
          <w:sz w:val="24"/>
        </w:rPr>
        <w:t>储存仓库</w:t>
      </w:r>
      <w:r w:rsidRPr="00217DAB">
        <w:rPr>
          <w:rFonts w:eastAsia="仿宋"/>
          <w:snapToGrid w:val="0"/>
          <w:spacing w:val="-8"/>
          <w:kern w:val="0"/>
          <w:sz w:val="24"/>
        </w:rPr>
        <w:t>底部面积约为</w:t>
      </w:r>
      <w:r w:rsidR="00775A42">
        <w:rPr>
          <w:rFonts w:eastAsia="仿宋" w:hint="eastAsia"/>
          <w:snapToGrid w:val="0"/>
          <w:spacing w:val="-8"/>
          <w:kern w:val="0"/>
          <w:sz w:val="24"/>
        </w:rPr>
        <w:t>1</w:t>
      </w:r>
      <w:r w:rsidRPr="00217DAB">
        <w:rPr>
          <w:rFonts w:eastAsia="仿宋" w:hint="eastAsia"/>
          <w:snapToGrid w:val="0"/>
          <w:spacing w:val="-8"/>
          <w:kern w:val="0"/>
          <w:sz w:val="24"/>
        </w:rPr>
        <w:t>25</w:t>
      </w:r>
      <w:r w:rsidRPr="00217DAB">
        <w:rPr>
          <w:rFonts w:eastAsia="仿宋"/>
          <w:snapToGrid w:val="0"/>
          <w:spacing w:val="-8"/>
          <w:kern w:val="0"/>
          <w:sz w:val="24"/>
        </w:rPr>
        <w:t>m</w:t>
      </w:r>
      <w:r w:rsidRPr="00217DAB">
        <w:rPr>
          <w:rFonts w:eastAsia="仿宋"/>
          <w:snapToGrid w:val="0"/>
          <w:spacing w:val="-8"/>
          <w:kern w:val="0"/>
          <w:sz w:val="24"/>
          <w:vertAlign w:val="superscript"/>
        </w:rPr>
        <w:t>2</w:t>
      </w:r>
      <w:r w:rsidRPr="00217DAB">
        <w:rPr>
          <w:rFonts w:eastAsia="仿宋"/>
          <w:snapToGrid w:val="0"/>
          <w:spacing w:val="-8"/>
          <w:kern w:val="0"/>
          <w:sz w:val="24"/>
        </w:rPr>
        <w:t>，渗漏面积按池底面积的</w:t>
      </w:r>
      <w:r w:rsidRPr="00217DAB">
        <w:rPr>
          <w:rFonts w:eastAsia="仿宋"/>
          <w:snapToGrid w:val="0"/>
          <w:spacing w:val="-8"/>
          <w:kern w:val="0"/>
          <w:sz w:val="24"/>
        </w:rPr>
        <w:t>5‰</w:t>
      </w:r>
      <w:r w:rsidRPr="00217DAB">
        <w:rPr>
          <w:rFonts w:eastAsia="仿宋"/>
          <w:snapToGrid w:val="0"/>
          <w:spacing w:val="-8"/>
          <w:kern w:val="0"/>
          <w:sz w:val="24"/>
        </w:rPr>
        <w:t>计算，根据《给水排水构筑物工程施工及验收规范》（</w:t>
      </w:r>
      <w:r w:rsidRPr="00217DAB">
        <w:rPr>
          <w:rFonts w:eastAsia="仿宋"/>
          <w:snapToGrid w:val="0"/>
          <w:spacing w:val="-8"/>
          <w:kern w:val="0"/>
          <w:sz w:val="24"/>
        </w:rPr>
        <w:t>GB 50141-2008</w:t>
      </w:r>
      <w:r w:rsidRPr="00217DAB">
        <w:rPr>
          <w:rFonts w:eastAsia="仿宋"/>
          <w:snapToGrid w:val="0"/>
          <w:spacing w:val="-8"/>
          <w:kern w:val="0"/>
          <w:sz w:val="24"/>
        </w:rPr>
        <w:t>），钢筋混凝土结构水池渗水量不得超过</w:t>
      </w:r>
      <w:r w:rsidRPr="00217DAB">
        <w:rPr>
          <w:rFonts w:eastAsia="仿宋"/>
          <w:snapToGrid w:val="0"/>
          <w:spacing w:val="-8"/>
          <w:kern w:val="0"/>
          <w:sz w:val="24"/>
        </w:rPr>
        <w:t xml:space="preserve"> 2L/</w:t>
      </w:r>
      <w:r w:rsidRPr="00217DAB">
        <w:rPr>
          <w:rFonts w:eastAsia="仿宋"/>
          <w:snapToGrid w:val="0"/>
          <w:spacing w:val="-8"/>
          <w:kern w:val="0"/>
          <w:sz w:val="24"/>
        </w:rPr>
        <w:t>（</w:t>
      </w:r>
      <w:r w:rsidRPr="00217DAB">
        <w:rPr>
          <w:rFonts w:eastAsia="仿宋"/>
          <w:snapToGrid w:val="0"/>
          <w:spacing w:val="-8"/>
          <w:kern w:val="0"/>
          <w:sz w:val="24"/>
        </w:rPr>
        <w:t>m</w:t>
      </w:r>
      <w:r w:rsidRPr="00217DAB">
        <w:rPr>
          <w:rFonts w:eastAsia="仿宋"/>
          <w:snapToGrid w:val="0"/>
          <w:spacing w:val="-8"/>
          <w:kern w:val="0"/>
          <w:sz w:val="24"/>
          <w:vertAlign w:val="superscript"/>
        </w:rPr>
        <w:t>2</w:t>
      </w:r>
      <w:r w:rsidRPr="00217DAB">
        <w:rPr>
          <w:rFonts w:eastAsia="仿宋"/>
          <w:snapToGrid w:val="0"/>
          <w:spacing w:val="-8"/>
          <w:kern w:val="0"/>
          <w:sz w:val="24"/>
        </w:rPr>
        <w:t>·d</w:t>
      </w:r>
      <w:r w:rsidRPr="00217DAB">
        <w:rPr>
          <w:rFonts w:eastAsia="仿宋"/>
          <w:snapToGrid w:val="0"/>
          <w:spacing w:val="-8"/>
          <w:kern w:val="0"/>
          <w:sz w:val="24"/>
        </w:rPr>
        <w:t>），非正常状况按照正常状况的</w:t>
      </w:r>
      <w:r w:rsidRPr="00217DAB">
        <w:rPr>
          <w:rFonts w:eastAsia="仿宋"/>
          <w:snapToGrid w:val="0"/>
          <w:spacing w:val="-8"/>
          <w:kern w:val="0"/>
          <w:sz w:val="24"/>
        </w:rPr>
        <w:t>1000</w:t>
      </w:r>
      <w:r w:rsidRPr="00217DAB">
        <w:rPr>
          <w:rFonts w:eastAsia="仿宋"/>
          <w:snapToGrid w:val="0"/>
          <w:spacing w:val="-8"/>
          <w:kern w:val="0"/>
          <w:sz w:val="24"/>
        </w:rPr>
        <w:t>倍考虑，则非正常状况下，</w:t>
      </w:r>
      <w:r w:rsidR="00775A42">
        <w:rPr>
          <w:rFonts w:eastAsia="仿宋" w:hint="eastAsia"/>
          <w:snapToGrid w:val="0"/>
          <w:spacing w:val="-8"/>
          <w:kern w:val="0"/>
          <w:sz w:val="24"/>
        </w:rPr>
        <w:t>废铅酸蓄电池电解液</w:t>
      </w:r>
      <w:r w:rsidRPr="00217DAB">
        <w:rPr>
          <w:rFonts w:eastAsia="仿宋"/>
          <w:snapToGrid w:val="0"/>
          <w:spacing w:val="-8"/>
          <w:kern w:val="0"/>
          <w:sz w:val="24"/>
        </w:rPr>
        <w:t>渗水量为</w:t>
      </w:r>
      <w:r w:rsidRPr="00217DAB">
        <w:rPr>
          <w:rFonts w:eastAsia="仿宋"/>
          <w:snapToGrid w:val="0"/>
          <w:spacing w:val="-8"/>
          <w:kern w:val="0"/>
          <w:sz w:val="24"/>
        </w:rPr>
        <w:t xml:space="preserve"> 0.25m</w:t>
      </w:r>
      <w:r w:rsidRPr="00217DAB">
        <w:rPr>
          <w:rFonts w:eastAsia="仿宋"/>
          <w:snapToGrid w:val="0"/>
          <w:spacing w:val="-8"/>
          <w:kern w:val="0"/>
          <w:sz w:val="24"/>
          <w:vertAlign w:val="superscript"/>
        </w:rPr>
        <w:t>3</w:t>
      </w:r>
      <w:r w:rsidRPr="00217DAB">
        <w:rPr>
          <w:rFonts w:eastAsia="仿宋"/>
          <w:snapToGrid w:val="0"/>
          <w:spacing w:val="-8"/>
          <w:kern w:val="0"/>
          <w:sz w:val="24"/>
        </w:rPr>
        <w:t>/d</w:t>
      </w:r>
      <w:r w:rsidR="00775A42">
        <w:rPr>
          <w:rFonts w:eastAsia="仿宋" w:hint="eastAsia"/>
          <w:snapToGrid w:val="0"/>
          <w:spacing w:val="-8"/>
          <w:kern w:val="0"/>
          <w:sz w:val="24"/>
        </w:rPr>
        <w:t>。</w:t>
      </w:r>
      <w:r w:rsidRPr="00217DAB">
        <w:rPr>
          <w:rFonts w:eastAsia="仿宋"/>
          <w:snapToGrid w:val="0"/>
          <w:spacing w:val="-8"/>
          <w:kern w:val="0"/>
          <w:sz w:val="24"/>
        </w:rPr>
        <w:t>预测因子选择</w:t>
      </w:r>
      <w:r>
        <w:rPr>
          <w:rFonts w:eastAsia="仿宋" w:hint="eastAsia"/>
          <w:snapToGrid w:val="0"/>
          <w:spacing w:val="-8"/>
          <w:kern w:val="0"/>
          <w:sz w:val="24"/>
        </w:rPr>
        <w:t>铅</w:t>
      </w:r>
      <w:r w:rsidR="00775A42">
        <w:rPr>
          <w:rFonts w:eastAsia="仿宋" w:hint="eastAsia"/>
          <w:snapToGrid w:val="0"/>
          <w:spacing w:val="-8"/>
          <w:kern w:val="0"/>
          <w:sz w:val="24"/>
        </w:rPr>
        <w:t>，</w:t>
      </w:r>
      <w:r>
        <w:rPr>
          <w:rFonts w:eastAsia="仿宋" w:hint="eastAsia"/>
          <w:snapToGrid w:val="0"/>
          <w:spacing w:val="-8"/>
          <w:kern w:val="0"/>
          <w:sz w:val="24"/>
        </w:rPr>
        <w:t>铅</w:t>
      </w:r>
      <w:r w:rsidRPr="00217DAB">
        <w:rPr>
          <w:rFonts w:eastAsia="仿宋"/>
          <w:snapToGrid w:val="0"/>
          <w:spacing w:val="-8"/>
          <w:kern w:val="0"/>
          <w:sz w:val="24"/>
        </w:rPr>
        <w:t>超标范围参照《地下水质量标准》</w:t>
      </w:r>
      <w:r w:rsidRPr="00217DAB">
        <w:rPr>
          <w:rFonts w:eastAsia="仿宋"/>
          <w:snapToGrid w:val="0"/>
          <w:spacing w:val="-8"/>
          <w:kern w:val="0"/>
          <w:sz w:val="24"/>
        </w:rPr>
        <w:t xml:space="preserve">(GB/T14848-93) </w:t>
      </w:r>
      <w:r w:rsidRPr="00217DAB">
        <w:rPr>
          <w:rFonts w:eastAsia="仿宋"/>
          <w:snapToGrid w:val="0"/>
          <w:spacing w:val="-8"/>
          <w:kern w:val="0"/>
          <w:sz w:val="24"/>
        </w:rPr>
        <w:t>中</w:t>
      </w:r>
      <w:r w:rsidRPr="00217DAB">
        <w:rPr>
          <w:rFonts w:eastAsia="仿宋" w:hint="eastAsia"/>
          <w:snapToGrid w:val="0"/>
          <w:spacing w:val="-8"/>
          <w:kern w:val="0"/>
          <w:sz w:val="24"/>
        </w:rPr>
        <w:t>Ⅲ</w:t>
      </w:r>
      <w:r w:rsidRPr="00217DAB">
        <w:rPr>
          <w:rFonts w:eastAsia="仿宋"/>
          <w:snapToGrid w:val="0"/>
          <w:spacing w:val="-8"/>
          <w:kern w:val="0"/>
          <w:sz w:val="24"/>
        </w:rPr>
        <w:t>类标准限值，污染物浓度超过上述标准限值的范围即为浓度超标范围。</w:t>
      </w:r>
    </w:p>
    <w:p w:rsidR="00BE38E8" w:rsidRPr="004E7477" w:rsidRDefault="00217DAB" w:rsidP="004E7477">
      <w:pPr>
        <w:snapToGrid w:val="0"/>
        <w:spacing w:line="360" w:lineRule="auto"/>
        <w:ind w:firstLineChars="200" w:firstLine="448"/>
        <w:rPr>
          <w:rFonts w:eastAsia="仿宋" w:hint="eastAsia"/>
          <w:b/>
          <w:snapToGrid w:val="0"/>
          <w:spacing w:val="-8"/>
          <w:kern w:val="0"/>
          <w:sz w:val="24"/>
        </w:rPr>
      </w:pPr>
      <w:r>
        <w:rPr>
          <w:rFonts w:eastAsia="仿宋" w:hint="eastAsia"/>
          <w:b/>
          <w:snapToGrid w:val="0"/>
          <w:spacing w:val="-8"/>
          <w:kern w:val="0"/>
          <w:sz w:val="24"/>
        </w:rPr>
        <w:t>3</w:t>
      </w:r>
      <w:r>
        <w:rPr>
          <w:rFonts w:eastAsia="仿宋" w:hint="eastAsia"/>
          <w:b/>
          <w:snapToGrid w:val="0"/>
          <w:spacing w:val="-8"/>
          <w:kern w:val="0"/>
          <w:sz w:val="24"/>
        </w:rPr>
        <w:t>、</w:t>
      </w:r>
      <w:r w:rsidR="00BE38E8" w:rsidRPr="004E7477">
        <w:rPr>
          <w:rFonts w:eastAsia="仿宋"/>
          <w:b/>
          <w:snapToGrid w:val="0"/>
          <w:spacing w:val="-8"/>
          <w:kern w:val="0"/>
          <w:sz w:val="24"/>
        </w:rPr>
        <w:t>预测模式</w:t>
      </w:r>
      <w:r w:rsidR="00BE38E8" w:rsidRPr="004E7477">
        <w:rPr>
          <w:rFonts w:eastAsia="仿宋" w:hint="eastAsia"/>
          <w:b/>
          <w:snapToGrid w:val="0"/>
          <w:spacing w:val="-8"/>
          <w:kern w:val="0"/>
          <w:sz w:val="24"/>
        </w:rPr>
        <w:t>及参数</w:t>
      </w:r>
    </w:p>
    <w:p w:rsidR="00BE38E8" w:rsidRPr="00BE38E8" w:rsidRDefault="00BE38E8" w:rsidP="00BE38E8">
      <w:pPr>
        <w:autoSpaceDE w:val="0"/>
        <w:autoSpaceDN w:val="0"/>
        <w:adjustRightInd w:val="0"/>
        <w:snapToGrid w:val="0"/>
        <w:spacing w:line="360" w:lineRule="auto"/>
        <w:ind w:firstLineChars="200" w:firstLine="480"/>
        <w:rPr>
          <w:rFonts w:eastAsia="仿宋"/>
          <w:sz w:val="24"/>
          <w:szCs w:val="24"/>
        </w:rPr>
      </w:pPr>
      <w:r w:rsidRPr="00BE38E8">
        <w:rPr>
          <w:rFonts w:eastAsia="仿宋" w:hint="eastAsia"/>
          <w:sz w:val="24"/>
          <w:szCs w:val="24"/>
        </w:rPr>
        <w:t>项目</w:t>
      </w:r>
      <w:r w:rsidRPr="00BE38E8">
        <w:rPr>
          <w:rFonts w:eastAsia="仿宋"/>
          <w:sz w:val="24"/>
          <w:szCs w:val="24"/>
        </w:rPr>
        <w:t>厂区潜水环境影响预测采用《环境影响评价技术导则</w:t>
      </w:r>
      <w:r w:rsidRPr="00BE38E8">
        <w:rPr>
          <w:rFonts w:eastAsia="仿宋"/>
          <w:sz w:val="24"/>
          <w:szCs w:val="24"/>
        </w:rPr>
        <w:t>-</w:t>
      </w:r>
      <w:r w:rsidRPr="00BE38E8">
        <w:rPr>
          <w:rFonts w:eastAsia="仿宋"/>
          <w:sz w:val="24"/>
          <w:szCs w:val="24"/>
        </w:rPr>
        <w:t>地下水环境》（</w:t>
      </w:r>
      <w:r w:rsidRPr="00BE38E8">
        <w:rPr>
          <w:rFonts w:eastAsia="仿宋"/>
          <w:sz w:val="24"/>
          <w:szCs w:val="24"/>
        </w:rPr>
        <w:t>HJ610-201</w:t>
      </w:r>
      <w:r w:rsidRPr="00BE38E8">
        <w:rPr>
          <w:rFonts w:eastAsia="仿宋" w:hint="eastAsia"/>
          <w:sz w:val="24"/>
          <w:szCs w:val="24"/>
        </w:rPr>
        <w:t>6</w:t>
      </w:r>
      <w:r w:rsidRPr="00BE38E8">
        <w:rPr>
          <w:rFonts w:eastAsia="仿宋"/>
          <w:sz w:val="24"/>
          <w:szCs w:val="24"/>
        </w:rPr>
        <w:t>）推荐的一维稳定流动一维水动力弥散问题，概化条件为一维半无限长多孔介质柱体，一端为定浓度边界。其解析解为：</w:t>
      </w:r>
    </w:p>
    <w:p w:rsidR="00BE38E8" w:rsidRPr="00BE38E8" w:rsidRDefault="00BE38E8" w:rsidP="00BE38E8">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pict>
          <v:shape id="_x0000_s6440" type="#_x0000_t75" style="position:absolute;left:0;text-align:left;margin-left:99pt;margin-top:3pt;width:234.05pt;height:49.15pt;z-index:1">
            <v:imagedata r:id="rId81" o:title=""/>
          </v:shape>
        </w:pict>
      </w:r>
    </w:p>
    <w:p w:rsidR="00BE38E8" w:rsidRDefault="00BE38E8" w:rsidP="00BE38E8">
      <w:pPr>
        <w:autoSpaceDE w:val="0"/>
        <w:autoSpaceDN w:val="0"/>
        <w:adjustRightInd w:val="0"/>
        <w:snapToGrid w:val="0"/>
        <w:spacing w:line="360" w:lineRule="auto"/>
        <w:ind w:firstLineChars="200" w:firstLine="480"/>
        <w:rPr>
          <w:rFonts w:eastAsia="仿宋" w:hint="eastAsia"/>
          <w:sz w:val="24"/>
          <w:szCs w:val="24"/>
        </w:rPr>
      </w:pPr>
    </w:p>
    <w:p w:rsidR="00BE38E8" w:rsidRPr="00BE38E8" w:rsidRDefault="00BE38E8" w:rsidP="00BE38E8">
      <w:pPr>
        <w:autoSpaceDE w:val="0"/>
        <w:autoSpaceDN w:val="0"/>
        <w:adjustRightInd w:val="0"/>
        <w:snapToGrid w:val="0"/>
        <w:spacing w:line="360" w:lineRule="auto"/>
        <w:ind w:firstLineChars="200" w:firstLine="480"/>
        <w:rPr>
          <w:rFonts w:eastAsia="仿宋"/>
          <w:sz w:val="24"/>
          <w:szCs w:val="24"/>
        </w:rPr>
      </w:pPr>
    </w:p>
    <w:p w:rsidR="00BE38E8" w:rsidRPr="00BE38E8" w:rsidRDefault="00BE38E8" w:rsidP="00BE38E8">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式中：</w:t>
      </w:r>
      <w:r w:rsidRPr="00BE38E8">
        <w:rPr>
          <w:rFonts w:eastAsia="仿宋"/>
          <w:sz w:val="24"/>
          <w:szCs w:val="24"/>
        </w:rPr>
        <w:t>x—</w:t>
      </w:r>
      <w:r w:rsidRPr="00BE38E8">
        <w:rPr>
          <w:rFonts w:eastAsia="仿宋"/>
          <w:sz w:val="24"/>
          <w:szCs w:val="24"/>
        </w:rPr>
        <w:t>预测点距污染源强的距离</w:t>
      </w:r>
      <w:r w:rsidRPr="00BE38E8">
        <w:rPr>
          <w:rFonts w:eastAsia="仿宋" w:hint="eastAsia"/>
          <w:sz w:val="24"/>
          <w:szCs w:val="24"/>
        </w:rPr>
        <w:t>(</w:t>
      </w:r>
      <w:r w:rsidRPr="00BE38E8">
        <w:rPr>
          <w:rFonts w:eastAsia="仿宋"/>
          <w:sz w:val="24"/>
          <w:szCs w:val="24"/>
        </w:rPr>
        <w:t>m</w:t>
      </w:r>
      <w:r w:rsidRPr="00BE38E8">
        <w:rPr>
          <w:rFonts w:eastAsia="仿宋" w:hint="eastAsia"/>
          <w:sz w:val="24"/>
          <w:szCs w:val="24"/>
        </w:rPr>
        <w:t>)</w:t>
      </w:r>
      <w:r w:rsidRPr="00BE38E8">
        <w:rPr>
          <w:rFonts w:eastAsia="仿宋"/>
          <w:sz w:val="24"/>
          <w:szCs w:val="24"/>
        </w:rPr>
        <w:t>；</w:t>
      </w:r>
      <w:r w:rsidRPr="00BE38E8">
        <w:rPr>
          <w:rFonts w:eastAsia="仿宋"/>
          <w:sz w:val="24"/>
          <w:szCs w:val="24"/>
        </w:rPr>
        <w:t xml:space="preserve"> t—</w:t>
      </w:r>
      <w:r w:rsidRPr="00BE38E8">
        <w:rPr>
          <w:rFonts w:eastAsia="仿宋"/>
          <w:sz w:val="24"/>
          <w:szCs w:val="24"/>
        </w:rPr>
        <w:t>预测时间</w:t>
      </w:r>
      <w:r w:rsidRPr="00BE38E8">
        <w:rPr>
          <w:rFonts w:eastAsia="仿宋" w:hint="eastAsia"/>
          <w:sz w:val="24"/>
          <w:szCs w:val="24"/>
        </w:rPr>
        <w:t>(</w:t>
      </w:r>
      <w:r w:rsidRPr="00BE38E8">
        <w:rPr>
          <w:rFonts w:eastAsia="仿宋"/>
          <w:sz w:val="24"/>
          <w:szCs w:val="24"/>
        </w:rPr>
        <w:t>d</w:t>
      </w:r>
      <w:r w:rsidRPr="00BE38E8">
        <w:rPr>
          <w:rFonts w:eastAsia="仿宋" w:hint="eastAsia"/>
          <w:sz w:val="24"/>
          <w:szCs w:val="24"/>
        </w:rPr>
        <w:t>)</w:t>
      </w:r>
      <w:r w:rsidRPr="00BE38E8">
        <w:rPr>
          <w:rFonts w:eastAsia="仿宋"/>
          <w:sz w:val="24"/>
          <w:szCs w:val="24"/>
        </w:rPr>
        <w:t>；</w:t>
      </w:r>
      <w:r w:rsidRPr="00BE38E8">
        <w:rPr>
          <w:rFonts w:eastAsia="仿宋"/>
          <w:sz w:val="24"/>
          <w:szCs w:val="24"/>
        </w:rPr>
        <w:t xml:space="preserve"> C—t</w:t>
      </w:r>
      <w:r w:rsidRPr="00BE38E8">
        <w:rPr>
          <w:rFonts w:eastAsia="仿宋"/>
          <w:sz w:val="24"/>
          <w:szCs w:val="24"/>
        </w:rPr>
        <w:t>时刻</w:t>
      </w:r>
      <w:r w:rsidRPr="00BE38E8">
        <w:rPr>
          <w:rFonts w:eastAsia="仿宋"/>
          <w:sz w:val="24"/>
          <w:szCs w:val="24"/>
        </w:rPr>
        <w:t>x</w:t>
      </w:r>
      <w:r w:rsidRPr="00BE38E8">
        <w:rPr>
          <w:rFonts w:eastAsia="仿宋"/>
          <w:sz w:val="24"/>
          <w:szCs w:val="24"/>
        </w:rPr>
        <w:t>处的污染物浓度</w:t>
      </w:r>
      <w:r w:rsidRPr="00BE38E8">
        <w:rPr>
          <w:rFonts w:eastAsia="仿宋" w:hint="eastAsia"/>
          <w:sz w:val="24"/>
          <w:szCs w:val="24"/>
        </w:rPr>
        <w:t>(</w:t>
      </w:r>
      <w:r w:rsidRPr="00BE38E8">
        <w:rPr>
          <w:rFonts w:eastAsia="仿宋"/>
          <w:sz w:val="24"/>
          <w:szCs w:val="24"/>
        </w:rPr>
        <w:t>mg/L</w:t>
      </w:r>
      <w:r w:rsidRPr="00BE38E8">
        <w:rPr>
          <w:rFonts w:eastAsia="仿宋" w:hint="eastAsia"/>
          <w:sz w:val="24"/>
          <w:szCs w:val="24"/>
        </w:rPr>
        <w:t>)</w:t>
      </w:r>
      <w:r w:rsidRPr="00BE38E8">
        <w:rPr>
          <w:rFonts w:eastAsia="仿宋"/>
          <w:sz w:val="24"/>
          <w:szCs w:val="24"/>
        </w:rPr>
        <w:t>；</w:t>
      </w:r>
      <w:r w:rsidRPr="00BE38E8">
        <w:rPr>
          <w:rFonts w:eastAsia="仿宋"/>
          <w:sz w:val="24"/>
          <w:szCs w:val="24"/>
        </w:rPr>
        <w:t xml:space="preserve"> C0—</w:t>
      </w:r>
      <w:r w:rsidRPr="00BE38E8">
        <w:rPr>
          <w:rFonts w:eastAsia="仿宋"/>
          <w:sz w:val="24"/>
          <w:szCs w:val="24"/>
        </w:rPr>
        <w:t>地下水污染源强浓度</w:t>
      </w:r>
      <w:r w:rsidRPr="00BE38E8">
        <w:rPr>
          <w:rFonts w:eastAsia="仿宋" w:hint="eastAsia"/>
          <w:sz w:val="24"/>
          <w:szCs w:val="24"/>
        </w:rPr>
        <w:t>(</w:t>
      </w:r>
      <w:r w:rsidRPr="00BE38E8">
        <w:rPr>
          <w:rFonts w:eastAsia="仿宋"/>
          <w:sz w:val="24"/>
          <w:szCs w:val="24"/>
        </w:rPr>
        <w:t>mg/L</w:t>
      </w:r>
      <w:r w:rsidRPr="00BE38E8">
        <w:rPr>
          <w:rFonts w:eastAsia="仿宋" w:hint="eastAsia"/>
          <w:sz w:val="24"/>
          <w:szCs w:val="24"/>
        </w:rPr>
        <w:t>)</w:t>
      </w:r>
      <w:r w:rsidRPr="00BE38E8">
        <w:rPr>
          <w:rFonts w:eastAsia="仿宋"/>
          <w:sz w:val="24"/>
          <w:szCs w:val="24"/>
        </w:rPr>
        <w:t>；</w:t>
      </w:r>
      <w:r w:rsidRPr="00BE38E8">
        <w:rPr>
          <w:rFonts w:eastAsia="仿宋"/>
          <w:sz w:val="24"/>
          <w:szCs w:val="24"/>
        </w:rPr>
        <w:t xml:space="preserve"> u—</w:t>
      </w:r>
      <w:r w:rsidRPr="00BE38E8">
        <w:rPr>
          <w:rFonts w:eastAsia="仿宋"/>
          <w:sz w:val="24"/>
          <w:szCs w:val="24"/>
        </w:rPr>
        <w:t>水流速度</w:t>
      </w:r>
      <w:r w:rsidRPr="00BE38E8">
        <w:rPr>
          <w:rFonts w:eastAsia="仿宋" w:hint="eastAsia"/>
          <w:sz w:val="24"/>
          <w:szCs w:val="24"/>
        </w:rPr>
        <w:t>(</w:t>
      </w:r>
      <w:r w:rsidRPr="00BE38E8">
        <w:rPr>
          <w:rFonts w:eastAsia="仿宋"/>
          <w:sz w:val="24"/>
          <w:szCs w:val="24"/>
        </w:rPr>
        <w:t>m/d</w:t>
      </w:r>
      <w:r w:rsidRPr="00BE38E8">
        <w:rPr>
          <w:rFonts w:eastAsia="仿宋" w:hint="eastAsia"/>
          <w:sz w:val="24"/>
          <w:szCs w:val="24"/>
        </w:rPr>
        <w:t>)</w:t>
      </w:r>
      <w:r w:rsidRPr="00BE38E8">
        <w:rPr>
          <w:rFonts w:eastAsia="仿宋"/>
          <w:sz w:val="24"/>
          <w:szCs w:val="24"/>
        </w:rPr>
        <w:t>；</w:t>
      </w:r>
      <w:r w:rsidRPr="00BE38E8">
        <w:rPr>
          <w:rFonts w:eastAsia="仿宋"/>
          <w:sz w:val="24"/>
          <w:szCs w:val="24"/>
        </w:rPr>
        <w:t xml:space="preserve"> DL—</w:t>
      </w:r>
      <w:r w:rsidRPr="00BE38E8">
        <w:rPr>
          <w:rFonts w:eastAsia="仿宋"/>
          <w:sz w:val="24"/>
          <w:szCs w:val="24"/>
        </w:rPr>
        <w:t>纵向弥散系数</w:t>
      </w:r>
      <w:r w:rsidRPr="00BE38E8">
        <w:rPr>
          <w:rFonts w:eastAsia="仿宋" w:hint="eastAsia"/>
          <w:sz w:val="24"/>
          <w:szCs w:val="24"/>
        </w:rPr>
        <w:t>(</w:t>
      </w:r>
      <w:r w:rsidRPr="00BE38E8">
        <w:rPr>
          <w:rFonts w:eastAsia="仿宋"/>
          <w:sz w:val="24"/>
          <w:szCs w:val="24"/>
        </w:rPr>
        <w:t>m</w:t>
      </w:r>
      <w:r w:rsidRPr="006C1440">
        <w:rPr>
          <w:rFonts w:eastAsia="仿宋"/>
          <w:sz w:val="24"/>
          <w:szCs w:val="24"/>
          <w:vertAlign w:val="superscript"/>
        </w:rPr>
        <w:t>2</w:t>
      </w:r>
      <w:r w:rsidRPr="00BE38E8">
        <w:rPr>
          <w:rFonts w:eastAsia="仿宋"/>
          <w:sz w:val="24"/>
          <w:szCs w:val="24"/>
        </w:rPr>
        <w:t>/d</w:t>
      </w:r>
      <w:r w:rsidRPr="00BE38E8">
        <w:rPr>
          <w:rFonts w:eastAsia="仿宋" w:hint="eastAsia"/>
          <w:sz w:val="24"/>
          <w:szCs w:val="24"/>
        </w:rPr>
        <w:t>)</w:t>
      </w:r>
      <w:r w:rsidRPr="00BE38E8">
        <w:rPr>
          <w:rFonts w:eastAsia="仿宋"/>
          <w:sz w:val="24"/>
          <w:szCs w:val="24"/>
        </w:rPr>
        <w:t>；</w:t>
      </w:r>
      <w:r w:rsidRPr="00BE38E8">
        <w:rPr>
          <w:rFonts w:eastAsia="仿宋"/>
          <w:sz w:val="24"/>
          <w:szCs w:val="24"/>
        </w:rPr>
        <w:t xml:space="preserve"> erfc (  )—</w:t>
      </w:r>
      <w:r w:rsidRPr="00BE38E8">
        <w:rPr>
          <w:rFonts w:eastAsia="仿宋"/>
          <w:sz w:val="24"/>
          <w:szCs w:val="24"/>
        </w:rPr>
        <w:t>余误差函数。</w:t>
      </w:r>
    </w:p>
    <w:p w:rsidR="00BE38E8" w:rsidRPr="00BE38E8" w:rsidRDefault="00BE38E8" w:rsidP="00BE38E8">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sz w:val="24"/>
          <w:szCs w:val="24"/>
        </w:rPr>
        <w:t>计算参数详见表</w:t>
      </w:r>
      <w:r w:rsidRPr="00BE38E8">
        <w:rPr>
          <w:rFonts w:eastAsia="仿宋" w:hint="eastAsia"/>
          <w:sz w:val="24"/>
          <w:szCs w:val="24"/>
        </w:rPr>
        <w:t>5.</w:t>
      </w:r>
      <w:r w:rsidR="00775A42">
        <w:rPr>
          <w:rFonts w:eastAsia="仿宋" w:hint="eastAsia"/>
          <w:sz w:val="24"/>
          <w:szCs w:val="24"/>
        </w:rPr>
        <w:t>2</w:t>
      </w:r>
      <w:r w:rsidRPr="00BE38E8">
        <w:rPr>
          <w:rFonts w:eastAsia="仿宋" w:hint="eastAsia"/>
          <w:sz w:val="24"/>
          <w:szCs w:val="24"/>
        </w:rPr>
        <w:t>-</w:t>
      </w:r>
      <w:r w:rsidR="00775A42">
        <w:rPr>
          <w:rFonts w:eastAsia="仿宋" w:hint="eastAsia"/>
          <w:sz w:val="24"/>
          <w:szCs w:val="24"/>
        </w:rPr>
        <w:t>1</w:t>
      </w:r>
      <w:r w:rsidRPr="00BE38E8">
        <w:rPr>
          <w:rFonts w:eastAsia="仿宋" w:hint="eastAsia"/>
          <w:sz w:val="24"/>
          <w:szCs w:val="24"/>
        </w:rPr>
        <w:t>2</w:t>
      </w:r>
      <w:r w:rsidRPr="00BE38E8">
        <w:rPr>
          <w:rFonts w:eastAsia="仿宋"/>
          <w:sz w:val="24"/>
          <w:szCs w:val="24"/>
        </w:rPr>
        <w:t>和表</w:t>
      </w:r>
      <w:r w:rsidRPr="00BE38E8">
        <w:rPr>
          <w:rFonts w:eastAsia="仿宋" w:hint="eastAsia"/>
          <w:sz w:val="24"/>
          <w:szCs w:val="24"/>
        </w:rPr>
        <w:t>5.</w:t>
      </w:r>
      <w:r w:rsidR="00775A42">
        <w:rPr>
          <w:rFonts w:eastAsia="仿宋" w:hint="eastAsia"/>
          <w:sz w:val="24"/>
          <w:szCs w:val="24"/>
        </w:rPr>
        <w:t>2</w:t>
      </w:r>
      <w:r w:rsidRPr="00BE38E8">
        <w:rPr>
          <w:rFonts w:eastAsia="仿宋" w:hint="eastAsia"/>
          <w:sz w:val="24"/>
          <w:szCs w:val="24"/>
        </w:rPr>
        <w:t>-</w:t>
      </w:r>
      <w:r w:rsidR="00775A42">
        <w:rPr>
          <w:rFonts w:eastAsia="仿宋" w:hint="eastAsia"/>
          <w:sz w:val="24"/>
          <w:szCs w:val="24"/>
        </w:rPr>
        <w:t>1</w:t>
      </w:r>
      <w:r w:rsidRPr="00BE38E8">
        <w:rPr>
          <w:rFonts w:eastAsia="仿宋" w:hint="eastAsia"/>
          <w:sz w:val="24"/>
          <w:szCs w:val="24"/>
        </w:rPr>
        <w:t>3</w:t>
      </w:r>
      <w:r w:rsidRPr="00BE38E8">
        <w:rPr>
          <w:rFonts w:eastAsia="仿宋"/>
          <w:sz w:val="24"/>
          <w:szCs w:val="24"/>
        </w:rPr>
        <w:t>。</w:t>
      </w:r>
    </w:p>
    <w:p w:rsidR="00BE38E8" w:rsidRPr="006C1440" w:rsidRDefault="00BE38E8" w:rsidP="006C1440">
      <w:pPr>
        <w:pStyle w:val="21"/>
        <w:adjustRightInd w:val="0"/>
        <w:snapToGrid w:val="0"/>
        <w:spacing w:after="0" w:line="240" w:lineRule="auto"/>
        <w:ind w:leftChars="0" w:left="0" w:firstLine="220"/>
        <w:jc w:val="center"/>
        <w:rPr>
          <w:rFonts w:eastAsia="仿宋"/>
          <w:b/>
          <w:sz w:val="22"/>
        </w:rPr>
      </w:pPr>
      <w:r w:rsidRPr="006C1440">
        <w:rPr>
          <w:rFonts w:eastAsia="仿宋"/>
          <w:b/>
          <w:sz w:val="22"/>
        </w:rPr>
        <w:t>表</w:t>
      </w:r>
      <w:r w:rsidRPr="006C1440">
        <w:rPr>
          <w:rFonts w:eastAsia="仿宋" w:hint="eastAsia"/>
          <w:b/>
          <w:sz w:val="22"/>
        </w:rPr>
        <w:t>5.</w:t>
      </w:r>
      <w:r w:rsidR="00775A42">
        <w:rPr>
          <w:rFonts w:eastAsia="仿宋" w:hint="eastAsia"/>
          <w:b/>
          <w:sz w:val="22"/>
          <w:lang w:eastAsia="zh-CN"/>
        </w:rPr>
        <w:t>2</w:t>
      </w:r>
      <w:r w:rsidRPr="006C1440">
        <w:rPr>
          <w:rFonts w:eastAsia="仿宋" w:hint="eastAsia"/>
          <w:b/>
          <w:sz w:val="22"/>
        </w:rPr>
        <w:t>-</w:t>
      </w:r>
      <w:r w:rsidR="00775A42">
        <w:rPr>
          <w:rFonts w:eastAsia="仿宋" w:hint="eastAsia"/>
          <w:b/>
          <w:sz w:val="22"/>
          <w:lang w:eastAsia="zh-CN"/>
        </w:rPr>
        <w:t>1</w:t>
      </w:r>
      <w:r w:rsidRPr="006C1440">
        <w:rPr>
          <w:rFonts w:eastAsia="仿宋" w:hint="eastAsia"/>
          <w:b/>
          <w:sz w:val="22"/>
        </w:rPr>
        <w:t>2</w:t>
      </w:r>
      <w:r w:rsidRPr="006C1440">
        <w:rPr>
          <w:rFonts w:eastAsia="仿宋"/>
          <w:b/>
          <w:sz w:val="22"/>
        </w:rPr>
        <w:t xml:space="preserve"> </w:t>
      </w:r>
      <w:r w:rsidRPr="006C1440">
        <w:rPr>
          <w:rFonts w:eastAsia="仿宋" w:hint="eastAsia"/>
          <w:b/>
          <w:sz w:val="22"/>
        </w:rPr>
        <w:t xml:space="preserve">  </w:t>
      </w:r>
      <w:r w:rsidRPr="006C1440">
        <w:rPr>
          <w:rFonts w:eastAsia="仿宋"/>
          <w:b/>
          <w:sz w:val="22"/>
        </w:rPr>
        <w:t>地下水含水层参数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434"/>
        <w:gridCol w:w="2670"/>
        <w:gridCol w:w="2497"/>
        <w:gridCol w:w="1253"/>
      </w:tblGrid>
      <w:tr w:rsidR="00BE38E8" w:rsidRPr="005B5509" w:rsidTr="00BE38E8">
        <w:trPr>
          <w:jc w:val="center"/>
        </w:trPr>
        <w:tc>
          <w:tcPr>
            <w:tcW w:w="1742" w:type="pct"/>
            <w:shd w:val="clear" w:color="auto" w:fill="auto"/>
            <w:vAlign w:val="center"/>
          </w:tcPr>
          <w:p w:rsidR="00BE38E8" w:rsidRPr="006C1440" w:rsidRDefault="00BE38E8" w:rsidP="006C1440">
            <w:pPr>
              <w:spacing w:line="240" w:lineRule="auto"/>
              <w:jc w:val="center"/>
              <w:rPr>
                <w:rFonts w:eastAsia="仿宋" w:hint="eastAsia"/>
                <w:sz w:val="21"/>
                <w:szCs w:val="21"/>
              </w:rPr>
            </w:pPr>
            <w:r w:rsidRPr="006C1440">
              <w:rPr>
                <w:rFonts w:eastAsia="仿宋" w:hint="eastAsia"/>
                <w:sz w:val="21"/>
                <w:szCs w:val="21"/>
              </w:rPr>
              <w:t>项目</w:t>
            </w:r>
          </w:p>
        </w:tc>
        <w:tc>
          <w:tcPr>
            <w:tcW w:w="1355"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渗透系数（</w:t>
            </w:r>
            <w:r w:rsidRPr="006C1440">
              <w:rPr>
                <w:rFonts w:eastAsia="仿宋"/>
                <w:sz w:val="21"/>
                <w:szCs w:val="21"/>
              </w:rPr>
              <w:t>m/d</w:t>
            </w:r>
            <w:r w:rsidRPr="006C1440">
              <w:rPr>
                <w:rFonts w:eastAsia="仿宋"/>
                <w:sz w:val="21"/>
                <w:szCs w:val="21"/>
              </w:rPr>
              <w:t>）</w:t>
            </w:r>
          </w:p>
        </w:tc>
        <w:tc>
          <w:tcPr>
            <w:tcW w:w="1267"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水力坡度（</w:t>
            </w:r>
            <w:r w:rsidRPr="006C1440">
              <w:rPr>
                <w:rFonts w:eastAsia="仿宋"/>
                <w:sz w:val="21"/>
                <w:szCs w:val="21"/>
              </w:rPr>
              <w:t>‰</w:t>
            </w:r>
            <w:r w:rsidRPr="006C1440">
              <w:rPr>
                <w:rFonts w:eastAsia="仿宋"/>
                <w:sz w:val="21"/>
                <w:szCs w:val="21"/>
              </w:rPr>
              <w:t>）</w:t>
            </w:r>
          </w:p>
        </w:tc>
        <w:tc>
          <w:tcPr>
            <w:tcW w:w="636"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孔隙度</w:t>
            </w:r>
          </w:p>
        </w:tc>
      </w:tr>
      <w:tr w:rsidR="00BE38E8" w:rsidRPr="005B5509" w:rsidTr="00BE38E8">
        <w:trPr>
          <w:jc w:val="center"/>
        </w:trPr>
        <w:tc>
          <w:tcPr>
            <w:tcW w:w="1742"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项目</w:t>
            </w:r>
            <w:r w:rsidRPr="006C1440">
              <w:rPr>
                <w:rFonts w:eastAsia="仿宋" w:hint="eastAsia"/>
                <w:sz w:val="21"/>
                <w:szCs w:val="21"/>
              </w:rPr>
              <w:t>所在</w:t>
            </w:r>
            <w:r w:rsidRPr="006C1440">
              <w:rPr>
                <w:rFonts w:eastAsia="仿宋"/>
                <w:sz w:val="21"/>
                <w:szCs w:val="21"/>
              </w:rPr>
              <w:t>区</w:t>
            </w:r>
            <w:r w:rsidRPr="006C1440">
              <w:rPr>
                <w:rFonts w:eastAsia="仿宋" w:hint="eastAsia"/>
                <w:sz w:val="21"/>
                <w:szCs w:val="21"/>
              </w:rPr>
              <w:t>域</w:t>
            </w:r>
            <w:r w:rsidRPr="006C1440">
              <w:rPr>
                <w:rFonts w:eastAsia="仿宋"/>
                <w:sz w:val="21"/>
                <w:szCs w:val="21"/>
              </w:rPr>
              <w:t>潜水含水层</w:t>
            </w:r>
          </w:p>
        </w:tc>
        <w:tc>
          <w:tcPr>
            <w:tcW w:w="1355"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0.0</w:t>
            </w:r>
            <w:r w:rsidRPr="006C1440">
              <w:rPr>
                <w:rFonts w:eastAsia="仿宋" w:hint="eastAsia"/>
                <w:sz w:val="21"/>
                <w:szCs w:val="21"/>
              </w:rPr>
              <w:t>864</w:t>
            </w:r>
          </w:p>
        </w:tc>
        <w:tc>
          <w:tcPr>
            <w:tcW w:w="1267" w:type="pct"/>
            <w:shd w:val="clear" w:color="auto" w:fill="auto"/>
            <w:vAlign w:val="center"/>
          </w:tcPr>
          <w:p w:rsidR="00BE38E8" w:rsidRPr="006C1440" w:rsidRDefault="00BE38E8" w:rsidP="006C1440">
            <w:pPr>
              <w:spacing w:line="240" w:lineRule="auto"/>
              <w:jc w:val="center"/>
              <w:rPr>
                <w:rFonts w:eastAsia="仿宋" w:hint="eastAsia"/>
                <w:sz w:val="21"/>
                <w:szCs w:val="21"/>
              </w:rPr>
            </w:pPr>
            <w:r w:rsidRPr="006C1440">
              <w:rPr>
                <w:rFonts w:eastAsia="仿宋" w:hint="eastAsia"/>
                <w:sz w:val="21"/>
                <w:szCs w:val="21"/>
              </w:rPr>
              <w:t>0.4</w:t>
            </w:r>
          </w:p>
        </w:tc>
        <w:tc>
          <w:tcPr>
            <w:tcW w:w="636"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0.</w:t>
            </w:r>
            <w:r w:rsidRPr="006C1440">
              <w:rPr>
                <w:rFonts w:eastAsia="仿宋" w:hint="eastAsia"/>
                <w:sz w:val="21"/>
                <w:szCs w:val="21"/>
              </w:rPr>
              <w:t>20</w:t>
            </w:r>
          </w:p>
        </w:tc>
      </w:tr>
    </w:tbl>
    <w:p w:rsidR="00BA380C" w:rsidRDefault="00BA380C" w:rsidP="006C1440">
      <w:pPr>
        <w:pStyle w:val="21"/>
        <w:adjustRightInd w:val="0"/>
        <w:snapToGrid w:val="0"/>
        <w:spacing w:after="0" w:line="240" w:lineRule="auto"/>
        <w:ind w:leftChars="0" w:left="0" w:firstLine="220"/>
        <w:jc w:val="center"/>
        <w:rPr>
          <w:rFonts w:eastAsia="仿宋" w:hint="eastAsia"/>
          <w:b/>
          <w:sz w:val="22"/>
          <w:lang w:eastAsia="zh-CN"/>
        </w:rPr>
      </w:pPr>
    </w:p>
    <w:p w:rsidR="00BE38E8" w:rsidRPr="006C1440" w:rsidRDefault="00BE38E8" w:rsidP="006C1440">
      <w:pPr>
        <w:pStyle w:val="21"/>
        <w:adjustRightInd w:val="0"/>
        <w:snapToGrid w:val="0"/>
        <w:spacing w:after="0" w:line="240" w:lineRule="auto"/>
        <w:ind w:leftChars="0" w:left="0" w:firstLine="220"/>
        <w:jc w:val="center"/>
        <w:rPr>
          <w:rFonts w:eastAsia="仿宋"/>
          <w:b/>
          <w:sz w:val="22"/>
        </w:rPr>
      </w:pPr>
      <w:r w:rsidRPr="006C1440">
        <w:rPr>
          <w:rFonts w:eastAsia="仿宋"/>
          <w:b/>
          <w:sz w:val="22"/>
        </w:rPr>
        <w:t>表</w:t>
      </w:r>
      <w:r w:rsidRPr="006C1440">
        <w:rPr>
          <w:rFonts w:eastAsia="仿宋" w:hint="eastAsia"/>
          <w:b/>
          <w:sz w:val="22"/>
        </w:rPr>
        <w:t>5.</w:t>
      </w:r>
      <w:r w:rsidR="00775A42">
        <w:rPr>
          <w:rFonts w:eastAsia="仿宋" w:hint="eastAsia"/>
          <w:b/>
          <w:sz w:val="22"/>
          <w:lang w:eastAsia="zh-CN"/>
        </w:rPr>
        <w:t>2</w:t>
      </w:r>
      <w:r w:rsidRPr="006C1440">
        <w:rPr>
          <w:rFonts w:eastAsia="仿宋" w:hint="eastAsia"/>
          <w:b/>
          <w:sz w:val="22"/>
        </w:rPr>
        <w:t>-</w:t>
      </w:r>
      <w:r w:rsidR="00775A42">
        <w:rPr>
          <w:rFonts w:eastAsia="仿宋" w:hint="eastAsia"/>
          <w:b/>
          <w:sz w:val="22"/>
          <w:lang w:eastAsia="zh-CN"/>
        </w:rPr>
        <w:t>1</w:t>
      </w:r>
      <w:r w:rsidRPr="006C1440">
        <w:rPr>
          <w:rFonts w:eastAsia="仿宋" w:hint="eastAsia"/>
          <w:b/>
          <w:sz w:val="22"/>
        </w:rPr>
        <w:t>3</w:t>
      </w:r>
      <w:r w:rsidRPr="006C1440">
        <w:rPr>
          <w:rFonts w:eastAsia="仿宋"/>
          <w:b/>
          <w:sz w:val="22"/>
        </w:rPr>
        <w:t xml:space="preserve">  </w:t>
      </w:r>
      <w:r w:rsidRPr="006C1440">
        <w:rPr>
          <w:rFonts w:eastAsia="仿宋"/>
          <w:b/>
          <w:sz w:val="22"/>
        </w:rPr>
        <w:t>含水层弥散度类比取值表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24"/>
        <w:gridCol w:w="2404"/>
        <w:gridCol w:w="1618"/>
        <w:gridCol w:w="1608"/>
      </w:tblGrid>
      <w:tr w:rsidR="00BE38E8" w:rsidRPr="005B5509" w:rsidTr="00BE38E8">
        <w:trPr>
          <w:tblHeade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粒径变化范围（</w:t>
            </w:r>
            <w:r w:rsidRPr="006C1440">
              <w:rPr>
                <w:rFonts w:eastAsia="仿宋"/>
                <w:sz w:val="21"/>
                <w:szCs w:val="21"/>
              </w:rPr>
              <w:t>mm</w:t>
            </w:r>
            <w:r w:rsidRPr="006C1440">
              <w:rPr>
                <w:rFonts w:eastAsia="仿宋"/>
                <w:sz w:val="21"/>
                <w:szCs w:val="21"/>
              </w:rPr>
              <w:t>）</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均匀度系数</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m</w:t>
            </w:r>
            <w:r w:rsidRPr="006C1440">
              <w:rPr>
                <w:rFonts w:eastAsia="仿宋"/>
                <w:sz w:val="21"/>
                <w:szCs w:val="21"/>
              </w:rPr>
              <w:t>指数</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弥散度</w:t>
            </w:r>
          </w:p>
        </w:tc>
      </w:tr>
      <w:tr w:rsidR="00BE38E8" w:rsidRPr="005B5509" w:rsidTr="00BE38E8">
        <w:trPr>
          <w:jc w:val="center"/>
        </w:trPr>
        <w:tc>
          <w:tcPr>
            <w:tcW w:w="2143" w:type="pct"/>
            <w:shd w:val="clear" w:color="auto" w:fill="auto"/>
          </w:tcPr>
          <w:p w:rsidR="00BE38E8" w:rsidRPr="00BA380C" w:rsidRDefault="00BE38E8" w:rsidP="006C1440">
            <w:pPr>
              <w:spacing w:line="240" w:lineRule="auto"/>
              <w:jc w:val="center"/>
              <w:rPr>
                <w:rFonts w:eastAsia="仿宋"/>
                <w:b/>
                <w:sz w:val="21"/>
                <w:szCs w:val="21"/>
              </w:rPr>
            </w:pPr>
            <w:r w:rsidRPr="00BA380C">
              <w:rPr>
                <w:rFonts w:eastAsia="仿宋"/>
                <w:b/>
                <w:sz w:val="21"/>
                <w:szCs w:val="21"/>
              </w:rPr>
              <w:t>0.4-0.7</w:t>
            </w:r>
          </w:p>
        </w:tc>
        <w:tc>
          <w:tcPr>
            <w:tcW w:w="1220" w:type="pct"/>
            <w:shd w:val="clear" w:color="auto" w:fill="auto"/>
          </w:tcPr>
          <w:p w:rsidR="00BE38E8" w:rsidRPr="00BA380C" w:rsidRDefault="00BE38E8" w:rsidP="006C1440">
            <w:pPr>
              <w:spacing w:line="240" w:lineRule="auto"/>
              <w:jc w:val="center"/>
              <w:rPr>
                <w:rFonts w:eastAsia="仿宋"/>
                <w:b/>
                <w:sz w:val="21"/>
                <w:szCs w:val="21"/>
              </w:rPr>
            </w:pPr>
            <w:r w:rsidRPr="00BA380C">
              <w:rPr>
                <w:rFonts w:eastAsia="仿宋"/>
                <w:b/>
                <w:sz w:val="21"/>
                <w:szCs w:val="21"/>
              </w:rPr>
              <w:t>1.55</w:t>
            </w:r>
          </w:p>
        </w:tc>
        <w:tc>
          <w:tcPr>
            <w:tcW w:w="821" w:type="pct"/>
            <w:shd w:val="clear" w:color="auto" w:fill="auto"/>
          </w:tcPr>
          <w:p w:rsidR="00BE38E8" w:rsidRPr="00BA380C" w:rsidRDefault="00BE38E8" w:rsidP="006C1440">
            <w:pPr>
              <w:spacing w:line="240" w:lineRule="auto"/>
              <w:jc w:val="center"/>
              <w:rPr>
                <w:rFonts w:eastAsia="仿宋"/>
                <w:b/>
                <w:sz w:val="21"/>
                <w:szCs w:val="21"/>
              </w:rPr>
            </w:pPr>
            <w:r w:rsidRPr="00BA380C">
              <w:rPr>
                <w:rFonts w:eastAsia="仿宋"/>
                <w:b/>
                <w:sz w:val="21"/>
                <w:szCs w:val="21"/>
              </w:rPr>
              <w:t>1.09</w:t>
            </w:r>
          </w:p>
        </w:tc>
        <w:tc>
          <w:tcPr>
            <w:tcW w:w="816" w:type="pct"/>
            <w:shd w:val="clear" w:color="auto" w:fill="auto"/>
          </w:tcPr>
          <w:p w:rsidR="00BE38E8" w:rsidRPr="00BA380C" w:rsidRDefault="00BE38E8" w:rsidP="006C1440">
            <w:pPr>
              <w:spacing w:line="240" w:lineRule="auto"/>
              <w:jc w:val="center"/>
              <w:rPr>
                <w:rFonts w:eastAsia="仿宋"/>
                <w:b/>
                <w:sz w:val="21"/>
                <w:szCs w:val="21"/>
              </w:rPr>
            </w:pPr>
            <w:r w:rsidRPr="00BA380C">
              <w:rPr>
                <w:rFonts w:eastAsia="仿宋"/>
                <w:b/>
                <w:sz w:val="21"/>
                <w:szCs w:val="21"/>
              </w:rPr>
              <w:t>3.96</w:t>
            </w:r>
          </w:p>
        </w:tc>
      </w:tr>
      <w:tr w:rsidR="00BE38E8" w:rsidRPr="005B5509" w:rsidTr="00BE38E8">
        <w:trP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0.5-1.5</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1.85</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1.1</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5.78</w:t>
            </w:r>
          </w:p>
        </w:tc>
      </w:tr>
      <w:tr w:rsidR="00BE38E8" w:rsidRPr="005B5509" w:rsidTr="00BE38E8">
        <w:trP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1-2</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1.6</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1.1</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8.8</w:t>
            </w:r>
          </w:p>
        </w:tc>
      </w:tr>
      <w:tr w:rsidR="00BE38E8" w:rsidRPr="005B5509" w:rsidTr="00BE38E8">
        <w:trP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2-3</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1.3</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1.09</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13.0</w:t>
            </w:r>
          </w:p>
        </w:tc>
      </w:tr>
      <w:tr w:rsidR="00BE38E8" w:rsidRPr="005B5509" w:rsidTr="00BE38E8">
        <w:trP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5-7</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1.3</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1.09</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16.7</w:t>
            </w:r>
          </w:p>
        </w:tc>
      </w:tr>
      <w:tr w:rsidR="00BE38E8" w:rsidRPr="005B5509" w:rsidTr="00BE38E8">
        <w:trP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0.5-2</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2</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1.08</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3.11</w:t>
            </w:r>
          </w:p>
        </w:tc>
      </w:tr>
      <w:tr w:rsidR="00BE38E8" w:rsidRPr="005B5509" w:rsidTr="00BE38E8">
        <w:trP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0.2-5</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5</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1.08</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8.3</w:t>
            </w:r>
          </w:p>
        </w:tc>
      </w:tr>
      <w:tr w:rsidR="00BE38E8" w:rsidRPr="005B5509" w:rsidTr="00BE38E8">
        <w:trP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0.1-10</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10</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1.07</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16.3</w:t>
            </w:r>
          </w:p>
        </w:tc>
      </w:tr>
      <w:tr w:rsidR="00BE38E8" w:rsidRPr="005B5509" w:rsidTr="00BE38E8">
        <w:trPr>
          <w:jc w:val="center"/>
        </w:trPr>
        <w:tc>
          <w:tcPr>
            <w:tcW w:w="2143"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0.05-20</w:t>
            </w:r>
          </w:p>
        </w:tc>
        <w:tc>
          <w:tcPr>
            <w:tcW w:w="1220"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20</w:t>
            </w:r>
          </w:p>
        </w:tc>
        <w:tc>
          <w:tcPr>
            <w:tcW w:w="821"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1.07</w:t>
            </w:r>
          </w:p>
        </w:tc>
        <w:tc>
          <w:tcPr>
            <w:tcW w:w="816" w:type="pct"/>
            <w:shd w:val="clear" w:color="auto" w:fill="auto"/>
          </w:tcPr>
          <w:p w:rsidR="00BE38E8" w:rsidRPr="006C1440" w:rsidRDefault="00BE38E8" w:rsidP="006C1440">
            <w:pPr>
              <w:spacing w:line="240" w:lineRule="auto"/>
              <w:jc w:val="center"/>
              <w:rPr>
                <w:rFonts w:eastAsia="仿宋"/>
                <w:sz w:val="21"/>
                <w:szCs w:val="21"/>
              </w:rPr>
            </w:pPr>
            <w:r w:rsidRPr="006C1440">
              <w:rPr>
                <w:rFonts w:eastAsia="仿宋"/>
                <w:sz w:val="21"/>
                <w:szCs w:val="21"/>
              </w:rPr>
              <w:t>70.7</w:t>
            </w:r>
          </w:p>
        </w:tc>
      </w:tr>
    </w:tbl>
    <w:p w:rsidR="00BE38E8" w:rsidRPr="00BE38E8" w:rsidRDefault="00BE38E8" w:rsidP="00BE38E8">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地下水实际流速和弥散系数的确定按下列方法取得：</w:t>
      </w:r>
    </w:p>
    <w:p w:rsidR="00BE38E8" w:rsidRPr="00BE38E8" w:rsidRDefault="00BE38E8" w:rsidP="00BA380C">
      <w:pPr>
        <w:autoSpaceDE w:val="0"/>
        <w:autoSpaceDN w:val="0"/>
        <w:adjustRightInd w:val="0"/>
        <w:snapToGrid w:val="0"/>
        <w:spacing w:line="360" w:lineRule="auto"/>
        <w:ind w:firstLineChars="200" w:firstLine="480"/>
        <w:jc w:val="center"/>
        <w:rPr>
          <w:rFonts w:eastAsia="仿宋"/>
          <w:sz w:val="24"/>
          <w:szCs w:val="24"/>
        </w:rPr>
      </w:pPr>
      <w:r w:rsidRPr="00BE38E8">
        <w:rPr>
          <w:rFonts w:eastAsia="仿宋"/>
          <w:sz w:val="24"/>
          <w:szCs w:val="24"/>
        </w:rPr>
        <w:t>U</w:t>
      </w:r>
      <w:r w:rsidRPr="00BE38E8">
        <w:rPr>
          <w:rFonts w:eastAsia="仿宋"/>
          <w:sz w:val="24"/>
          <w:szCs w:val="24"/>
        </w:rPr>
        <w:t>＝</w:t>
      </w:r>
      <w:r w:rsidRPr="00BE38E8">
        <w:rPr>
          <w:rFonts w:eastAsia="仿宋"/>
          <w:sz w:val="24"/>
          <w:szCs w:val="24"/>
        </w:rPr>
        <w:t>K×I</w:t>
      </w:r>
      <w:r w:rsidRPr="00BE38E8">
        <w:rPr>
          <w:rFonts w:eastAsia="仿宋"/>
          <w:sz w:val="24"/>
          <w:szCs w:val="24"/>
        </w:rPr>
        <w:t>／</w:t>
      </w:r>
      <w:r w:rsidRPr="00BE38E8">
        <w:rPr>
          <w:rFonts w:eastAsia="仿宋"/>
          <w:sz w:val="24"/>
          <w:szCs w:val="24"/>
        </w:rPr>
        <w:t>n</w:t>
      </w:r>
      <w:r w:rsidRPr="00BE38E8">
        <w:rPr>
          <w:rFonts w:eastAsia="仿宋" w:hint="eastAsia"/>
          <w:sz w:val="24"/>
          <w:szCs w:val="24"/>
        </w:rPr>
        <w:t xml:space="preserve">        </w:t>
      </w:r>
      <w:r w:rsidRPr="00BE38E8">
        <w:rPr>
          <w:rFonts w:eastAsia="仿宋"/>
          <w:sz w:val="24"/>
          <w:szCs w:val="24"/>
        </w:rPr>
        <w:t>D</w:t>
      </w:r>
      <w:r w:rsidRPr="00BE38E8">
        <w:rPr>
          <w:rFonts w:eastAsia="仿宋"/>
          <w:sz w:val="24"/>
          <w:szCs w:val="24"/>
        </w:rPr>
        <w:t>＝</w:t>
      </w:r>
      <w:r w:rsidRPr="00BE38E8">
        <w:rPr>
          <w:rFonts w:eastAsia="仿宋"/>
          <w:sz w:val="24"/>
          <w:szCs w:val="24"/>
        </w:rPr>
        <w:t>aL×Um</w:t>
      </w:r>
    </w:p>
    <w:p w:rsidR="00BE38E8" w:rsidRPr="00BE38E8" w:rsidRDefault="00BE38E8" w:rsidP="00BE38E8">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其中：</w:t>
      </w:r>
      <w:r w:rsidRPr="00BE38E8">
        <w:rPr>
          <w:rFonts w:eastAsia="仿宋"/>
          <w:sz w:val="24"/>
          <w:szCs w:val="24"/>
        </w:rPr>
        <w:t>U—</w:t>
      </w:r>
      <w:r w:rsidRPr="00BE38E8">
        <w:rPr>
          <w:rFonts w:eastAsia="仿宋"/>
          <w:sz w:val="24"/>
          <w:szCs w:val="24"/>
        </w:rPr>
        <w:t>地下水实际流速</w:t>
      </w:r>
      <w:r w:rsidRPr="00BE38E8">
        <w:rPr>
          <w:rFonts w:eastAsia="仿宋" w:hint="eastAsia"/>
          <w:sz w:val="24"/>
          <w:szCs w:val="24"/>
        </w:rPr>
        <w:t>(</w:t>
      </w:r>
      <w:r w:rsidRPr="00BE38E8">
        <w:rPr>
          <w:rFonts w:eastAsia="仿宋"/>
          <w:sz w:val="24"/>
          <w:szCs w:val="24"/>
        </w:rPr>
        <w:t>m/d</w:t>
      </w:r>
      <w:r w:rsidRPr="00BE38E8">
        <w:rPr>
          <w:rFonts w:eastAsia="仿宋" w:hint="eastAsia"/>
          <w:sz w:val="24"/>
          <w:szCs w:val="24"/>
        </w:rPr>
        <w:t>)</w:t>
      </w:r>
      <w:r w:rsidRPr="00BE38E8">
        <w:rPr>
          <w:rFonts w:eastAsia="仿宋"/>
          <w:sz w:val="24"/>
          <w:szCs w:val="24"/>
        </w:rPr>
        <w:t>；</w:t>
      </w:r>
      <w:r w:rsidRPr="00BE38E8">
        <w:rPr>
          <w:rFonts w:eastAsia="仿宋" w:hint="eastAsia"/>
          <w:sz w:val="24"/>
          <w:szCs w:val="24"/>
        </w:rPr>
        <w:t xml:space="preserve"> </w:t>
      </w:r>
      <w:r w:rsidRPr="00BE38E8">
        <w:rPr>
          <w:rFonts w:eastAsia="仿宋"/>
          <w:sz w:val="24"/>
          <w:szCs w:val="24"/>
        </w:rPr>
        <w:t>K—</w:t>
      </w:r>
      <w:r w:rsidRPr="00BE38E8">
        <w:rPr>
          <w:rFonts w:eastAsia="仿宋"/>
          <w:sz w:val="24"/>
          <w:szCs w:val="24"/>
        </w:rPr>
        <w:t>渗透系数</w:t>
      </w:r>
      <w:r w:rsidRPr="00BE38E8">
        <w:rPr>
          <w:rFonts w:eastAsia="仿宋" w:hint="eastAsia"/>
          <w:sz w:val="24"/>
          <w:szCs w:val="24"/>
        </w:rPr>
        <w:t>(</w:t>
      </w:r>
      <w:r w:rsidRPr="00BE38E8">
        <w:rPr>
          <w:rFonts w:eastAsia="仿宋"/>
          <w:sz w:val="24"/>
          <w:szCs w:val="24"/>
        </w:rPr>
        <w:t>m/d</w:t>
      </w:r>
      <w:r w:rsidRPr="00BE38E8">
        <w:rPr>
          <w:rFonts w:eastAsia="仿宋" w:hint="eastAsia"/>
          <w:sz w:val="24"/>
          <w:szCs w:val="24"/>
        </w:rPr>
        <w:t>)</w:t>
      </w:r>
      <w:r w:rsidRPr="00BE38E8">
        <w:rPr>
          <w:rFonts w:eastAsia="仿宋"/>
          <w:sz w:val="24"/>
          <w:szCs w:val="24"/>
        </w:rPr>
        <w:t>；</w:t>
      </w:r>
      <w:r w:rsidRPr="00BE38E8">
        <w:rPr>
          <w:rFonts w:eastAsia="仿宋" w:hint="eastAsia"/>
          <w:sz w:val="24"/>
          <w:szCs w:val="24"/>
        </w:rPr>
        <w:t xml:space="preserve"> </w:t>
      </w:r>
      <w:r w:rsidRPr="00BE38E8">
        <w:rPr>
          <w:rFonts w:eastAsia="仿宋"/>
          <w:sz w:val="24"/>
          <w:szCs w:val="24"/>
        </w:rPr>
        <w:t>I—</w:t>
      </w:r>
      <w:r w:rsidRPr="00BE38E8">
        <w:rPr>
          <w:rFonts w:eastAsia="仿宋"/>
          <w:sz w:val="24"/>
          <w:szCs w:val="24"/>
        </w:rPr>
        <w:t>水力坡度</w:t>
      </w:r>
      <w:r w:rsidRPr="00BE38E8">
        <w:rPr>
          <w:rFonts w:eastAsia="仿宋" w:hint="eastAsia"/>
          <w:sz w:val="24"/>
          <w:szCs w:val="24"/>
        </w:rPr>
        <w:t>(</w:t>
      </w:r>
      <w:r w:rsidRPr="00BE38E8">
        <w:rPr>
          <w:rFonts w:eastAsia="仿宋"/>
          <w:sz w:val="24"/>
          <w:szCs w:val="24"/>
        </w:rPr>
        <w:t>‰</w:t>
      </w:r>
      <w:r w:rsidRPr="00BE38E8">
        <w:rPr>
          <w:rFonts w:eastAsia="仿宋" w:hint="eastAsia"/>
          <w:sz w:val="24"/>
          <w:szCs w:val="24"/>
        </w:rPr>
        <w:t>)</w:t>
      </w:r>
      <w:r w:rsidRPr="00BE38E8">
        <w:rPr>
          <w:rFonts w:eastAsia="仿宋"/>
          <w:sz w:val="24"/>
          <w:szCs w:val="24"/>
        </w:rPr>
        <w:t>；</w:t>
      </w:r>
      <w:r w:rsidRPr="00BE38E8">
        <w:rPr>
          <w:rFonts w:eastAsia="仿宋" w:hint="eastAsia"/>
          <w:sz w:val="24"/>
          <w:szCs w:val="24"/>
        </w:rPr>
        <w:t xml:space="preserve"> </w:t>
      </w:r>
      <w:r w:rsidRPr="00BE38E8">
        <w:rPr>
          <w:rFonts w:eastAsia="仿宋"/>
          <w:sz w:val="24"/>
          <w:szCs w:val="24"/>
        </w:rPr>
        <w:t>n—</w:t>
      </w:r>
      <w:r w:rsidRPr="00BE38E8">
        <w:rPr>
          <w:rFonts w:eastAsia="仿宋"/>
          <w:sz w:val="24"/>
          <w:szCs w:val="24"/>
        </w:rPr>
        <w:t>孔隙度；</w:t>
      </w:r>
      <w:r w:rsidRPr="00BE38E8">
        <w:rPr>
          <w:rFonts w:eastAsia="仿宋"/>
          <w:sz w:val="24"/>
          <w:szCs w:val="24"/>
        </w:rPr>
        <w:t xml:space="preserve">  </w:t>
      </w:r>
      <w:r w:rsidRPr="00BE38E8">
        <w:rPr>
          <w:rFonts w:eastAsia="仿宋" w:hint="eastAsia"/>
          <w:sz w:val="24"/>
          <w:szCs w:val="24"/>
        </w:rPr>
        <w:t xml:space="preserve">    </w:t>
      </w:r>
      <w:r w:rsidRPr="00BE38E8">
        <w:rPr>
          <w:rFonts w:eastAsia="仿宋"/>
          <w:sz w:val="24"/>
          <w:szCs w:val="24"/>
        </w:rPr>
        <w:t>D—</w:t>
      </w:r>
      <w:r w:rsidRPr="00BE38E8">
        <w:rPr>
          <w:rFonts w:eastAsia="仿宋"/>
          <w:sz w:val="24"/>
          <w:szCs w:val="24"/>
        </w:rPr>
        <w:t>弥散系数</w:t>
      </w:r>
      <w:r w:rsidRPr="00BE38E8">
        <w:rPr>
          <w:rFonts w:eastAsia="仿宋" w:hint="eastAsia"/>
          <w:sz w:val="24"/>
          <w:szCs w:val="24"/>
        </w:rPr>
        <w:t>(</w:t>
      </w:r>
      <w:r w:rsidRPr="00BE38E8">
        <w:rPr>
          <w:rFonts w:eastAsia="仿宋"/>
          <w:sz w:val="24"/>
          <w:szCs w:val="24"/>
        </w:rPr>
        <w:t>m</w:t>
      </w:r>
      <w:r w:rsidRPr="00BA380C">
        <w:rPr>
          <w:rFonts w:eastAsia="仿宋"/>
          <w:sz w:val="24"/>
          <w:szCs w:val="24"/>
          <w:vertAlign w:val="superscript"/>
        </w:rPr>
        <w:t>2</w:t>
      </w:r>
      <w:r w:rsidRPr="00BE38E8">
        <w:rPr>
          <w:rFonts w:eastAsia="仿宋"/>
          <w:sz w:val="24"/>
          <w:szCs w:val="24"/>
        </w:rPr>
        <w:t>/d</w:t>
      </w:r>
      <w:r w:rsidRPr="00BE38E8">
        <w:rPr>
          <w:rFonts w:eastAsia="仿宋" w:hint="eastAsia"/>
          <w:sz w:val="24"/>
          <w:szCs w:val="24"/>
        </w:rPr>
        <w:t>)</w:t>
      </w:r>
      <w:r w:rsidRPr="00BE38E8">
        <w:rPr>
          <w:rFonts w:eastAsia="仿宋"/>
          <w:sz w:val="24"/>
          <w:szCs w:val="24"/>
        </w:rPr>
        <w:t>；</w:t>
      </w:r>
      <w:r w:rsidRPr="00BE38E8">
        <w:rPr>
          <w:rFonts w:eastAsia="仿宋" w:hint="eastAsia"/>
          <w:sz w:val="24"/>
          <w:szCs w:val="24"/>
        </w:rPr>
        <w:t xml:space="preserve"> </w:t>
      </w:r>
      <w:r w:rsidRPr="00BE38E8">
        <w:rPr>
          <w:rFonts w:eastAsia="仿宋"/>
          <w:sz w:val="24"/>
          <w:szCs w:val="24"/>
        </w:rPr>
        <w:t>aL—</w:t>
      </w:r>
      <w:r w:rsidRPr="00BE38E8">
        <w:rPr>
          <w:rFonts w:eastAsia="仿宋"/>
          <w:sz w:val="24"/>
          <w:szCs w:val="24"/>
        </w:rPr>
        <w:t>弥散度；</w:t>
      </w:r>
      <w:r w:rsidRPr="00BE38E8">
        <w:rPr>
          <w:rFonts w:eastAsia="仿宋" w:hint="eastAsia"/>
          <w:sz w:val="24"/>
          <w:szCs w:val="24"/>
        </w:rPr>
        <w:t xml:space="preserve"> </w:t>
      </w:r>
      <w:r w:rsidRPr="00BE38E8">
        <w:rPr>
          <w:rFonts w:eastAsia="仿宋"/>
          <w:sz w:val="24"/>
          <w:szCs w:val="24"/>
        </w:rPr>
        <w:t>m—</w:t>
      </w:r>
      <w:r w:rsidRPr="00BE38E8">
        <w:rPr>
          <w:rFonts w:eastAsia="仿宋"/>
          <w:sz w:val="24"/>
          <w:szCs w:val="24"/>
        </w:rPr>
        <w:t>指数。</w:t>
      </w:r>
    </w:p>
    <w:p w:rsidR="00217DAB" w:rsidRPr="00217DAB" w:rsidRDefault="00775A42" w:rsidP="00217DAB">
      <w:pPr>
        <w:autoSpaceDE w:val="0"/>
        <w:autoSpaceDN w:val="0"/>
        <w:adjustRightInd w:val="0"/>
        <w:snapToGrid w:val="0"/>
        <w:spacing w:line="360" w:lineRule="auto"/>
        <w:ind w:firstLineChars="200" w:firstLine="480"/>
        <w:rPr>
          <w:rFonts w:eastAsia="仿宋"/>
          <w:sz w:val="24"/>
          <w:szCs w:val="24"/>
        </w:rPr>
      </w:pPr>
      <w:r>
        <w:rPr>
          <w:rFonts w:ascii="仿宋" w:eastAsia="仿宋" w:hAnsi="仿宋" w:hint="eastAsia"/>
          <w:sz w:val="24"/>
          <w:szCs w:val="24"/>
        </w:rPr>
        <w:t>①</w:t>
      </w:r>
      <w:r w:rsidR="00217DAB" w:rsidRPr="00217DAB">
        <w:rPr>
          <w:rFonts w:eastAsia="仿宋"/>
          <w:sz w:val="24"/>
          <w:szCs w:val="24"/>
        </w:rPr>
        <w:t>渗透系数</w:t>
      </w:r>
      <w:r w:rsidR="00217DAB" w:rsidRPr="00217DAB">
        <w:rPr>
          <w:rFonts w:eastAsia="仿宋"/>
          <w:sz w:val="24"/>
          <w:szCs w:val="24"/>
        </w:rPr>
        <w:t>k</w:t>
      </w:r>
    </w:p>
    <w:p w:rsidR="00217DAB" w:rsidRPr="00217DAB" w:rsidRDefault="00217DAB" w:rsidP="00217DAB">
      <w:pPr>
        <w:autoSpaceDE w:val="0"/>
        <w:autoSpaceDN w:val="0"/>
        <w:adjustRightInd w:val="0"/>
        <w:snapToGrid w:val="0"/>
        <w:spacing w:line="360" w:lineRule="auto"/>
        <w:ind w:firstLineChars="200" w:firstLine="480"/>
        <w:rPr>
          <w:rFonts w:eastAsia="仿宋"/>
          <w:sz w:val="24"/>
          <w:szCs w:val="24"/>
        </w:rPr>
      </w:pPr>
      <w:r w:rsidRPr="00217DAB">
        <w:rPr>
          <w:rFonts w:eastAsia="仿宋"/>
          <w:sz w:val="24"/>
          <w:szCs w:val="24"/>
        </w:rPr>
        <w:t>根据厂区水文地质勘查资料，第四系含水层上部岩性主要为粉质粘土质填土粉砂互层，且以粉砂为主，结合室内渗透试验所得渗透系数值，粉砂层渗透系数范围约为</w:t>
      </w:r>
      <w:r w:rsidRPr="00217DAB">
        <w:rPr>
          <w:rFonts w:eastAsia="仿宋"/>
          <w:sz w:val="24"/>
          <w:szCs w:val="24"/>
        </w:rPr>
        <w:t>8.58×10</w:t>
      </w:r>
      <w:r w:rsidRPr="00775A42">
        <w:rPr>
          <w:rFonts w:eastAsia="仿宋"/>
          <w:sz w:val="24"/>
          <w:szCs w:val="24"/>
          <w:vertAlign w:val="superscript"/>
        </w:rPr>
        <w:t>-4</w:t>
      </w:r>
      <w:r w:rsidRPr="00217DAB">
        <w:rPr>
          <w:rFonts w:eastAsia="仿宋"/>
          <w:sz w:val="24"/>
          <w:szCs w:val="24"/>
        </w:rPr>
        <w:t>~1.81×10</w:t>
      </w:r>
      <w:r w:rsidRPr="00775A42">
        <w:rPr>
          <w:rFonts w:eastAsia="仿宋"/>
          <w:sz w:val="24"/>
          <w:szCs w:val="24"/>
          <w:vertAlign w:val="superscript"/>
        </w:rPr>
        <w:t>-3</w:t>
      </w:r>
      <w:r w:rsidRPr="00217DAB">
        <w:rPr>
          <w:rFonts w:eastAsia="仿宋"/>
          <w:sz w:val="24"/>
          <w:szCs w:val="24"/>
        </w:rPr>
        <w:t>cm/s</w:t>
      </w:r>
      <w:r w:rsidRPr="00217DAB">
        <w:rPr>
          <w:rFonts w:eastAsia="仿宋"/>
          <w:sz w:val="24"/>
          <w:szCs w:val="24"/>
        </w:rPr>
        <w:t>，本次预测中厂区潜水含水层渗透系数</w:t>
      </w:r>
      <w:r w:rsidRPr="00217DAB">
        <w:rPr>
          <w:rFonts w:eastAsia="仿宋"/>
          <w:sz w:val="24"/>
          <w:szCs w:val="24"/>
        </w:rPr>
        <w:t>k</w:t>
      </w:r>
      <w:r w:rsidRPr="00217DAB">
        <w:rPr>
          <w:rFonts w:eastAsia="仿宋"/>
          <w:sz w:val="24"/>
          <w:szCs w:val="24"/>
        </w:rPr>
        <w:t>取最大值</w:t>
      </w:r>
      <w:r w:rsidRPr="00217DAB">
        <w:rPr>
          <w:rFonts w:eastAsia="仿宋"/>
          <w:sz w:val="24"/>
          <w:szCs w:val="24"/>
        </w:rPr>
        <w:t>1.56m/d</w:t>
      </w:r>
      <w:r w:rsidRPr="00217DAB">
        <w:rPr>
          <w:rFonts w:eastAsia="仿宋"/>
          <w:sz w:val="24"/>
          <w:szCs w:val="24"/>
        </w:rPr>
        <w:t>。</w:t>
      </w:r>
    </w:p>
    <w:p w:rsidR="00217DAB" w:rsidRPr="00217DAB" w:rsidRDefault="00775A42" w:rsidP="00217DAB">
      <w:pPr>
        <w:autoSpaceDE w:val="0"/>
        <w:autoSpaceDN w:val="0"/>
        <w:adjustRightInd w:val="0"/>
        <w:snapToGrid w:val="0"/>
        <w:spacing w:line="360" w:lineRule="auto"/>
        <w:ind w:firstLineChars="200" w:firstLine="480"/>
        <w:rPr>
          <w:rFonts w:eastAsia="仿宋"/>
          <w:sz w:val="24"/>
          <w:szCs w:val="24"/>
        </w:rPr>
      </w:pPr>
      <w:r>
        <w:rPr>
          <w:rFonts w:ascii="仿宋" w:eastAsia="仿宋" w:hAnsi="仿宋" w:hint="eastAsia"/>
          <w:sz w:val="24"/>
          <w:szCs w:val="24"/>
        </w:rPr>
        <w:t>②</w:t>
      </w:r>
      <w:r w:rsidR="00217DAB" w:rsidRPr="00217DAB">
        <w:rPr>
          <w:rFonts w:eastAsia="仿宋"/>
          <w:sz w:val="24"/>
          <w:szCs w:val="24"/>
        </w:rPr>
        <w:t>项目区域水力坡度</w:t>
      </w:r>
    </w:p>
    <w:p w:rsidR="00217DAB" w:rsidRPr="00217DAB" w:rsidRDefault="00217DAB" w:rsidP="00217DAB">
      <w:pPr>
        <w:autoSpaceDE w:val="0"/>
        <w:autoSpaceDN w:val="0"/>
        <w:adjustRightInd w:val="0"/>
        <w:snapToGrid w:val="0"/>
        <w:spacing w:line="360" w:lineRule="auto"/>
        <w:ind w:firstLineChars="200" w:firstLine="480"/>
        <w:rPr>
          <w:rFonts w:eastAsia="仿宋"/>
          <w:sz w:val="24"/>
          <w:szCs w:val="24"/>
        </w:rPr>
      </w:pPr>
      <w:r w:rsidRPr="00217DAB">
        <w:rPr>
          <w:rFonts w:eastAsia="仿宋"/>
          <w:sz w:val="24"/>
          <w:szCs w:val="24"/>
        </w:rPr>
        <w:t>受地貌、地质条件的制约，项目区地下水流向与地面坡向一致，水力坡度平缓，根据《区域水文地质勘查报告（</w:t>
      </w:r>
      <w:r w:rsidR="00775A42">
        <w:rPr>
          <w:rFonts w:eastAsia="仿宋" w:hint="eastAsia"/>
          <w:sz w:val="24"/>
          <w:szCs w:val="24"/>
        </w:rPr>
        <w:t>丹阳</w:t>
      </w:r>
      <w:r w:rsidRPr="00217DAB">
        <w:rPr>
          <w:rFonts w:eastAsia="仿宋"/>
          <w:sz w:val="24"/>
          <w:szCs w:val="24"/>
        </w:rPr>
        <w:t>幅）》评价区水力梯度取值</w:t>
      </w:r>
      <w:r w:rsidRPr="00217DAB">
        <w:rPr>
          <w:rFonts w:eastAsia="仿宋"/>
          <w:sz w:val="24"/>
          <w:szCs w:val="24"/>
        </w:rPr>
        <w:t>1‰</w:t>
      </w:r>
      <w:r w:rsidRPr="00217DAB">
        <w:rPr>
          <w:rFonts w:eastAsia="仿宋"/>
          <w:sz w:val="24"/>
          <w:szCs w:val="24"/>
        </w:rPr>
        <w:t>。</w:t>
      </w:r>
    </w:p>
    <w:p w:rsidR="00217DAB" w:rsidRPr="00217DAB" w:rsidRDefault="00775A42" w:rsidP="00217DAB">
      <w:pPr>
        <w:autoSpaceDE w:val="0"/>
        <w:autoSpaceDN w:val="0"/>
        <w:adjustRightInd w:val="0"/>
        <w:snapToGrid w:val="0"/>
        <w:spacing w:line="360" w:lineRule="auto"/>
        <w:ind w:firstLineChars="200" w:firstLine="480"/>
        <w:rPr>
          <w:rFonts w:eastAsia="仿宋"/>
          <w:sz w:val="24"/>
          <w:szCs w:val="24"/>
        </w:rPr>
      </w:pPr>
      <w:r>
        <w:rPr>
          <w:rFonts w:ascii="仿宋" w:eastAsia="仿宋" w:hAnsi="仿宋" w:hint="eastAsia"/>
          <w:sz w:val="24"/>
          <w:szCs w:val="24"/>
        </w:rPr>
        <w:t>③</w:t>
      </w:r>
      <w:r w:rsidR="00217DAB" w:rsidRPr="00217DAB">
        <w:rPr>
          <w:rFonts w:eastAsia="仿宋"/>
          <w:sz w:val="24"/>
          <w:szCs w:val="24"/>
        </w:rPr>
        <w:t>孔隙度</w:t>
      </w:r>
    </w:p>
    <w:p w:rsidR="00217DAB" w:rsidRPr="00217DAB" w:rsidRDefault="00217DAB" w:rsidP="00217DAB">
      <w:pPr>
        <w:autoSpaceDE w:val="0"/>
        <w:autoSpaceDN w:val="0"/>
        <w:adjustRightInd w:val="0"/>
        <w:snapToGrid w:val="0"/>
        <w:spacing w:line="360" w:lineRule="auto"/>
        <w:ind w:firstLineChars="200" w:firstLine="480"/>
        <w:rPr>
          <w:rFonts w:eastAsia="仿宋"/>
          <w:sz w:val="24"/>
          <w:szCs w:val="24"/>
        </w:rPr>
      </w:pPr>
      <w:r w:rsidRPr="00217DAB">
        <w:rPr>
          <w:rFonts w:eastAsia="仿宋"/>
          <w:sz w:val="24"/>
          <w:szCs w:val="24"/>
        </w:rPr>
        <w:t>根据厂区地质勘查资料，有效孔隙度取平均值</w:t>
      </w:r>
      <w:r w:rsidRPr="00217DAB">
        <w:rPr>
          <w:rFonts w:eastAsia="仿宋"/>
          <w:sz w:val="24"/>
          <w:szCs w:val="24"/>
        </w:rPr>
        <w:t>0.4</w:t>
      </w:r>
      <w:r w:rsidRPr="00217DAB">
        <w:rPr>
          <w:rFonts w:eastAsia="仿宋"/>
          <w:sz w:val="24"/>
          <w:szCs w:val="24"/>
        </w:rPr>
        <w:t>。</w:t>
      </w:r>
    </w:p>
    <w:p w:rsidR="00217DAB" w:rsidRPr="00217DAB" w:rsidRDefault="00775A42" w:rsidP="00217DAB">
      <w:pPr>
        <w:autoSpaceDE w:val="0"/>
        <w:autoSpaceDN w:val="0"/>
        <w:adjustRightInd w:val="0"/>
        <w:snapToGrid w:val="0"/>
        <w:spacing w:line="360" w:lineRule="auto"/>
        <w:ind w:firstLineChars="200" w:firstLine="480"/>
        <w:rPr>
          <w:rFonts w:eastAsia="仿宋"/>
          <w:sz w:val="24"/>
          <w:szCs w:val="24"/>
        </w:rPr>
      </w:pPr>
      <w:r>
        <w:rPr>
          <w:rFonts w:ascii="仿宋" w:eastAsia="仿宋" w:hAnsi="仿宋" w:hint="eastAsia"/>
          <w:sz w:val="24"/>
          <w:szCs w:val="24"/>
        </w:rPr>
        <w:t>④</w:t>
      </w:r>
      <w:r w:rsidR="00217DAB" w:rsidRPr="00217DAB">
        <w:rPr>
          <w:rFonts w:eastAsia="仿宋"/>
          <w:sz w:val="24"/>
          <w:szCs w:val="24"/>
        </w:rPr>
        <w:t>弥散度</w:t>
      </w:r>
    </w:p>
    <w:p w:rsidR="00217DAB" w:rsidRPr="00217DAB" w:rsidRDefault="00217DAB" w:rsidP="00217DAB">
      <w:pPr>
        <w:autoSpaceDE w:val="0"/>
        <w:autoSpaceDN w:val="0"/>
        <w:adjustRightInd w:val="0"/>
        <w:snapToGrid w:val="0"/>
        <w:spacing w:line="360" w:lineRule="auto"/>
        <w:ind w:firstLineChars="200" w:firstLine="480"/>
        <w:rPr>
          <w:rFonts w:eastAsia="仿宋"/>
          <w:sz w:val="24"/>
          <w:szCs w:val="24"/>
        </w:rPr>
      </w:pPr>
      <w:r w:rsidRPr="00217DAB">
        <w:rPr>
          <w:rFonts w:eastAsia="仿宋"/>
          <w:sz w:val="24"/>
          <w:szCs w:val="24"/>
        </w:rPr>
        <w:t>纵向弥散度</w:t>
      </w:r>
      <w:r w:rsidRPr="00217DAB">
        <w:rPr>
          <w:rFonts w:eastAsia="仿宋"/>
          <w:sz w:val="24"/>
          <w:szCs w:val="24"/>
        </w:rPr>
        <w:t>αL</w:t>
      </w:r>
      <w:r w:rsidRPr="00217DAB">
        <w:rPr>
          <w:rFonts w:eastAsia="仿宋"/>
          <w:sz w:val="24"/>
          <w:szCs w:val="24"/>
        </w:rPr>
        <w:t>由图</w:t>
      </w:r>
      <w:r w:rsidR="00775A42">
        <w:rPr>
          <w:rFonts w:eastAsia="仿宋" w:hint="eastAsia"/>
          <w:sz w:val="24"/>
          <w:szCs w:val="24"/>
        </w:rPr>
        <w:t>5</w:t>
      </w:r>
      <w:r w:rsidRPr="00217DAB">
        <w:rPr>
          <w:rFonts w:eastAsia="仿宋" w:hint="eastAsia"/>
          <w:sz w:val="24"/>
          <w:szCs w:val="24"/>
        </w:rPr>
        <w:t>.2-</w:t>
      </w:r>
      <w:r w:rsidR="00775A42">
        <w:rPr>
          <w:rFonts w:eastAsia="仿宋" w:hint="eastAsia"/>
          <w:sz w:val="24"/>
          <w:szCs w:val="24"/>
        </w:rPr>
        <w:t>3</w:t>
      </w:r>
      <w:r w:rsidRPr="00217DAB">
        <w:rPr>
          <w:rFonts w:eastAsia="仿宋"/>
          <w:sz w:val="24"/>
          <w:szCs w:val="24"/>
        </w:rPr>
        <w:t>确定，观测尺度一般使用溶质运移到观测孔的最大距离表示。本项目从保守角度考虑</w:t>
      </w:r>
      <w:r w:rsidRPr="00217DAB">
        <w:rPr>
          <w:rFonts w:eastAsia="仿宋"/>
          <w:sz w:val="24"/>
          <w:szCs w:val="24"/>
        </w:rPr>
        <w:t>Ls</w:t>
      </w:r>
      <w:r w:rsidRPr="00217DAB">
        <w:rPr>
          <w:rFonts w:eastAsia="仿宋"/>
          <w:sz w:val="24"/>
          <w:szCs w:val="24"/>
        </w:rPr>
        <w:t>选</w:t>
      </w:r>
      <w:r w:rsidRPr="00217DAB">
        <w:rPr>
          <w:rFonts w:eastAsia="仿宋"/>
          <w:sz w:val="24"/>
          <w:szCs w:val="24"/>
        </w:rPr>
        <w:t>1000m</w:t>
      </w:r>
      <w:r w:rsidRPr="00217DAB">
        <w:rPr>
          <w:rFonts w:eastAsia="仿宋"/>
          <w:sz w:val="24"/>
          <w:szCs w:val="24"/>
        </w:rPr>
        <w:t>，则纵向弥散度</w:t>
      </w:r>
      <w:r w:rsidRPr="00217DAB">
        <w:rPr>
          <w:rFonts w:eastAsia="仿宋"/>
          <w:sz w:val="24"/>
          <w:szCs w:val="24"/>
        </w:rPr>
        <w:t>αL =10m</w:t>
      </w:r>
      <w:r w:rsidRPr="00217DAB">
        <w:rPr>
          <w:rFonts w:eastAsia="仿宋"/>
          <w:sz w:val="24"/>
          <w:szCs w:val="24"/>
        </w:rPr>
        <w:t>。横向弥散度取纵向弥散度的</w:t>
      </w:r>
      <w:r w:rsidRPr="00217DAB">
        <w:rPr>
          <w:rFonts w:eastAsia="仿宋"/>
          <w:sz w:val="24"/>
          <w:szCs w:val="24"/>
        </w:rPr>
        <w:t>1/10</w:t>
      </w:r>
      <w:r w:rsidRPr="00217DAB">
        <w:rPr>
          <w:rFonts w:eastAsia="仿宋"/>
          <w:sz w:val="24"/>
          <w:szCs w:val="24"/>
        </w:rPr>
        <w:t>，即</w:t>
      </w:r>
      <w:r w:rsidRPr="00217DAB">
        <w:rPr>
          <w:rFonts w:eastAsia="仿宋"/>
          <w:sz w:val="24"/>
          <w:szCs w:val="24"/>
        </w:rPr>
        <w:t>αt=1m</w:t>
      </w:r>
      <w:r w:rsidRPr="00217DAB">
        <w:rPr>
          <w:rFonts w:eastAsia="仿宋"/>
          <w:sz w:val="24"/>
          <w:szCs w:val="24"/>
        </w:rPr>
        <w:t>。潜水含水层厚度参照水文地质勘探资料，取值为</w:t>
      </w:r>
      <w:r w:rsidRPr="00217DAB">
        <w:rPr>
          <w:rFonts w:eastAsia="仿宋"/>
          <w:sz w:val="24"/>
          <w:szCs w:val="24"/>
        </w:rPr>
        <w:t>20m</w:t>
      </w:r>
      <w:r w:rsidRPr="00217DAB">
        <w:rPr>
          <w:rFonts w:eastAsia="仿宋"/>
          <w:sz w:val="24"/>
          <w:szCs w:val="24"/>
        </w:rPr>
        <w:t>。</w:t>
      </w:r>
    </w:p>
    <w:p w:rsidR="00217DAB" w:rsidRPr="00217DAB" w:rsidRDefault="00217DAB" w:rsidP="00217DAB">
      <w:pPr>
        <w:autoSpaceDE w:val="0"/>
        <w:autoSpaceDN w:val="0"/>
        <w:adjustRightInd w:val="0"/>
        <w:snapToGrid w:val="0"/>
        <w:spacing w:line="360" w:lineRule="auto"/>
        <w:ind w:firstLineChars="200" w:firstLine="480"/>
        <w:jc w:val="center"/>
        <w:rPr>
          <w:rFonts w:eastAsia="仿宋"/>
          <w:sz w:val="24"/>
          <w:szCs w:val="24"/>
        </w:rPr>
      </w:pPr>
      <w:r w:rsidRPr="00217DAB">
        <w:rPr>
          <w:rFonts w:eastAsia="仿宋"/>
          <w:sz w:val="24"/>
          <w:szCs w:val="24"/>
        </w:rPr>
        <w:pict>
          <v:shape id="图片 70" o:spid="_x0000_i1081" type="#_x0000_t75" style="width:257pt;height:236.1pt;mso-position-horizontal-relative:page;mso-position-vertical-relative:page">
            <v:imagedata r:id="rId82" o:title=""/>
          </v:shape>
        </w:pict>
      </w:r>
    </w:p>
    <w:p w:rsidR="00217DAB" w:rsidRPr="00775A42" w:rsidRDefault="00217DAB" w:rsidP="00217DAB">
      <w:pPr>
        <w:autoSpaceDE w:val="0"/>
        <w:autoSpaceDN w:val="0"/>
        <w:adjustRightInd w:val="0"/>
        <w:snapToGrid w:val="0"/>
        <w:spacing w:line="360" w:lineRule="auto"/>
        <w:ind w:firstLineChars="200" w:firstLine="480"/>
        <w:jc w:val="center"/>
        <w:rPr>
          <w:rFonts w:eastAsia="仿宋"/>
          <w:b/>
          <w:sz w:val="24"/>
          <w:szCs w:val="24"/>
        </w:rPr>
      </w:pPr>
      <w:r w:rsidRPr="00775A42">
        <w:rPr>
          <w:rFonts w:eastAsia="仿宋"/>
          <w:b/>
          <w:sz w:val="24"/>
          <w:szCs w:val="24"/>
        </w:rPr>
        <w:t>图</w:t>
      </w:r>
      <w:r w:rsidR="00775A42" w:rsidRPr="00775A42">
        <w:rPr>
          <w:rFonts w:eastAsia="仿宋" w:hint="eastAsia"/>
          <w:b/>
          <w:sz w:val="24"/>
          <w:szCs w:val="24"/>
        </w:rPr>
        <w:t>5</w:t>
      </w:r>
      <w:r w:rsidRPr="00775A42">
        <w:rPr>
          <w:rFonts w:eastAsia="仿宋" w:hint="eastAsia"/>
          <w:b/>
          <w:sz w:val="24"/>
          <w:szCs w:val="24"/>
        </w:rPr>
        <w:t>.2</w:t>
      </w:r>
      <w:r w:rsidRPr="00775A42">
        <w:rPr>
          <w:rFonts w:eastAsia="仿宋"/>
          <w:b/>
          <w:sz w:val="24"/>
          <w:szCs w:val="24"/>
        </w:rPr>
        <w:t>-</w:t>
      </w:r>
      <w:r w:rsidR="00A11C6D">
        <w:rPr>
          <w:rFonts w:eastAsia="仿宋" w:hint="eastAsia"/>
          <w:b/>
          <w:sz w:val="24"/>
          <w:szCs w:val="24"/>
        </w:rPr>
        <w:t>3</w:t>
      </w:r>
      <w:r w:rsidRPr="00775A42">
        <w:rPr>
          <w:rFonts w:eastAsia="仿宋"/>
          <w:b/>
          <w:sz w:val="24"/>
          <w:szCs w:val="24"/>
        </w:rPr>
        <w:t xml:space="preserve">  </w:t>
      </w:r>
      <w:r w:rsidRPr="00775A42">
        <w:rPr>
          <w:rFonts w:eastAsia="仿宋"/>
          <w:b/>
          <w:sz w:val="24"/>
          <w:szCs w:val="24"/>
        </w:rPr>
        <w:t>纵向弥散度与观测尺度之间的关系</w:t>
      </w:r>
    </w:p>
    <w:p w:rsidR="00217DAB" w:rsidRDefault="00217DAB" w:rsidP="00217DAB">
      <w:pPr>
        <w:autoSpaceDE w:val="0"/>
        <w:autoSpaceDN w:val="0"/>
        <w:adjustRightInd w:val="0"/>
        <w:snapToGrid w:val="0"/>
        <w:spacing w:line="360" w:lineRule="auto"/>
        <w:ind w:firstLineChars="200" w:firstLine="480"/>
        <w:rPr>
          <w:rFonts w:eastAsia="仿宋" w:hint="eastAsia"/>
          <w:sz w:val="24"/>
          <w:szCs w:val="24"/>
        </w:rPr>
      </w:pPr>
    </w:p>
    <w:p w:rsidR="00BE38E8" w:rsidRPr="00BE38E8" w:rsidRDefault="00217DAB" w:rsidP="00217DAB">
      <w:pPr>
        <w:autoSpaceDE w:val="0"/>
        <w:autoSpaceDN w:val="0"/>
        <w:adjustRightInd w:val="0"/>
        <w:snapToGrid w:val="0"/>
        <w:spacing w:line="360" w:lineRule="auto"/>
        <w:ind w:firstLineChars="200" w:firstLine="480"/>
        <w:rPr>
          <w:rFonts w:eastAsia="仿宋" w:hint="eastAsia"/>
          <w:sz w:val="24"/>
          <w:szCs w:val="24"/>
        </w:rPr>
      </w:pPr>
      <w:r w:rsidRPr="00217DAB">
        <w:rPr>
          <w:rFonts w:eastAsia="仿宋"/>
          <w:sz w:val="24"/>
          <w:szCs w:val="24"/>
        </w:rPr>
        <w:t xml:space="preserve">  </w:t>
      </w:r>
      <w:r w:rsidRPr="00217DAB">
        <w:rPr>
          <w:rFonts w:eastAsia="仿宋"/>
          <w:sz w:val="24"/>
          <w:szCs w:val="24"/>
        </w:rPr>
        <w:t>经计算，地下水实际流速为</w:t>
      </w:r>
      <w:r w:rsidR="00775A42">
        <w:rPr>
          <w:rFonts w:eastAsia="仿宋" w:hint="eastAsia"/>
          <w:sz w:val="24"/>
          <w:szCs w:val="24"/>
        </w:rPr>
        <w:t>1.728</w:t>
      </w:r>
      <w:r w:rsidRPr="00217DAB">
        <w:rPr>
          <w:rFonts w:eastAsia="仿宋"/>
          <w:sz w:val="24"/>
          <w:szCs w:val="24"/>
        </w:rPr>
        <w:t>×10</w:t>
      </w:r>
      <w:r w:rsidRPr="00775A42">
        <w:rPr>
          <w:rFonts w:eastAsia="仿宋"/>
          <w:sz w:val="24"/>
          <w:szCs w:val="24"/>
          <w:vertAlign w:val="superscript"/>
        </w:rPr>
        <w:t>-</w:t>
      </w:r>
      <w:r w:rsidR="00775A42">
        <w:rPr>
          <w:rFonts w:eastAsia="仿宋" w:hint="eastAsia"/>
          <w:sz w:val="24"/>
          <w:szCs w:val="24"/>
          <w:vertAlign w:val="superscript"/>
        </w:rPr>
        <w:t>4</w:t>
      </w:r>
      <w:r w:rsidRPr="00217DAB">
        <w:rPr>
          <w:rFonts w:eastAsia="仿宋"/>
          <w:sz w:val="24"/>
          <w:szCs w:val="24"/>
        </w:rPr>
        <w:t>m/d</w:t>
      </w:r>
      <w:r w:rsidRPr="00217DAB">
        <w:rPr>
          <w:rFonts w:eastAsia="仿宋"/>
          <w:sz w:val="24"/>
          <w:szCs w:val="24"/>
        </w:rPr>
        <w:t>；纵向弥散系数</w:t>
      </w:r>
      <w:r w:rsidRPr="00217DAB">
        <w:rPr>
          <w:rFonts w:eastAsia="仿宋"/>
          <w:sz w:val="24"/>
          <w:szCs w:val="24"/>
        </w:rPr>
        <w:t>DL</w:t>
      </w:r>
      <w:r w:rsidRPr="00217DAB">
        <w:rPr>
          <w:rFonts w:eastAsia="仿宋"/>
          <w:sz w:val="24"/>
          <w:szCs w:val="24"/>
        </w:rPr>
        <w:t>为</w:t>
      </w:r>
      <w:r w:rsidR="00775A42">
        <w:rPr>
          <w:rFonts w:eastAsia="仿宋" w:hint="eastAsia"/>
          <w:sz w:val="24"/>
          <w:szCs w:val="24"/>
        </w:rPr>
        <w:t>3.138</w:t>
      </w:r>
      <w:r w:rsidRPr="00217DAB">
        <w:rPr>
          <w:rFonts w:eastAsia="仿宋"/>
          <w:sz w:val="24"/>
          <w:szCs w:val="24"/>
        </w:rPr>
        <w:t>×10</w:t>
      </w:r>
      <w:r w:rsidRPr="00775A42">
        <w:rPr>
          <w:rFonts w:eastAsia="仿宋"/>
          <w:sz w:val="24"/>
          <w:szCs w:val="24"/>
          <w:vertAlign w:val="superscript"/>
        </w:rPr>
        <w:t>-</w:t>
      </w:r>
      <w:r w:rsidR="00775A42">
        <w:rPr>
          <w:rFonts w:eastAsia="仿宋" w:hint="eastAsia"/>
          <w:sz w:val="24"/>
          <w:szCs w:val="24"/>
          <w:vertAlign w:val="superscript"/>
        </w:rPr>
        <w:t>4</w:t>
      </w:r>
      <w:r w:rsidRPr="00217DAB">
        <w:rPr>
          <w:rFonts w:eastAsia="仿宋"/>
          <w:sz w:val="24"/>
          <w:szCs w:val="24"/>
        </w:rPr>
        <w:t>m</w:t>
      </w:r>
      <w:r w:rsidRPr="00775A42">
        <w:rPr>
          <w:rFonts w:eastAsia="仿宋"/>
          <w:sz w:val="24"/>
          <w:szCs w:val="24"/>
          <w:vertAlign w:val="superscript"/>
        </w:rPr>
        <w:t>2</w:t>
      </w:r>
      <w:r w:rsidRPr="00217DAB">
        <w:rPr>
          <w:rFonts w:eastAsia="仿宋"/>
          <w:sz w:val="24"/>
          <w:szCs w:val="24"/>
        </w:rPr>
        <w:t>/d</w:t>
      </w:r>
      <w:r w:rsidRPr="00217DAB">
        <w:rPr>
          <w:rFonts w:eastAsia="仿宋"/>
          <w:sz w:val="24"/>
          <w:szCs w:val="24"/>
        </w:rPr>
        <w:t>；横向弥散系数</w:t>
      </w:r>
      <w:r w:rsidRPr="00217DAB">
        <w:rPr>
          <w:rFonts w:eastAsia="仿宋"/>
          <w:sz w:val="24"/>
          <w:szCs w:val="24"/>
        </w:rPr>
        <w:t>DT</w:t>
      </w:r>
      <w:r w:rsidRPr="00217DAB">
        <w:rPr>
          <w:rFonts w:eastAsia="仿宋"/>
          <w:sz w:val="24"/>
          <w:szCs w:val="24"/>
        </w:rPr>
        <w:t>取纵向弥散系数的</w:t>
      </w:r>
      <w:r w:rsidRPr="00217DAB">
        <w:rPr>
          <w:rFonts w:eastAsia="仿宋"/>
          <w:sz w:val="24"/>
          <w:szCs w:val="24"/>
        </w:rPr>
        <w:t>1/10</w:t>
      </w:r>
      <w:r w:rsidRPr="00217DAB">
        <w:rPr>
          <w:rFonts w:eastAsia="仿宋"/>
          <w:sz w:val="24"/>
          <w:szCs w:val="24"/>
        </w:rPr>
        <w:t>，为</w:t>
      </w:r>
      <w:r w:rsidR="00775A42">
        <w:rPr>
          <w:rFonts w:eastAsia="仿宋" w:hint="eastAsia"/>
          <w:sz w:val="24"/>
          <w:szCs w:val="24"/>
        </w:rPr>
        <w:t>3.138</w:t>
      </w:r>
      <w:r w:rsidR="00775A42" w:rsidRPr="00217DAB">
        <w:rPr>
          <w:rFonts w:eastAsia="仿宋"/>
          <w:sz w:val="24"/>
          <w:szCs w:val="24"/>
        </w:rPr>
        <w:t>×10</w:t>
      </w:r>
      <w:r w:rsidR="00775A42" w:rsidRPr="00775A42">
        <w:rPr>
          <w:rFonts w:eastAsia="仿宋"/>
          <w:sz w:val="24"/>
          <w:szCs w:val="24"/>
          <w:vertAlign w:val="superscript"/>
        </w:rPr>
        <w:t>-</w:t>
      </w:r>
      <w:r w:rsidR="00775A42">
        <w:rPr>
          <w:rFonts w:eastAsia="仿宋" w:hint="eastAsia"/>
          <w:sz w:val="24"/>
          <w:szCs w:val="24"/>
          <w:vertAlign w:val="superscript"/>
        </w:rPr>
        <w:t>5</w:t>
      </w:r>
      <w:r w:rsidRPr="00217DAB">
        <w:rPr>
          <w:rFonts w:eastAsia="仿宋"/>
          <w:sz w:val="24"/>
          <w:szCs w:val="24"/>
        </w:rPr>
        <w:t>m</w:t>
      </w:r>
      <w:r w:rsidRPr="00775A42">
        <w:rPr>
          <w:rFonts w:eastAsia="仿宋"/>
          <w:sz w:val="24"/>
          <w:szCs w:val="24"/>
          <w:vertAlign w:val="superscript"/>
        </w:rPr>
        <w:t>2</w:t>
      </w:r>
      <w:r w:rsidRPr="00217DAB">
        <w:rPr>
          <w:rFonts w:eastAsia="仿宋"/>
          <w:sz w:val="24"/>
          <w:szCs w:val="24"/>
        </w:rPr>
        <w:t>/d</w:t>
      </w:r>
      <w:r w:rsidRPr="00217DAB">
        <w:rPr>
          <w:rFonts w:eastAsia="仿宋"/>
          <w:sz w:val="24"/>
          <w:szCs w:val="24"/>
        </w:rPr>
        <w:t>，</w:t>
      </w:r>
      <w:r w:rsidR="00BE38E8" w:rsidRPr="00BE38E8">
        <w:rPr>
          <w:rFonts w:eastAsia="仿宋"/>
          <w:sz w:val="24"/>
          <w:szCs w:val="24"/>
        </w:rPr>
        <w:t>污染物源强以废</w:t>
      </w:r>
      <w:r w:rsidR="00BE38E8" w:rsidRPr="00BE38E8">
        <w:rPr>
          <w:rFonts w:eastAsia="仿宋" w:hint="eastAsia"/>
          <w:sz w:val="24"/>
          <w:szCs w:val="24"/>
        </w:rPr>
        <w:t>水中</w:t>
      </w:r>
      <w:r w:rsidR="00BA380C">
        <w:rPr>
          <w:rFonts w:eastAsia="仿宋" w:hint="eastAsia"/>
          <w:sz w:val="24"/>
          <w:szCs w:val="24"/>
        </w:rPr>
        <w:t>铅</w:t>
      </w:r>
      <w:r w:rsidR="00BE38E8" w:rsidRPr="00BE38E8">
        <w:rPr>
          <w:rFonts w:eastAsia="仿宋"/>
          <w:sz w:val="24"/>
          <w:szCs w:val="24"/>
        </w:rPr>
        <w:t>产生浓度</w:t>
      </w:r>
      <w:r w:rsidR="00BE38E8" w:rsidRPr="00BE38E8">
        <w:rPr>
          <w:rFonts w:eastAsia="仿宋" w:hint="eastAsia"/>
          <w:sz w:val="24"/>
          <w:szCs w:val="24"/>
        </w:rPr>
        <w:t>182</w:t>
      </w:r>
      <w:r w:rsidR="00BE38E8" w:rsidRPr="00BE38E8">
        <w:rPr>
          <w:rFonts w:eastAsia="仿宋"/>
          <w:sz w:val="24"/>
          <w:szCs w:val="24"/>
        </w:rPr>
        <w:t>mg/L</w:t>
      </w:r>
      <w:r w:rsidR="00BE38E8" w:rsidRPr="00BE38E8">
        <w:rPr>
          <w:rFonts w:eastAsia="仿宋"/>
          <w:sz w:val="24"/>
          <w:szCs w:val="24"/>
        </w:rPr>
        <w:t>计</w:t>
      </w:r>
      <w:r w:rsidR="00BE38E8" w:rsidRPr="00BE38E8">
        <w:rPr>
          <w:rFonts w:eastAsia="仿宋" w:hint="eastAsia"/>
          <w:sz w:val="24"/>
          <w:szCs w:val="24"/>
        </w:rPr>
        <w:t>，</w:t>
      </w:r>
      <w:r w:rsidR="00BE38E8" w:rsidRPr="00BE38E8">
        <w:rPr>
          <w:rFonts w:eastAsia="仿宋"/>
          <w:sz w:val="24"/>
          <w:szCs w:val="24"/>
        </w:rPr>
        <w:t>计算参数结果见表</w:t>
      </w:r>
      <w:r w:rsidR="00BE38E8" w:rsidRPr="00BE38E8">
        <w:rPr>
          <w:rFonts w:eastAsia="仿宋" w:hint="eastAsia"/>
          <w:sz w:val="24"/>
          <w:szCs w:val="24"/>
        </w:rPr>
        <w:t>5.</w:t>
      </w:r>
      <w:r w:rsidR="00775A42">
        <w:rPr>
          <w:rFonts w:eastAsia="仿宋" w:hint="eastAsia"/>
          <w:sz w:val="24"/>
          <w:szCs w:val="24"/>
        </w:rPr>
        <w:t>2</w:t>
      </w:r>
      <w:r w:rsidR="00BE38E8" w:rsidRPr="00BE38E8">
        <w:rPr>
          <w:rFonts w:eastAsia="仿宋"/>
          <w:sz w:val="24"/>
          <w:szCs w:val="24"/>
        </w:rPr>
        <w:t>-</w:t>
      </w:r>
      <w:r w:rsidR="00775A42">
        <w:rPr>
          <w:rFonts w:eastAsia="仿宋" w:hint="eastAsia"/>
          <w:sz w:val="24"/>
          <w:szCs w:val="24"/>
        </w:rPr>
        <w:t>1</w:t>
      </w:r>
      <w:r w:rsidR="00BE38E8" w:rsidRPr="00BE38E8">
        <w:rPr>
          <w:rFonts w:eastAsia="仿宋"/>
          <w:sz w:val="24"/>
          <w:szCs w:val="24"/>
        </w:rPr>
        <w:t>4</w:t>
      </w:r>
      <w:r w:rsidR="00BE38E8" w:rsidRPr="00BE38E8">
        <w:rPr>
          <w:rFonts w:eastAsia="仿宋"/>
          <w:sz w:val="24"/>
          <w:szCs w:val="24"/>
        </w:rPr>
        <w:t>。</w:t>
      </w:r>
    </w:p>
    <w:p w:rsidR="00A11C6D" w:rsidRDefault="00A11C6D" w:rsidP="006C1440">
      <w:pPr>
        <w:pStyle w:val="21"/>
        <w:adjustRightInd w:val="0"/>
        <w:snapToGrid w:val="0"/>
        <w:spacing w:after="0" w:line="240" w:lineRule="auto"/>
        <w:ind w:leftChars="0" w:left="0" w:firstLine="220"/>
        <w:jc w:val="center"/>
        <w:rPr>
          <w:rFonts w:eastAsia="仿宋" w:hint="eastAsia"/>
          <w:b/>
          <w:sz w:val="22"/>
          <w:lang w:eastAsia="zh-CN"/>
        </w:rPr>
      </w:pPr>
    </w:p>
    <w:p w:rsidR="00A11C6D" w:rsidRDefault="00A11C6D" w:rsidP="006C1440">
      <w:pPr>
        <w:pStyle w:val="21"/>
        <w:adjustRightInd w:val="0"/>
        <w:snapToGrid w:val="0"/>
        <w:spacing w:after="0" w:line="240" w:lineRule="auto"/>
        <w:ind w:leftChars="0" w:left="0" w:firstLine="220"/>
        <w:jc w:val="center"/>
        <w:rPr>
          <w:rFonts w:eastAsia="仿宋" w:hint="eastAsia"/>
          <w:b/>
          <w:sz w:val="22"/>
          <w:lang w:eastAsia="zh-CN"/>
        </w:rPr>
      </w:pPr>
    </w:p>
    <w:p w:rsidR="00A11C6D" w:rsidRDefault="00A11C6D" w:rsidP="006C1440">
      <w:pPr>
        <w:pStyle w:val="21"/>
        <w:adjustRightInd w:val="0"/>
        <w:snapToGrid w:val="0"/>
        <w:spacing w:after="0" w:line="240" w:lineRule="auto"/>
        <w:ind w:leftChars="0" w:left="0" w:firstLine="220"/>
        <w:jc w:val="center"/>
        <w:rPr>
          <w:rFonts w:eastAsia="仿宋" w:hint="eastAsia"/>
          <w:b/>
          <w:sz w:val="22"/>
          <w:lang w:eastAsia="zh-CN"/>
        </w:rPr>
      </w:pPr>
    </w:p>
    <w:p w:rsidR="00BE38E8" w:rsidRPr="006C1440" w:rsidRDefault="00BE38E8" w:rsidP="006C1440">
      <w:pPr>
        <w:pStyle w:val="21"/>
        <w:adjustRightInd w:val="0"/>
        <w:snapToGrid w:val="0"/>
        <w:spacing w:after="0" w:line="240" w:lineRule="auto"/>
        <w:ind w:leftChars="0" w:left="0" w:firstLine="220"/>
        <w:jc w:val="center"/>
        <w:rPr>
          <w:rFonts w:eastAsia="仿宋"/>
          <w:b/>
          <w:sz w:val="22"/>
        </w:rPr>
      </w:pPr>
      <w:r w:rsidRPr="006C1440">
        <w:rPr>
          <w:rFonts w:eastAsia="仿宋"/>
          <w:b/>
          <w:sz w:val="22"/>
        </w:rPr>
        <w:t>表</w:t>
      </w:r>
      <w:r w:rsidRPr="006C1440">
        <w:rPr>
          <w:rFonts w:eastAsia="仿宋" w:hint="eastAsia"/>
          <w:b/>
          <w:sz w:val="22"/>
        </w:rPr>
        <w:t>5.</w:t>
      </w:r>
      <w:r w:rsidR="00775A42">
        <w:rPr>
          <w:rFonts w:eastAsia="仿宋" w:hint="eastAsia"/>
          <w:b/>
          <w:sz w:val="22"/>
          <w:lang w:eastAsia="zh-CN"/>
        </w:rPr>
        <w:t>2</w:t>
      </w:r>
      <w:r w:rsidRPr="006C1440">
        <w:rPr>
          <w:rFonts w:eastAsia="仿宋" w:hint="eastAsia"/>
          <w:b/>
          <w:sz w:val="22"/>
        </w:rPr>
        <w:t>-</w:t>
      </w:r>
      <w:r w:rsidR="00775A42">
        <w:rPr>
          <w:rFonts w:eastAsia="仿宋" w:hint="eastAsia"/>
          <w:b/>
          <w:sz w:val="22"/>
          <w:lang w:eastAsia="zh-CN"/>
        </w:rPr>
        <w:t>1</w:t>
      </w:r>
      <w:r w:rsidRPr="006C1440">
        <w:rPr>
          <w:rFonts w:eastAsia="仿宋" w:hint="eastAsia"/>
          <w:b/>
          <w:sz w:val="22"/>
        </w:rPr>
        <w:t>4</w:t>
      </w:r>
      <w:r w:rsidRPr="006C1440">
        <w:rPr>
          <w:rFonts w:eastAsia="仿宋"/>
          <w:b/>
          <w:sz w:val="22"/>
        </w:rPr>
        <w:t xml:space="preserve">  </w:t>
      </w:r>
      <w:r w:rsidRPr="006C1440">
        <w:rPr>
          <w:rFonts w:eastAsia="仿宋"/>
          <w:b/>
          <w:sz w:val="22"/>
        </w:rPr>
        <w:t>计算参数一览表</w:t>
      </w:r>
    </w:p>
    <w:tbl>
      <w:tblPr>
        <w:tblW w:w="51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95"/>
        <w:gridCol w:w="2953"/>
        <w:gridCol w:w="2325"/>
        <w:gridCol w:w="2453"/>
      </w:tblGrid>
      <w:tr w:rsidR="00BE38E8" w:rsidRPr="005B5509" w:rsidTr="00BE38E8">
        <w:trPr>
          <w:trHeight w:val="104"/>
          <w:jc w:val="center"/>
        </w:trPr>
        <w:tc>
          <w:tcPr>
            <w:tcW w:w="1183"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参数含水层</w:t>
            </w:r>
          </w:p>
        </w:tc>
        <w:tc>
          <w:tcPr>
            <w:tcW w:w="1458"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地下水实际流速</w:t>
            </w:r>
            <w:r w:rsidRPr="006C1440">
              <w:rPr>
                <w:rFonts w:eastAsia="仿宋"/>
                <w:sz w:val="21"/>
                <w:szCs w:val="21"/>
              </w:rPr>
              <w:t>U</w:t>
            </w:r>
            <w:r w:rsidRPr="006C1440">
              <w:rPr>
                <w:rFonts w:eastAsia="仿宋"/>
                <w:sz w:val="21"/>
                <w:szCs w:val="21"/>
              </w:rPr>
              <w:t>（</w:t>
            </w:r>
            <w:r w:rsidRPr="006C1440">
              <w:rPr>
                <w:rFonts w:eastAsia="仿宋"/>
                <w:sz w:val="21"/>
                <w:szCs w:val="21"/>
              </w:rPr>
              <w:t>m/d</w:t>
            </w:r>
            <w:r w:rsidRPr="006C1440">
              <w:rPr>
                <w:rFonts w:eastAsia="仿宋"/>
                <w:sz w:val="21"/>
                <w:szCs w:val="21"/>
              </w:rPr>
              <w:t>）</w:t>
            </w:r>
          </w:p>
        </w:tc>
        <w:tc>
          <w:tcPr>
            <w:tcW w:w="1148"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弥散系数</w:t>
            </w:r>
            <w:r w:rsidRPr="006C1440">
              <w:rPr>
                <w:rFonts w:eastAsia="仿宋"/>
                <w:sz w:val="21"/>
                <w:szCs w:val="21"/>
              </w:rPr>
              <w:t>D</w:t>
            </w:r>
            <w:r w:rsidRPr="006C1440">
              <w:rPr>
                <w:rFonts w:eastAsia="仿宋"/>
                <w:sz w:val="21"/>
                <w:szCs w:val="21"/>
              </w:rPr>
              <w:t>（</w:t>
            </w:r>
            <w:r w:rsidRPr="006C1440">
              <w:rPr>
                <w:rFonts w:eastAsia="仿宋"/>
                <w:sz w:val="21"/>
                <w:szCs w:val="21"/>
              </w:rPr>
              <w:t>m</w:t>
            </w:r>
            <w:r w:rsidRPr="00BA380C">
              <w:rPr>
                <w:rFonts w:eastAsia="仿宋"/>
                <w:sz w:val="21"/>
                <w:szCs w:val="21"/>
                <w:vertAlign w:val="superscript"/>
              </w:rPr>
              <w:t>2</w:t>
            </w:r>
            <w:r w:rsidRPr="006C1440">
              <w:rPr>
                <w:rFonts w:eastAsia="仿宋"/>
                <w:sz w:val="21"/>
                <w:szCs w:val="21"/>
              </w:rPr>
              <w:t>/d</w:t>
            </w:r>
            <w:r w:rsidRPr="006C1440">
              <w:rPr>
                <w:rFonts w:eastAsia="仿宋"/>
                <w:sz w:val="21"/>
                <w:szCs w:val="21"/>
              </w:rPr>
              <w:t>）</w:t>
            </w:r>
          </w:p>
        </w:tc>
        <w:tc>
          <w:tcPr>
            <w:tcW w:w="1211"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污染源强</w:t>
            </w:r>
            <w:r w:rsidRPr="006C1440">
              <w:rPr>
                <w:rFonts w:eastAsia="仿宋"/>
                <w:sz w:val="21"/>
                <w:szCs w:val="21"/>
              </w:rPr>
              <w:t>C0</w:t>
            </w:r>
            <w:r w:rsidRPr="006C1440">
              <w:rPr>
                <w:rFonts w:eastAsia="仿宋"/>
                <w:sz w:val="21"/>
                <w:szCs w:val="21"/>
              </w:rPr>
              <w:t>（</w:t>
            </w:r>
            <w:r w:rsidRPr="006C1440">
              <w:rPr>
                <w:rFonts w:eastAsia="仿宋"/>
                <w:sz w:val="21"/>
                <w:szCs w:val="21"/>
              </w:rPr>
              <w:t>mg/L</w:t>
            </w:r>
            <w:r w:rsidRPr="006C1440">
              <w:rPr>
                <w:rFonts w:eastAsia="仿宋"/>
                <w:sz w:val="21"/>
                <w:szCs w:val="21"/>
              </w:rPr>
              <w:t>）</w:t>
            </w:r>
          </w:p>
        </w:tc>
      </w:tr>
      <w:tr w:rsidR="00BE38E8" w:rsidRPr="005B5509" w:rsidTr="00BE38E8">
        <w:trPr>
          <w:jc w:val="center"/>
        </w:trPr>
        <w:tc>
          <w:tcPr>
            <w:tcW w:w="1183"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sz w:val="21"/>
                <w:szCs w:val="21"/>
              </w:rPr>
              <w:t>项目</w:t>
            </w:r>
            <w:r w:rsidRPr="006C1440">
              <w:rPr>
                <w:rFonts w:eastAsia="仿宋" w:hint="eastAsia"/>
                <w:sz w:val="21"/>
                <w:szCs w:val="21"/>
              </w:rPr>
              <w:t>所在</w:t>
            </w:r>
            <w:r w:rsidRPr="006C1440">
              <w:rPr>
                <w:rFonts w:eastAsia="仿宋"/>
                <w:sz w:val="21"/>
                <w:szCs w:val="21"/>
              </w:rPr>
              <w:t>区</w:t>
            </w:r>
            <w:r w:rsidRPr="006C1440">
              <w:rPr>
                <w:rFonts w:eastAsia="仿宋" w:hint="eastAsia"/>
                <w:sz w:val="21"/>
                <w:szCs w:val="21"/>
              </w:rPr>
              <w:t>域</w:t>
            </w:r>
            <w:r w:rsidRPr="006C1440">
              <w:rPr>
                <w:rFonts w:eastAsia="仿宋"/>
                <w:sz w:val="21"/>
                <w:szCs w:val="21"/>
              </w:rPr>
              <w:t>含水层</w:t>
            </w:r>
          </w:p>
        </w:tc>
        <w:tc>
          <w:tcPr>
            <w:tcW w:w="1458" w:type="pct"/>
            <w:shd w:val="clear" w:color="auto" w:fill="auto"/>
            <w:vAlign w:val="center"/>
          </w:tcPr>
          <w:p w:rsidR="00BE38E8" w:rsidRPr="006C1440" w:rsidRDefault="00BE38E8" w:rsidP="006C1440">
            <w:pPr>
              <w:spacing w:line="240" w:lineRule="auto"/>
              <w:jc w:val="center"/>
              <w:rPr>
                <w:rFonts w:eastAsia="仿宋" w:hint="eastAsia"/>
                <w:sz w:val="21"/>
                <w:szCs w:val="21"/>
              </w:rPr>
            </w:pPr>
            <w:r w:rsidRPr="006C1440">
              <w:rPr>
                <w:rFonts w:eastAsia="仿宋" w:hint="eastAsia"/>
                <w:sz w:val="21"/>
                <w:szCs w:val="21"/>
              </w:rPr>
              <w:t>1.728</w:t>
            </w:r>
            <w:r w:rsidRPr="006C1440">
              <w:rPr>
                <w:rFonts w:eastAsia="仿宋"/>
                <w:sz w:val="21"/>
                <w:szCs w:val="21"/>
              </w:rPr>
              <w:t>×10</w:t>
            </w:r>
            <w:r w:rsidRPr="00BA380C">
              <w:rPr>
                <w:rFonts w:eastAsia="仿宋"/>
                <w:sz w:val="21"/>
                <w:szCs w:val="21"/>
                <w:vertAlign w:val="superscript"/>
              </w:rPr>
              <w:t>-</w:t>
            </w:r>
            <w:r w:rsidRPr="00BA380C">
              <w:rPr>
                <w:rFonts w:eastAsia="仿宋" w:hint="eastAsia"/>
                <w:sz w:val="21"/>
                <w:szCs w:val="21"/>
                <w:vertAlign w:val="superscript"/>
              </w:rPr>
              <w:t>4</w:t>
            </w:r>
          </w:p>
        </w:tc>
        <w:tc>
          <w:tcPr>
            <w:tcW w:w="1148" w:type="pct"/>
            <w:shd w:val="clear" w:color="auto" w:fill="auto"/>
            <w:vAlign w:val="center"/>
          </w:tcPr>
          <w:p w:rsidR="00BE38E8" w:rsidRPr="006C1440" w:rsidRDefault="00BE38E8" w:rsidP="006C1440">
            <w:pPr>
              <w:spacing w:line="240" w:lineRule="auto"/>
              <w:jc w:val="center"/>
              <w:rPr>
                <w:rFonts w:eastAsia="仿宋"/>
                <w:sz w:val="21"/>
                <w:szCs w:val="21"/>
              </w:rPr>
            </w:pPr>
            <w:r w:rsidRPr="006C1440">
              <w:rPr>
                <w:rFonts w:eastAsia="仿宋" w:hint="eastAsia"/>
                <w:sz w:val="21"/>
                <w:szCs w:val="21"/>
              </w:rPr>
              <w:t>3.138</w:t>
            </w:r>
            <w:r w:rsidRPr="006C1440">
              <w:rPr>
                <w:rFonts w:eastAsia="仿宋"/>
                <w:sz w:val="21"/>
                <w:szCs w:val="21"/>
              </w:rPr>
              <w:t>×10</w:t>
            </w:r>
            <w:r w:rsidRPr="00BA380C">
              <w:rPr>
                <w:rFonts w:eastAsia="仿宋"/>
                <w:sz w:val="21"/>
                <w:szCs w:val="21"/>
                <w:vertAlign w:val="superscript"/>
              </w:rPr>
              <w:t>-4</w:t>
            </w:r>
          </w:p>
        </w:tc>
        <w:tc>
          <w:tcPr>
            <w:tcW w:w="1211" w:type="pct"/>
            <w:shd w:val="clear" w:color="auto" w:fill="auto"/>
            <w:vAlign w:val="center"/>
          </w:tcPr>
          <w:p w:rsidR="00BE38E8" w:rsidRPr="006C1440" w:rsidRDefault="00BE38E8" w:rsidP="006C1440">
            <w:pPr>
              <w:spacing w:line="240" w:lineRule="auto"/>
              <w:jc w:val="center"/>
              <w:rPr>
                <w:rFonts w:eastAsia="仿宋" w:hint="eastAsia"/>
                <w:sz w:val="21"/>
                <w:szCs w:val="21"/>
              </w:rPr>
            </w:pPr>
            <w:r w:rsidRPr="006C1440">
              <w:rPr>
                <w:rFonts w:eastAsia="仿宋" w:hint="eastAsia"/>
                <w:sz w:val="21"/>
                <w:szCs w:val="21"/>
              </w:rPr>
              <w:t>182</w:t>
            </w:r>
          </w:p>
        </w:tc>
      </w:tr>
    </w:tbl>
    <w:p w:rsidR="00BE38E8" w:rsidRPr="00BE38E8" w:rsidRDefault="00BE38E8" w:rsidP="00BE38E8">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sz w:val="24"/>
          <w:szCs w:val="24"/>
        </w:rPr>
        <w:t>（</w:t>
      </w:r>
      <w:r w:rsidRPr="00BE38E8">
        <w:rPr>
          <w:rFonts w:eastAsia="仿宋" w:hint="eastAsia"/>
          <w:sz w:val="24"/>
          <w:szCs w:val="24"/>
        </w:rPr>
        <w:t>2</w:t>
      </w:r>
      <w:r w:rsidRPr="00BE38E8">
        <w:rPr>
          <w:rFonts w:eastAsia="仿宋"/>
          <w:sz w:val="24"/>
          <w:szCs w:val="24"/>
        </w:rPr>
        <w:t>）预测结果及评价</w:t>
      </w:r>
    </w:p>
    <w:p w:rsidR="00BA380C" w:rsidRDefault="00BE38E8" w:rsidP="00BE38E8">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sz w:val="24"/>
          <w:szCs w:val="24"/>
        </w:rPr>
        <w:t>污染物运移范围计算及污染指数评价结果见表</w:t>
      </w:r>
      <w:r w:rsidRPr="00BE38E8">
        <w:rPr>
          <w:rFonts w:eastAsia="仿宋" w:hint="eastAsia"/>
          <w:sz w:val="24"/>
          <w:szCs w:val="24"/>
        </w:rPr>
        <w:t>5.</w:t>
      </w:r>
      <w:r w:rsidR="00775A42">
        <w:rPr>
          <w:rFonts w:eastAsia="仿宋" w:hint="eastAsia"/>
          <w:sz w:val="24"/>
          <w:szCs w:val="24"/>
        </w:rPr>
        <w:t>2</w:t>
      </w:r>
      <w:r w:rsidRPr="00BE38E8">
        <w:rPr>
          <w:rFonts w:eastAsia="仿宋" w:hint="eastAsia"/>
          <w:sz w:val="24"/>
          <w:szCs w:val="24"/>
        </w:rPr>
        <w:t>-</w:t>
      </w:r>
      <w:r w:rsidR="00775A42">
        <w:rPr>
          <w:rFonts w:eastAsia="仿宋" w:hint="eastAsia"/>
          <w:sz w:val="24"/>
          <w:szCs w:val="24"/>
        </w:rPr>
        <w:t>1</w:t>
      </w:r>
      <w:r w:rsidRPr="00BE38E8">
        <w:rPr>
          <w:rFonts w:eastAsia="仿宋" w:hint="eastAsia"/>
          <w:sz w:val="24"/>
          <w:szCs w:val="24"/>
        </w:rPr>
        <w:t>5</w:t>
      </w:r>
      <w:r w:rsidRPr="00BE38E8">
        <w:rPr>
          <w:rFonts w:eastAsia="仿宋"/>
          <w:sz w:val="24"/>
          <w:szCs w:val="24"/>
        </w:rPr>
        <w:t>。</w:t>
      </w:r>
    </w:p>
    <w:p w:rsidR="00BA380C" w:rsidRDefault="00BA380C" w:rsidP="00BA380C">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sz w:val="24"/>
          <w:szCs w:val="24"/>
        </w:rPr>
        <w:t>项目建设区包气带渗透性能较差，弥散系数较小，水力坡度较缓。从表</w:t>
      </w:r>
      <w:r w:rsidRPr="00BE38E8">
        <w:rPr>
          <w:rFonts w:eastAsia="仿宋" w:hint="eastAsia"/>
          <w:sz w:val="24"/>
          <w:szCs w:val="24"/>
        </w:rPr>
        <w:t>5.</w:t>
      </w:r>
      <w:r w:rsidR="0046108F">
        <w:rPr>
          <w:rFonts w:eastAsia="仿宋" w:hint="eastAsia"/>
          <w:sz w:val="24"/>
          <w:szCs w:val="24"/>
        </w:rPr>
        <w:t>2</w:t>
      </w:r>
      <w:r w:rsidRPr="00BE38E8">
        <w:rPr>
          <w:rFonts w:eastAsia="仿宋" w:hint="eastAsia"/>
          <w:sz w:val="24"/>
          <w:szCs w:val="24"/>
        </w:rPr>
        <w:t>-</w:t>
      </w:r>
      <w:r w:rsidR="0046108F">
        <w:rPr>
          <w:rFonts w:eastAsia="仿宋" w:hint="eastAsia"/>
          <w:sz w:val="24"/>
          <w:szCs w:val="24"/>
        </w:rPr>
        <w:t>1</w:t>
      </w:r>
      <w:r w:rsidRPr="00BE38E8">
        <w:rPr>
          <w:rFonts w:eastAsia="仿宋" w:hint="eastAsia"/>
          <w:sz w:val="24"/>
          <w:szCs w:val="24"/>
        </w:rPr>
        <w:t>5</w:t>
      </w:r>
      <w:r w:rsidRPr="00BE38E8">
        <w:rPr>
          <w:rFonts w:eastAsia="仿宋"/>
          <w:sz w:val="24"/>
          <w:szCs w:val="24"/>
        </w:rPr>
        <w:t>中可以看出，根据指数评价确定</w:t>
      </w:r>
      <w:r>
        <w:rPr>
          <w:rFonts w:eastAsia="仿宋" w:hint="eastAsia"/>
          <w:sz w:val="24"/>
          <w:szCs w:val="24"/>
        </w:rPr>
        <w:t>铅</w:t>
      </w:r>
      <w:r w:rsidRPr="00BE38E8">
        <w:rPr>
          <w:rFonts w:eastAsia="仿宋"/>
          <w:sz w:val="24"/>
          <w:szCs w:val="24"/>
        </w:rPr>
        <w:t>污染物在地下水中污染范围为：</w:t>
      </w:r>
      <w:r w:rsidRPr="00BE38E8">
        <w:rPr>
          <w:rFonts w:eastAsia="仿宋"/>
          <w:sz w:val="24"/>
          <w:szCs w:val="24"/>
        </w:rPr>
        <w:t>1</w:t>
      </w:r>
      <w:r w:rsidRPr="00BE38E8">
        <w:rPr>
          <w:rFonts w:eastAsia="仿宋"/>
          <w:sz w:val="24"/>
          <w:szCs w:val="24"/>
        </w:rPr>
        <w:t>年扩散到</w:t>
      </w:r>
      <w:smartTag w:uri="urn:schemas-microsoft-com:office:smarttags" w:element="chmetcnv">
        <w:smartTagPr>
          <w:attr w:name="UnitName" w:val="米"/>
          <w:attr w:name="SourceValue" w:val="4"/>
          <w:attr w:name="HasSpace" w:val="False"/>
          <w:attr w:name="Negative" w:val="False"/>
          <w:attr w:name="NumberType" w:val="1"/>
          <w:attr w:name="TCSC" w:val="0"/>
        </w:smartTagPr>
        <w:r w:rsidRPr="00BE38E8">
          <w:rPr>
            <w:rFonts w:eastAsia="仿宋" w:hint="eastAsia"/>
            <w:sz w:val="24"/>
            <w:szCs w:val="24"/>
          </w:rPr>
          <w:t>4</w:t>
        </w:r>
        <w:r w:rsidRPr="00BE38E8">
          <w:rPr>
            <w:rFonts w:eastAsia="仿宋"/>
            <w:sz w:val="24"/>
            <w:szCs w:val="24"/>
          </w:rPr>
          <w:t>米</w:t>
        </w:r>
      </w:smartTag>
      <w:r w:rsidRPr="00BE38E8">
        <w:rPr>
          <w:rFonts w:eastAsia="仿宋"/>
          <w:sz w:val="24"/>
          <w:szCs w:val="24"/>
        </w:rPr>
        <w:t>，</w:t>
      </w:r>
      <w:r w:rsidRPr="00BE38E8">
        <w:rPr>
          <w:rFonts w:eastAsia="仿宋"/>
          <w:sz w:val="24"/>
          <w:szCs w:val="24"/>
        </w:rPr>
        <w:t>5</w:t>
      </w:r>
      <w:r w:rsidRPr="00BE38E8">
        <w:rPr>
          <w:rFonts w:eastAsia="仿宋"/>
          <w:sz w:val="24"/>
          <w:szCs w:val="24"/>
        </w:rPr>
        <w:t>年将扩散到</w:t>
      </w:r>
      <w:smartTag w:uri="urn:schemas-microsoft-com:office:smarttags" w:element="chmetcnv">
        <w:smartTagPr>
          <w:attr w:name="UnitName" w:val="米"/>
          <w:attr w:name="SourceValue" w:val="9"/>
          <w:attr w:name="HasSpace" w:val="False"/>
          <w:attr w:name="Negative" w:val="False"/>
          <w:attr w:name="NumberType" w:val="1"/>
          <w:attr w:name="TCSC" w:val="0"/>
        </w:smartTagPr>
        <w:r w:rsidRPr="00BE38E8">
          <w:rPr>
            <w:rFonts w:eastAsia="仿宋" w:hint="eastAsia"/>
            <w:sz w:val="24"/>
            <w:szCs w:val="24"/>
          </w:rPr>
          <w:t>9</w:t>
        </w:r>
        <w:r w:rsidRPr="00BE38E8">
          <w:rPr>
            <w:rFonts w:eastAsia="仿宋"/>
            <w:sz w:val="24"/>
            <w:szCs w:val="24"/>
          </w:rPr>
          <w:t>米</w:t>
        </w:r>
      </w:smartTag>
      <w:r w:rsidRPr="00BE38E8">
        <w:rPr>
          <w:rFonts w:eastAsia="仿宋"/>
          <w:sz w:val="24"/>
          <w:szCs w:val="24"/>
        </w:rPr>
        <w:t>，</w:t>
      </w:r>
      <w:r w:rsidRPr="00BE38E8">
        <w:rPr>
          <w:rFonts w:eastAsia="仿宋"/>
          <w:sz w:val="24"/>
          <w:szCs w:val="24"/>
        </w:rPr>
        <w:t>10</w:t>
      </w:r>
      <w:r w:rsidRPr="00BE38E8">
        <w:rPr>
          <w:rFonts w:eastAsia="仿宋"/>
          <w:sz w:val="24"/>
          <w:szCs w:val="24"/>
        </w:rPr>
        <w:t>年将扩散到</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BE38E8">
          <w:rPr>
            <w:rFonts w:eastAsia="仿宋" w:hint="eastAsia"/>
            <w:sz w:val="24"/>
            <w:szCs w:val="24"/>
          </w:rPr>
          <w:t>12</w:t>
        </w:r>
        <w:r w:rsidRPr="00BE38E8">
          <w:rPr>
            <w:rFonts w:eastAsia="仿宋"/>
            <w:sz w:val="24"/>
            <w:szCs w:val="24"/>
          </w:rPr>
          <w:t>米</w:t>
        </w:r>
      </w:smartTag>
      <w:r w:rsidRPr="00BE38E8">
        <w:rPr>
          <w:rFonts w:eastAsia="仿宋"/>
          <w:sz w:val="24"/>
          <w:szCs w:val="24"/>
        </w:rPr>
        <w:t>，</w:t>
      </w:r>
      <w:r w:rsidRPr="00BE38E8">
        <w:rPr>
          <w:rFonts w:eastAsia="仿宋"/>
          <w:sz w:val="24"/>
          <w:szCs w:val="24"/>
        </w:rPr>
        <w:t>20</w:t>
      </w:r>
      <w:r w:rsidRPr="00BE38E8">
        <w:rPr>
          <w:rFonts w:eastAsia="仿宋"/>
          <w:sz w:val="24"/>
          <w:szCs w:val="24"/>
        </w:rPr>
        <w:t>年将扩散到</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BE38E8">
          <w:rPr>
            <w:rFonts w:eastAsia="仿宋" w:hint="eastAsia"/>
            <w:sz w:val="24"/>
            <w:szCs w:val="24"/>
          </w:rPr>
          <w:t>20</w:t>
        </w:r>
        <w:r w:rsidRPr="00BE38E8">
          <w:rPr>
            <w:rFonts w:eastAsia="仿宋"/>
            <w:sz w:val="24"/>
            <w:szCs w:val="24"/>
          </w:rPr>
          <w:t>米</w:t>
        </w:r>
      </w:smartTag>
      <w:r w:rsidRPr="00BE38E8">
        <w:rPr>
          <w:rFonts w:eastAsia="仿宋"/>
          <w:sz w:val="24"/>
          <w:szCs w:val="24"/>
        </w:rPr>
        <w:t>。</w:t>
      </w:r>
    </w:p>
    <w:p w:rsidR="00BA380C" w:rsidRPr="00BA380C" w:rsidRDefault="00BA380C" w:rsidP="00BE38E8">
      <w:pPr>
        <w:autoSpaceDE w:val="0"/>
        <w:autoSpaceDN w:val="0"/>
        <w:adjustRightInd w:val="0"/>
        <w:snapToGrid w:val="0"/>
        <w:spacing w:line="360" w:lineRule="auto"/>
        <w:ind w:firstLineChars="200" w:firstLine="480"/>
        <w:rPr>
          <w:rFonts w:eastAsia="仿宋"/>
          <w:sz w:val="24"/>
          <w:szCs w:val="24"/>
        </w:rPr>
        <w:sectPr w:rsidR="00BA380C" w:rsidRPr="00BA380C" w:rsidSect="00CA6D3D">
          <w:type w:val="nextColumn"/>
          <w:pgSz w:w="11906" w:h="16838"/>
          <w:pgMar w:top="1134" w:right="1134" w:bottom="1134" w:left="1134" w:header="851" w:footer="753" w:gutter="0"/>
          <w:cols w:space="425"/>
          <w:docGrid w:linePitch="312"/>
        </w:sectPr>
      </w:pPr>
    </w:p>
    <w:p w:rsidR="00BA380C" w:rsidRPr="00BA380C" w:rsidRDefault="00BA380C" w:rsidP="00BA380C">
      <w:pPr>
        <w:pStyle w:val="21"/>
        <w:adjustRightInd w:val="0"/>
        <w:snapToGrid w:val="0"/>
        <w:spacing w:after="0" w:line="240" w:lineRule="auto"/>
        <w:ind w:leftChars="0" w:left="0" w:firstLine="220"/>
        <w:jc w:val="center"/>
        <w:rPr>
          <w:rFonts w:eastAsia="仿宋"/>
          <w:b/>
          <w:sz w:val="22"/>
        </w:rPr>
      </w:pPr>
      <w:r w:rsidRPr="00BA380C">
        <w:rPr>
          <w:rFonts w:eastAsia="仿宋"/>
          <w:b/>
          <w:sz w:val="22"/>
        </w:rPr>
        <w:t>表</w:t>
      </w:r>
      <w:r w:rsidRPr="00BA380C">
        <w:rPr>
          <w:rFonts w:eastAsia="仿宋"/>
          <w:b/>
          <w:sz w:val="22"/>
        </w:rPr>
        <w:t>5.</w:t>
      </w:r>
      <w:r w:rsidR="00775A42">
        <w:rPr>
          <w:rFonts w:eastAsia="仿宋" w:hint="eastAsia"/>
          <w:b/>
          <w:sz w:val="22"/>
          <w:lang w:eastAsia="zh-CN"/>
        </w:rPr>
        <w:t>2</w:t>
      </w:r>
      <w:r w:rsidRPr="00BA380C">
        <w:rPr>
          <w:rFonts w:eastAsia="仿宋"/>
          <w:b/>
          <w:sz w:val="22"/>
        </w:rPr>
        <w:t>-</w:t>
      </w:r>
      <w:r w:rsidR="00775A42">
        <w:rPr>
          <w:rFonts w:eastAsia="仿宋" w:hint="eastAsia"/>
          <w:b/>
          <w:sz w:val="22"/>
          <w:lang w:eastAsia="zh-CN"/>
        </w:rPr>
        <w:t>1</w:t>
      </w:r>
      <w:r w:rsidRPr="00BA380C">
        <w:rPr>
          <w:rFonts w:eastAsia="仿宋"/>
          <w:b/>
          <w:sz w:val="22"/>
        </w:rPr>
        <w:t xml:space="preserve">5  </w:t>
      </w:r>
      <w:r w:rsidRPr="00BA380C">
        <w:rPr>
          <w:rFonts w:eastAsia="仿宋"/>
          <w:b/>
          <w:sz w:val="22"/>
        </w:rPr>
        <w:t>污染物运移范围预测及评价结果表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72"/>
        <w:gridCol w:w="1113"/>
        <w:gridCol w:w="959"/>
        <w:gridCol w:w="1095"/>
        <w:gridCol w:w="1231"/>
        <w:gridCol w:w="959"/>
        <w:gridCol w:w="1095"/>
        <w:gridCol w:w="1231"/>
        <w:gridCol w:w="959"/>
        <w:gridCol w:w="1095"/>
        <w:gridCol w:w="1095"/>
        <w:gridCol w:w="958"/>
        <w:gridCol w:w="1094"/>
        <w:gridCol w:w="1230"/>
        <w:tblGridChange w:id="348">
          <w:tblGrid>
            <w:gridCol w:w="672"/>
            <w:gridCol w:w="1113"/>
            <w:gridCol w:w="959"/>
            <w:gridCol w:w="1095"/>
            <w:gridCol w:w="1231"/>
            <w:gridCol w:w="959"/>
            <w:gridCol w:w="1095"/>
            <w:gridCol w:w="1231"/>
            <w:gridCol w:w="959"/>
            <w:gridCol w:w="1095"/>
            <w:gridCol w:w="1095"/>
            <w:gridCol w:w="958"/>
            <w:gridCol w:w="1094"/>
            <w:gridCol w:w="1230"/>
          </w:tblGrid>
        </w:tblGridChange>
      </w:tblGrid>
      <w:tr w:rsidR="00BA380C" w:rsidRPr="005C78B2" w:rsidTr="006538B3">
        <w:trPr>
          <w:jc w:val="center"/>
        </w:trPr>
        <w:tc>
          <w:tcPr>
            <w:tcW w:w="227"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时间</w:t>
            </w: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距离</w:t>
            </w:r>
            <w:r w:rsidRPr="00BA380C">
              <w:rPr>
                <w:rFonts w:eastAsia="仿宋"/>
                <w:sz w:val="21"/>
                <w:szCs w:val="21"/>
              </w:rPr>
              <w:t>(m)</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3</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3.5</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4</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7</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8</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9</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10</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11</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12</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15</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18</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20</w:t>
            </w:r>
          </w:p>
        </w:tc>
      </w:tr>
      <w:tr w:rsidR="00BA380C" w:rsidRPr="005C78B2" w:rsidTr="006538B3">
        <w:trPr>
          <w:jc w:val="center"/>
        </w:trPr>
        <w:tc>
          <w:tcPr>
            <w:tcW w:w="227" w:type="pct"/>
            <w:vMerge w:val="restar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1</w:t>
            </w:r>
            <w:r w:rsidRPr="00BA380C">
              <w:rPr>
                <w:rFonts w:eastAsia="仿宋"/>
                <w:sz w:val="21"/>
                <w:szCs w:val="21"/>
              </w:rPr>
              <w:t>年</w:t>
            </w: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浓度</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0.020</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0.0016</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0.00008</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r>
      <w:tr w:rsidR="00BA380C" w:rsidRPr="005C78B2" w:rsidTr="006538B3">
        <w:trPr>
          <w:jc w:val="center"/>
        </w:trPr>
        <w:tc>
          <w:tcPr>
            <w:tcW w:w="227" w:type="pct"/>
            <w:vMerge/>
            <w:shd w:val="clear" w:color="auto" w:fill="auto"/>
            <w:vAlign w:val="center"/>
          </w:tcPr>
          <w:p w:rsidR="00BA380C" w:rsidRPr="00BA380C" w:rsidRDefault="00BA380C" w:rsidP="006538B3">
            <w:pPr>
              <w:spacing w:line="240" w:lineRule="auto"/>
              <w:jc w:val="center"/>
              <w:rPr>
                <w:rFonts w:eastAsia="仿宋"/>
                <w:sz w:val="21"/>
                <w:szCs w:val="21"/>
              </w:rPr>
            </w:pP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污染指数</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0.010</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0.0008</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0.00004</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r>
      <w:tr w:rsidR="00BA380C" w:rsidRPr="005C78B2" w:rsidTr="006538B3">
        <w:trPr>
          <w:jc w:val="center"/>
        </w:trPr>
        <w:tc>
          <w:tcPr>
            <w:tcW w:w="227" w:type="pct"/>
            <w:vMerge w:val="restar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5</w:t>
            </w:r>
            <w:r w:rsidRPr="00BA380C">
              <w:rPr>
                <w:rFonts w:eastAsia="仿宋"/>
                <w:sz w:val="21"/>
                <w:szCs w:val="21"/>
              </w:rPr>
              <w:t>年</w:t>
            </w: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浓度</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0.028</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0.0028</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0.0004</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r>
      <w:tr w:rsidR="00BA380C" w:rsidRPr="005C78B2" w:rsidTr="006538B3">
        <w:trPr>
          <w:jc w:val="center"/>
        </w:trPr>
        <w:tc>
          <w:tcPr>
            <w:tcW w:w="227" w:type="pct"/>
            <w:vMerge/>
            <w:shd w:val="clear" w:color="auto" w:fill="auto"/>
            <w:vAlign w:val="center"/>
          </w:tcPr>
          <w:p w:rsidR="00BA380C" w:rsidRPr="00BA380C" w:rsidRDefault="00BA380C" w:rsidP="006538B3">
            <w:pPr>
              <w:spacing w:line="240" w:lineRule="auto"/>
              <w:jc w:val="center"/>
              <w:rPr>
                <w:rFonts w:eastAsia="仿宋"/>
                <w:sz w:val="21"/>
                <w:szCs w:val="21"/>
              </w:rPr>
            </w:pP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污染指数</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0.014</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0.0014</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0.0002</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r>
      <w:tr w:rsidR="00BA380C" w:rsidRPr="005C78B2" w:rsidTr="006538B3">
        <w:trPr>
          <w:jc w:val="center"/>
        </w:trPr>
        <w:tc>
          <w:tcPr>
            <w:tcW w:w="227" w:type="pct"/>
            <w:vMerge w:val="restar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10</w:t>
            </w:r>
            <w:r w:rsidRPr="00BA380C">
              <w:rPr>
                <w:rFonts w:eastAsia="仿宋"/>
                <w:sz w:val="21"/>
                <w:szCs w:val="21"/>
              </w:rPr>
              <w:t>年</w:t>
            </w: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浓度</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0.028</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0.010</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0.002</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r>
      <w:tr w:rsidR="00BA380C" w:rsidRPr="005C78B2" w:rsidTr="006538B3">
        <w:trPr>
          <w:jc w:val="center"/>
        </w:trPr>
        <w:tc>
          <w:tcPr>
            <w:tcW w:w="227" w:type="pct"/>
            <w:vMerge/>
            <w:shd w:val="clear" w:color="auto" w:fill="auto"/>
            <w:vAlign w:val="center"/>
          </w:tcPr>
          <w:p w:rsidR="00BA380C" w:rsidRPr="00BA380C" w:rsidRDefault="00BA380C" w:rsidP="006538B3">
            <w:pPr>
              <w:spacing w:line="240" w:lineRule="auto"/>
              <w:jc w:val="center"/>
              <w:rPr>
                <w:rFonts w:eastAsia="仿宋"/>
                <w:sz w:val="21"/>
                <w:szCs w:val="21"/>
              </w:rPr>
            </w:pP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污染指数</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0.014</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0.005</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0.001</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r>
      <w:tr w:rsidR="00BA380C" w:rsidRPr="005C78B2" w:rsidTr="006538B3">
        <w:trPr>
          <w:jc w:val="center"/>
        </w:trPr>
        <w:tc>
          <w:tcPr>
            <w:tcW w:w="227" w:type="pct"/>
            <w:vMerge w:val="restar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20</w:t>
            </w:r>
            <w:r w:rsidRPr="00BA380C">
              <w:rPr>
                <w:rFonts w:eastAsia="仿宋"/>
                <w:sz w:val="21"/>
                <w:szCs w:val="21"/>
              </w:rPr>
              <w:t>年</w:t>
            </w: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浓度</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0.048</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0.0016</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0.00012</w:t>
            </w:r>
          </w:p>
        </w:tc>
      </w:tr>
      <w:tr w:rsidR="00BA380C" w:rsidRPr="005C78B2" w:rsidTr="006538B3">
        <w:trPr>
          <w:jc w:val="center"/>
        </w:trPr>
        <w:tc>
          <w:tcPr>
            <w:tcW w:w="227" w:type="pct"/>
            <w:vMerge/>
            <w:shd w:val="clear" w:color="auto" w:fill="auto"/>
            <w:vAlign w:val="center"/>
          </w:tcPr>
          <w:p w:rsidR="00BA380C" w:rsidRPr="00BA380C" w:rsidRDefault="00BA380C" w:rsidP="006538B3">
            <w:pPr>
              <w:spacing w:line="240" w:lineRule="auto"/>
              <w:jc w:val="center"/>
              <w:rPr>
                <w:rFonts w:eastAsia="仿宋"/>
                <w:sz w:val="21"/>
                <w:szCs w:val="21"/>
              </w:rPr>
            </w:pPr>
          </w:p>
        </w:tc>
        <w:tc>
          <w:tcPr>
            <w:tcW w:w="37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污染指数</w:t>
            </w: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p>
        </w:tc>
        <w:tc>
          <w:tcPr>
            <w:tcW w:w="324"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0.024</w:t>
            </w:r>
          </w:p>
        </w:tc>
        <w:tc>
          <w:tcPr>
            <w:tcW w:w="370"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0.0008</w:t>
            </w:r>
          </w:p>
        </w:tc>
        <w:tc>
          <w:tcPr>
            <w:tcW w:w="416" w:type="pct"/>
            <w:shd w:val="clear" w:color="auto" w:fill="auto"/>
            <w:vAlign w:val="center"/>
          </w:tcPr>
          <w:p w:rsidR="00BA380C" w:rsidRPr="00BA380C" w:rsidRDefault="00BA380C" w:rsidP="006538B3">
            <w:pPr>
              <w:spacing w:line="240" w:lineRule="auto"/>
              <w:jc w:val="center"/>
              <w:rPr>
                <w:rFonts w:eastAsia="仿宋"/>
                <w:sz w:val="21"/>
                <w:szCs w:val="21"/>
              </w:rPr>
            </w:pPr>
            <w:r w:rsidRPr="00BA380C">
              <w:rPr>
                <w:rFonts w:eastAsia="仿宋"/>
                <w:sz w:val="21"/>
                <w:szCs w:val="21"/>
              </w:rPr>
              <w:t>0.00006</w:t>
            </w:r>
          </w:p>
        </w:tc>
      </w:tr>
    </w:tbl>
    <w:p w:rsidR="00BA380C" w:rsidRPr="005B5509" w:rsidRDefault="00BA380C" w:rsidP="00BA380C">
      <w:pPr>
        <w:spacing w:line="360" w:lineRule="auto"/>
        <w:ind w:firstLine="482"/>
        <w:rPr>
          <w:rFonts w:hAnsi="宋体" w:hint="eastAsia"/>
        </w:rPr>
      </w:pPr>
    </w:p>
    <w:p w:rsidR="00BA380C" w:rsidRPr="005B5509" w:rsidRDefault="00BA380C" w:rsidP="00BA380C">
      <w:pPr>
        <w:spacing w:line="360" w:lineRule="auto"/>
        <w:ind w:firstLine="482"/>
        <w:rPr>
          <w:rFonts w:hAnsi="宋体" w:hint="eastAsia"/>
        </w:rPr>
      </w:pPr>
    </w:p>
    <w:p w:rsidR="00BA380C" w:rsidRPr="005B5509" w:rsidRDefault="00BA380C" w:rsidP="00BA380C">
      <w:pPr>
        <w:spacing w:line="360" w:lineRule="auto"/>
        <w:ind w:firstLine="482"/>
        <w:rPr>
          <w:rFonts w:hAnsi="宋体" w:hint="eastAsia"/>
        </w:rPr>
      </w:pPr>
    </w:p>
    <w:p w:rsidR="00BA380C" w:rsidRPr="005B5509" w:rsidRDefault="00BA380C" w:rsidP="00BA380C">
      <w:pPr>
        <w:spacing w:line="360" w:lineRule="auto"/>
        <w:ind w:firstLine="482"/>
        <w:rPr>
          <w:rFonts w:hAnsi="宋体" w:hint="eastAsia"/>
        </w:rPr>
      </w:pPr>
    </w:p>
    <w:p w:rsidR="00BA380C" w:rsidRPr="005B5509" w:rsidRDefault="00BA380C" w:rsidP="00BA380C">
      <w:pPr>
        <w:spacing w:line="360" w:lineRule="auto"/>
        <w:ind w:firstLine="482"/>
        <w:rPr>
          <w:rFonts w:hAnsi="宋体" w:hint="eastAsia"/>
        </w:rPr>
      </w:pPr>
    </w:p>
    <w:p w:rsidR="00BA380C" w:rsidRPr="005B5509" w:rsidRDefault="00BA380C" w:rsidP="00BA380C">
      <w:pPr>
        <w:spacing w:line="360" w:lineRule="auto"/>
        <w:ind w:firstLine="482"/>
        <w:rPr>
          <w:rFonts w:hAnsi="宋体" w:hint="eastAsia"/>
        </w:rPr>
      </w:pPr>
    </w:p>
    <w:p w:rsidR="00BA380C" w:rsidRDefault="00BA380C" w:rsidP="00BE38E8">
      <w:pPr>
        <w:autoSpaceDE w:val="0"/>
        <w:autoSpaceDN w:val="0"/>
        <w:adjustRightInd w:val="0"/>
        <w:snapToGrid w:val="0"/>
        <w:spacing w:line="360" w:lineRule="auto"/>
        <w:ind w:firstLineChars="200" w:firstLine="480"/>
        <w:rPr>
          <w:rFonts w:eastAsia="仿宋"/>
          <w:sz w:val="24"/>
          <w:szCs w:val="24"/>
        </w:rPr>
        <w:sectPr w:rsidR="00BA380C" w:rsidSect="00CA6D3D">
          <w:type w:val="nextColumn"/>
          <w:pgSz w:w="16838" w:h="11906" w:orient="landscape"/>
          <w:pgMar w:top="1134" w:right="1134" w:bottom="1134" w:left="1134" w:header="851" w:footer="753" w:gutter="0"/>
          <w:cols w:space="425"/>
          <w:docGrid w:linePitch="381"/>
        </w:sectPr>
      </w:pPr>
    </w:p>
    <w:p w:rsidR="004E7477" w:rsidRPr="00940D5C" w:rsidRDefault="004E7477" w:rsidP="00940D5C">
      <w:pPr>
        <w:pStyle w:val="4"/>
        <w:numPr>
          <w:ilvl w:val="3"/>
          <w:numId w:val="1"/>
        </w:numPr>
        <w:adjustRightInd w:val="0"/>
        <w:snapToGrid w:val="0"/>
        <w:spacing w:line="360" w:lineRule="auto"/>
        <w:rPr>
          <w:rFonts w:eastAsia="仿宋" w:hint="eastAsia"/>
          <w:b/>
          <w:sz w:val="24"/>
          <w:szCs w:val="24"/>
        </w:rPr>
      </w:pPr>
      <w:r w:rsidRPr="00940D5C">
        <w:rPr>
          <w:rFonts w:eastAsia="仿宋" w:hint="eastAsia"/>
          <w:b/>
          <w:sz w:val="24"/>
          <w:szCs w:val="24"/>
        </w:rPr>
        <w:t>地下水环境影响评价结论</w:t>
      </w:r>
    </w:p>
    <w:p w:rsidR="004E7477" w:rsidRPr="00BE38E8" w:rsidRDefault="004E7477" w:rsidP="004E7477">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正常情况下，对地下水的污染主要是由于污染物迁移穿过包气带进入含水层造成。项目</w:t>
      </w:r>
      <w:r w:rsidRPr="00BE38E8">
        <w:rPr>
          <w:rFonts w:eastAsia="仿宋" w:hint="eastAsia"/>
          <w:sz w:val="24"/>
          <w:szCs w:val="24"/>
        </w:rPr>
        <w:t>相关</w:t>
      </w:r>
      <w:r w:rsidRPr="00BE38E8">
        <w:rPr>
          <w:rFonts w:eastAsia="仿宋"/>
          <w:sz w:val="24"/>
          <w:szCs w:val="24"/>
        </w:rPr>
        <w:t>场地已采取了有效的防渗措施，污染物不会很快穿过包气带进入浅层地下水，</w:t>
      </w:r>
      <w:r w:rsidRPr="00BE38E8">
        <w:rPr>
          <w:rFonts w:eastAsia="仿宋" w:hint="eastAsia"/>
          <w:sz w:val="24"/>
          <w:szCs w:val="24"/>
        </w:rPr>
        <w:t>预测计算结果表明，项目废水污染物排放</w:t>
      </w:r>
      <w:r w:rsidRPr="00BE38E8">
        <w:rPr>
          <w:rFonts w:eastAsia="仿宋"/>
          <w:sz w:val="24"/>
          <w:szCs w:val="24"/>
        </w:rPr>
        <w:t>对地下水的潜在</w:t>
      </w:r>
      <w:r w:rsidRPr="00BE38E8">
        <w:rPr>
          <w:rFonts w:eastAsia="仿宋" w:hint="eastAsia"/>
          <w:sz w:val="24"/>
          <w:szCs w:val="24"/>
        </w:rPr>
        <w:t>影响及</w:t>
      </w:r>
      <w:r w:rsidRPr="00BE38E8">
        <w:rPr>
          <w:rFonts w:eastAsia="仿宋"/>
          <w:sz w:val="24"/>
          <w:szCs w:val="24"/>
        </w:rPr>
        <w:t>威胁较小。</w:t>
      </w:r>
    </w:p>
    <w:p w:rsidR="004E7477" w:rsidRPr="00BE38E8" w:rsidRDefault="004E7477" w:rsidP="004E7477">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sz w:val="24"/>
          <w:szCs w:val="24"/>
        </w:rPr>
        <w:t>由污染途径及对应措施分析可知，</w:t>
      </w:r>
      <w:r w:rsidRPr="00BE38E8">
        <w:rPr>
          <w:rFonts w:eastAsia="仿宋" w:hint="eastAsia"/>
          <w:sz w:val="24"/>
          <w:szCs w:val="24"/>
        </w:rPr>
        <w:t>本</w:t>
      </w:r>
      <w:r w:rsidRPr="00BE38E8">
        <w:rPr>
          <w:rFonts w:eastAsia="仿宋"/>
          <w:sz w:val="24"/>
          <w:szCs w:val="24"/>
        </w:rPr>
        <w:t>项目对可能产生地下水影响的各项途径均</w:t>
      </w:r>
      <w:r w:rsidRPr="00BE38E8">
        <w:rPr>
          <w:rFonts w:eastAsia="仿宋" w:hint="eastAsia"/>
          <w:sz w:val="24"/>
          <w:szCs w:val="24"/>
        </w:rPr>
        <w:t>需</w:t>
      </w:r>
      <w:r w:rsidRPr="00BE38E8">
        <w:rPr>
          <w:rFonts w:eastAsia="仿宋"/>
          <w:sz w:val="24"/>
          <w:szCs w:val="24"/>
        </w:rPr>
        <w:t>进行有效预防，在确保各项防渗措施得以落实，并加强维护和厂区环境管理的前提下，可有效控制厂区内的废水污染物下渗现象，避免污染地下水，因此项目不会对区域地下水环境产生明显影响。</w:t>
      </w:r>
    </w:p>
    <w:p w:rsidR="004E7477" w:rsidRPr="00BE38E8" w:rsidRDefault="004E7477" w:rsidP="004E7477">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综上所述，</w:t>
      </w:r>
      <w:r w:rsidRPr="00BE38E8">
        <w:rPr>
          <w:rFonts w:eastAsia="仿宋"/>
          <w:sz w:val="24"/>
          <w:szCs w:val="24"/>
        </w:rPr>
        <w:t>从地下水环境保护角度看，</w:t>
      </w:r>
      <w:r w:rsidRPr="00BE38E8">
        <w:rPr>
          <w:rFonts w:eastAsia="仿宋" w:hint="eastAsia"/>
          <w:sz w:val="24"/>
          <w:szCs w:val="24"/>
        </w:rPr>
        <w:t>本项目的地下水环境</w:t>
      </w:r>
      <w:r w:rsidRPr="00BE38E8">
        <w:rPr>
          <w:rFonts w:eastAsia="仿宋"/>
          <w:sz w:val="24"/>
          <w:szCs w:val="24"/>
        </w:rPr>
        <w:t>影响是可以接受的</w:t>
      </w:r>
      <w:r w:rsidRPr="00BE38E8">
        <w:rPr>
          <w:rFonts w:eastAsia="仿宋" w:hint="eastAsia"/>
          <w:sz w:val="24"/>
          <w:szCs w:val="24"/>
        </w:rPr>
        <w:t>。</w:t>
      </w:r>
    </w:p>
    <w:p w:rsidR="00B57054" w:rsidRPr="00940D5C" w:rsidRDefault="00B57054" w:rsidP="00940D5C">
      <w:pPr>
        <w:pStyle w:val="3"/>
        <w:rPr>
          <w:rFonts w:eastAsia="仿宋"/>
          <w:lang w:eastAsia="zh-CN"/>
        </w:rPr>
      </w:pPr>
      <w:bookmarkStart w:id="349" w:name="_Toc319912661"/>
      <w:bookmarkStart w:id="350" w:name="_Toc356210054"/>
      <w:r w:rsidRPr="00940D5C">
        <w:rPr>
          <w:rFonts w:eastAsia="仿宋"/>
          <w:lang w:eastAsia="zh-CN"/>
        </w:rPr>
        <w:t>生态影响分析</w:t>
      </w:r>
      <w:bookmarkEnd w:id="349"/>
      <w:bookmarkEnd w:id="350"/>
    </w:p>
    <w:p w:rsidR="00B57054" w:rsidRDefault="001C0E58" w:rsidP="00A05E5B">
      <w:pPr>
        <w:adjustRightInd w:val="0"/>
        <w:snapToGrid w:val="0"/>
        <w:spacing w:line="360" w:lineRule="auto"/>
        <w:ind w:firstLineChars="200" w:firstLine="480"/>
        <w:rPr>
          <w:rFonts w:eastAsia="仿宋" w:hint="eastAsia"/>
          <w:sz w:val="24"/>
        </w:rPr>
      </w:pPr>
      <w:r w:rsidRPr="00527EEA">
        <w:rPr>
          <w:rFonts w:eastAsia="仿宋"/>
          <w:sz w:val="24"/>
        </w:rPr>
        <w:t>本项目工程影响范围小于</w:t>
      </w:r>
      <w:r w:rsidRPr="00527EEA">
        <w:rPr>
          <w:rFonts w:eastAsia="仿宋"/>
          <w:sz w:val="24"/>
        </w:rPr>
        <w:t>20km</w:t>
      </w:r>
      <w:r w:rsidRPr="00527EEA">
        <w:rPr>
          <w:rFonts w:eastAsia="仿宋"/>
          <w:sz w:val="24"/>
          <w:vertAlign w:val="superscript"/>
        </w:rPr>
        <w:t>2</w:t>
      </w:r>
      <w:r w:rsidRPr="00527EEA">
        <w:rPr>
          <w:rFonts w:eastAsia="仿宋"/>
          <w:sz w:val="24"/>
        </w:rPr>
        <w:t>，本工程对生态环境的影响主要是项目建设占用土地，使生物量有所减少，</w:t>
      </w:r>
      <w:r w:rsidRPr="00527EEA">
        <w:rPr>
          <w:rFonts w:eastAsia="仿宋"/>
          <w:sz w:val="24"/>
          <w:szCs w:val="24"/>
        </w:rPr>
        <w:t>项目建设后通过大面积绿化及植被恢复措施，以削减对生态环境造成的负面影响。</w:t>
      </w:r>
      <w:r w:rsidRPr="00527EEA">
        <w:rPr>
          <w:rFonts w:eastAsia="仿宋"/>
          <w:sz w:val="24"/>
        </w:rPr>
        <w:t>另外，根据现场实地调查，项目区域周围并无珍稀濒危物种、自然保护区和风景名胜区等环境敏感点。本项目运营期生态影响较小。</w:t>
      </w:r>
    </w:p>
    <w:p w:rsidR="00987E3D" w:rsidRPr="00940D5C" w:rsidRDefault="00987E3D" w:rsidP="00940D5C">
      <w:pPr>
        <w:pStyle w:val="3"/>
        <w:rPr>
          <w:rFonts w:eastAsia="仿宋" w:hint="eastAsia"/>
          <w:lang w:eastAsia="zh-CN"/>
        </w:rPr>
      </w:pPr>
      <w:r w:rsidRPr="00940D5C">
        <w:rPr>
          <w:rFonts w:eastAsia="仿宋" w:hint="eastAsia"/>
          <w:lang w:eastAsia="zh-CN"/>
        </w:rPr>
        <w:t>环境风险评价</w:t>
      </w:r>
    </w:p>
    <w:p w:rsidR="00E00DCC" w:rsidRPr="00527EEA" w:rsidRDefault="00E00DCC" w:rsidP="00E00DCC">
      <w:pPr>
        <w:snapToGrid w:val="0"/>
        <w:spacing w:line="360" w:lineRule="auto"/>
        <w:ind w:firstLineChars="200" w:firstLine="480"/>
        <w:rPr>
          <w:rFonts w:eastAsia="仿宋"/>
          <w:sz w:val="24"/>
          <w:szCs w:val="24"/>
        </w:rPr>
      </w:pPr>
      <w:r w:rsidRPr="00527EEA">
        <w:rPr>
          <w:rFonts w:eastAsia="仿宋"/>
          <w:sz w:val="24"/>
          <w:szCs w:val="24"/>
        </w:rPr>
        <w:t>在铅酸蓄电池的使用过程中，其危害性是很小的。但是使用后的废铅酸蓄电池若不按操作规范要求进行收集和储存，则会产生严重的环境问题和人体健康危害。</w:t>
      </w:r>
    </w:p>
    <w:p w:rsidR="00E00DCC" w:rsidRDefault="00E00DCC" w:rsidP="00E00DCC">
      <w:pPr>
        <w:snapToGrid w:val="0"/>
        <w:spacing w:line="360" w:lineRule="auto"/>
        <w:ind w:firstLineChars="200" w:firstLine="480"/>
        <w:rPr>
          <w:rFonts w:eastAsia="仿宋" w:hint="eastAsia"/>
          <w:sz w:val="24"/>
          <w:szCs w:val="24"/>
        </w:rPr>
      </w:pPr>
      <w:r w:rsidRPr="00527EEA">
        <w:rPr>
          <w:rFonts w:eastAsia="仿宋"/>
          <w:sz w:val="24"/>
          <w:szCs w:val="24"/>
        </w:rPr>
        <w:t>废铅酸蓄电池中最容易对环境产生影响的主要成分是铅及硫酸。废铅酸蓄电池中的有毒和腐蚀性物质包装在塑壳或胶壳之中，正常状态下不会产生暴露或泄漏，对人员安全和环境不会产生不良后果。如果作业人员发生失误后，则会将电池的外壳损坏并释放出有毒物质（每个汽车电池释放出大约</w:t>
      </w:r>
      <w:r w:rsidRPr="00527EEA">
        <w:rPr>
          <w:rFonts w:eastAsia="仿宋"/>
          <w:sz w:val="24"/>
          <w:szCs w:val="24"/>
        </w:rPr>
        <w:t xml:space="preserve">10 </w:t>
      </w:r>
      <w:r w:rsidRPr="00527EEA">
        <w:rPr>
          <w:rFonts w:eastAsia="仿宋"/>
          <w:sz w:val="24"/>
          <w:szCs w:val="24"/>
        </w:rPr>
        <w:t>余千克铅和铅化合物）以及产生腐蚀性（每个汽车电池大约释放出</w:t>
      </w:r>
      <w:r w:rsidRPr="00527EEA">
        <w:rPr>
          <w:rFonts w:eastAsia="仿宋"/>
          <w:sz w:val="24"/>
          <w:szCs w:val="24"/>
        </w:rPr>
        <w:t>2</w:t>
      </w:r>
      <w:r w:rsidRPr="00527EEA">
        <w:rPr>
          <w:rFonts w:eastAsia="仿宋"/>
          <w:sz w:val="24"/>
          <w:szCs w:val="24"/>
        </w:rPr>
        <w:t>～</w:t>
      </w:r>
      <w:r w:rsidRPr="00527EEA">
        <w:rPr>
          <w:rFonts w:eastAsia="仿宋"/>
          <w:sz w:val="24"/>
          <w:szCs w:val="24"/>
        </w:rPr>
        <w:t xml:space="preserve">3 </w:t>
      </w:r>
      <w:r w:rsidRPr="00527EEA">
        <w:rPr>
          <w:rFonts w:eastAsia="仿宋"/>
          <w:sz w:val="24"/>
          <w:szCs w:val="24"/>
        </w:rPr>
        <w:t>升</w:t>
      </w:r>
      <w:r w:rsidRPr="00527EEA">
        <w:rPr>
          <w:rFonts w:eastAsia="仿宋"/>
          <w:sz w:val="24"/>
          <w:szCs w:val="24"/>
        </w:rPr>
        <w:t xml:space="preserve">pH=0.8 </w:t>
      </w:r>
      <w:r w:rsidRPr="00527EEA">
        <w:rPr>
          <w:rFonts w:eastAsia="仿宋"/>
          <w:sz w:val="24"/>
          <w:szCs w:val="24"/>
        </w:rPr>
        <w:t>的硫酸）。硫酸具有极度的酸性，泄漏后渗入土壤会造成土壤酸性，如果直接进入地表水中会污染水域，导致水中动植物死亡，若遇水引起强烈反应，会产生硫酸烟雾，影响周围环境空气，危及周围人群的健康和安全。</w:t>
      </w:r>
      <w:r w:rsidRPr="00527EEA">
        <w:rPr>
          <w:rFonts w:eastAsia="仿宋"/>
          <w:sz w:val="24"/>
          <w:szCs w:val="24"/>
        </w:rPr>
        <w:t xml:space="preserve">Pb </w:t>
      </w:r>
      <w:r w:rsidRPr="00527EEA">
        <w:rPr>
          <w:rFonts w:eastAsia="仿宋"/>
          <w:sz w:val="24"/>
          <w:szCs w:val="24"/>
        </w:rPr>
        <w:t>具有一定的毒性，吸入其粉尘、烟雾或摄入含该物质的水、食物会有损人体的健康，并造成土壤和水体的污染。所以，项目必须在废电池的存储、运输等环节严格管理，杜绝和减少有毒有害物质和腐蚀性物质泄漏事故的发生。</w:t>
      </w:r>
    </w:p>
    <w:p w:rsidR="00E00DCC" w:rsidRPr="00E00DCC" w:rsidRDefault="00E00DCC" w:rsidP="00E00DCC">
      <w:pPr>
        <w:pStyle w:val="4"/>
        <w:numPr>
          <w:ilvl w:val="3"/>
          <w:numId w:val="1"/>
        </w:numPr>
        <w:adjustRightInd w:val="0"/>
        <w:snapToGrid w:val="0"/>
        <w:spacing w:line="360" w:lineRule="auto"/>
        <w:rPr>
          <w:rFonts w:eastAsia="仿宋" w:hint="eastAsia"/>
          <w:b/>
          <w:sz w:val="24"/>
          <w:szCs w:val="24"/>
        </w:rPr>
      </w:pPr>
      <w:r w:rsidRPr="00E00DCC">
        <w:rPr>
          <w:rFonts w:eastAsia="仿宋" w:hint="eastAsia"/>
          <w:b/>
          <w:sz w:val="24"/>
          <w:szCs w:val="24"/>
        </w:rPr>
        <w:t>环境风险后果计算</w:t>
      </w:r>
    </w:p>
    <w:p w:rsidR="00E00DCC" w:rsidRPr="00E00DCC" w:rsidRDefault="00E00DCC" w:rsidP="00E00DCC">
      <w:pPr>
        <w:snapToGrid w:val="0"/>
        <w:spacing w:line="360" w:lineRule="auto"/>
        <w:ind w:firstLineChars="200" w:firstLine="480"/>
        <w:rPr>
          <w:rFonts w:eastAsia="仿宋" w:hint="eastAsia"/>
          <w:sz w:val="24"/>
          <w:szCs w:val="24"/>
        </w:rPr>
      </w:pPr>
      <w:r w:rsidRPr="00E00DCC">
        <w:rPr>
          <w:rFonts w:eastAsia="仿宋" w:hint="eastAsia"/>
          <w:sz w:val="24"/>
          <w:szCs w:val="24"/>
        </w:rPr>
        <w:t>本项目事故泄漏易造成有毒有害物质在大气中的扩散，下面对化学品事故泄漏的大气环境影响作预测。</w:t>
      </w:r>
    </w:p>
    <w:p w:rsidR="00E00DCC" w:rsidRPr="00350156" w:rsidRDefault="00350156" w:rsidP="00350156">
      <w:pPr>
        <w:snapToGrid w:val="0"/>
        <w:spacing w:line="360" w:lineRule="auto"/>
        <w:rPr>
          <w:rFonts w:eastAsia="仿宋" w:hint="eastAsia"/>
          <w:b/>
          <w:sz w:val="24"/>
          <w:szCs w:val="24"/>
        </w:rPr>
      </w:pPr>
      <w:r w:rsidRPr="00350156">
        <w:rPr>
          <w:rFonts w:eastAsia="仿宋" w:hint="eastAsia"/>
          <w:b/>
          <w:sz w:val="24"/>
          <w:szCs w:val="24"/>
        </w:rPr>
        <w:t>5.2.7.1.1</w:t>
      </w:r>
      <w:r w:rsidR="00E00DCC" w:rsidRPr="00350156">
        <w:rPr>
          <w:rFonts w:eastAsia="仿宋" w:hint="eastAsia"/>
          <w:b/>
          <w:sz w:val="24"/>
          <w:szCs w:val="24"/>
        </w:rPr>
        <w:t>计算模式</w: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hint="eastAsia"/>
          <w:sz w:val="24"/>
          <w:szCs w:val="24"/>
        </w:rPr>
        <w:t>在事故后果评价中采用下列</w:t>
      </w:r>
      <w:r w:rsidRPr="00E00DCC">
        <w:rPr>
          <w:rFonts w:eastAsia="仿宋"/>
          <w:sz w:val="24"/>
          <w:szCs w:val="24"/>
        </w:rPr>
        <w:t>烟团公式：</w:t>
      </w:r>
    </w:p>
    <w:p w:rsidR="00E00DCC" w:rsidRPr="00E00DCC" w:rsidRDefault="00E00DCC" w:rsidP="00AB7455">
      <w:pPr>
        <w:snapToGrid w:val="0"/>
        <w:spacing w:line="360" w:lineRule="auto"/>
        <w:ind w:firstLineChars="200" w:firstLine="480"/>
        <w:jc w:val="center"/>
        <w:rPr>
          <w:rFonts w:eastAsia="仿宋"/>
          <w:sz w:val="24"/>
          <w:szCs w:val="24"/>
        </w:rPr>
      </w:pPr>
      <w:r w:rsidRPr="00E00DCC">
        <w:rPr>
          <w:rFonts w:eastAsia="仿宋"/>
          <w:sz w:val="24"/>
          <w:szCs w:val="24"/>
        </w:rPr>
        <w:object w:dxaOrig="4360" w:dyaOrig="800">
          <v:shape id="Picture 34" o:spid="_x0000_i1082" type="#_x0000_t75" style="width:217.65pt;height:40.2pt;mso-position-horizontal-relative:page;mso-position-vertical-relative:page" o:ole="">
            <v:imagedata r:id="rId83" o:title=""/>
          </v:shape>
          <o:OLEObject Type="Embed" ProgID="Equation.3" ShapeID="Picture 34" DrawAspect="Content" ObjectID="_1550407808" r:id="rId84"/>
        </w:object>
      </w:r>
      <w:r w:rsidRPr="00E00DCC">
        <w:rPr>
          <w:rFonts w:eastAsia="仿宋"/>
          <w:sz w:val="24"/>
          <w:szCs w:val="24"/>
        </w:rPr>
        <w:object w:dxaOrig="2940" w:dyaOrig="840">
          <v:shape id="Picture 35" o:spid="_x0000_i1083" type="#_x0000_t75" style="width:147.35pt;height:41.85pt;mso-position-horizontal-relative:page;mso-position-vertical-relative:page" o:ole="">
            <v:imagedata r:id="rId85" o:title=""/>
          </v:shape>
          <o:OLEObject Type="Embed" ProgID="Equation.3" ShapeID="Picture 35" DrawAspect="Content" ObjectID="_1550407809" r:id="rId86"/>
        </w:objec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式中：</w:t>
      </w:r>
      <w:r w:rsidRPr="00E00DCC">
        <w:rPr>
          <w:rFonts w:eastAsia="仿宋"/>
          <w:sz w:val="24"/>
          <w:szCs w:val="24"/>
        </w:rPr>
        <w:t>C</w:t>
      </w:r>
      <w:r w:rsidRPr="00E00DCC">
        <w:rPr>
          <w:rFonts w:eastAsia="仿宋"/>
          <w:sz w:val="24"/>
          <w:szCs w:val="24"/>
        </w:rPr>
        <w:object w:dxaOrig="714" w:dyaOrig="347">
          <v:shape id="Picture 36" o:spid="_x0000_i1084" type="#_x0000_t75" style="width:35.15pt;height:16.75pt;mso-position-horizontal-relative:page;mso-position-vertical-relative:page" o:ole="">
            <v:imagedata r:id="rId87" o:title=""/>
          </v:shape>
          <o:OLEObject Type="Embed" ProgID="Equation.3" ShapeID="Picture 36" DrawAspect="Content" ObjectID="_1550407810" r:id="rId88"/>
        </w:object>
      </w:r>
      <w:r w:rsidRPr="00E00DCC">
        <w:rPr>
          <w:rFonts w:eastAsia="仿宋" w:hint="eastAsia"/>
          <w:sz w:val="24"/>
          <w:szCs w:val="24"/>
        </w:rPr>
        <w:t>—</w:t>
      </w:r>
      <w:r w:rsidRPr="00E00DCC">
        <w:rPr>
          <w:rFonts w:eastAsia="仿宋"/>
          <w:sz w:val="24"/>
          <w:szCs w:val="24"/>
        </w:rPr>
        <w:t>下风向地面</w:t>
      </w:r>
      <w:r w:rsidRPr="00E00DCC">
        <w:rPr>
          <w:rFonts w:eastAsia="仿宋"/>
          <w:sz w:val="24"/>
          <w:szCs w:val="24"/>
        </w:rPr>
        <w:object w:dxaOrig="590" w:dyaOrig="358">
          <v:shape id="Picture 37" o:spid="_x0000_i1085" type="#_x0000_t75" style="width:27.65pt;height:16.75pt;mso-position-horizontal-relative:page;mso-position-vertical-relative:page" o:ole="">
            <v:imagedata r:id="rId89" o:title=""/>
          </v:shape>
          <o:OLEObject Type="Embed" ProgID="Equation.3" ShapeID="Picture 37" DrawAspect="Content" ObjectID="_1550407811" r:id="rId90"/>
        </w:object>
      </w:r>
      <w:r w:rsidRPr="00E00DCC">
        <w:rPr>
          <w:rFonts w:eastAsia="仿宋"/>
          <w:sz w:val="24"/>
          <w:szCs w:val="24"/>
        </w:rPr>
        <w:t>坐标处的空气中污染物浓度（</w:t>
      </w:r>
      <w:r w:rsidRPr="00E00DCC">
        <w:rPr>
          <w:rFonts w:eastAsia="仿宋"/>
          <w:sz w:val="24"/>
          <w:szCs w:val="24"/>
        </w:rPr>
        <w:t>mg/m3</w:t>
      </w:r>
      <w:r w:rsidRPr="00E00DCC">
        <w:rPr>
          <w:rFonts w:eastAsia="仿宋"/>
          <w:sz w:val="24"/>
          <w:szCs w:val="24"/>
        </w:rPr>
        <w:t>）；</w: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 xml:space="preserve">     </w:t>
      </w:r>
      <w:r w:rsidRPr="00E00DCC">
        <w:rPr>
          <w:rFonts w:eastAsia="仿宋"/>
          <w:sz w:val="24"/>
          <w:szCs w:val="24"/>
        </w:rPr>
        <w:object w:dxaOrig="909" w:dyaOrig="364">
          <v:shape id="Picture 38" o:spid="_x0000_i1086" type="#_x0000_t75" style="width:45.2pt;height:17.6pt;mso-position-horizontal-relative:page;mso-position-vertical-relative:page" o:ole="">
            <v:imagedata r:id="rId91" o:title=""/>
          </v:shape>
          <o:OLEObject Type="Embed" ProgID="Equation.3" ShapeID="Picture 38" DrawAspect="Content" ObjectID="_1550407812" r:id="rId92"/>
        </w:object>
      </w:r>
      <w:r w:rsidRPr="00E00DCC">
        <w:rPr>
          <w:rFonts w:eastAsia="仿宋" w:hint="eastAsia"/>
          <w:sz w:val="24"/>
          <w:szCs w:val="24"/>
        </w:rPr>
        <w:t>—</w:t>
      </w:r>
      <w:r w:rsidRPr="00E00DCC">
        <w:rPr>
          <w:rFonts w:eastAsia="仿宋"/>
          <w:sz w:val="24"/>
          <w:szCs w:val="24"/>
        </w:rPr>
        <w:t>烟团中心坐标；</w: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 xml:space="preserve">     Q</w:t>
      </w:r>
      <w:r w:rsidRPr="00E00DCC">
        <w:rPr>
          <w:rFonts w:eastAsia="仿宋" w:hint="eastAsia"/>
          <w:sz w:val="24"/>
          <w:szCs w:val="24"/>
        </w:rPr>
        <w:t>—</w:t>
      </w:r>
      <w:r w:rsidRPr="00E00DCC">
        <w:rPr>
          <w:rFonts w:eastAsia="仿宋"/>
          <w:sz w:val="24"/>
          <w:szCs w:val="24"/>
        </w:rPr>
        <w:t>事故期间烟团的排放量；</w: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σx</w:t>
      </w:r>
      <w:r w:rsidRPr="00E00DCC">
        <w:rPr>
          <w:rFonts w:eastAsia="仿宋"/>
          <w:sz w:val="24"/>
          <w:szCs w:val="24"/>
        </w:rPr>
        <w:t>、</w:t>
      </w:r>
      <w:r w:rsidRPr="00E00DCC">
        <w:rPr>
          <w:rFonts w:eastAsia="仿宋"/>
          <w:sz w:val="24"/>
          <w:szCs w:val="24"/>
        </w:rPr>
        <w:t>σy</w:t>
      </w:r>
      <w:r w:rsidRPr="00E00DCC">
        <w:rPr>
          <w:rFonts w:eastAsia="仿宋"/>
          <w:sz w:val="24"/>
          <w:szCs w:val="24"/>
        </w:rPr>
        <w:t>、</w:t>
      </w:r>
      <w:r w:rsidRPr="00E00DCC">
        <w:rPr>
          <w:rFonts w:eastAsia="仿宋"/>
          <w:sz w:val="24"/>
          <w:szCs w:val="24"/>
        </w:rPr>
        <w:t>σz</w:t>
      </w:r>
      <w:r w:rsidRPr="00E00DCC">
        <w:rPr>
          <w:rFonts w:eastAsia="仿宋" w:hint="eastAsia"/>
          <w:sz w:val="24"/>
          <w:szCs w:val="24"/>
        </w:rPr>
        <w:t>—</w:t>
      </w:r>
      <w:r w:rsidRPr="00E00DCC">
        <w:rPr>
          <w:rFonts w:eastAsia="仿宋"/>
          <w:sz w:val="24"/>
          <w:szCs w:val="24"/>
        </w:rPr>
        <w:t>为</w:t>
      </w:r>
      <w:r w:rsidRPr="00E00DCC">
        <w:rPr>
          <w:rFonts w:eastAsia="仿宋"/>
          <w:sz w:val="24"/>
          <w:szCs w:val="24"/>
        </w:rPr>
        <w:t>X</w:t>
      </w:r>
      <w:r w:rsidRPr="00E00DCC">
        <w:rPr>
          <w:rFonts w:eastAsia="仿宋"/>
          <w:sz w:val="24"/>
          <w:szCs w:val="24"/>
        </w:rPr>
        <w:t>、</w:t>
      </w:r>
      <w:r w:rsidRPr="00E00DCC">
        <w:rPr>
          <w:rFonts w:eastAsia="仿宋"/>
          <w:sz w:val="24"/>
          <w:szCs w:val="24"/>
        </w:rPr>
        <w:t>Y</w:t>
      </w:r>
      <w:r w:rsidRPr="00E00DCC">
        <w:rPr>
          <w:rFonts w:eastAsia="仿宋"/>
          <w:sz w:val="24"/>
          <w:szCs w:val="24"/>
        </w:rPr>
        <w:t>、</w:t>
      </w:r>
      <w:r w:rsidRPr="00E00DCC">
        <w:rPr>
          <w:rFonts w:eastAsia="仿宋"/>
          <w:sz w:val="24"/>
          <w:szCs w:val="24"/>
        </w:rPr>
        <w:t>Z</w:t>
      </w:r>
      <w:r w:rsidRPr="00E00DCC">
        <w:rPr>
          <w:rFonts w:eastAsia="仿宋"/>
          <w:sz w:val="24"/>
          <w:szCs w:val="24"/>
        </w:rPr>
        <w:t>方向的扩散参数（</w:t>
      </w:r>
      <w:r w:rsidRPr="00E00DCC">
        <w:rPr>
          <w:rFonts w:eastAsia="仿宋"/>
          <w:sz w:val="24"/>
          <w:szCs w:val="24"/>
        </w:rPr>
        <w:t>m</w:t>
      </w:r>
      <w:r w:rsidRPr="00E00DCC">
        <w:rPr>
          <w:rFonts w:eastAsia="仿宋"/>
          <w:sz w:val="24"/>
          <w:szCs w:val="24"/>
        </w:rPr>
        <w:t>）。常取</w:t>
      </w:r>
      <w:r w:rsidRPr="00E00DCC">
        <w:rPr>
          <w:rFonts w:eastAsia="仿宋"/>
          <w:sz w:val="24"/>
          <w:szCs w:val="24"/>
        </w:rPr>
        <w:t>σx=σy</w: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对于瞬时或短时间事故，可采用下述变天条件下多烟团模式：</w:t>
      </w:r>
    </w:p>
    <w:p w:rsidR="00E00DCC" w:rsidRPr="00E00DCC" w:rsidRDefault="00E00DCC" w:rsidP="00AB7455">
      <w:pPr>
        <w:snapToGrid w:val="0"/>
        <w:spacing w:line="360" w:lineRule="auto"/>
        <w:ind w:firstLineChars="200" w:firstLine="480"/>
        <w:jc w:val="center"/>
        <w:rPr>
          <w:rFonts w:eastAsia="仿宋"/>
          <w:sz w:val="24"/>
          <w:szCs w:val="24"/>
        </w:rPr>
      </w:pPr>
      <w:r w:rsidRPr="00E00DCC">
        <w:rPr>
          <w:rFonts w:eastAsia="仿宋"/>
          <w:sz w:val="24"/>
          <w:szCs w:val="24"/>
        </w:rPr>
        <w:object w:dxaOrig="7900" w:dyaOrig="820">
          <v:shape id="Picture 39" o:spid="_x0000_i1087" type="#_x0000_t75" style="width:395.15pt;height:41pt;mso-position-horizontal-relative:page;mso-position-vertical-relative:page" o:ole="">
            <v:imagedata r:id="rId93" o:title=""/>
          </v:shape>
          <o:OLEObject Type="Embed" ProgID="Equation.DSMT4" ShapeID="Picture 39" DrawAspect="Content" ObjectID="_1550407813" r:id="rId94"/>
        </w:objec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式中：</w:t>
      </w:r>
      <w:r w:rsidRPr="00E00DCC">
        <w:rPr>
          <w:rFonts w:eastAsia="仿宋"/>
          <w:sz w:val="24"/>
          <w:szCs w:val="24"/>
        </w:rPr>
        <w:object w:dxaOrig="1394" w:dyaOrig="404">
          <v:shape id="Picture 40" o:spid="_x0000_i1088" type="#_x0000_t75" style="width:68.65pt;height:20.1pt;mso-position-horizontal-relative:page;mso-position-vertical-relative:page" o:ole="">
            <v:imagedata r:id="rId95" o:title=""/>
          </v:shape>
          <o:OLEObject Type="Embed" ProgID="Equation.DSMT4" ShapeID="Picture 40" DrawAspect="Content" ObjectID="_1550407814" r:id="rId96"/>
        </w:object>
      </w:r>
      <w:r w:rsidRPr="00E00DCC">
        <w:rPr>
          <w:rFonts w:eastAsia="仿宋" w:hint="eastAsia"/>
          <w:sz w:val="24"/>
          <w:szCs w:val="24"/>
        </w:rPr>
        <w:t>—</w:t>
      </w:r>
      <w:r w:rsidRPr="00E00DCC">
        <w:rPr>
          <w:rFonts w:eastAsia="仿宋"/>
          <w:sz w:val="24"/>
          <w:szCs w:val="24"/>
        </w:rPr>
        <w:t>第</w:t>
      </w:r>
      <w:r w:rsidRPr="00E00DCC">
        <w:rPr>
          <w:rFonts w:eastAsia="仿宋"/>
          <w:sz w:val="24"/>
          <w:szCs w:val="24"/>
        </w:rPr>
        <w:t>i</w:t>
      </w:r>
      <w:r w:rsidRPr="00E00DCC">
        <w:rPr>
          <w:rFonts w:eastAsia="仿宋"/>
          <w:sz w:val="24"/>
          <w:szCs w:val="24"/>
        </w:rPr>
        <w:t>个烟团在</w:t>
      </w:r>
      <w:r w:rsidRPr="00E00DCC">
        <w:rPr>
          <w:rFonts w:eastAsia="仿宋"/>
          <w:sz w:val="24"/>
          <w:szCs w:val="24"/>
        </w:rPr>
        <w:object w:dxaOrig="247" w:dyaOrig="370">
          <v:shape id="Picture 41" o:spid="_x0000_i1089" type="#_x0000_t75" style="width:11.7pt;height:18.4pt;mso-position-horizontal-relative:page;mso-position-vertical-relative:page" o:ole="">
            <v:imagedata r:id="rId97" o:title=""/>
          </v:shape>
          <o:OLEObject Type="Embed" ProgID="Equation.3" ShapeID="Picture 41" DrawAspect="Content" ObjectID="_1550407815" r:id="rId98"/>
        </w:object>
      </w:r>
      <w:r w:rsidRPr="00E00DCC">
        <w:rPr>
          <w:rFonts w:eastAsia="仿宋"/>
          <w:sz w:val="24"/>
          <w:szCs w:val="24"/>
        </w:rPr>
        <w:t>时刻</w:t>
      </w:r>
      <w:r w:rsidRPr="00E00DCC">
        <w:rPr>
          <w:rFonts w:eastAsia="仿宋"/>
          <w:sz w:val="24"/>
          <w:szCs w:val="24"/>
        </w:rPr>
        <w:t>(</w:t>
      </w:r>
      <w:r w:rsidRPr="00E00DCC">
        <w:rPr>
          <w:rFonts w:eastAsia="仿宋"/>
          <w:sz w:val="24"/>
          <w:szCs w:val="24"/>
        </w:rPr>
        <w:t>即第</w:t>
      </w:r>
      <w:r w:rsidRPr="00E00DCC">
        <w:rPr>
          <w:rFonts w:eastAsia="仿宋"/>
          <w:sz w:val="24"/>
          <w:szCs w:val="24"/>
        </w:rPr>
        <w:t>w</w:t>
      </w:r>
      <w:r w:rsidRPr="00E00DCC">
        <w:rPr>
          <w:rFonts w:eastAsia="仿宋"/>
          <w:sz w:val="24"/>
          <w:szCs w:val="24"/>
        </w:rPr>
        <w:t>时段</w:t>
      </w:r>
      <w:r w:rsidRPr="00E00DCC">
        <w:rPr>
          <w:rFonts w:eastAsia="仿宋"/>
          <w:sz w:val="24"/>
          <w:szCs w:val="24"/>
        </w:rPr>
        <w:t>)</w:t>
      </w:r>
      <w:r w:rsidRPr="00E00DCC">
        <w:rPr>
          <w:rFonts w:eastAsia="仿宋"/>
          <w:sz w:val="24"/>
          <w:szCs w:val="24"/>
        </w:rPr>
        <w:t>在点</w:t>
      </w:r>
      <w:r w:rsidRPr="00E00DCC">
        <w:rPr>
          <w:rFonts w:eastAsia="仿宋"/>
          <w:sz w:val="24"/>
          <w:szCs w:val="24"/>
        </w:rPr>
        <w:t>(x,y,0)</w:t>
      </w:r>
      <w:r w:rsidRPr="00E00DCC">
        <w:rPr>
          <w:rFonts w:eastAsia="仿宋"/>
          <w:sz w:val="24"/>
          <w:szCs w:val="24"/>
        </w:rPr>
        <w:t>产生的地面浓度；</w: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 xml:space="preserve">      </w:t>
      </w:r>
      <w:r w:rsidRPr="00E00DCC">
        <w:rPr>
          <w:rFonts w:eastAsia="仿宋"/>
          <w:sz w:val="24"/>
          <w:szCs w:val="24"/>
        </w:rPr>
        <w:object w:dxaOrig="310" w:dyaOrig="331">
          <v:shape id="Picture 42" o:spid="_x0000_i1090" type="#_x0000_t75" style="width:15.05pt;height:15.9pt;mso-position-horizontal-relative:page;mso-position-vertical-relative:page" o:ole="">
            <v:imagedata r:id="rId99" o:title=""/>
          </v:shape>
          <o:OLEObject Type="Embed" ProgID="Equation.3" ShapeID="Picture 42" DrawAspect="Content" ObjectID="_1550407816" r:id="rId100"/>
        </w:object>
      </w:r>
      <w:r w:rsidRPr="00E00DCC">
        <w:rPr>
          <w:rFonts w:eastAsia="仿宋" w:hint="eastAsia"/>
          <w:sz w:val="24"/>
          <w:szCs w:val="24"/>
        </w:rPr>
        <w:t>—</w:t>
      </w:r>
      <w:r w:rsidRPr="00E00DCC">
        <w:rPr>
          <w:rFonts w:eastAsia="仿宋"/>
          <w:sz w:val="24"/>
          <w:szCs w:val="24"/>
        </w:rPr>
        <w:t>烟团排放量（</w:t>
      </w:r>
      <w:r w:rsidRPr="00E00DCC">
        <w:rPr>
          <w:rFonts w:eastAsia="仿宋"/>
          <w:sz w:val="24"/>
          <w:szCs w:val="24"/>
        </w:rPr>
        <w:t>mg</w:t>
      </w:r>
      <w:r w:rsidRPr="00E00DCC">
        <w:rPr>
          <w:rFonts w:eastAsia="仿宋"/>
          <w:sz w:val="24"/>
          <w:szCs w:val="24"/>
        </w:rPr>
        <w:t>），</w:t>
      </w:r>
      <w:r w:rsidRPr="00E00DCC">
        <w:rPr>
          <w:rFonts w:eastAsia="仿宋"/>
          <w:sz w:val="24"/>
          <w:szCs w:val="24"/>
        </w:rPr>
        <w:object w:dxaOrig="1231" w:dyaOrig="323">
          <v:shape id="Picture 43" o:spid="_x0000_i1091" type="#_x0000_t75" style="width:61.1pt;height:15.9pt;mso-position-horizontal-relative:page;mso-position-vertical-relative:page" o:ole="">
            <v:imagedata r:id="rId101" o:title=""/>
          </v:shape>
          <o:OLEObject Type="Embed" ProgID="Equation.3" ShapeID="Picture 43" DrawAspect="Content" ObjectID="_1550407817" r:id="rId102"/>
        </w:object>
      </w:r>
      <w:r w:rsidRPr="00E00DCC">
        <w:rPr>
          <w:rFonts w:eastAsia="仿宋"/>
          <w:sz w:val="24"/>
          <w:szCs w:val="24"/>
        </w:rPr>
        <w:t>为释放率（</w:t>
      </w:r>
      <w:r w:rsidRPr="00E00DCC">
        <w:rPr>
          <w:rFonts w:eastAsia="仿宋"/>
          <w:sz w:val="24"/>
          <w:szCs w:val="24"/>
        </w:rPr>
        <w:t>mg.s-1</w:t>
      </w:r>
      <w:r w:rsidRPr="00E00DCC">
        <w:rPr>
          <w:rFonts w:eastAsia="仿宋"/>
          <w:sz w:val="24"/>
          <w:szCs w:val="24"/>
        </w:rPr>
        <w:t>），</w:t>
      </w:r>
      <w:r w:rsidRPr="00E00DCC">
        <w:rPr>
          <w:rFonts w:eastAsia="仿宋"/>
          <w:sz w:val="24"/>
          <w:szCs w:val="24"/>
        </w:rPr>
        <w:object w:dxaOrig="312" w:dyaOrig="291">
          <v:shape id="Picture 44" o:spid="_x0000_i1092" type="#_x0000_t75" style="width:15.05pt;height:14.25pt;mso-position-horizontal-relative:page;mso-position-vertical-relative:page" o:ole="">
            <v:imagedata r:id="rId103" o:title=""/>
          </v:shape>
          <o:OLEObject Type="Embed" ProgID="Equation.3" ShapeID="Picture 44" DrawAspect="Content" ObjectID="_1550407818" r:id="rId104"/>
        </w:object>
      </w:r>
      <w:r w:rsidRPr="00E00DCC">
        <w:rPr>
          <w:rFonts w:eastAsia="仿宋"/>
          <w:sz w:val="24"/>
          <w:szCs w:val="24"/>
        </w:rPr>
        <w:t>为时段长度（</w:t>
      </w:r>
      <w:r w:rsidRPr="00E00DCC">
        <w:rPr>
          <w:rFonts w:eastAsia="仿宋"/>
          <w:sz w:val="24"/>
          <w:szCs w:val="24"/>
        </w:rPr>
        <w:t>s</w:t>
      </w:r>
      <w:r w:rsidRPr="00E00DCC">
        <w:rPr>
          <w:rFonts w:eastAsia="仿宋"/>
          <w:sz w:val="24"/>
          <w:szCs w:val="24"/>
        </w:rPr>
        <w:t>）；</w: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object w:dxaOrig="550" w:dyaOrig="387">
          <v:shape id="Picture 45" o:spid="_x0000_i1093" type="#_x0000_t75" style="width:26.8pt;height:19.25pt;mso-position-horizontal-relative:page;mso-position-vertical-relative:page" o:ole="">
            <v:imagedata r:id="rId105" o:title=""/>
          </v:shape>
          <o:OLEObject Type="Embed" ProgID="Equation.3" ShapeID="Picture 45" DrawAspect="Content" ObjectID="_1550407819" r:id="rId106"/>
        </w:object>
      </w:r>
      <w:r w:rsidRPr="00E00DCC">
        <w:rPr>
          <w:rFonts w:eastAsia="仿宋"/>
          <w:sz w:val="24"/>
          <w:szCs w:val="24"/>
        </w:rPr>
        <w:t>、</w:t>
      </w:r>
      <w:r w:rsidRPr="00E00DCC">
        <w:rPr>
          <w:rFonts w:eastAsia="仿宋"/>
          <w:sz w:val="24"/>
          <w:szCs w:val="24"/>
        </w:rPr>
        <w:object w:dxaOrig="550" w:dyaOrig="387">
          <v:shape id="Picture 46" o:spid="_x0000_i1094" type="#_x0000_t75" style="width:26.8pt;height:19.25pt;mso-position-horizontal-relative:page;mso-position-vertical-relative:page" o:ole="">
            <v:imagedata r:id="rId107" o:title=""/>
          </v:shape>
          <o:OLEObject Type="Embed" ProgID="Equation.3" ShapeID="Picture 46" DrawAspect="Content" ObjectID="_1550407820" r:id="rId108"/>
        </w:object>
      </w:r>
      <w:r w:rsidRPr="00E00DCC">
        <w:rPr>
          <w:rFonts w:eastAsia="仿宋"/>
          <w:sz w:val="24"/>
          <w:szCs w:val="24"/>
        </w:rPr>
        <w:t>、</w:t>
      </w:r>
      <w:r w:rsidRPr="00E00DCC">
        <w:rPr>
          <w:rFonts w:eastAsia="仿宋"/>
          <w:sz w:val="24"/>
          <w:szCs w:val="24"/>
        </w:rPr>
        <w:object w:dxaOrig="530" w:dyaOrig="387">
          <v:shape id="Picture 47" o:spid="_x0000_i1095" type="#_x0000_t75" style="width:25.95pt;height:19.25pt;mso-position-horizontal-relative:page;mso-position-vertical-relative:page" o:ole="">
            <v:imagedata r:id="rId109" o:title=""/>
          </v:shape>
          <o:OLEObject Type="Embed" ProgID="Equation.3" ShapeID="Picture 47" DrawAspect="Content" ObjectID="_1550407821" r:id="rId110"/>
        </w:object>
      </w:r>
      <w:r w:rsidRPr="00E00DCC">
        <w:rPr>
          <w:rFonts w:eastAsia="仿宋" w:hint="eastAsia"/>
          <w:sz w:val="24"/>
          <w:szCs w:val="24"/>
        </w:rPr>
        <w:t>—</w:t>
      </w:r>
      <w:r w:rsidRPr="00E00DCC">
        <w:rPr>
          <w:rFonts w:eastAsia="仿宋"/>
          <w:sz w:val="24"/>
          <w:szCs w:val="24"/>
        </w:rPr>
        <w:t>烟团在</w:t>
      </w:r>
      <w:r w:rsidRPr="00E00DCC">
        <w:rPr>
          <w:rFonts w:eastAsia="仿宋"/>
          <w:sz w:val="24"/>
          <w:szCs w:val="24"/>
        </w:rPr>
        <w:t>w</w:t>
      </w:r>
      <w:r w:rsidRPr="00E00DCC">
        <w:rPr>
          <w:rFonts w:eastAsia="仿宋"/>
          <w:sz w:val="24"/>
          <w:szCs w:val="24"/>
        </w:rPr>
        <w:t>时段沿</w:t>
      </w:r>
      <w:r w:rsidRPr="00E00DCC">
        <w:rPr>
          <w:rFonts w:eastAsia="仿宋"/>
          <w:sz w:val="24"/>
          <w:szCs w:val="24"/>
        </w:rPr>
        <w:t>x</w:t>
      </w:r>
      <w:r w:rsidRPr="00E00DCC">
        <w:rPr>
          <w:rFonts w:eastAsia="仿宋"/>
          <w:sz w:val="24"/>
          <w:szCs w:val="24"/>
        </w:rPr>
        <w:t>、</w:t>
      </w:r>
      <w:r w:rsidRPr="00E00DCC">
        <w:rPr>
          <w:rFonts w:eastAsia="仿宋"/>
          <w:sz w:val="24"/>
          <w:szCs w:val="24"/>
        </w:rPr>
        <w:t>y</w:t>
      </w:r>
      <w:r w:rsidRPr="00E00DCC">
        <w:rPr>
          <w:rFonts w:eastAsia="仿宋"/>
          <w:sz w:val="24"/>
          <w:szCs w:val="24"/>
        </w:rPr>
        <w:t>和</w:t>
      </w:r>
      <w:r w:rsidRPr="00E00DCC">
        <w:rPr>
          <w:rFonts w:eastAsia="仿宋"/>
          <w:sz w:val="24"/>
          <w:szCs w:val="24"/>
        </w:rPr>
        <w:t>z</w:t>
      </w:r>
      <w:r w:rsidRPr="00E00DCC">
        <w:rPr>
          <w:rFonts w:eastAsia="仿宋"/>
          <w:sz w:val="24"/>
          <w:szCs w:val="24"/>
        </w:rPr>
        <w:t>方向的等效扩散参数（</w:t>
      </w:r>
      <w:r w:rsidRPr="00E00DCC">
        <w:rPr>
          <w:rFonts w:eastAsia="仿宋"/>
          <w:sz w:val="24"/>
          <w:szCs w:val="24"/>
        </w:rPr>
        <w:t>m</w:t>
      </w:r>
      <w:r w:rsidRPr="00E00DCC">
        <w:rPr>
          <w:rFonts w:eastAsia="仿宋"/>
          <w:sz w:val="24"/>
          <w:szCs w:val="24"/>
        </w:rPr>
        <w:t>），可由下式估算：</w:t>
      </w:r>
    </w:p>
    <w:p w:rsidR="00E00DCC" w:rsidRPr="00E00DCC" w:rsidRDefault="00E00DCC" w:rsidP="00350156">
      <w:pPr>
        <w:snapToGrid w:val="0"/>
        <w:spacing w:line="360" w:lineRule="auto"/>
        <w:ind w:firstLineChars="200" w:firstLine="480"/>
        <w:jc w:val="center"/>
        <w:rPr>
          <w:rFonts w:eastAsia="仿宋"/>
          <w:sz w:val="24"/>
          <w:szCs w:val="24"/>
        </w:rPr>
      </w:pPr>
      <w:r w:rsidRPr="00E00DCC">
        <w:rPr>
          <w:rFonts w:eastAsia="仿宋"/>
          <w:sz w:val="24"/>
          <w:szCs w:val="24"/>
        </w:rPr>
        <w:object w:dxaOrig="3280" w:dyaOrig="680">
          <v:shape id="Picture 48" o:spid="_x0000_i1096" type="#_x0000_t75" style="width:164.1pt;height:34.35pt;mso-position-horizontal-relative:page;mso-position-vertical-relative:page" o:ole="">
            <v:imagedata r:id="rId111" o:title=""/>
          </v:shape>
          <o:OLEObject Type="Embed" ProgID="Equation.3" ShapeID="Picture 48" DrawAspect="Content" ObjectID="_1550407822" r:id="rId112"/>
        </w:object>
      </w:r>
    </w:p>
    <w:p w:rsidR="00E00DCC" w:rsidRPr="00E00DCC" w:rsidRDefault="00E00DCC" w:rsidP="00350156">
      <w:pPr>
        <w:snapToGrid w:val="0"/>
        <w:spacing w:line="360" w:lineRule="auto"/>
        <w:ind w:firstLineChars="200" w:firstLine="480"/>
        <w:jc w:val="center"/>
        <w:rPr>
          <w:rFonts w:eastAsia="仿宋"/>
          <w:sz w:val="24"/>
          <w:szCs w:val="24"/>
        </w:rPr>
      </w:pPr>
      <w:r w:rsidRPr="00E00DCC">
        <w:rPr>
          <w:rFonts w:eastAsia="仿宋"/>
          <w:sz w:val="24"/>
          <w:szCs w:val="24"/>
        </w:rPr>
        <w:object w:dxaOrig="2477" w:dyaOrig="400">
          <v:shape id="Picture 49" o:spid="_x0000_i1097" type="#_x0000_t75" style="width:123.9pt;height:20.1pt;mso-position-horizontal-relative:page;mso-position-vertical-relative:page" o:ole="">
            <v:imagedata r:id="rId113" o:title="" cropright="33698f"/>
          </v:shape>
          <o:OLEObject Type="Embed" ProgID="Equation.DSMT4" ShapeID="Picture 49" DrawAspect="Content" ObjectID="_1550407823" r:id="rId114"/>
        </w:objec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式中：</w:t>
      </w:r>
      <w:r w:rsidRPr="00E00DCC">
        <w:rPr>
          <w:rFonts w:eastAsia="仿宋"/>
          <w:sz w:val="24"/>
          <w:szCs w:val="24"/>
        </w:rPr>
        <w:object w:dxaOrig="309" w:dyaOrig="391">
          <v:shape id="Picture 50" o:spid="_x0000_i1098" type="#_x0000_t75" style="width:15.05pt;height:19.25pt;mso-position-horizontal-relative:page;mso-position-vertical-relative:page" o:ole="">
            <v:imagedata r:id="rId115" o:title=""/>
          </v:shape>
          <o:OLEObject Type="Embed" ProgID="Equation.3" ShapeID="Picture 50" DrawAspect="Content" ObjectID="_1550407824" r:id="rId116"/>
        </w:object>
      </w:r>
      <w:r w:rsidRPr="00E00DCC">
        <w:rPr>
          <w:rFonts w:eastAsia="仿宋"/>
          <w:sz w:val="24"/>
          <w:szCs w:val="24"/>
        </w:rPr>
        <w:t>和</w:t>
      </w:r>
      <w:r w:rsidRPr="00E00DCC">
        <w:rPr>
          <w:rFonts w:eastAsia="仿宋"/>
          <w:sz w:val="24"/>
          <w:szCs w:val="24"/>
        </w:rPr>
        <w:object w:dxaOrig="329" w:dyaOrig="391">
          <v:shape id="Picture 51" o:spid="_x0000_i1099" type="#_x0000_t75" style="width:15.9pt;height:19.25pt;mso-position-horizontal-relative:page;mso-position-vertical-relative:page" o:ole="">
            <v:imagedata r:id="rId117" o:title=""/>
          </v:shape>
          <o:OLEObject Type="Embed" ProgID="Equation.3" ShapeID="Picture 51" DrawAspect="Content" ObjectID="_1550407825" r:id="rId118"/>
        </w:object>
      </w:r>
      <w:r w:rsidRPr="00E00DCC">
        <w:rPr>
          <w:rFonts w:eastAsia="仿宋" w:hint="eastAsia"/>
          <w:sz w:val="24"/>
          <w:szCs w:val="24"/>
        </w:rPr>
        <w:t>—</w:t>
      </w:r>
      <w:r w:rsidRPr="00E00DCC">
        <w:rPr>
          <w:rFonts w:eastAsia="仿宋"/>
          <w:sz w:val="24"/>
          <w:szCs w:val="24"/>
        </w:rPr>
        <w:t>第</w:t>
      </w:r>
      <w:r w:rsidRPr="00E00DCC">
        <w:rPr>
          <w:rFonts w:eastAsia="仿宋"/>
          <w:sz w:val="24"/>
          <w:szCs w:val="24"/>
        </w:rPr>
        <w:t>w</w:t>
      </w:r>
      <w:r w:rsidRPr="00E00DCC">
        <w:rPr>
          <w:rFonts w:eastAsia="仿宋"/>
          <w:sz w:val="24"/>
          <w:szCs w:val="24"/>
        </w:rPr>
        <w:t>时段结束时第</w:t>
      </w:r>
      <w:r w:rsidRPr="00E00DCC">
        <w:rPr>
          <w:rFonts w:eastAsia="仿宋"/>
          <w:sz w:val="24"/>
          <w:szCs w:val="24"/>
        </w:rPr>
        <w:t>i</w:t>
      </w:r>
      <w:r w:rsidRPr="00E00DCC">
        <w:rPr>
          <w:rFonts w:eastAsia="仿宋"/>
          <w:sz w:val="24"/>
          <w:szCs w:val="24"/>
        </w:rPr>
        <w:t>烟团质心的</w:t>
      </w:r>
      <w:r w:rsidRPr="00E00DCC">
        <w:rPr>
          <w:rFonts w:eastAsia="仿宋"/>
          <w:sz w:val="24"/>
          <w:szCs w:val="24"/>
        </w:rPr>
        <w:t>x</w:t>
      </w:r>
      <w:r w:rsidRPr="00E00DCC">
        <w:rPr>
          <w:rFonts w:eastAsia="仿宋"/>
          <w:sz w:val="24"/>
          <w:szCs w:val="24"/>
        </w:rPr>
        <w:t>和</w:t>
      </w:r>
      <w:r w:rsidRPr="00E00DCC">
        <w:rPr>
          <w:rFonts w:eastAsia="仿宋"/>
          <w:sz w:val="24"/>
          <w:szCs w:val="24"/>
        </w:rPr>
        <w:t>y</w:t>
      </w:r>
      <w:r w:rsidRPr="00E00DCC">
        <w:rPr>
          <w:rFonts w:eastAsia="仿宋"/>
          <w:sz w:val="24"/>
          <w:szCs w:val="24"/>
        </w:rPr>
        <w:t>坐标，由下述两式计算：</w:t>
      </w:r>
    </w:p>
    <w:p w:rsidR="00E00DCC" w:rsidRPr="00E00DCC" w:rsidRDefault="00E00DCC" w:rsidP="00350156">
      <w:pPr>
        <w:snapToGrid w:val="0"/>
        <w:spacing w:line="360" w:lineRule="auto"/>
        <w:ind w:firstLineChars="200" w:firstLine="480"/>
        <w:jc w:val="center"/>
        <w:rPr>
          <w:rFonts w:eastAsia="仿宋"/>
          <w:sz w:val="24"/>
          <w:szCs w:val="24"/>
        </w:rPr>
      </w:pPr>
      <w:r w:rsidRPr="00E00DCC">
        <w:rPr>
          <w:rFonts w:eastAsia="仿宋"/>
          <w:sz w:val="24"/>
          <w:szCs w:val="24"/>
        </w:rPr>
        <w:object w:dxaOrig="3540" w:dyaOrig="680">
          <v:shape id="Picture 52" o:spid="_x0000_i1100" type="#_x0000_t75" style="width:176.65pt;height:34.35pt;mso-position-horizontal-relative:page;mso-position-vertical-relative:page" o:ole="">
            <v:imagedata r:id="rId119" o:title=""/>
          </v:shape>
          <o:OLEObject Type="Embed" ProgID="Equation.3" ShapeID="Picture 52" DrawAspect="Content" ObjectID="_1550407826" r:id="rId120"/>
        </w:object>
      </w:r>
    </w:p>
    <w:p w:rsidR="00E00DCC" w:rsidRPr="00E00DCC" w:rsidRDefault="00E00DCC" w:rsidP="00350156">
      <w:pPr>
        <w:snapToGrid w:val="0"/>
        <w:spacing w:line="360" w:lineRule="auto"/>
        <w:ind w:firstLineChars="200" w:firstLine="480"/>
        <w:jc w:val="center"/>
        <w:rPr>
          <w:rFonts w:eastAsia="仿宋"/>
          <w:sz w:val="24"/>
          <w:szCs w:val="24"/>
        </w:rPr>
      </w:pPr>
      <w:r w:rsidRPr="00E00DCC">
        <w:rPr>
          <w:rFonts w:eastAsia="仿宋"/>
          <w:sz w:val="24"/>
          <w:szCs w:val="24"/>
        </w:rPr>
        <w:object w:dxaOrig="3560" w:dyaOrig="680">
          <v:shape id="Picture 53" o:spid="_x0000_i1101" type="#_x0000_t75" style="width:178.35pt;height:34.35pt;mso-position-horizontal-relative:page;mso-position-vertical-relative:page" o:ole="">
            <v:imagedata r:id="rId121" o:title=""/>
          </v:shape>
          <o:OLEObject Type="Embed" ProgID="Equation.3" ShapeID="Picture 53" DrawAspect="Content" ObjectID="_1550407827" r:id="rId122"/>
        </w:objec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各个烟团对某个关心点</w:t>
      </w:r>
      <w:r w:rsidRPr="00E00DCC">
        <w:rPr>
          <w:rFonts w:eastAsia="仿宋"/>
          <w:sz w:val="24"/>
          <w:szCs w:val="24"/>
        </w:rPr>
        <w:t>t</w:t>
      </w:r>
      <w:r w:rsidRPr="00E00DCC">
        <w:rPr>
          <w:rFonts w:eastAsia="仿宋"/>
          <w:sz w:val="24"/>
          <w:szCs w:val="24"/>
        </w:rPr>
        <w:t>小时的浓度贡献，按下式计算：</w:t>
      </w:r>
    </w:p>
    <w:p w:rsidR="00E00DCC" w:rsidRPr="00E00DCC" w:rsidRDefault="00E00DCC" w:rsidP="00350156">
      <w:pPr>
        <w:snapToGrid w:val="0"/>
        <w:spacing w:line="360" w:lineRule="auto"/>
        <w:ind w:firstLineChars="200" w:firstLine="480"/>
        <w:jc w:val="center"/>
        <w:rPr>
          <w:rFonts w:eastAsia="仿宋"/>
          <w:sz w:val="24"/>
          <w:szCs w:val="24"/>
        </w:rPr>
      </w:pPr>
      <w:r w:rsidRPr="00E00DCC">
        <w:rPr>
          <w:rFonts w:eastAsia="仿宋"/>
          <w:sz w:val="24"/>
          <w:szCs w:val="24"/>
        </w:rPr>
        <w:object w:dxaOrig="2760" w:dyaOrig="680">
          <v:shape id="Picture 54" o:spid="_x0000_i1102" type="#_x0000_t75" style="width:138.15pt;height:34.35pt;mso-position-horizontal-relative:page;mso-position-vertical-relative:page" o:ole="">
            <v:imagedata r:id="rId123" o:title=""/>
          </v:shape>
          <o:OLEObject Type="Embed" ProgID="Equation.DSMT4" ShapeID="Picture 54" DrawAspect="Content" ObjectID="_1550407828" r:id="rId124"/>
        </w:objec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式中</w:t>
      </w:r>
      <w:r w:rsidRPr="00E00DCC">
        <w:rPr>
          <w:rFonts w:eastAsia="仿宋"/>
          <w:sz w:val="24"/>
          <w:szCs w:val="24"/>
        </w:rPr>
        <w:t>n</w:t>
      </w:r>
      <w:r w:rsidRPr="00E00DCC">
        <w:rPr>
          <w:rFonts w:eastAsia="仿宋"/>
          <w:sz w:val="24"/>
          <w:szCs w:val="24"/>
        </w:rPr>
        <w:t>为需要跟踪的烟团数，可由下式确定：</w:t>
      </w:r>
    </w:p>
    <w:p w:rsidR="00E00DCC" w:rsidRPr="00E00DCC" w:rsidRDefault="00E00DCC" w:rsidP="00350156">
      <w:pPr>
        <w:snapToGrid w:val="0"/>
        <w:spacing w:line="360" w:lineRule="auto"/>
        <w:ind w:firstLineChars="200" w:firstLine="480"/>
        <w:jc w:val="center"/>
        <w:rPr>
          <w:rFonts w:eastAsia="仿宋"/>
          <w:sz w:val="24"/>
          <w:szCs w:val="24"/>
        </w:rPr>
      </w:pPr>
      <w:r w:rsidRPr="00E00DCC">
        <w:rPr>
          <w:rFonts w:eastAsia="仿宋"/>
          <w:sz w:val="24"/>
          <w:szCs w:val="24"/>
        </w:rPr>
        <w:object w:dxaOrig="3140" w:dyaOrig="680">
          <v:shape id="Picture 55" o:spid="_x0000_i1103" type="#_x0000_t75" style="width:157.4pt;height:34.35pt;mso-position-horizontal-relative:page;mso-position-vertical-relative:page" o:ole="">
            <v:imagedata r:id="rId125" o:title=""/>
          </v:shape>
          <o:OLEObject Type="Embed" ProgID="Equation.DSMT4" ShapeID="Picture 55" DrawAspect="Content" ObjectID="_1550407829" r:id="rId126"/>
        </w:object>
      </w:r>
    </w:p>
    <w:p w:rsidR="00E00DCC" w:rsidRPr="00E00DCC" w:rsidRDefault="00E00DCC" w:rsidP="00E00DCC">
      <w:pPr>
        <w:snapToGrid w:val="0"/>
        <w:spacing w:line="360" w:lineRule="auto"/>
        <w:ind w:firstLineChars="200" w:firstLine="480"/>
        <w:rPr>
          <w:rFonts w:eastAsia="仿宋" w:hint="eastAsia"/>
          <w:sz w:val="24"/>
          <w:szCs w:val="24"/>
        </w:rPr>
      </w:pPr>
      <w:r w:rsidRPr="00E00DCC">
        <w:rPr>
          <w:rFonts w:eastAsia="仿宋"/>
          <w:sz w:val="24"/>
          <w:szCs w:val="24"/>
        </w:rPr>
        <w:t>式中，</w:t>
      </w:r>
      <w:r w:rsidRPr="00E00DCC">
        <w:rPr>
          <w:rFonts w:eastAsia="仿宋"/>
          <w:sz w:val="24"/>
          <w:szCs w:val="24"/>
        </w:rPr>
        <w:t>f</w:t>
      </w:r>
      <w:r w:rsidRPr="00E00DCC">
        <w:rPr>
          <w:rFonts w:eastAsia="仿宋"/>
          <w:sz w:val="24"/>
          <w:szCs w:val="24"/>
        </w:rPr>
        <w:t>为小于</w:t>
      </w:r>
      <w:r w:rsidRPr="00E00DCC">
        <w:rPr>
          <w:rFonts w:eastAsia="仿宋"/>
          <w:sz w:val="24"/>
          <w:szCs w:val="24"/>
        </w:rPr>
        <w:t>1</w:t>
      </w:r>
      <w:r w:rsidRPr="00E00DCC">
        <w:rPr>
          <w:rFonts w:eastAsia="仿宋"/>
          <w:sz w:val="24"/>
          <w:szCs w:val="24"/>
        </w:rPr>
        <w:t>的系数，可根据计算要求确定。</w:t>
      </w:r>
    </w:p>
    <w:p w:rsidR="00E00DCC" w:rsidRPr="00350156" w:rsidRDefault="00350156" w:rsidP="00350156">
      <w:pPr>
        <w:snapToGrid w:val="0"/>
        <w:spacing w:line="360" w:lineRule="auto"/>
        <w:rPr>
          <w:rFonts w:eastAsia="仿宋" w:hint="eastAsia"/>
          <w:b/>
          <w:sz w:val="24"/>
          <w:szCs w:val="24"/>
        </w:rPr>
      </w:pPr>
      <w:r w:rsidRPr="00350156">
        <w:rPr>
          <w:rFonts w:eastAsia="仿宋" w:hint="eastAsia"/>
          <w:b/>
          <w:sz w:val="24"/>
          <w:szCs w:val="24"/>
        </w:rPr>
        <w:t>5.2.7.1.</w:t>
      </w:r>
      <w:r>
        <w:rPr>
          <w:rFonts w:eastAsia="仿宋" w:hint="eastAsia"/>
          <w:b/>
          <w:sz w:val="24"/>
          <w:szCs w:val="24"/>
        </w:rPr>
        <w:t>2</w:t>
      </w:r>
      <w:r w:rsidR="00E00DCC" w:rsidRPr="00350156">
        <w:rPr>
          <w:rFonts w:eastAsia="仿宋" w:hint="eastAsia"/>
          <w:b/>
          <w:sz w:val="24"/>
          <w:szCs w:val="24"/>
        </w:rPr>
        <w:t>预测结果</w:t>
      </w:r>
      <w:r w:rsidR="00E00DCC" w:rsidRPr="00350156">
        <w:rPr>
          <w:rFonts w:eastAsia="仿宋"/>
          <w:b/>
          <w:sz w:val="24"/>
          <w:szCs w:val="24"/>
        </w:rPr>
        <w:t>与分析</w:t>
      </w:r>
    </w:p>
    <w:p w:rsidR="00E00DCC" w:rsidRPr="00E00DCC" w:rsidRDefault="00E00DCC" w:rsidP="00E00DCC">
      <w:pPr>
        <w:snapToGrid w:val="0"/>
        <w:spacing w:line="360" w:lineRule="auto"/>
        <w:ind w:firstLineChars="200" w:firstLine="480"/>
        <w:rPr>
          <w:rFonts w:eastAsia="仿宋"/>
          <w:sz w:val="24"/>
          <w:szCs w:val="24"/>
        </w:rPr>
      </w:pPr>
      <w:r w:rsidRPr="00E00DCC">
        <w:rPr>
          <w:rFonts w:eastAsia="仿宋"/>
          <w:sz w:val="24"/>
          <w:szCs w:val="24"/>
        </w:rPr>
        <w:t>利用多烟团模式计算了静风（</w:t>
      </w:r>
      <w:smartTag w:uri="urn:schemas-microsoft-com:office:smarttags" w:element="chmetcnv">
        <w:smartTagPr>
          <w:attr w:name="TCSC" w:val="0"/>
          <w:attr w:name="NumberType" w:val="1"/>
          <w:attr w:name="Negative" w:val="False"/>
          <w:attr w:name="HasSpace" w:val="False"/>
          <w:attr w:name="SourceValue" w:val="0.5"/>
          <w:attr w:name="UnitName" w:val="m"/>
        </w:smartTagPr>
        <w:r w:rsidRPr="00E00DCC">
          <w:rPr>
            <w:rFonts w:eastAsia="仿宋"/>
            <w:sz w:val="24"/>
            <w:szCs w:val="24"/>
          </w:rPr>
          <w:t>0.5m</w:t>
        </w:r>
      </w:smartTag>
      <w:r w:rsidRPr="00E00DCC">
        <w:rPr>
          <w:rFonts w:eastAsia="仿宋"/>
          <w:sz w:val="24"/>
          <w:szCs w:val="24"/>
        </w:rPr>
        <w:t>/s</w:t>
      </w:r>
      <w:r w:rsidRPr="00E00DCC">
        <w:rPr>
          <w:rFonts w:eastAsia="仿宋"/>
          <w:sz w:val="24"/>
          <w:szCs w:val="24"/>
        </w:rPr>
        <w:t>）、平均风速（</w:t>
      </w:r>
      <w:r w:rsidRPr="00E00DCC">
        <w:rPr>
          <w:rFonts w:eastAsia="仿宋"/>
          <w:sz w:val="24"/>
          <w:szCs w:val="24"/>
        </w:rPr>
        <w:t>2.</w:t>
      </w:r>
      <w:r w:rsidR="00AB7455">
        <w:rPr>
          <w:rFonts w:eastAsia="仿宋" w:hint="eastAsia"/>
          <w:sz w:val="24"/>
          <w:szCs w:val="24"/>
        </w:rPr>
        <w:t>9</w:t>
      </w:r>
      <w:r w:rsidRPr="00E00DCC">
        <w:rPr>
          <w:rFonts w:eastAsia="仿宋"/>
          <w:sz w:val="24"/>
          <w:szCs w:val="24"/>
        </w:rPr>
        <w:t>m/s</w:t>
      </w:r>
      <w:r w:rsidRPr="00E00DCC">
        <w:rPr>
          <w:rFonts w:eastAsia="仿宋"/>
          <w:sz w:val="24"/>
          <w:szCs w:val="24"/>
        </w:rPr>
        <w:t>），在不同稳定度条件时，污染物泄漏的影响范围。详细情况如表</w:t>
      </w:r>
      <w:r w:rsidRPr="00E00DCC">
        <w:rPr>
          <w:rFonts w:eastAsia="仿宋" w:hint="eastAsia"/>
          <w:sz w:val="24"/>
          <w:szCs w:val="24"/>
        </w:rPr>
        <w:t>5.2</w:t>
      </w:r>
      <w:r w:rsidRPr="00E00DCC">
        <w:rPr>
          <w:rFonts w:eastAsia="仿宋"/>
          <w:sz w:val="24"/>
          <w:szCs w:val="24"/>
        </w:rPr>
        <w:t>-</w:t>
      </w:r>
      <w:r w:rsidR="00350156">
        <w:rPr>
          <w:rFonts w:eastAsia="仿宋" w:hint="eastAsia"/>
          <w:sz w:val="24"/>
          <w:szCs w:val="24"/>
        </w:rPr>
        <w:t>16</w:t>
      </w:r>
      <w:r w:rsidRPr="00E00DCC">
        <w:rPr>
          <w:rFonts w:eastAsia="仿宋"/>
          <w:sz w:val="24"/>
          <w:szCs w:val="24"/>
        </w:rPr>
        <w:t>~</w:t>
      </w:r>
      <w:r w:rsidRPr="00E00DCC">
        <w:rPr>
          <w:rFonts w:eastAsia="仿宋" w:hint="eastAsia"/>
          <w:sz w:val="24"/>
          <w:szCs w:val="24"/>
        </w:rPr>
        <w:t>5.2</w:t>
      </w:r>
      <w:r w:rsidRPr="00E00DCC">
        <w:rPr>
          <w:rFonts w:eastAsia="仿宋"/>
          <w:sz w:val="24"/>
          <w:szCs w:val="24"/>
        </w:rPr>
        <w:t>-</w:t>
      </w:r>
      <w:r w:rsidR="00350156">
        <w:rPr>
          <w:rFonts w:eastAsia="仿宋" w:hint="eastAsia"/>
          <w:sz w:val="24"/>
          <w:szCs w:val="24"/>
        </w:rPr>
        <w:t>17</w:t>
      </w:r>
      <w:r w:rsidRPr="00E00DCC">
        <w:rPr>
          <w:rFonts w:eastAsia="仿宋"/>
          <w:sz w:val="24"/>
          <w:szCs w:val="24"/>
        </w:rPr>
        <w:t>所示。</w:t>
      </w:r>
    </w:p>
    <w:p w:rsidR="00E00DCC" w:rsidRPr="00350156" w:rsidRDefault="00E00DCC" w:rsidP="00350156">
      <w:pPr>
        <w:adjustRightInd w:val="0"/>
        <w:snapToGrid w:val="0"/>
        <w:spacing w:line="240" w:lineRule="auto"/>
        <w:ind w:firstLineChars="200" w:firstLine="420"/>
        <w:jc w:val="center"/>
        <w:rPr>
          <w:rFonts w:eastAsia="仿宋"/>
          <w:b/>
          <w:sz w:val="21"/>
          <w:lang w:val="x-none" w:eastAsia="x-none"/>
        </w:rPr>
      </w:pPr>
      <w:r w:rsidRPr="00350156">
        <w:rPr>
          <w:rFonts w:eastAsia="仿宋"/>
          <w:b/>
          <w:sz w:val="21"/>
          <w:lang w:val="x-none" w:eastAsia="x-none"/>
        </w:rPr>
        <w:t>表</w:t>
      </w:r>
      <w:r w:rsidRPr="00350156">
        <w:rPr>
          <w:rFonts w:eastAsia="仿宋" w:hint="eastAsia"/>
          <w:b/>
          <w:sz w:val="21"/>
          <w:lang w:val="x-none" w:eastAsia="x-none"/>
        </w:rPr>
        <w:t>5.2-1</w:t>
      </w:r>
      <w:r w:rsidR="00350156" w:rsidRPr="00350156">
        <w:rPr>
          <w:rFonts w:eastAsia="仿宋" w:hint="eastAsia"/>
          <w:b/>
          <w:sz w:val="21"/>
          <w:lang w:val="x-none" w:eastAsia="x-none"/>
        </w:rPr>
        <w:t>6</w:t>
      </w:r>
      <w:r w:rsidRPr="00350156">
        <w:rPr>
          <w:rFonts w:eastAsia="仿宋"/>
          <w:b/>
          <w:sz w:val="21"/>
          <w:lang w:val="x-none" w:eastAsia="x-none"/>
        </w:rPr>
        <w:t xml:space="preserve">  </w:t>
      </w:r>
      <w:r w:rsidR="00350156" w:rsidRPr="00350156">
        <w:rPr>
          <w:rFonts w:eastAsia="仿宋" w:hint="eastAsia"/>
          <w:b/>
          <w:sz w:val="21"/>
          <w:lang w:val="x-none" w:eastAsia="x-none"/>
        </w:rPr>
        <w:t>硫酸</w:t>
      </w:r>
      <w:r w:rsidRPr="00350156">
        <w:rPr>
          <w:rFonts w:eastAsia="仿宋" w:hint="eastAsia"/>
          <w:b/>
          <w:sz w:val="21"/>
          <w:lang w:val="x-none" w:eastAsia="x-none"/>
        </w:rPr>
        <w:t>扩散事故后果分析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940"/>
        <w:gridCol w:w="1046"/>
        <w:gridCol w:w="1880"/>
        <w:gridCol w:w="1722"/>
        <w:gridCol w:w="1406"/>
        <w:gridCol w:w="1671"/>
      </w:tblGrid>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序号</w:t>
            </w:r>
          </w:p>
        </w:tc>
        <w:tc>
          <w:tcPr>
            <w:tcW w:w="44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风速（</w:t>
            </w:r>
            <w:r w:rsidRPr="005547D8">
              <w:rPr>
                <w:rFonts w:eastAsia="仿宋"/>
                <w:sz w:val="21"/>
                <w:szCs w:val="21"/>
              </w:rPr>
              <w:t>m/s</w:t>
            </w:r>
            <w:r w:rsidRPr="005547D8">
              <w:rPr>
                <w:rFonts w:eastAsia="仿宋"/>
                <w:sz w:val="21"/>
                <w:szCs w:val="21"/>
              </w:rPr>
              <w:t>）</w:t>
            </w: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稳定度</w:t>
            </w:r>
          </w:p>
        </w:tc>
        <w:tc>
          <w:tcPr>
            <w:tcW w:w="1022"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最大落地浓度（</w:t>
            </w:r>
            <w:r w:rsidRPr="005547D8">
              <w:rPr>
                <w:rFonts w:eastAsia="仿宋"/>
                <w:sz w:val="21"/>
                <w:szCs w:val="21"/>
              </w:rPr>
              <w:t>mg/m</w:t>
            </w:r>
            <w:r w:rsidRPr="005547D8">
              <w:rPr>
                <w:rFonts w:eastAsia="仿宋"/>
                <w:sz w:val="21"/>
                <w:szCs w:val="21"/>
                <w:vertAlign w:val="superscript"/>
              </w:rPr>
              <w:t>3</w:t>
            </w:r>
            <w:r w:rsidRPr="005547D8">
              <w:rPr>
                <w:rFonts w:eastAsia="仿宋"/>
                <w:sz w:val="21"/>
                <w:szCs w:val="21"/>
              </w:rPr>
              <w:t>）</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出现距离（</w:t>
            </w:r>
            <w:r w:rsidRPr="005547D8">
              <w:rPr>
                <w:rFonts w:eastAsia="仿宋"/>
                <w:sz w:val="21"/>
                <w:szCs w:val="21"/>
              </w:rPr>
              <w:t>m</w:t>
            </w:r>
            <w:r w:rsidRPr="005547D8">
              <w:rPr>
                <w:rFonts w:eastAsia="仿宋"/>
                <w:sz w:val="21"/>
                <w:szCs w:val="21"/>
              </w:rPr>
              <w:t>）</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半致死浓度范围（</w:t>
            </w:r>
            <w:r w:rsidRPr="005547D8">
              <w:rPr>
                <w:rFonts w:eastAsia="仿宋"/>
                <w:sz w:val="21"/>
                <w:szCs w:val="21"/>
              </w:rPr>
              <w:t>m</w:t>
            </w:r>
            <w:r w:rsidRPr="005547D8">
              <w:rPr>
                <w:rFonts w:eastAsia="仿宋"/>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短时间接触容许浓度范围（</w:t>
            </w:r>
            <w:r w:rsidRPr="005547D8">
              <w:rPr>
                <w:rFonts w:eastAsia="仿宋"/>
                <w:sz w:val="21"/>
                <w:szCs w:val="21"/>
              </w:rPr>
              <w:t>m</w:t>
            </w:r>
            <w:r w:rsidRPr="005547D8">
              <w:rPr>
                <w:rFonts w:eastAsia="仿宋"/>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1</w:t>
            </w:r>
          </w:p>
        </w:tc>
        <w:tc>
          <w:tcPr>
            <w:tcW w:w="449" w:type="pct"/>
            <w:vMerge w:val="restar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0.5</w:t>
            </w: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A-B</w:t>
            </w:r>
          </w:p>
        </w:tc>
        <w:tc>
          <w:tcPr>
            <w:tcW w:w="1022" w:type="pct"/>
            <w:shd w:val="clear" w:color="auto" w:fill="auto"/>
            <w:vAlign w:val="center"/>
          </w:tcPr>
          <w:p w:rsidR="00E00DCC" w:rsidRPr="005547D8" w:rsidRDefault="000B56CA" w:rsidP="005547D8">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.1617</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5.4</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2</w:t>
            </w:r>
          </w:p>
        </w:tc>
        <w:tc>
          <w:tcPr>
            <w:tcW w:w="449" w:type="pct"/>
            <w:vMerge/>
            <w:shd w:val="clear" w:color="auto" w:fill="auto"/>
            <w:vAlign w:val="center"/>
          </w:tcPr>
          <w:p w:rsidR="00E00DCC" w:rsidRPr="005547D8" w:rsidRDefault="00E00DCC" w:rsidP="005547D8">
            <w:pPr>
              <w:spacing w:line="240" w:lineRule="auto"/>
              <w:jc w:val="center"/>
              <w:rPr>
                <w:rFonts w:eastAsia="仿宋"/>
                <w:sz w:val="21"/>
                <w:szCs w:val="21"/>
              </w:rPr>
            </w:pP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D</w:t>
            </w:r>
          </w:p>
        </w:tc>
        <w:tc>
          <w:tcPr>
            <w:tcW w:w="1022" w:type="pct"/>
            <w:shd w:val="clear" w:color="auto" w:fill="auto"/>
            <w:vAlign w:val="center"/>
          </w:tcPr>
          <w:p w:rsidR="00E00DCC" w:rsidRPr="005547D8" w:rsidRDefault="000B56CA" w:rsidP="005547D8">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w:t>
            </w:r>
            <w:r>
              <w:rPr>
                <w:rFonts w:eastAsia="仿宋" w:hint="eastAsia"/>
                <w:sz w:val="21"/>
                <w:szCs w:val="21"/>
              </w:rPr>
              <w:t>0</w:t>
            </w:r>
            <w:r>
              <w:rPr>
                <w:rFonts w:eastAsia="仿宋"/>
                <w:sz w:val="21"/>
                <w:szCs w:val="21"/>
              </w:rPr>
              <w:t>98</w:t>
            </w:r>
            <w:r w:rsidR="00E00DCC" w:rsidRPr="005547D8">
              <w:rPr>
                <w:rFonts w:eastAsia="仿宋"/>
                <w:sz w:val="21"/>
                <w:szCs w:val="21"/>
              </w:rPr>
              <w:t>6</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26.9</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3</w:t>
            </w:r>
          </w:p>
        </w:tc>
        <w:tc>
          <w:tcPr>
            <w:tcW w:w="449" w:type="pct"/>
            <w:vMerge/>
            <w:shd w:val="clear" w:color="auto" w:fill="auto"/>
            <w:vAlign w:val="center"/>
          </w:tcPr>
          <w:p w:rsidR="00E00DCC" w:rsidRPr="005547D8" w:rsidRDefault="00E00DCC" w:rsidP="005547D8">
            <w:pPr>
              <w:spacing w:line="240" w:lineRule="auto"/>
              <w:jc w:val="center"/>
              <w:rPr>
                <w:rFonts w:eastAsia="仿宋"/>
                <w:sz w:val="21"/>
                <w:szCs w:val="21"/>
              </w:rPr>
            </w:pP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F</w:t>
            </w:r>
          </w:p>
        </w:tc>
        <w:tc>
          <w:tcPr>
            <w:tcW w:w="1022" w:type="pct"/>
            <w:shd w:val="clear" w:color="auto" w:fill="auto"/>
            <w:vAlign w:val="center"/>
          </w:tcPr>
          <w:p w:rsidR="00E00DCC" w:rsidRPr="005547D8" w:rsidRDefault="000B56CA" w:rsidP="005547D8">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.0128</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64.0</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4</w:t>
            </w:r>
          </w:p>
        </w:tc>
        <w:tc>
          <w:tcPr>
            <w:tcW w:w="449" w:type="pct"/>
            <w:vMerge w:val="restart"/>
            <w:shd w:val="clear" w:color="auto" w:fill="auto"/>
            <w:vAlign w:val="center"/>
          </w:tcPr>
          <w:p w:rsidR="00E00DCC" w:rsidRPr="005547D8" w:rsidRDefault="00E00DCC" w:rsidP="00AB7455">
            <w:pPr>
              <w:spacing w:line="240" w:lineRule="auto"/>
              <w:jc w:val="center"/>
              <w:rPr>
                <w:rFonts w:eastAsia="仿宋" w:hint="eastAsia"/>
                <w:sz w:val="21"/>
                <w:szCs w:val="21"/>
              </w:rPr>
            </w:pPr>
            <w:r w:rsidRPr="005547D8">
              <w:rPr>
                <w:rFonts w:eastAsia="仿宋"/>
                <w:sz w:val="21"/>
                <w:szCs w:val="21"/>
              </w:rPr>
              <w:t>2.</w:t>
            </w:r>
            <w:r w:rsidR="00AB7455">
              <w:rPr>
                <w:rFonts w:eastAsia="仿宋" w:hint="eastAsia"/>
                <w:sz w:val="21"/>
                <w:szCs w:val="21"/>
              </w:rPr>
              <w:t>9</w:t>
            </w: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A-B</w:t>
            </w:r>
          </w:p>
        </w:tc>
        <w:tc>
          <w:tcPr>
            <w:tcW w:w="1022" w:type="pct"/>
            <w:shd w:val="clear" w:color="auto" w:fill="auto"/>
            <w:vAlign w:val="center"/>
          </w:tcPr>
          <w:p w:rsidR="00E00DCC" w:rsidRPr="005547D8" w:rsidRDefault="000B56CA" w:rsidP="000B56CA">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w:t>
            </w:r>
            <w:r>
              <w:rPr>
                <w:rFonts w:eastAsia="仿宋" w:hint="eastAsia"/>
                <w:sz w:val="21"/>
                <w:szCs w:val="21"/>
              </w:rPr>
              <w:t>5</w:t>
            </w:r>
            <w:r w:rsidR="00E00DCC" w:rsidRPr="005547D8">
              <w:rPr>
                <w:rFonts w:eastAsia="仿宋"/>
                <w:sz w:val="21"/>
                <w:szCs w:val="21"/>
              </w:rPr>
              <w:t>791</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21.7</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5</w:t>
            </w:r>
          </w:p>
        </w:tc>
        <w:tc>
          <w:tcPr>
            <w:tcW w:w="449" w:type="pct"/>
            <w:vMerge/>
            <w:shd w:val="clear" w:color="auto" w:fill="auto"/>
            <w:vAlign w:val="center"/>
          </w:tcPr>
          <w:p w:rsidR="00E00DCC" w:rsidRPr="005547D8" w:rsidRDefault="00E00DCC" w:rsidP="005547D8">
            <w:pPr>
              <w:spacing w:line="240" w:lineRule="auto"/>
              <w:jc w:val="center"/>
              <w:rPr>
                <w:rFonts w:eastAsia="仿宋"/>
                <w:sz w:val="21"/>
                <w:szCs w:val="21"/>
              </w:rPr>
            </w:pP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D</w:t>
            </w:r>
          </w:p>
        </w:tc>
        <w:tc>
          <w:tcPr>
            <w:tcW w:w="1022" w:type="pct"/>
            <w:shd w:val="clear" w:color="auto" w:fill="auto"/>
            <w:vAlign w:val="center"/>
          </w:tcPr>
          <w:p w:rsidR="00E00DCC" w:rsidRPr="005547D8" w:rsidRDefault="000B56CA" w:rsidP="000B56CA">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w:t>
            </w:r>
            <w:r>
              <w:rPr>
                <w:rFonts w:eastAsia="仿宋" w:hint="eastAsia"/>
                <w:sz w:val="21"/>
                <w:szCs w:val="21"/>
              </w:rPr>
              <w:t>8</w:t>
            </w:r>
            <w:r w:rsidR="00E00DCC" w:rsidRPr="005547D8">
              <w:rPr>
                <w:rFonts w:eastAsia="仿宋"/>
                <w:sz w:val="21"/>
                <w:szCs w:val="21"/>
              </w:rPr>
              <w:t>179</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24.1</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6</w:t>
            </w:r>
          </w:p>
        </w:tc>
        <w:tc>
          <w:tcPr>
            <w:tcW w:w="449" w:type="pct"/>
            <w:vMerge/>
            <w:shd w:val="clear" w:color="auto" w:fill="auto"/>
            <w:vAlign w:val="center"/>
          </w:tcPr>
          <w:p w:rsidR="00E00DCC" w:rsidRPr="005547D8" w:rsidRDefault="00E00DCC" w:rsidP="005547D8">
            <w:pPr>
              <w:spacing w:line="240" w:lineRule="auto"/>
              <w:jc w:val="center"/>
              <w:rPr>
                <w:rFonts w:eastAsia="仿宋"/>
                <w:sz w:val="21"/>
                <w:szCs w:val="21"/>
              </w:rPr>
            </w:pP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F</w:t>
            </w:r>
          </w:p>
        </w:tc>
        <w:tc>
          <w:tcPr>
            <w:tcW w:w="1022" w:type="pct"/>
            <w:shd w:val="clear" w:color="auto" w:fill="auto"/>
            <w:vAlign w:val="center"/>
          </w:tcPr>
          <w:p w:rsidR="00E00DCC" w:rsidRPr="005547D8" w:rsidRDefault="000B56CA" w:rsidP="005547D8">
            <w:pPr>
              <w:spacing w:line="240" w:lineRule="auto"/>
              <w:jc w:val="center"/>
              <w:rPr>
                <w:rFonts w:eastAsia="仿宋"/>
                <w:sz w:val="21"/>
                <w:szCs w:val="21"/>
              </w:rPr>
            </w:pPr>
            <w:r>
              <w:rPr>
                <w:rFonts w:eastAsia="仿宋" w:hint="eastAsia"/>
                <w:sz w:val="21"/>
                <w:szCs w:val="21"/>
              </w:rPr>
              <w:t>1</w:t>
            </w:r>
            <w:r w:rsidR="00E00DCC" w:rsidRPr="005547D8">
              <w:rPr>
                <w:rFonts w:eastAsia="仿宋"/>
                <w:sz w:val="21"/>
                <w:szCs w:val="21"/>
              </w:rPr>
              <w:t>.8261</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24.9</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bl>
    <w:p w:rsidR="00350156" w:rsidRPr="00350156" w:rsidRDefault="00350156" w:rsidP="00350156">
      <w:pPr>
        <w:adjustRightInd w:val="0"/>
        <w:snapToGrid w:val="0"/>
        <w:spacing w:line="240" w:lineRule="auto"/>
        <w:ind w:firstLineChars="200" w:firstLine="420"/>
        <w:jc w:val="center"/>
        <w:rPr>
          <w:rFonts w:eastAsia="仿宋" w:hint="eastAsia"/>
          <w:b/>
          <w:sz w:val="21"/>
          <w:lang w:val="x-none" w:eastAsia="x-none"/>
        </w:rPr>
      </w:pPr>
    </w:p>
    <w:p w:rsidR="00E00DCC" w:rsidRPr="00350156" w:rsidRDefault="00E00DCC" w:rsidP="00350156">
      <w:pPr>
        <w:adjustRightInd w:val="0"/>
        <w:snapToGrid w:val="0"/>
        <w:spacing w:line="240" w:lineRule="auto"/>
        <w:ind w:firstLineChars="200" w:firstLine="420"/>
        <w:jc w:val="center"/>
        <w:rPr>
          <w:rFonts w:eastAsia="仿宋"/>
          <w:b/>
          <w:sz w:val="21"/>
          <w:lang w:val="x-none" w:eastAsia="x-none"/>
        </w:rPr>
      </w:pPr>
      <w:r w:rsidRPr="00350156">
        <w:rPr>
          <w:rFonts w:eastAsia="仿宋"/>
          <w:b/>
          <w:sz w:val="21"/>
          <w:lang w:val="x-none" w:eastAsia="x-none"/>
        </w:rPr>
        <w:t>表</w:t>
      </w:r>
      <w:r w:rsidRPr="00350156">
        <w:rPr>
          <w:rFonts w:eastAsia="仿宋" w:hint="eastAsia"/>
          <w:b/>
          <w:sz w:val="21"/>
          <w:lang w:val="x-none" w:eastAsia="x-none"/>
        </w:rPr>
        <w:t>5.2-</w:t>
      </w:r>
      <w:r w:rsidR="00350156">
        <w:rPr>
          <w:rFonts w:eastAsia="仿宋" w:hint="eastAsia"/>
          <w:b/>
          <w:sz w:val="21"/>
          <w:lang w:val="x-none"/>
        </w:rPr>
        <w:t>17</w:t>
      </w:r>
      <w:r w:rsidRPr="00350156">
        <w:rPr>
          <w:rFonts w:eastAsia="仿宋"/>
          <w:b/>
          <w:sz w:val="21"/>
          <w:lang w:val="x-none" w:eastAsia="x-none"/>
        </w:rPr>
        <w:t xml:space="preserve">  </w:t>
      </w:r>
      <w:r w:rsidR="00350156" w:rsidRPr="00350156">
        <w:rPr>
          <w:rFonts w:eastAsia="仿宋" w:hint="eastAsia"/>
          <w:b/>
          <w:sz w:val="21"/>
          <w:lang w:val="x-none" w:eastAsia="x-none"/>
        </w:rPr>
        <w:t>铅尘</w:t>
      </w:r>
      <w:r w:rsidRPr="00350156">
        <w:rPr>
          <w:rFonts w:eastAsia="仿宋" w:hint="eastAsia"/>
          <w:b/>
          <w:sz w:val="21"/>
          <w:lang w:val="x-none" w:eastAsia="x-none"/>
        </w:rPr>
        <w:t>扩散事故后果分析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940"/>
        <w:gridCol w:w="1046"/>
        <w:gridCol w:w="1880"/>
        <w:gridCol w:w="1722"/>
        <w:gridCol w:w="1406"/>
        <w:gridCol w:w="1671"/>
      </w:tblGrid>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序号</w:t>
            </w:r>
          </w:p>
        </w:tc>
        <w:tc>
          <w:tcPr>
            <w:tcW w:w="44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风速（</w:t>
            </w:r>
            <w:r w:rsidRPr="005547D8">
              <w:rPr>
                <w:rFonts w:eastAsia="仿宋"/>
                <w:sz w:val="21"/>
                <w:szCs w:val="21"/>
              </w:rPr>
              <w:t>m/s</w:t>
            </w:r>
            <w:r w:rsidRPr="005547D8">
              <w:rPr>
                <w:rFonts w:eastAsia="仿宋"/>
                <w:sz w:val="21"/>
                <w:szCs w:val="21"/>
              </w:rPr>
              <w:t>）</w:t>
            </w: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稳定度</w:t>
            </w:r>
          </w:p>
        </w:tc>
        <w:tc>
          <w:tcPr>
            <w:tcW w:w="1022"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最大落地浓度（</w:t>
            </w:r>
            <w:r w:rsidRPr="005547D8">
              <w:rPr>
                <w:rFonts w:eastAsia="仿宋"/>
                <w:sz w:val="21"/>
                <w:szCs w:val="21"/>
              </w:rPr>
              <w:t>mg/m</w:t>
            </w:r>
            <w:r w:rsidRPr="005547D8">
              <w:rPr>
                <w:rFonts w:eastAsia="仿宋"/>
                <w:sz w:val="21"/>
                <w:szCs w:val="21"/>
                <w:vertAlign w:val="superscript"/>
              </w:rPr>
              <w:t>3</w:t>
            </w:r>
            <w:r w:rsidRPr="005547D8">
              <w:rPr>
                <w:rFonts w:eastAsia="仿宋"/>
                <w:sz w:val="21"/>
                <w:szCs w:val="21"/>
              </w:rPr>
              <w:t>）</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出现距离（</w:t>
            </w:r>
            <w:r w:rsidRPr="005547D8">
              <w:rPr>
                <w:rFonts w:eastAsia="仿宋"/>
                <w:sz w:val="21"/>
                <w:szCs w:val="21"/>
              </w:rPr>
              <w:t>m</w:t>
            </w:r>
            <w:r w:rsidRPr="005547D8">
              <w:rPr>
                <w:rFonts w:eastAsia="仿宋"/>
                <w:sz w:val="21"/>
                <w:szCs w:val="21"/>
              </w:rPr>
              <w:t>）</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半致死浓度范围（</w:t>
            </w:r>
            <w:r w:rsidRPr="005547D8">
              <w:rPr>
                <w:rFonts w:eastAsia="仿宋"/>
                <w:sz w:val="21"/>
                <w:szCs w:val="21"/>
              </w:rPr>
              <w:t>m</w:t>
            </w:r>
            <w:r w:rsidRPr="005547D8">
              <w:rPr>
                <w:rFonts w:eastAsia="仿宋"/>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短时间接触容许浓度范围（</w:t>
            </w:r>
            <w:r w:rsidRPr="005547D8">
              <w:rPr>
                <w:rFonts w:eastAsia="仿宋"/>
                <w:sz w:val="21"/>
                <w:szCs w:val="21"/>
              </w:rPr>
              <w:t>m</w:t>
            </w:r>
            <w:r w:rsidRPr="005547D8">
              <w:rPr>
                <w:rFonts w:eastAsia="仿宋"/>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1</w:t>
            </w:r>
          </w:p>
        </w:tc>
        <w:tc>
          <w:tcPr>
            <w:tcW w:w="449" w:type="pct"/>
            <w:vMerge w:val="restar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0.5</w:t>
            </w: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A-B</w:t>
            </w:r>
          </w:p>
        </w:tc>
        <w:tc>
          <w:tcPr>
            <w:tcW w:w="1022" w:type="pct"/>
            <w:shd w:val="clear" w:color="auto" w:fill="auto"/>
            <w:vAlign w:val="center"/>
          </w:tcPr>
          <w:p w:rsidR="00E00DCC" w:rsidRPr="005547D8" w:rsidRDefault="000B56CA" w:rsidP="000B56CA">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w:t>
            </w:r>
            <w:r>
              <w:rPr>
                <w:rFonts w:eastAsia="仿宋" w:hint="eastAsia"/>
                <w:sz w:val="21"/>
                <w:szCs w:val="21"/>
              </w:rPr>
              <w:t>0</w:t>
            </w:r>
            <w:r w:rsidR="00E00DCC" w:rsidRPr="005547D8">
              <w:rPr>
                <w:rFonts w:eastAsia="仿宋"/>
                <w:sz w:val="21"/>
                <w:szCs w:val="21"/>
              </w:rPr>
              <w:t>304</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5.4</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2</w:t>
            </w:r>
          </w:p>
        </w:tc>
        <w:tc>
          <w:tcPr>
            <w:tcW w:w="449" w:type="pct"/>
            <w:vMerge/>
            <w:shd w:val="clear" w:color="auto" w:fill="auto"/>
            <w:vAlign w:val="center"/>
          </w:tcPr>
          <w:p w:rsidR="00E00DCC" w:rsidRPr="005547D8" w:rsidRDefault="00E00DCC" w:rsidP="005547D8">
            <w:pPr>
              <w:spacing w:line="240" w:lineRule="auto"/>
              <w:jc w:val="center"/>
              <w:rPr>
                <w:rFonts w:eastAsia="仿宋"/>
                <w:sz w:val="21"/>
                <w:szCs w:val="21"/>
              </w:rPr>
            </w:pP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D</w:t>
            </w:r>
          </w:p>
        </w:tc>
        <w:tc>
          <w:tcPr>
            <w:tcW w:w="1022" w:type="pct"/>
            <w:shd w:val="clear" w:color="auto" w:fill="auto"/>
            <w:vAlign w:val="center"/>
          </w:tcPr>
          <w:p w:rsidR="00E00DCC" w:rsidRPr="005547D8" w:rsidRDefault="000B56CA" w:rsidP="000B56CA">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w:t>
            </w:r>
            <w:r>
              <w:rPr>
                <w:rFonts w:eastAsia="仿宋" w:hint="eastAsia"/>
                <w:sz w:val="21"/>
                <w:szCs w:val="21"/>
              </w:rPr>
              <w:t>0</w:t>
            </w:r>
            <w:r w:rsidR="00E00DCC" w:rsidRPr="005547D8">
              <w:rPr>
                <w:rFonts w:eastAsia="仿宋"/>
                <w:sz w:val="21"/>
                <w:szCs w:val="21"/>
              </w:rPr>
              <w:t>2</w:t>
            </w:r>
            <w:r>
              <w:rPr>
                <w:rFonts w:eastAsia="仿宋" w:hint="eastAsia"/>
                <w:sz w:val="21"/>
                <w:szCs w:val="21"/>
              </w:rPr>
              <w:t>21</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26.9</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3</w:t>
            </w:r>
          </w:p>
        </w:tc>
        <w:tc>
          <w:tcPr>
            <w:tcW w:w="449" w:type="pct"/>
            <w:vMerge/>
            <w:shd w:val="clear" w:color="auto" w:fill="auto"/>
            <w:vAlign w:val="center"/>
          </w:tcPr>
          <w:p w:rsidR="00E00DCC" w:rsidRPr="005547D8" w:rsidRDefault="00E00DCC" w:rsidP="005547D8">
            <w:pPr>
              <w:spacing w:line="240" w:lineRule="auto"/>
              <w:jc w:val="center"/>
              <w:rPr>
                <w:rFonts w:eastAsia="仿宋"/>
                <w:sz w:val="21"/>
                <w:szCs w:val="21"/>
              </w:rPr>
            </w:pP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F</w:t>
            </w:r>
          </w:p>
        </w:tc>
        <w:tc>
          <w:tcPr>
            <w:tcW w:w="1022" w:type="pct"/>
            <w:shd w:val="clear" w:color="auto" w:fill="auto"/>
            <w:vAlign w:val="center"/>
          </w:tcPr>
          <w:p w:rsidR="00E00DCC" w:rsidRPr="005547D8" w:rsidRDefault="00E00DCC" w:rsidP="000B56CA">
            <w:pPr>
              <w:spacing w:line="240" w:lineRule="auto"/>
              <w:jc w:val="center"/>
              <w:rPr>
                <w:rFonts w:eastAsia="仿宋"/>
                <w:sz w:val="21"/>
                <w:szCs w:val="21"/>
              </w:rPr>
            </w:pPr>
            <w:r w:rsidRPr="005547D8">
              <w:rPr>
                <w:rFonts w:eastAsia="仿宋"/>
                <w:sz w:val="21"/>
                <w:szCs w:val="21"/>
              </w:rPr>
              <w:t>0.</w:t>
            </w:r>
            <w:r w:rsidR="000B56CA">
              <w:rPr>
                <w:rFonts w:eastAsia="仿宋" w:hint="eastAsia"/>
                <w:sz w:val="21"/>
                <w:szCs w:val="21"/>
              </w:rPr>
              <w:t>00</w:t>
            </w:r>
            <w:r w:rsidRPr="005547D8">
              <w:rPr>
                <w:rFonts w:eastAsia="仿宋"/>
                <w:sz w:val="21"/>
                <w:szCs w:val="21"/>
              </w:rPr>
              <w:t>34</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64.0</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4</w:t>
            </w:r>
          </w:p>
        </w:tc>
        <w:tc>
          <w:tcPr>
            <w:tcW w:w="449" w:type="pct"/>
            <w:vMerge w:val="restart"/>
            <w:shd w:val="clear" w:color="auto" w:fill="auto"/>
            <w:vAlign w:val="center"/>
          </w:tcPr>
          <w:p w:rsidR="00E00DCC" w:rsidRPr="005547D8" w:rsidRDefault="00AB7455" w:rsidP="005547D8">
            <w:pPr>
              <w:spacing w:line="240" w:lineRule="auto"/>
              <w:jc w:val="center"/>
              <w:rPr>
                <w:rFonts w:eastAsia="仿宋" w:hint="eastAsia"/>
                <w:sz w:val="21"/>
                <w:szCs w:val="21"/>
              </w:rPr>
            </w:pPr>
            <w:r>
              <w:rPr>
                <w:rFonts w:eastAsia="仿宋" w:hint="eastAsia"/>
                <w:sz w:val="21"/>
                <w:szCs w:val="21"/>
              </w:rPr>
              <w:t>2.9</w:t>
            </w: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A-B</w:t>
            </w:r>
          </w:p>
        </w:tc>
        <w:tc>
          <w:tcPr>
            <w:tcW w:w="1022" w:type="pct"/>
            <w:shd w:val="clear" w:color="auto" w:fill="auto"/>
            <w:vAlign w:val="center"/>
          </w:tcPr>
          <w:p w:rsidR="00E00DCC" w:rsidRPr="005547D8" w:rsidRDefault="000B56CA" w:rsidP="005547D8">
            <w:pPr>
              <w:spacing w:line="240" w:lineRule="auto"/>
              <w:jc w:val="center"/>
              <w:rPr>
                <w:rFonts w:eastAsia="仿宋"/>
                <w:sz w:val="21"/>
                <w:szCs w:val="21"/>
              </w:rPr>
            </w:pPr>
            <w:r>
              <w:rPr>
                <w:rFonts w:eastAsia="仿宋" w:hint="eastAsia"/>
                <w:sz w:val="21"/>
                <w:szCs w:val="21"/>
              </w:rPr>
              <w:t>0</w:t>
            </w:r>
            <w:r>
              <w:rPr>
                <w:rFonts w:eastAsia="仿宋"/>
                <w:sz w:val="21"/>
                <w:szCs w:val="21"/>
              </w:rPr>
              <w:t>.0</w:t>
            </w:r>
            <w:r w:rsidR="00E00DCC" w:rsidRPr="005547D8">
              <w:rPr>
                <w:rFonts w:eastAsia="仿宋"/>
                <w:sz w:val="21"/>
                <w:szCs w:val="21"/>
              </w:rPr>
              <w:t>41</w:t>
            </w:r>
            <w:r>
              <w:rPr>
                <w:rFonts w:eastAsia="仿宋" w:hint="eastAsia"/>
                <w:sz w:val="21"/>
                <w:szCs w:val="21"/>
              </w:rPr>
              <w:t>2</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21.7</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5</w:t>
            </w:r>
          </w:p>
        </w:tc>
        <w:tc>
          <w:tcPr>
            <w:tcW w:w="449" w:type="pct"/>
            <w:vMerge/>
            <w:shd w:val="clear" w:color="auto" w:fill="auto"/>
            <w:vAlign w:val="center"/>
          </w:tcPr>
          <w:p w:rsidR="00E00DCC" w:rsidRPr="005547D8" w:rsidRDefault="00E00DCC" w:rsidP="005547D8">
            <w:pPr>
              <w:spacing w:line="240" w:lineRule="auto"/>
              <w:jc w:val="center"/>
              <w:rPr>
                <w:rFonts w:eastAsia="仿宋"/>
                <w:sz w:val="21"/>
                <w:szCs w:val="21"/>
              </w:rPr>
            </w:pP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D</w:t>
            </w:r>
          </w:p>
        </w:tc>
        <w:tc>
          <w:tcPr>
            <w:tcW w:w="1022" w:type="pct"/>
            <w:shd w:val="clear" w:color="auto" w:fill="auto"/>
            <w:vAlign w:val="center"/>
          </w:tcPr>
          <w:p w:rsidR="00E00DCC" w:rsidRPr="005547D8" w:rsidRDefault="000B56CA" w:rsidP="000B56CA">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w:t>
            </w:r>
            <w:r>
              <w:rPr>
                <w:rFonts w:eastAsia="仿宋" w:hint="eastAsia"/>
                <w:sz w:val="21"/>
                <w:szCs w:val="21"/>
              </w:rPr>
              <w:t>2</w:t>
            </w:r>
            <w:r>
              <w:rPr>
                <w:rFonts w:eastAsia="仿宋"/>
                <w:sz w:val="21"/>
                <w:szCs w:val="21"/>
              </w:rPr>
              <w:t>02</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24.1</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r w:rsidR="00E00DCC" w:rsidRPr="005547D8" w:rsidTr="005547D8">
        <w:trPr>
          <w:trHeight w:val="340"/>
        </w:trPr>
        <w:tc>
          <w:tcPr>
            <w:tcW w:w="344"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6</w:t>
            </w:r>
          </w:p>
        </w:tc>
        <w:tc>
          <w:tcPr>
            <w:tcW w:w="449" w:type="pct"/>
            <w:vMerge/>
            <w:shd w:val="clear" w:color="auto" w:fill="auto"/>
            <w:vAlign w:val="center"/>
          </w:tcPr>
          <w:p w:rsidR="00E00DCC" w:rsidRPr="005547D8" w:rsidRDefault="00E00DCC" w:rsidP="005547D8">
            <w:pPr>
              <w:spacing w:line="240" w:lineRule="auto"/>
              <w:jc w:val="center"/>
              <w:rPr>
                <w:rFonts w:eastAsia="仿宋"/>
                <w:sz w:val="21"/>
                <w:szCs w:val="21"/>
              </w:rPr>
            </w:pPr>
          </w:p>
        </w:tc>
        <w:tc>
          <w:tcPr>
            <w:tcW w:w="573"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sz w:val="21"/>
                <w:szCs w:val="21"/>
              </w:rPr>
              <w:t>F</w:t>
            </w:r>
          </w:p>
        </w:tc>
        <w:tc>
          <w:tcPr>
            <w:tcW w:w="1022" w:type="pct"/>
            <w:shd w:val="clear" w:color="auto" w:fill="auto"/>
            <w:vAlign w:val="center"/>
          </w:tcPr>
          <w:p w:rsidR="00E00DCC" w:rsidRPr="005547D8" w:rsidRDefault="000B56CA" w:rsidP="000B56CA">
            <w:pPr>
              <w:spacing w:line="240" w:lineRule="auto"/>
              <w:jc w:val="center"/>
              <w:rPr>
                <w:rFonts w:eastAsia="仿宋"/>
                <w:sz w:val="21"/>
                <w:szCs w:val="21"/>
              </w:rPr>
            </w:pPr>
            <w:r>
              <w:rPr>
                <w:rFonts w:eastAsia="仿宋" w:hint="eastAsia"/>
                <w:sz w:val="21"/>
                <w:szCs w:val="21"/>
              </w:rPr>
              <w:t>0</w:t>
            </w:r>
            <w:r w:rsidR="00E00DCC" w:rsidRPr="005547D8">
              <w:rPr>
                <w:rFonts w:eastAsia="仿宋"/>
                <w:sz w:val="21"/>
                <w:szCs w:val="21"/>
              </w:rPr>
              <w:t>.</w:t>
            </w:r>
            <w:r>
              <w:rPr>
                <w:rFonts w:eastAsia="仿宋" w:hint="eastAsia"/>
                <w:sz w:val="21"/>
                <w:szCs w:val="21"/>
              </w:rPr>
              <w:t>3</w:t>
            </w:r>
            <w:r w:rsidR="00E00DCC" w:rsidRPr="005547D8">
              <w:rPr>
                <w:rFonts w:eastAsia="仿宋"/>
                <w:sz w:val="21"/>
                <w:szCs w:val="21"/>
              </w:rPr>
              <w:t>67</w:t>
            </w:r>
          </w:p>
        </w:tc>
        <w:tc>
          <w:tcPr>
            <w:tcW w:w="937"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24.9</w:t>
            </w:r>
          </w:p>
        </w:tc>
        <w:tc>
          <w:tcPr>
            <w:tcW w:w="766"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c>
          <w:tcPr>
            <w:tcW w:w="909" w:type="pct"/>
            <w:shd w:val="clear" w:color="auto" w:fill="auto"/>
            <w:vAlign w:val="center"/>
          </w:tcPr>
          <w:p w:rsidR="00E00DCC" w:rsidRPr="005547D8" w:rsidRDefault="00E00DCC" w:rsidP="005547D8">
            <w:pPr>
              <w:spacing w:line="240" w:lineRule="auto"/>
              <w:jc w:val="center"/>
              <w:rPr>
                <w:rFonts w:eastAsia="仿宋"/>
                <w:sz w:val="21"/>
                <w:szCs w:val="21"/>
              </w:rPr>
            </w:pPr>
            <w:r w:rsidRPr="005547D8">
              <w:rPr>
                <w:rFonts w:eastAsia="仿宋" w:hint="eastAsia"/>
                <w:sz w:val="21"/>
                <w:szCs w:val="21"/>
              </w:rPr>
              <w:t>/</w:t>
            </w:r>
          </w:p>
        </w:tc>
      </w:tr>
    </w:tbl>
    <w:p w:rsidR="00350156" w:rsidRDefault="00350156" w:rsidP="00E00DCC">
      <w:pPr>
        <w:snapToGrid w:val="0"/>
        <w:spacing w:line="360" w:lineRule="auto"/>
        <w:ind w:firstLineChars="200" w:firstLine="480"/>
        <w:rPr>
          <w:rFonts w:eastAsia="仿宋" w:hint="eastAsia"/>
          <w:sz w:val="24"/>
          <w:szCs w:val="24"/>
        </w:rPr>
      </w:pPr>
    </w:p>
    <w:p w:rsidR="00E00DCC" w:rsidRPr="00E00DCC" w:rsidRDefault="00E00DCC" w:rsidP="00350156">
      <w:pPr>
        <w:snapToGrid w:val="0"/>
        <w:spacing w:line="360" w:lineRule="auto"/>
        <w:ind w:firstLineChars="200" w:firstLine="480"/>
        <w:rPr>
          <w:rFonts w:eastAsia="仿宋" w:hint="eastAsia"/>
          <w:sz w:val="24"/>
          <w:szCs w:val="24"/>
        </w:rPr>
      </w:pPr>
      <w:r w:rsidRPr="00E00DCC">
        <w:rPr>
          <w:rFonts w:eastAsia="仿宋" w:hint="eastAsia"/>
          <w:sz w:val="24"/>
          <w:szCs w:val="24"/>
        </w:rPr>
        <w:t>油漆稀释剂泄漏后，从最不利的角度分析，</w:t>
      </w:r>
      <w:r w:rsidR="00FB5D43">
        <w:rPr>
          <w:rFonts w:eastAsia="仿宋" w:hint="eastAsia"/>
          <w:sz w:val="24"/>
          <w:szCs w:val="24"/>
        </w:rPr>
        <w:t>硫酸</w:t>
      </w:r>
      <w:r w:rsidRPr="00E00DCC">
        <w:rPr>
          <w:rFonts w:eastAsia="仿宋" w:hint="eastAsia"/>
          <w:sz w:val="24"/>
          <w:szCs w:val="24"/>
        </w:rPr>
        <w:t>、</w:t>
      </w:r>
      <w:r w:rsidR="00FB5D43">
        <w:rPr>
          <w:rFonts w:eastAsia="仿宋" w:hint="eastAsia"/>
          <w:sz w:val="24"/>
          <w:szCs w:val="24"/>
        </w:rPr>
        <w:t>铅尘</w:t>
      </w:r>
      <w:r w:rsidRPr="00E00DCC">
        <w:rPr>
          <w:rFonts w:eastAsia="仿宋" w:hint="eastAsia"/>
          <w:sz w:val="24"/>
          <w:szCs w:val="24"/>
        </w:rPr>
        <w:t>在平均风速气象条件下、</w:t>
      </w:r>
      <w:r w:rsidRPr="00E00DCC">
        <w:rPr>
          <w:rFonts w:eastAsia="仿宋"/>
          <w:sz w:val="24"/>
          <w:szCs w:val="24"/>
        </w:rPr>
        <w:t>F</w:t>
      </w:r>
      <w:r w:rsidRPr="00E00DCC">
        <w:rPr>
          <w:rFonts w:eastAsia="仿宋" w:hint="eastAsia"/>
          <w:sz w:val="24"/>
          <w:szCs w:val="24"/>
        </w:rPr>
        <w:t>类稳定度时出现最大落地浓度，分别为</w:t>
      </w:r>
      <w:r w:rsidR="000B56CA" w:rsidRPr="000B56CA">
        <w:rPr>
          <w:rFonts w:eastAsia="仿宋" w:hint="eastAsia"/>
          <w:sz w:val="24"/>
          <w:szCs w:val="24"/>
        </w:rPr>
        <w:t>1</w:t>
      </w:r>
      <w:r w:rsidR="000B56CA" w:rsidRPr="000B56CA">
        <w:rPr>
          <w:rFonts w:eastAsia="仿宋"/>
          <w:sz w:val="24"/>
          <w:szCs w:val="24"/>
        </w:rPr>
        <w:t>.8261</w:t>
      </w:r>
      <w:r w:rsidRPr="00E00DCC">
        <w:rPr>
          <w:rFonts w:eastAsia="仿宋"/>
          <w:sz w:val="24"/>
          <w:szCs w:val="24"/>
        </w:rPr>
        <w:t xml:space="preserve"> mg/m</w:t>
      </w:r>
      <w:r w:rsidRPr="00FB5D43">
        <w:rPr>
          <w:rFonts w:eastAsia="仿宋"/>
          <w:sz w:val="24"/>
          <w:szCs w:val="24"/>
          <w:vertAlign w:val="superscript"/>
        </w:rPr>
        <w:t>3</w:t>
      </w:r>
      <w:r w:rsidRPr="00E00DCC">
        <w:rPr>
          <w:rFonts w:eastAsia="仿宋" w:hint="eastAsia"/>
          <w:sz w:val="24"/>
          <w:szCs w:val="24"/>
        </w:rPr>
        <w:t>、</w:t>
      </w:r>
      <w:r w:rsidR="000B56CA" w:rsidRPr="000B56CA">
        <w:rPr>
          <w:rFonts w:eastAsia="仿宋" w:hint="eastAsia"/>
          <w:sz w:val="24"/>
          <w:szCs w:val="24"/>
        </w:rPr>
        <w:t>0</w:t>
      </w:r>
      <w:r w:rsidR="000B56CA" w:rsidRPr="000B56CA">
        <w:rPr>
          <w:rFonts w:eastAsia="仿宋"/>
          <w:sz w:val="24"/>
          <w:szCs w:val="24"/>
        </w:rPr>
        <w:t>.</w:t>
      </w:r>
      <w:r w:rsidR="000B56CA" w:rsidRPr="000B56CA">
        <w:rPr>
          <w:rFonts w:eastAsia="仿宋" w:hint="eastAsia"/>
          <w:sz w:val="24"/>
          <w:szCs w:val="24"/>
        </w:rPr>
        <w:t>3</w:t>
      </w:r>
      <w:r w:rsidR="000B56CA" w:rsidRPr="000B56CA">
        <w:rPr>
          <w:rFonts w:eastAsia="仿宋"/>
          <w:sz w:val="24"/>
          <w:szCs w:val="24"/>
        </w:rPr>
        <w:t>67</w:t>
      </w:r>
      <w:r w:rsidRPr="00E00DCC">
        <w:rPr>
          <w:rFonts w:eastAsia="仿宋"/>
          <w:sz w:val="24"/>
          <w:szCs w:val="24"/>
        </w:rPr>
        <w:t>mg/m</w:t>
      </w:r>
      <w:r w:rsidRPr="00FB5D43">
        <w:rPr>
          <w:rFonts w:eastAsia="仿宋"/>
          <w:sz w:val="24"/>
          <w:szCs w:val="24"/>
          <w:vertAlign w:val="superscript"/>
        </w:rPr>
        <w:t>3</w:t>
      </w:r>
      <w:r w:rsidRPr="00E00DCC">
        <w:rPr>
          <w:rFonts w:eastAsia="仿宋" w:hint="eastAsia"/>
          <w:sz w:val="24"/>
          <w:szCs w:val="24"/>
        </w:rPr>
        <w:t>，出现距离为</w:t>
      </w:r>
      <w:smartTag w:uri="urn:schemas-microsoft-com:office:smarttags" w:element="chmetcnv">
        <w:smartTagPr>
          <w:attr w:name="TCSC" w:val="0"/>
          <w:attr w:name="NumberType" w:val="1"/>
          <w:attr w:name="Negative" w:val="False"/>
          <w:attr w:name="HasSpace" w:val="False"/>
          <w:attr w:name="SourceValue" w:val="24.9"/>
          <w:attr w:name="UnitName" w:val="m"/>
        </w:smartTagPr>
        <w:r w:rsidRPr="00E00DCC">
          <w:rPr>
            <w:rFonts w:eastAsia="仿宋" w:hint="eastAsia"/>
            <w:sz w:val="24"/>
            <w:szCs w:val="24"/>
          </w:rPr>
          <w:t>24.9</w:t>
        </w:r>
        <w:r w:rsidRPr="00E00DCC">
          <w:rPr>
            <w:rFonts w:eastAsia="仿宋"/>
            <w:sz w:val="24"/>
            <w:szCs w:val="24"/>
          </w:rPr>
          <w:t>m</w:t>
        </w:r>
      </w:smartTag>
      <w:r w:rsidRPr="00E00DCC">
        <w:rPr>
          <w:rFonts w:eastAsia="仿宋" w:hint="eastAsia"/>
          <w:sz w:val="24"/>
          <w:szCs w:val="24"/>
        </w:rPr>
        <w:t>，两种物质泄漏均未出现半致死浓度范围。</w:t>
      </w:r>
      <w:r w:rsidRPr="00E00DCC">
        <w:rPr>
          <w:rFonts w:eastAsia="仿宋"/>
          <w:sz w:val="24"/>
          <w:szCs w:val="24"/>
        </w:rPr>
        <w:t>一旦发生泄漏，短时间内会对超质量标准范围内的人群健康带来一定影响。因此应对超短时间接触最高容许浓度区域内，即储存区范围内的人员做好防护措施和疏散工作，该范围内主要为厂区内部，无敏感目标。</w:t>
      </w:r>
    </w:p>
    <w:p w:rsidR="00E00DCC" w:rsidRPr="00350156" w:rsidRDefault="00350156" w:rsidP="00350156">
      <w:pPr>
        <w:pStyle w:val="4"/>
        <w:numPr>
          <w:ilvl w:val="3"/>
          <w:numId w:val="1"/>
        </w:numPr>
        <w:adjustRightInd w:val="0"/>
        <w:snapToGrid w:val="0"/>
        <w:spacing w:line="360" w:lineRule="auto"/>
        <w:rPr>
          <w:rFonts w:eastAsia="仿宋"/>
          <w:b/>
          <w:sz w:val="24"/>
          <w:szCs w:val="24"/>
        </w:rPr>
      </w:pPr>
      <w:r>
        <w:rPr>
          <w:rFonts w:eastAsia="仿宋" w:hint="eastAsia"/>
          <w:b/>
          <w:sz w:val="24"/>
          <w:szCs w:val="24"/>
          <w:lang w:eastAsia="zh-CN"/>
        </w:rPr>
        <w:t>泄露</w:t>
      </w:r>
      <w:r w:rsidR="00E00DCC" w:rsidRPr="00350156">
        <w:rPr>
          <w:rFonts w:eastAsia="仿宋" w:hint="eastAsia"/>
          <w:b/>
          <w:sz w:val="24"/>
          <w:szCs w:val="24"/>
        </w:rPr>
        <w:t>事故次生</w:t>
      </w:r>
      <w:r w:rsidR="00E00DCC" w:rsidRPr="00350156">
        <w:rPr>
          <w:rFonts w:eastAsia="仿宋" w:hint="eastAsia"/>
          <w:b/>
          <w:sz w:val="24"/>
          <w:szCs w:val="24"/>
        </w:rPr>
        <w:t>/</w:t>
      </w:r>
      <w:r w:rsidR="00E00DCC" w:rsidRPr="00350156">
        <w:rPr>
          <w:rFonts w:eastAsia="仿宋" w:hint="eastAsia"/>
          <w:b/>
          <w:sz w:val="24"/>
          <w:szCs w:val="24"/>
        </w:rPr>
        <w:t>伴生影响分析</w:t>
      </w:r>
    </w:p>
    <w:p w:rsidR="000B56CA" w:rsidRDefault="00FB5D43" w:rsidP="000B56CA">
      <w:pPr>
        <w:snapToGrid w:val="0"/>
        <w:spacing w:line="360" w:lineRule="auto"/>
        <w:ind w:firstLineChars="200" w:firstLine="480"/>
        <w:rPr>
          <w:rFonts w:eastAsia="仿宋" w:hint="eastAsia"/>
          <w:sz w:val="24"/>
          <w:szCs w:val="24"/>
        </w:rPr>
      </w:pPr>
      <w:r>
        <w:rPr>
          <w:rFonts w:eastAsia="仿宋" w:hint="eastAsia"/>
          <w:sz w:val="24"/>
          <w:szCs w:val="24"/>
        </w:rPr>
        <w:t>建设项目涉及的有毒有害物质为硫酸、铅，一旦发生泄漏可能会造成的伴生</w:t>
      </w:r>
      <w:r>
        <w:rPr>
          <w:rFonts w:eastAsia="仿宋" w:hint="eastAsia"/>
          <w:sz w:val="24"/>
          <w:szCs w:val="24"/>
        </w:rPr>
        <w:t>/</w:t>
      </w:r>
      <w:r>
        <w:rPr>
          <w:rFonts w:eastAsia="仿宋" w:hint="eastAsia"/>
          <w:sz w:val="24"/>
          <w:szCs w:val="24"/>
        </w:rPr>
        <w:t>次生污染为：</w:t>
      </w:r>
      <w:r w:rsidRPr="00B05885">
        <w:rPr>
          <w:rFonts w:eastAsia="仿宋" w:hint="eastAsia"/>
          <w:sz w:val="24"/>
          <w:szCs w:val="24"/>
        </w:rPr>
        <w:t>堵漏过程中可能使用的大量拦截、堵漏材料，掺杂一定的物料，若事故排放后随意丢弃、排放，将对环境产生二次污染。</w:t>
      </w:r>
      <w:r>
        <w:rPr>
          <w:rFonts w:eastAsia="仿宋" w:hint="eastAsia"/>
          <w:sz w:val="24"/>
          <w:szCs w:val="24"/>
        </w:rPr>
        <w:t>其中，</w:t>
      </w:r>
      <w:r w:rsidRPr="00FB5D43">
        <w:rPr>
          <w:rFonts w:eastAsia="仿宋" w:hint="eastAsia"/>
          <w:sz w:val="24"/>
          <w:szCs w:val="24"/>
        </w:rPr>
        <w:t>有毒物质经清净下水管等排水系统混入清下水、雨水中，经厂区排水管线流入地表水体，造成水体污染。有毒物质自身和次生的有毒物质进入土壤、地下水，产</w:t>
      </w:r>
      <w:r>
        <w:rPr>
          <w:rFonts w:eastAsia="仿宋" w:hint="eastAsia"/>
          <w:sz w:val="24"/>
          <w:szCs w:val="24"/>
        </w:rPr>
        <w:t>生的</w:t>
      </w:r>
      <w:r w:rsidRPr="00FB5D43">
        <w:rPr>
          <w:rFonts w:eastAsia="仿宋" w:hint="eastAsia"/>
          <w:sz w:val="24"/>
          <w:szCs w:val="24"/>
        </w:rPr>
        <w:t>伴生</w:t>
      </w:r>
      <w:r w:rsidRPr="00FB5D43">
        <w:rPr>
          <w:rFonts w:eastAsia="仿宋"/>
          <w:sz w:val="24"/>
          <w:szCs w:val="24"/>
        </w:rPr>
        <w:t>/</w:t>
      </w:r>
      <w:r w:rsidRPr="00FB5D43">
        <w:rPr>
          <w:rFonts w:eastAsia="仿宋" w:hint="eastAsia"/>
          <w:sz w:val="24"/>
          <w:szCs w:val="24"/>
        </w:rPr>
        <w:t>次生危害，造成土壤、地下水污染。</w:t>
      </w:r>
    </w:p>
    <w:p w:rsidR="000B56CA" w:rsidRPr="000B56CA" w:rsidRDefault="00FB5D43" w:rsidP="000B56CA">
      <w:pPr>
        <w:snapToGrid w:val="0"/>
        <w:spacing w:line="360" w:lineRule="auto"/>
        <w:ind w:firstLineChars="200" w:firstLine="480"/>
        <w:rPr>
          <w:rFonts w:eastAsia="仿宋" w:hint="eastAsia"/>
          <w:sz w:val="24"/>
          <w:szCs w:val="24"/>
        </w:rPr>
      </w:pPr>
      <w:r w:rsidRPr="00FB5D43">
        <w:rPr>
          <w:rFonts w:eastAsia="仿宋" w:hint="eastAsia"/>
          <w:sz w:val="24"/>
          <w:szCs w:val="24"/>
        </w:rPr>
        <w:t>为避免事故状况下泄</w:t>
      </w:r>
      <w:r w:rsidRPr="000B56CA">
        <w:rPr>
          <w:rFonts w:eastAsia="仿宋" w:hint="eastAsia"/>
          <w:sz w:val="24"/>
          <w:szCs w:val="24"/>
        </w:rPr>
        <w:t>漏的有毒物质及发生火灾期间消防污水污染水环境，企业必须制定严格的排水规划，</w:t>
      </w:r>
      <w:r w:rsidR="000B56CA" w:rsidRPr="000B56CA">
        <w:rPr>
          <w:rFonts w:eastAsia="仿宋"/>
          <w:sz w:val="24"/>
          <w:szCs w:val="24"/>
        </w:rPr>
        <w:t>将所有消防</w:t>
      </w:r>
      <w:r w:rsidR="000B56CA" w:rsidRPr="000B56CA">
        <w:rPr>
          <w:rFonts w:eastAsia="仿宋" w:hint="eastAsia"/>
          <w:sz w:val="24"/>
          <w:szCs w:val="24"/>
        </w:rPr>
        <w:t>尾</w:t>
      </w:r>
      <w:r w:rsidR="000B56CA" w:rsidRPr="000B56CA">
        <w:rPr>
          <w:rFonts w:eastAsia="仿宋"/>
          <w:sz w:val="24"/>
          <w:szCs w:val="24"/>
        </w:rPr>
        <w:t>水妥善收集，引入</w:t>
      </w:r>
      <w:r w:rsidR="000B56CA" w:rsidRPr="000B56CA">
        <w:rPr>
          <w:rFonts w:eastAsia="仿宋" w:hint="eastAsia"/>
          <w:sz w:val="24"/>
          <w:szCs w:val="24"/>
        </w:rPr>
        <w:t>事故池</w:t>
      </w:r>
      <w:r w:rsidR="000B56CA" w:rsidRPr="000B56CA">
        <w:rPr>
          <w:rFonts w:eastAsia="仿宋"/>
          <w:sz w:val="24"/>
          <w:szCs w:val="24"/>
        </w:rPr>
        <w:t>暂存，待事故结束后，对</w:t>
      </w:r>
      <w:r w:rsidR="000B56CA" w:rsidRPr="000B56CA">
        <w:rPr>
          <w:rFonts w:eastAsia="仿宋" w:hint="eastAsia"/>
          <w:sz w:val="24"/>
          <w:szCs w:val="24"/>
        </w:rPr>
        <w:t>事故池</w:t>
      </w:r>
      <w:r w:rsidR="000B56CA" w:rsidRPr="000B56CA">
        <w:rPr>
          <w:rFonts w:eastAsia="仿宋"/>
          <w:sz w:val="24"/>
          <w:szCs w:val="24"/>
        </w:rPr>
        <w:t>内废水进行监测分析，根据水质情况拟定相应处理、处置措施，可有效防止污染物最终进入水体。本项目污染物在采取了相应的应急措施后，可有效防止其扩散到周围水体，并可以得到妥善处置。</w:t>
      </w:r>
    </w:p>
    <w:p w:rsidR="00E00DCC" w:rsidRPr="00350156" w:rsidRDefault="00E00DCC" w:rsidP="00350156">
      <w:pPr>
        <w:pStyle w:val="4"/>
        <w:numPr>
          <w:ilvl w:val="3"/>
          <w:numId w:val="1"/>
        </w:numPr>
        <w:adjustRightInd w:val="0"/>
        <w:snapToGrid w:val="0"/>
        <w:spacing w:line="360" w:lineRule="auto"/>
        <w:rPr>
          <w:rFonts w:eastAsia="仿宋" w:hint="eastAsia"/>
          <w:b/>
          <w:sz w:val="24"/>
          <w:szCs w:val="24"/>
          <w:lang w:eastAsia="zh-CN"/>
        </w:rPr>
      </w:pPr>
      <w:r w:rsidRPr="00350156">
        <w:rPr>
          <w:rFonts w:eastAsia="仿宋" w:hint="eastAsia"/>
          <w:b/>
          <w:sz w:val="24"/>
          <w:szCs w:val="24"/>
          <w:lang w:eastAsia="zh-CN"/>
        </w:rPr>
        <w:t>风险计算与评价</w:t>
      </w:r>
    </w:p>
    <w:p w:rsidR="00E00DCC" w:rsidRPr="00E00DCC" w:rsidRDefault="00FB5D43" w:rsidP="00FB5D43">
      <w:pPr>
        <w:snapToGrid w:val="0"/>
        <w:spacing w:line="360" w:lineRule="auto"/>
        <w:rPr>
          <w:rFonts w:eastAsia="仿宋" w:hint="eastAsia"/>
          <w:sz w:val="24"/>
          <w:szCs w:val="24"/>
        </w:rPr>
      </w:pPr>
      <w:r w:rsidRPr="00350156">
        <w:rPr>
          <w:rFonts w:eastAsia="仿宋" w:hint="eastAsia"/>
          <w:b/>
          <w:sz w:val="24"/>
          <w:szCs w:val="24"/>
        </w:rPr>
        <w:t>5.2.7.</w:t>
      </w:r>
      <w:r>
        <w:rPr>
          <w:rFonts w:eastAsia="仿宋" w:hint="eastAsia"/>
          <w:b/>
          <w:sz w:val="24"/>
          <w:szCs w:val="24"/>
        </w:rPr>
        <w:t>3</w:t>
      </w:r>
      <w:r w:rsidRPr="00350156">
        <w:rPr>
          <w:rFonts w:eastAsia="仿宋" w:hint="eastAsia"/>
          <w:b/>
          <w:sz w:val="24"/>
          <w:szCs w:val="24"/>
        </w:rPr>
        <w:t>.</w:t>
      </w:r>
      <w:r>
        <w:rPr>
          <w:rFonts w:eastAsia="仿宋" w:hint="eastAsia"/>
          <w:b/>
          <w:sz w:val="24"/>
          <w:szCs w:val="24"/>
        </w:rPr>
        <w:t>1</w:t>
      </w:r>
      <w:r w:rsidR="00E00DCC" w:rsidRPr="00FB5D43">
        <w:rPr>
          <w:rFonts w:eastAsia="仿宋" w:hint="eastAsia"/>
          <w:b/>
          <w:sz w:val="24"/>
          <w:szCs w:val="24"/>
        </w:rPr>
        <w:t>行业风险值</w:t>
      </w:r>
    </w:p>
    <w:p w:rsidR="00E00DCC" w:rsidRPr="00E00DCC" w:rsidRDefault="00E00DCC" w:rsidP="00E00DCC">
      <w:pPr>
        <w:snapToGrid w:val="0"/>
        <w:spacing w:line="360" w:lineRule="auto"/>
        <w:ind w:firstLineChars="200" w:firstLine="480"/>
        <w:rPr>
          <w:rFonts w:eastAsia="仿宋" w:hint="eastAsia"/>
          <w:sz w:val="24"/>
          <w:szCs w:val="24"/>
        </w:rPr>
      </w:pPr>
      <w:r w:rsidRPr="00E00DCC">
        <w:rPr>
          <w:rFonts w:eastAsia="仿宋" w:hint="eastAsia"/>
          <w:sz w:val="24"/>
          <w:szCs w:val="24"/>
        </w:rPr>
        <w:t>环境风险评价标准是为评价系统的风险而制定的准则，是识别系统的安全水平、安全管理有效性和对环境所造成的危险程度及相应应急措施的依据。风险的类型不同，其危害形式也不同，衡量危害后果的度量有多种表现形式，如人员伤亡、工日损失、财产损失、生态破坏等。为了进行风险评价，需要有能够定量描述危害后果的指标，而且这种指标能够统一衡量各种不同性质的危害后果，对不同类别的行业进行比较及制定同一行业标准。</w:t>
      </w:r>
    </w:p>
    <w:p w:rsidR="00E00DCC" w:rsidRPr="00E00DCC" w:rsidRDefault="00E00DCC" w:rsidP="00E00DCC">
      <w:pPr>
        <w:snapToGrid w:val="0"/>
        <w:spacing w:line="360" w:lineRule="auto"/>
        <w:ind w:firstLineChars="200" w:firstLine="480"/>
        <w:rPr>
          <w:rFonts w:eastAsia="仿宋" w:hint="eastAsia"/>
          <w:sz w:val="24"/>
          <w:szCs w:val="24"/>
        </w:rPr>
      </w:pPr>
      <w:r w:rsidRPr="00E00DCC">
        <w:rPr>
          <w:rFonts w:eastAsia="仿宋" w:hint="eastAsia"/>
          <w:sz w:val="24"/>
          <w:szCs w:val="24"/>
        </w:rPr>
        <w:t>本评价采用“风险”作为环境风险评价指标及其标准的表征量。</w:t>
      </w:r>
    </w:p>
    <w:p w:rsidR="00E00DCC" w:rsidRPr="00E00DCC" w:rsidRDefault="00E00DCC" w:rsidP="00E00DCC">
      <w:pPr>
        <w:snapToGrid w:val="0"/>
        <w:spacing w:line="360" w:lineRule="auto"/>
        <w:ind w:firstLineChars="200" w:firstLine="480"/>
        <w:rPr>
          <w:rFonts w:eastAsia="仿宋" w:hint="eastAsia"/>
          <w:sz w:val="24"/>
          <w:szCs w:val="24"/>
        </w:rPr>
      </w:pPr>
      <w:r w:rsidRPr="00E00DCC">
        <w:rPr>
          <w:rFonts w:eastAsia="仿宋" w:hint="eastAsia"/>
          <w:sz w:val="24"/>
          <w:szCs w:val="24"/>
        </w:rPr>
        <w:t>风险（后果</w:t>
      </w:r>
      <w:r w:rsidRPr="00E00DCC">
        <w:rPr>
          <w:rFonts w:eastAsia="仿宋" w:hint="eastAsia"/>
          <w:sz w:val="24"/>
          <w:szCs w:val="24"/>
        </w:rPr>
        <w:t>/</w:t>
      </w:r>
      <w:r w:rsidRPr="00E00DCC">
        <w:rPr>
          <w:rFonts w:eastAsia="仿宋" w:hint="eastAsia"/>
          <w:sz w:val="24"/>
          <w:szCs w:val="24"/>
        </w:rPr>
        <w:t>时间）</w:t>
      </w:r>
      <w:r w:rsidRPr="00E00DCC">
        <w:rPr>
          <w:rFonts w:eastAsia="仿宋" w:hint="eastAsia"/>
          <w:sz w:val="24"/>
          <w:szCs w:val="24"/>
        </w:rPr>
        <w:t>=</w:t>
      </w:r>
      <w:r w:rsidRPr="00E00DCC">
        <w:rPr>
          <w:rFonts w:eastAsia="仿宋" w:hint="eastAsia"/>
          <w:sz w:val="24"/>
          <w:szCs w:val="24"/>
        </w:rPr>
        <w:t>概率（事故数</w:t>
      </w:r>
      <w:r w:rsidRPr="00E00DCC">
        <w:rPr>
          <w:rFonts w:eastAsia="仿宋" w:hint="eastAsia"/>
          <w:sz w:val="24"/>
          <w:szCs w:val="24"/>
        </w:rPr>
        <w:t>/</w:t>
      </w:r>
      <w:r w:rsidRPr="00E00DCC">
        <w:rPr>
          <w:rFonts w:eastAsia="仿宋" w:hint="eastAsia"/>
          <w:sz w:val="24"/>
          <w:szCs w:val="24"/>
        </w:rPr>
        <w:t>单位时间）×危害程度（后果</w:t>
      </w:r>
      <w:r w:rsidRPr="00E00DCC">
        <w:rPr>
          <w:rFonts w:eastAsia="仿宋" w:hint="eastAsia"/>
          <w:sz w:val="24"/>
          <w:szCs w:val="24"/>
        </w:rPr>
        <w:t>/</w:t>
      </w:r>
      <w:r w:rsidRPr="00E00DCC">
        <w:rPr>
          <w:rFonts w:eastAsia="仿宋" w:hint="eastAsia"/>
          <w:sz w:val="24"/>
          <w:szCs w:val="24"/>
        </w:rPr>
        <w:t>每次事故）</w:t>
      </w:r>
    </w:p>
    <w:p w:rsidR="00E00DCC" w:rsidRPr="00FB5D43" w:rsidRDefault="00FB5D43" w:rsidP="00FB5D43">
      <w:pPr>
        <w:snapToGrid w:val="0"/>
        <w:spacing w:line="360" w:lineRule="auto"/>
        <w:rPr>
          <w:rFonts w:eastAsia="仿宋" w:hint="eastAsia"/>
          <w:b/>
          <w:sz w:val="24"/>
          <w:szCs w:val="24"/>
        </w:rPr>
      </w:pPr>
      <w:r w:rsidRPr="00350156">
        <w:rPr>
          <w:rFonts w:eastAsia="仿宋" w:hint="eastAsia"/>
          <w:b/>
          <w:sz w:val="24"/>
          <w:szCs w:val="24"/>
        </w:rPr>
        <w:t>5.2.7.</w:t>
      </w:r>
      <w:r>
        <w:rPr>
          <w:rFonts w:eastAsia="仿宋" w:hint="eastAsia"/>
          <w:b/>
          <w:sz w:val="24"/>
          <w:szCs w:val="24"/>
        </w:rPr>
        <w:t>3</w:t>
      </w:r>
      <w:r w:rsidRPr="00350156">
        <w:rPr>
          <w:rFonts w:eastAsia="仿宋" w:hint="eastAsia"/>
          <w:b/>
          <w:sz w:val="24"/>
          <w:szCs w:val="24"/>
        </w:rPr>
        <w:t>.</w:t>
      </w:r>
      <w:r>
        <w:rPr>
          <w:rFonts w:eastAsia="仿宋" w:hint="eastAsia"/>
          <w:b/>
          <w:sz w:val="24"/>
          <w:szCs w:val="24"/>
        </w:rPr>
        <w:t>2</w:t>
      </w:r>
      <w:r w:rsidR="00E00DCC" w:rsidRPr="00FB5D43">
        <w:rPr>
          <w:rFonts w:eastAsia="仿宋" w:hint="eastAsia"/>
          <w:b/>
          <w:sz w:val="24"/>
          <w:szCs w:val="24"/>
        </w:rPr>
        <w:t>风险预测计算及分析</w:t>
      </w:r>
    </w:p>
    <w:p w:rsidR="00E00DCC" w:rsidRDefault="00E00DCC" w:rsidP="00E00DCC">
      <w:pPr>
        <w:snapToGrid w:val="0"/>
        <w:spacing w:line="360" w:lineRule="auto"/>
        <w:ind w:firstLineChars="200" w:firstLine="480"/>
        <w:rPr>
          <w:rFonts w:eastAsia="仿宋" w:hint="eastAsia"/>
          <w:sz w:val="24"/>
          <w:szCs w:val="24"/>
        </w:rPr>
      </w:pPr>
      <w:r w:rsidRPr="00E00DCC">
        <w:rPr>
          <w:rFonts w:eastAsia="仿宋" w:hint="eastAsia"/>
          <w:sz w:val="24"/>
          <w:szCs w:val="24"/>
        </w:rPr>
        <w:t>根据预测结果及区域人口分布，</w:t>
      </w:r>
      <w:r w:rsidR="00FB5D43">
        <w:rPr>
          <w:rFonts w:eastAsia="仿宋" w:hint="eastAsia"/>
          <w:sz w:val="24"/>
          <w:szCs w:val="24"/>
        </w:rPr>
        <w:t>废铅酸蓄电池</w:t>
      </w:r>
      <w:r w:rsidRPr="00E00DCC">
        <w:rPr>
          <w:rFonts w:eastAsia="仿宋" w:hint="eastAsia"/>
          <w:sz w:val="24"/>
          <w:szCs w:val="24"/>
        </w:rPr>
        <w:t>泄漏发生泄漏后，浓度均低于半致死浓度，因此不会造成人员死亡，</w:t>
      </w:r>
      <w:r w:rsidRPr="00E00DCC">
        <w:rPr>
          <w:rFonts w:eastAsia="仿宋"/>
          <w:sz w:val="24"/>
          <w:szCs w:val="24"/>
        </w:rPr>
        <w:t>因此根据风险值公式计算</w:t>
      </w:r>
      <w:r w:rsidRPr="00E00DCC">
        <w:rPr>
          <w:rFonts w:eastAsia="仿宋" w:hint="eastAsia"/>
          <w:sz w:val="24"/>
          <w:szCs w:val="24"/>
        </w:rPr>
        <w:t>泄漏事故风险值为零</w:t>
      </w:r>
      <w:r w:rsidRPr="00E00DCC">
        <w:rPr>
          <w:rFonts w:eastAsia="仿宋"/>
          <w:sz w:val="24"/>
          <w:szCs w:val="24"/>
        </w:rPr>
        <w:t>，可</w:t>
      </w:r>
      <w:r w:rsidRPr="00E00DCC">
        <w:rPr>
          <w:rFonts w:eastAsia="仿宋" w:hint="eastAsia"/>
          <w:sz w:val="24"/>
          <w:szCs w:val="24"/>
        </w:rPr>
        <w:t>知</w:t>
      </w:r>
      <w:r w:rsidRPr="00E00DCC">
        <w:rPr>
          <w:rFonts w:eastAsia="仿宋"/>
          <w:sz w:val="24"/>
          <w:szCs w:val="24"/>
        </w:rPr>
        <w:t>本项目的最大风险值较小</w:t>
      </w:r>
      <w:r w:rsidRPr="00E00DCC">
        <w:rPr>
          <w:rFonts w:eastAsia="仿宋" w:hint="eastAsia"/>
          <w:sz w:val="24"/>
          <w:szCs w:val="24"/>
        </w:rPr>
        <w:t>，本项目最大可信事故风险是可以接受的。</w:t>
      </w:r>
    </w:p>
    <w:p w:rsidR="009B795E" w:rsidRPr="00E00DCC" w:rsidRDefault="009B795E" w:rsidP="00E00DCC">
      <w:pPr>
        <w:pStyle w:val="3"/>
        <w:rPr>
          <w:rFonts w:eastAsia="仿宋"/>
          <w:lang w:eastAsia="zh-CN"/>
        </w:rPr>
      </w:pPr>
      <w:r w:rsidRPr="00E00DCC">
        <w:rPr>
          <w:rFonts w:eastAsia="仿宋"/>
          <w:lang w:eastAsia="zh-CN"/>
        </w:rPr>
        <w:t>服役期满后环境影响分析</w:t>
      </w:r>
    </w:p>
    <w:p w:rsidR="009B795E" w:rsidRPr="00527EEA" w:rsidRDefault="009B795E" w:rsidP="009B795E">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根据《危险废物贮存污染控制标准》（</w:t>
      </w:r>
      <w:r w:rsidRPr="00527EEA">
        <w:rPr>
          <w:rFonts w:eastAsia="仿宋"/>
          <w:sz w:val="24"/>
          <w:szCs w:val="24"/>
        </w:rPr>
        <w:t>GB18597-2001</w:t>
      </w:r>
      <w:r w:rsidRPr="00527EEA">
        <w:rPr>
          <w:rFonts w:eastAsia="仿宋"/>
          <w:sz w:val="24"/>
          <w:szCs w:val="24"/>
        </w:rPr>
        <w:t>）及修改单中规定，危险废物贮存设施的关闭，必须做好以下要求。</w:t>
      </w:r>
    </w:p>
    <w:p w:rsidR="009B795E" w:rsidRPr="00527EEA" w:rsidRDefault="009B795E" w:rsidP="009B795E">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、危险废物贮存设施经营者在关闭贮存设施前应提交关闭计划书，经批准后方可执行；</w:t>
      </w:r>
    </w:p>
    <w:p w:rsidR="009B795E" w:rsidRPr="00527EEA" w:rsidRDefault="009B795E" w:rsidP="009B795E">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、危险废物贮存设施经营者必须采取措施消除污染；</w:t>
      </w:r>
    </w:p>
    <w:p w:rsidR="009B795E" w:rsidRPr="00527EEA" w:rsidRDefault="009B795E" w:rsidP="009B795E">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、无法消除污染的设备、土壤、墙体等按危险废物处理，并运至正在运营的危险废物处理处置场或其他贮存设施中；</w:t>
      </w:r>
    </w:p>
    <w:p w:rsidR="009B795E" w:rsidRPr="00527EEA" w:rsidRDefault="009B795E" w:rsidP="009B795E">
      <w:pPr>
        <w:autoSpaceDE w:val="0"/>
        <w:autoSpaceDN w:val="0"/>
        <w:adjustRightInd w:val="0"/>
        <w:snapToGrid w:val="0"/>
        <w:spacing w:line="360" w:lineRule="auto"/>
        <w:ind w:firstLineChars="200" w:firstLine="480"/>
        <w:rPr>
          <w:rFonts w:eastAsia="仿宋"/>
          <w:sz w:val="24"/>
          <w:szCs w:val="24"/>
        </w:rPr>
      </w:pPr>
      <w:r w:rsidRPr="00527EEA">
        <w:rPr>
          <w:rFonts w:eastAsia="仿宋"/>
          <w:sz w:val="24"/>
          <w:szCs w:val="24"/>
        </w:rPr>
        <w:t>4</w:t>
      </w:r>
      <w:r w:rsidRPr="00527EEA">
        <w:rPr>
          <w:rFonts w:eastAsia="仿宋"/>
          <w:sz w:val="24"/>
          <w:szCs w:val="24"/>
        </w:rPr>
        <w:t>、监测部门的监测结果表明已不存在污染时，方可摘下警示标志，撤离留守人员。</w:t>
      </w:r>
    </w:p>
    <w:p w:rsidR="00574189" w:rsidRPr="00527EEA" w:rsidRDefault="009B795E" w:rsidP="005F359C">
      <w:pPr>
        <w:autoSpaceDE w:val="0"/>
        <w:autoSpaceDN w:val="0"/>
        <w:adjustRightInd w:val="0"/>
        <w:snapToGrid w:val="0"/>
        <w:spacing w:line="360" w:lineRule="auto"/>
        <w:ind w:firstLineChars="200" w:firstLine="480"/>
        <w:rPr>
          <w:rFonts w:eastAsia="仿宋"/>
          <w:sz w:val="24"/>
          <w:szCs w:val="24"/>
        </w:rPr>
        <w:sectPr w:rsidR="00574189" w:rsidRPr="00527EEA" w:rsidSect="00CA6D3D">
          <w:headerReference w:type="even" r:id="rId127"/>
          <w:footerReference w:type="default" r:id="rId128"/>
          <w:type w:val="nextColumn"/>
          <w:pgSz w:w="11906" w:h="16838" w:code="9"/>
          <w:pgMar w:top="1418" w:right="1418" w:bottom="1134" w:left="1418" w:header="851" w:footer="851" w:gutter="0"/>
          <w:cols w:space="720"/>
          <w:docGrid w:linePitch="510"/>
        </w:sectPr>
      </w:pPr>
      <w:r w:rsidRPr="00527EEA">
        <w:rPr>
          <w:rFonts w:eastAsia="仿宋"/>
          <w:sz w:val="24"/>
          <w:szCs w:val="24"/>
        </w:rPr>
        <w:t>本次环评要求建设单位做好《危险废物贮存污染控制标准》（</w:t>
      </w:r>
      <w:r w:rsidRPr="00527EEA">
        <w:rPr>
          <w:rFonts w:eastAsia="仿宋"/>
          <w:sz w:val="24"/>
          <w:szCs w:val="24"/>
        </w:rPr>
        <w:t>GB18597-2001</w:t>
      </w:r>
      <w:r w:rsidRPr="00527EEA">
        <w:rPr>
          <w:rFonts w:eastAsia="仿宋"/>
          <w:sz w:val="24"/>
          <w:szCs w:val="24"/>
        </w:rPr>
        <w:t>）及修改单中关于危险废物贮存设施关闭的要求外，还应对场地进行恢复，并做好环境影响后评价。</w:t>
      </w:r>
    </w:p>
    <w:p w:rsidR="00787B5C" w:rsidRPr="00527EEA" w:rsidRDefault="00462537" w:rsidP="00CA6D3D">
      <w:pPr>
        <w:pStyle w:val="1"/>
        <w:spacing w:beforeLines="100" w:before="240" w:line="360" w:lineRule="auto"/>
        <w:rPr>
          <w:rFonts w:eastAsia="仿宋"/>
          <w:sz w:val="32"/>
          <w:szCs w:val="32"/>
        </w:rPr>
      </w:pPr>
      <w:bookmarkStart w:id="351" w:name="_Toc49062459"/>
      <w:bookmarkStart w:id="352" w:name="_Toc476276931"/>
      <w:r w:rsidRPr="00527EEA">
        <w:rPr>
          <w:rFonts w:eastAsia="仿宋"/>
          <w:sz w:val="32"/>
          <w:szCs w:val="32"/>
          <w:lang w:eastAsia="zh-CN"/>
        </w:rPr>
        <w:t>环境保护措施及</w:t>
      </w:r>
      <w:r w:rsidR="0069758E">
        <w:rPr>
          <w:rFonts w:eastAsia="仿宋" w:hint="eastAsia"/>
          <w:sz w:val="32"/>
          <w:szCs w:val="32"/>
          <w:lang w:eastAsia="zh-CN"/>
        </w:rPr>
        <w:t>其可行性</w:t>
      </w:r>
      <w:r w:rsidRPr="00527EEA">
        <w:rPr>
          <w:rFonts w:eastAsia="仿宋"/>
          <w:sz w:val="32"/>
          <w:szCs w:val="32"/>
          <w:lang w:eastAsia="zh-CN"/>
        </w:rPr>
        <w:t>论证</w:t>
      </w:r>
      <w:bookmarkEnd w:id="352"/>
    </w:p>
    <w:p w:rsidR="0069758E" w:rsidRPr="00527EEA" w:rsidRDefault="0069758E" w:rsidP="0069758E">
      <w:pPr>
        <w:pStyle w:val="2"/>
        <w:numPr>
          <w:ilvl w:val="1"/>
          <w:numId w:val="1"/>
        </w:numPr>
        <w:tabs>
          <w:tab w:val="num" w:pos="360"/>
        </w:tabs>
        <w:spacing w:line="360" w:lineRule="auto"/>
        <w:rPr>
          <w:rFonts w:eastAsia="仿宋"/>
          <w:b/>
        </w:rPr>
      </w:pPr>
      <w:bookmarkStart w:id="353" w:name="_Toc476276932"/>
      <w:r w:rsidRPr="00527EEA">
        <w:rPr>
          <w:rFonts w:eastAsia="仿宋"/>
          <w:b/>
        </w:rPr>
        <w:t>大气污染防治措施</w:t>
      </w:r>
      <w:bookmarkEnd w:id="353"/>
    </w:p>
    <w:p w:rsidR="00AB7455" w:rsidRDefault="00AB7455" w:rsidP="00AB7455">
      <w:pPr>
        <w:pStyle w:val="3"/>
        <w:rPr>
          <w:rFonts w:eastAsia="仿宋" w:hint="eastAsia"/>
          <w:lang w:eastAsia="zh-CN"/>
        </w:rPr>
      </w:pPr>
      <w:r>
        <w:rPr>
          <w:rFonts w:eastAsia="仿宋" w:hint="eastAsia"/>
          <w:lang w:eastAsia="zh-CN"/>
        </w:rPr>
        <w:t>有组织废气防治措施</w:t>
      </w:r>
    </w:p>
    <w:p w:rsidR="00AB7455" w:rsidRDefault="00AB7455" w:rsidP="005E49E2">
      <w:pPr>
        <w:snapToGrid w:val="0"/>
        <w:spacing w:line="360" w:lineRule="auto"/>
        <w:ind w:firstLineChars="200" w:firstLine="480"/>
        <w:rPr>
          <w:rFonts w:eastAsia="仿宋" w:hint="eastAsia"/>
          <w:sz w:val="24"/>
        </w:rPr>
      </w:pPr>
      <w:r w:rsidRPr="003A305D">
        <w:rPr>
          <w:rFonts w:eastAsia="仿宋"/>
          <w:sz w:val="24"/>
        </w:rPr>
        <w:t>本项目属于废电池收贮项目，不进行废旧铅酸蓄电池的拆解及后续加工，项目收集、运输过程中破损的废旧铅酸蓄电池采用密封耐酸、耐腐蚀的</w:t>
      </w:r>
      <w:r w:rsidRPr="003A305D">
        <w:rPr>
          <w:rFonts w:eastAsia="仿宋"/>
          <w:sz w:val="24"/>
        </w:rPr>
        <w:t>PV</w:t>
      </w:r>
      <w:r w:rsidRPr="003A305D">
        <w:rPr>
          <w:rFonts w:eastAsia="仿宋"/>
          <w:sz w:val="24"/>
        </w:rPr>
        <w:t>桶包装，外观完好未破损的废旧铅酸蓄电池采用耐酸、耐腐蚀的</w:t>
      </w:r>
      <w:r w:rsidRPr="003A305D">
        <w:rPr>
          <w:rFonts w:eastAsia="仿宋"/>
          <w:sz w:val="24"/>
        </w:rPr>
        <w:t>PV</w:t>
      </w:r>
      <w:r w:rsidRPr="003A305D">
        <w:rPr>
          <w:rFonts w:eastAsia="仿宋"/>
          <w:sz w:val="24"/>
        </w:rPr>
        <w:t>周转箱包装，密封，在严格按照操作规范进行转运、收贮的过程时基本不产生铅尘和硫酸雾。考虑到搬卸过程中的外力撞击、电池老化破损等会产生微量铅尘、硫酸雾，类比相关同类型项目，其排放量约为</w:t>
      </w:r>
      <w:r w:rsidRPr="003A305D">
        <w:rPr>
          <w:rFonts w:eastAsia="仿宋"/>
          <w:sz w:val="24"/>
        </w:rPr>
        <w:t>0.</w:t>
      </w:r>
      <w:r>
        <w:rPr>
          <w:rFonts w:eastAsia="仿宋" w:hint="eastAsia"/>
          <w:sz w:val="24"/>
        </w:rPr>
        <w:t>062</w:t>
      </w:r>
      <w:r w:rsidRPr="003A305D">
        <w:rPr>
          <w:rFonts w:eastAsia="仿宋"/>
          <w:sz w:val="24"/>
        </w:rPr>
        <w:t>kg/a</w:t>
      </w:r>
      <w:r w:rsidRPr="003A305D">
        <w:rPr>
          <w:rFonts w:eastAsia="仿宋"/>
          <w:sz w:val="24"/>
        </w:rPr>
        <w:t>和</w:t>
      </w:r>
      <w:r>
        <w:rPr>
          <w:rFonts w:eastAsia="仿宋" w:hint="eastAsia"/>
          <w:sz w:val="24"/>
        </w:rPr>
        <w:t>1.56</w:t>
      </w:r>
      <w:r w:rsidRPr="003A305D">
        <w:rPr>
          <w:rFonts w:eastAsia="仿宋"/>
          <w:sz w:val="24"/>
        </w:rPr>
        <w:t>kg/a</w:t>
      </w:r>
      <w:r w:rsidRPr="003A305D">
        <w:rPr>
          <w:rFonts w:eastAsia="仿宋"/>
          <w:sz w:val="24"/>
        </w:rPr>
        <w:t>。</w:t>
      </w:r>
      <w:r w:rsidR="005E49E2">
        <w:rPr>
          <w:rFonts w:eastAsia="仿宋" w:hint="eastAsia"/>
          <w:sz w:val="24"/>
        </w:rPr>
        <w:t>根据《</w:t>
      </w:r>
      <w:r w:rsidR="005E49E2" w:rsidRPr="005E49E2">
        <w:rPr>
          <w:rFonts w:eastAsia="仿宋"/>
          <w:sz w:val="24"/>
        </w:rPr>
        <w:t>废铅酸蓄电池处理污染控制技术规范</w:t>
      </w:r>
      <w:r w:rsidR="005E49E2">
        <w:rPr>
          <w:rFonts w:eastAsia="仿宋" w:hint="eastAsia"/>
          <w:sz w:val="24"/>
        </w:rPr>
        <w:t>》</w:t>
      </w:r>
      <w:r w:rsidR="005E49E2" w:rsidRPr="005E49E2">
        <w:rPr>
          <w:rFonts w:eastAsia="仿宋"/>
          <w:sz w:val="24"/>
        </w:rPr>
        <w:t>（</w:t>
      </w:r>
      <w:r w:rsidR="005E49E2" w:rsidRPr="005E49E2">
        <w:rPr>
          <w:rFonts w:eastAsia="仿宋"/>
          <w:sz w:val="24"/>
        </w:rPr>
        <w:t>HJ 519—2009</w:t>
      </w:r>
      <w:r w:rsidR="005E49E2" w:rsidRPr="005E49E2">
        <w:rPr>
          <w:rFonts w:eastAsia="仿宋"/>
          <w:sz w:val="24"/>
        </w:rPr>
        <w:t>）</w:t>
      </w:r>
      <w:r w:rsidR="005E49E2">
        <w:rPr>
          <w:rFonts w:eastAsia="仿宋" w:hint="eastAsia"/>
          <w:sz w:val="24"/>
        </w:rPr>
        <w:t>的要求，厂区</w:t>
      </w:r>
      <w:r>
        <w:rPr>
          <w:rFonts w:eastAsia="仿宋" w:hint="eastAsia"/>
          <w:sz w:val="24"/>
        </w:rPr>
        <w:t>储存车间设置微负压排气系统，项目产生的</w:t>
      </w:r>
      <w:r w:rsidRPr="003A305D">
        <w:rPr>
          <w:rFonts w:eastAsia="仿宋"/>
          <w:sz w:val="24"/>
        </w:rPr>
        <w:t>微量铅尘、硫酸雾</w:t>
      </w:r>
      <w:r>
        <w:rPr>
          <w:rFonts w:eastAsia="仿宋" w:hint="eastAsia"/>
          <w:sz w:val="24"/>
        </w:rPr>
        <w:t>利用引风机引出（风机风量为</w:t>
      </w:r>
      <w:r>
        <w:rPr>
          <w:rFonts w:eastAsia="仿宋" w:hint="eastAsia"/>
          <w:sz w:val="24"/>
        </w:rPr>
        <w:t>7500m</w:t>
      </w:r>
      <w:r w:rsidRPr="00031C8A">
        <w:rPr>
          <w:rFonts w:eastAsia="仿宋" w:hint="eastAsia"/>
          <w:sz w:val="24"/>
          <w:vertAlign w:val="superscript"/>
        </w:rPr>
        <w:t>3</w:t>
      </w:r>
      <w:r>
        <w:rPr>
          <w:rFonts w:eastAsia="仿宋" w:hint="eastAsia"/>
          <w:sz w:val="24"/>
        </w:rPr>
        <w:t>/h</w:t>
      </w:r>
      <w:r>
        <w:rPr>
          <w:rFonts w:eastAsia="仿宋" w:hint="eastAsia"/>
          <w:sz w:val="24"/>
        </w:rPr>
        <w:t>），经碱液喷淋处理后由厂区西南侧</w:t>
      </w:r>
      <w:r>
        <w:rPr>
          <w:rFonts w:eastAsia="仿宋" w:hint="eastAsia"/>
          <w:sz w:val="24"/>
        </w:rPr>
        <w:t>15</w:t>
      </w:r>
      <w:r>
        <w:rPr>
          <w:rFonts w:eastAsia="仿宋" w:hint="eastAsia"/>
          <w:sz w:val="24"/>
        </w:rPr>
        <w:t>米高排气筒高空排放。该处理工艺流程见图</w:t>
      </w:r>
      <w:r>
        <w:rPr>
          <w:rFonts w:eastAsia="仿宋" w:hint="eastAsia"/>
          <w:sz w:val="24"/>
        </w:rPr>
        <w:t>6.1-1</w:t>
      </w:r>
      <w:r>
        <w:rPr>
          <w:rFonts w:eastAsia="仿宋" w:hint="eastAsia"/>
          <w:sz w:val="24"/>
        </w:rPr>
        <w:t>，废气处理设施</w:t>
      </w:r>
      <w:r w:rsidR="008A59E1">
        <w:rPr>
          <w:rFonts w:eastAsia="仿宋" w:hint="eastAsia"/>
          <w:sz w:val="24"/>
        </w:rPr>
        <w:t>结构</w:t>
      </w:r>
      <w:r>
        <w:rPr>
          <w:rFonts w:eastAsia="仿宋" w:hint="eastAsia"/>
          <w:sz w:val="24"/>
        </w:rPr>
        <w:t>见图</w:t>
      </w:r>
      <w:r>
        <w:rPr>
          <w:rFonts w:eastAsia="仿宋" w:hint="eastAsia"/>
          <w:sz w:val="24"/>
        </w:rPr>
        <w:t>6.1-2</w:t>
      </w:r>
      <w:r>
        <w:rPr>
          <w:rFonts w:eastAsia="仿宋" w:hint="eastAsia"/>
          <w:sz w:val="24"/>
        </w:rPr>
        <w:t>。</w:t>
      </w:r>
    </w:p>
    <w:p w:rsidR="00FB5D43" w:rsidRDefault="0063438A" w:rsidP="0063438A">
      <w:pPr>
        <w:snapToGrid w:val="0"/>
        <w:spacing w:line="360" w:lineRule="auto"/>
        <w:rPr>
          <w:rFonts w:eastAsia="仿宋" w:hint="eastAsia"/>
          <w:sz w:val="24"/>
          <w:szCs w:val="24"/>
        </w:rPr>
      </w:pPr>
      <w:r>
        <w:object w:dxaOrig="9996" w:dyaOrig="2852">
          <v:shape id="_x0000_i1104" type="#_x0000_t75" style="width:452.95pt;height:128.95pt" o:ole="">
            <v:imagedata r:id="rId129" o:title=""/>
          </v:shape>
          <o:OLEObject Type="Embed" ProgID="Visio.Drawing.11" ShapeID="_x0000_i1104" DrawAspect="Content" ObjectID="_1550407830" r:id="rId130"/>
        </w:object>
      </w:r>
    </w:p>
    <w:p w:rsidR="00FB5D43" w:rsidRDefault="00FA4873" w:rsidP="00FA4873">
      <w:pPr>
        <w:adjustRightInd w:val="0"/>
        <w:snapToGrid w:val="0"/>
        <w:spacing w:line="300" w:lineRule="auto"/>
        <w:jc w:val="center"/>
        <w:rPr>
          <w:rFonts w:eastAsia="仿宋_GB2312" w:hint="eastAsia"/>
          <w:b/>
          <w:color w:val="FF0000"/>
          <w:sz w:val="24"/>
        </w:rPr>
      </w:pPr>
      <w:r w:rsidRPr="00FA4873">
        <w:rPr>
          <w:rFonts w:eastAsia="仿宋_GB2312"/>
          <w:b/>
          <w:sz w:val="24"/>
        </w:rPr>
        <w:t>图</w:t>
      </w:r>
      <w:r w:rsidRPr="00FA4873">
        <w:rPr>
          <w:rFonts w:eastAsia="仿宋_GB2312"/>
          <w:b/>
          <w:sz w:val="24"/>
        </w:rPr>
        <w:t xml:space="preserve">6.1-1  </w:t>
      </w:r>
      <w:r w:rsidRPr="00FA4873">
        <w:rPr>
          <w:rFonts w:eastAsia="仿宋_GB2312"/>
          <w:b/>
          <w:sz w:val="24"/>
        </w:rPr>
        <w:t>废气处理工艺流程示意图</w:t>
      </w:r>
    </w:p>
    <w:p w:rsidR="00FA4873" w:rsidRPr="00FA4873" w:rsidRDefault="00FA4873" w:rsidP="00FA4873">
      <w:pPr>
        <w:adjustRightInd w:val="0"/>
        <w:snapToGrid w:val="0"/>
        <w:spacing w:line="300" w:lineRule="auto"/>
        <w:jc w:val="center"/>
        <w:rPr>
          <w:rFonts w:eastAsia="仿宋_GB2312" w:hint="eastAsia"/>
          <w:b/>
          <w:color w:val="FF0000"/>
          <w:sz w:val="24"/>
        </w:rPr>
      </w:pPr>
      <w:r>
        <w:rPr>
          <w:rFonts w:eastAsia="仿宋_GB2312" w:hint="eastAsia"/>
          <w:b/>
          <w:color w:val="FF0000"/>
          <w:sz w:val="24"/>
        </w:rPr>
        <w:pict>
          <v:shape id="_x0000_i1105" type="#_x0000_t75" style="width:411.05pt;height:263.7pt">
            <v:imagedata r:id="rId131" o:title="未命名 -1"/>
          </v:shape>
        </w:pict>
      </w:r>
    </w:p>
    <w:p w:rsidR="00FA4873" w:rsidRPr="00FA4873" w:rsidRDefault="00FA4873" w:rsidP="00FA4873">
      <w:pPr>
        <w:adjustRightInd w:val="0"/>
        <w:snapToGrid w:val="0"/>
        <w:spacing w:line="300" w:lineRule="auto"/>
        <w:jc w:val="center"/>
        <w:rPr>
          <w:rFonts w:eastAsia="仿宋_GB2312" w:hint="eastAsia"/>
          <w:b/>
          <w:sz w:val="24"/>
        </w:rPr>
      </w:pPr>
      <w:r w:rsidRPr="00FA4873">
        <w:rPr>
          <w:rFonts w:eastAsia="仿宋_GB2312" w:hint="eastAsia"/>
          <w:b/>
          <w:sz w:val="24"/>
        </w:rPr>
        <w:t>图</w:t>
      </w:r>
      <w:r w:rsidRPr="00FA4873">
        <w:rPr>
          <w:rFonts w:eastAsia="仿宋_GB2312" w:hint="eastAsia"/>
          <w:b/>
          <w:sz w:val="24"/>
        </w:rPr>
        <w:t>6.1-2</w:t>
      </w:r>
      <w:r>
        <w:rPr>
          <w:rFonts w:eastAsia="仿宋_GB2312" w:hint="eastAsia"/>
          <w:b/>
          <w:sz w:val="24"/>
        </w:rPr>
        <w:t xml:space="preserve">   </w:t>
      </w:r>
      <w:r w:rsidRPr="00FA4873">
        <w:rPr>
          <w:rFonts w:eastAsia="仿宋_GB2312" w:hint="eastAsia"/>
          <w:b/>
          <w:sz w:val="24"/>
        </w:rPr>
        <w:t>废气处理设施</w:t>
      </w:r>
      <w:r>
        <w:rPr>
          <w:rFonts w:eastAsia="仿宋_GB2312" w:hint="eastAsia"/>
          <w:b/>
          <w:sz w:val="24"/>
        </w:rPr>
        <w:t>结构图</w:t>
      </w:r>
    </w:p>
    <w:p w:rsidR="00FB5D43" w:rsidRPr="00FB5D43" w:rsidRDefault="00FB5D43" w:rsidP="00FB5D43">
      <w:pPr>
        <w:snapToGrid w:val="0"/>
        <w:spacing w:line="360" w:lineRule="auto"/>
        <w:ind w:firstLineChars="200" w:firstLine="480"/>
        <w:rPr>
          <w:rFonts w:eastAsia="仿宋" w:hint="eastAsia"/>
          <w:sz w:val="24"/>
          <w:szCs w:val="24"/>
        </w:rPr>
      </w:pPr>
      <w:r w:rsidRPr="00FB5D43">
        <w:rPr>
          <w:rFonts w:eastAsia="仿宋" w:hint="eastAsia"/>
          <w:sz w:val="24"/>
          <w:szCs w:val="24"/>
        </w:rPr>
        <w:t>该废气处理过程中</w:t>
      </w:r>
      <w:r w:rsidRPr="00FB5D43">
        <w:rPr>
          <w:rFonts w:eastAsia="仿宋"/>
          <w:sz w:val="24"/>
          <w:szCs w:val="24"/>
        </w:rPr>
        <w:t>喷淋</w:t>
      </w:r>
      <w:r w:rsidRPr="00FB5D43">
        <w:rPr>
          <w:rFonts w:eastAsia="仿宋" w:hint="eastAsia"/>
          <w:sz w:val="24"/>
          <w:szCs w:val="24"/>
        </w:rPr>
        <w:t>碱液</w:t>
      </w:r>
      <w:r w:rsidRPr="00FB5D43">
        <w:rPr>
          <w:rFonts w:eastAsia="仿宋"/>
          <w:sz w:val="24"/>
          <w:szCs w:val="24"/>
        </w:rPr>
        <w:t>与废气充分接触，反应完全，</w:t>
      </w:r>
      <w:r w:rsidRPr="00FB5D43">
        <w:rPr>
          <w:rFonts w:eastAsia="仿宋" w:hint="eastAsia"/>
          <w:sz w:val="24"/>
          <w:szCs w:val="24"/>
        </w:rPr>
        <w:t>使</w:t>
      </w:r>
      <w:r w:rsidRPr="00FB5D43">
        <w:rPr>
          <w:rFonts w:eastAsia="仿宋"/>
          <w:sz w:val="24"/>
          <w:szCs w:val="24"/>
        </w:rPr>
        <w:t>废气中的</w:t>
      </w:r>
      <w:r w:rsidRPr="00FB5D43">
        <w:rPr>
          <w:rFonts w:eastAsia="仿宋" w:hint="eastAsia"/>
          <w:sz w:val="24"/>
          <w:szCs w:val="24"/>
        </w:rPr>
        <w:t>硫酸雾、</w:t>
      </w:r>
      <w:r w:rsidR="00FA4873">
        <w:rPr>
          <w:rFonts w:eastAsia="仿宋" w:hint="eastAsia"/>
          <w:sz w:val="24"/>
          <w:szCs w:val="24"/>
        </w:rPr>
        <w:t>铅尘</w:t>
      </w:r>
      <w:r w:rsidRPr="00FB5D43">
        <w:rPr>
          <w:rFonts w:eastAsia="仿宋"/>
          <w:sz w:val="24"/>
          <w:szCs w:val="24"/>
        </w:rPr>
        <w:t>得以去除，处理后的</w:t>
      </w:r>
      <w:r w:rsidRPr="00FB5D43">
        <w:rPr>
          <w:rFonts w:eastAsia="仿宋" w:hint="eastAsia"/>
          <w:sz w:val="24"/>
          <w:szCs w:val="24"/>
        </w:rPr>
        <w:t>剩余</w:t>
      </w:r>
      <w:r w:rsidRPr="00FB5D43">
        <w:rPr>
          <w:rFonts w:eastAsia="仿宋"/>
          <w:sz w:val="24"/>
          <w:szCs w:val="24"/>
        </w:rPr>
        <w:t>尾气</w:t>
      </w:r>
      <w:r w:rsidRPr="00FB5D43">
        <w:rPr>
          <w:rFonts w:eastAsia="仿宋" w:hint="eastAsia"/>
          <w:sz w:val="24"/>
          <w:szCs w:val="24"/>
        </w:rPr>
        <w:t>通过</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FB5D43">
          <w:rPr>
            <w:rFonts w:eastAsia="仿宋"/>
            <w:sz w:val="24"/>
            <w:szCs w:val="24"/>
          </w:rPr>
          <w:t>15</w:t>
        </w:r>
        <w:r w:rsidRPr="00FB5D43">
          <w:rPr>
            <w:rFonts w:eastAsia="仿宋"/>
            <w:sz w:val="24"/>
            <w:szCs w:val="24"/>
          </w:rPr>
          <w:t>米</w:t>
        </w:r>
      </w:smartTag>
      <w:r w:rsidRPr="00FB5D43">
        <w:rPr>
          <w:rFonts w:eastAsia="仿宋"/>
          <w:sz w:val="24"/>
          <w:szCs w:val="24"/>
        </w:rPr>
        <w:t>高的排气筒</w:t>
      </w:r>
      <w:r w:rsidRPr="00FB5D43">
        <w:rPr>
          <w:rFonts w:eastAsia="仿宋" w:hint="eastAsia"/>
          <w:sz w:val="24"/>
          <w:szCs w:val="24"/>
        </w:rPr>
        <w:t>高空</w:t>
      </w:r>
      <w:r w:rsidRPr="00FB5D43">
        <w:rPr>
          <w:rFonts w:eastAsia="仿宋"/>
          <w:sz w:val="24"/>
          <w:szCs w:val="24"/>
        </w:rPr>
        <w:t>排放。</w:t>
      </w:r>
      <w:r w:rsidRPr="00FB5D43">
        <w:rPr>
          <w:rFonts w:eastAsia="仿宋" w:hint="eastAsia"/>
          <w:sz w:val="24"/>
          <w:szCs w:val="24"/>
        </w:rPr>
        <w:t>根据同类项目、同类废气及同类治理措施日常监测资料，该废气处理系统对硫酸雾</w:t>
      </w:r>
      <w:r w:rsidR="00FA4873">
        <w:rPr>
          <w:rFonts w:eastAsia="仿宋" w:hint="eastAsia"/>
          <w:sz w:val="24"/>
          <w:szCs w:val="24"/>
        </w:rPr>
        <w:t>、铅尘</w:t>
      </w:r>
      <w:r w:rsidRPr="00FB5D43">
        <w:rPr>
          <w:rFonts w:eastAsia="仿宋" w:hint="eastAsia"/>
          <w:sz w:val="24"/>
          <w:szCs w:val="24"/>
        </w:rPr>
        <w:t>的净化处理效率可达</w:t>
      </w:r>
      <w:r w:rsidR="00FA4873">
        <w:rPr>
          <w:rFonts w:eastAsia="仿宋" w:hint="eastAsia"/>
          <w:sz w:val="24"/>
          <w:szCs w:val="24"/>
        </w:rPr>
        <w:t>9</w:t>
      </w:r>
      <w:r w:rsidRPr="00FB5D43">
        <w:rPr>
          <w:rFonts w:eastAsia="仿宋" w:hint="eastAsia"/>
          <w:sz w:val="24"/>
          <w:szCs w:val="24"/>
        </w:rPr>
        <w:t>0%</w:t>
      </w:r>
      <w:r w:rsidRPr="00FB5D43">
        <w:rPr>
          <w:rFonts w:eastAsia="仿宋" w:hint="eastAsia"/>
          <w:sz w:val="24"/>
          <w:szCs w:val="24"/>
        </w:rPr>
        <w:t>以上。</w:t>
      </w:r>
      <w:r w:rsidRPr="00FB5D43">
        <w:rPr>
          <w:rFonts w:eastAsia="仿宋"/>
          <w:sz w:val="24"/>
          <w:szCs w:val="24"/>
        </w:rPr>
        <w:t>经测算，经处理后，废气</w:t>
      </w:r>
      <w:r w:rsidRPr="00FB5D43">
        <w:rPr>
          <w:rFonts w:eastAsia="仿宋" w:hint="eastAsia"/>
          <w:sz w:val="24"/>
          <w:szCs w:val="24"/>
        </w:rPr>
        <w:t>主要污染物最终排放</w:t>
      </w:r>
      <w:r w:rsidR="00FA4873">
        <w:rPr>
          <w:rFonts w:eastAsia="仿宋" w:hint="eastAsia"/>
          <w:sz w:val="24"/>
          <w:szCs w:val="24"/>
        </w:rPr>
        <w:t>速率</w:t>
      </w:r>
      <w:r w:rsidRPr="00FB5D43">
        <w:rPr>
          <w:rFonts w:eastAsia="仿宋" w:hint="eastAsia"/>
          <w:sz w:val="24"/>
          <w:szCs w:val="24"/>
        </w:rPr>
        <w:t>及排放浓度均可达到国家《大气污染物综合排放标准》（</w:t>
      </w:r>
      <w:r w:rsidRPr="00FB5D43">
        <w:rPr>
          <w:rFonts w:eastAsia="仿宋" w:hint="eastAsia"/>
          <w:sz w:val="24"/>
          <w:szCs w:val="24"/>
        </w:rPr>
        <w:t>GB16297-1996</w:t>
      </w:r>
      <w:r w:rsidRPr="00FB5D43">
        <w:rPr>
          <w:rFonts w:eastAsia="仿宋" w:hint="eastAsia"/>
          <w:sz w:val="24"/>
          <w:szCs w:val="24"/>
        </w:rPr>
        <w:t>）表</w:t>
      </w:r>
      <w:r w:rsidRPr="00FB5D43">
        <w:rPr>
          <w:rFonts w:eastAsia="仿宋" w:hint="eastAsia"/>
          <w:sz w:val="24"/>
          <w:szCs w:val="24"/>
        </w:rPr>
        <w:t>2</w:t>
      </w:r>
      <w:r w:rsidRPr="00FB5D43">
        <w:rPr>
          <w:rFonts w:eastAsia="仿宋" w:hint="eastAsia"/>
          <w:sz w:val="24"/>
          <w:szCs w:val="24"/>
        </w:rPr>
        <w:t>二级标准之要求。</w:t>
      </w:r>
    </w:p>
    <w:p w:rsidR="00FB5D43" w:rsidRPr="00FB5D43" w:rsidRDefault="00FA4873" w:rsidP="00FA4873">
      <w:pPr>
        <w:pStyle w:val="3"/>
        <w:rPr>
          <w:rFonts w:eastAsia="仿宋" w:hint="eastAsia"/>
          <w:lang w:eastAsia="zh-CN"/>
        </w:rPr>
      </w:pPr>
      <w:r>
        <w:rPr>
          <w:rFonts w:eastAsia="仿宋" w:hint="eastAsia"/>
          <w:lang w:eastAsia="zh-CN"/>
        </w:rPr>
        <w:t>无组织废气防治措施</w:t>
      </w:r>
    </w:p>
    <w:p w:rsidR="0069758E" w:rsidRDefault="00FA4873" w:rsidP="00FA4873">
      <w:pPr>
        <w:snapToGrid w:val="0"/>
        <w:spacing w:line="360" w:lineRule="auto"/>
        <w:ind w:firstLineChars="200" w:firstLine="480"/>
        <w:rPr>
          <w:rFonts w:eastAsia="仿宋" w:hint="eastAsia"/>
          <w:sz w:val="24"/>
          <w:szCs w:val="24"/>
        </w:rPr>
      </w:pPr>
      <w:r>
        <w:rPr>
          <w:rFonts w:eastAsia="仿宋" w:hint="eastAsia"/>
          <w:sz w:val="24"/>
        </w:rPr>
        <w:t>储存车间设置微负压排气系统，无组织排放主要考虑运输车辆进出开闭库房大门等情况硫酸雾及铅尘的少量逸散，</w:t>
      </w:r>
      <w:r>
        <w:rPr>
          <w:rFonts w:eastAsia="仿宋"/>
          <w:sz w:val="24"/>
          <w:szCs w:val="24"/>
        </w:rPr>
        <w:t>为</w:t>
      </w:r>
      <w:r w:rsidR="0069758E" w:rsidRPr="00527EEA">
        <w:rPr>
          <w:rFonts w:eastAsia="仿宋"/>
          <w:sz w:val="24"/>
          <w:szCs w:val="24"/>
        </w:rPr>
        <w:t>进一步减少无组织铅尘、硫酸雾的排放，拟采取如下措施：</w:t>
      </w:r>
    </w:p>
    <w:p w:rsidR="0069758E" w:rsidRDefault="0069758E" w:rsidP="00864AF3">
      <w:pPr>
        <w:snapToGrid w:val="0"/>
        <w:spacing w:line="360" w:lineRule="auto"/>
        <w:ind w:firstLineChars="200" w:firstLine="480"/>
        <w:rPr>
          <w:rFonts w:eastAsia="仿宋" w:hint="eastAsia"/>
          <w:sz w:val="24"/>
          <w:szCs w:val="24"/>
        </w:rPr>
      </w:pPr>
      <w:r w:rsidRPr="00527EEA">
        <w:rPr>
          <w:rFonts w:eastAsia="仿宋"/>
          <w:sz w:val="24"/>
          <w:szCs w:val="24"/>
        </w:rPr>
        <w:t>1</w:t>
      </w:r>
      <w:r w:rsidRPr="00527EEA">
        <w:rPr>
          <w:rFonts w:eastAsia="仿宋"/>
          <w:sz w:val="24"/>
          <w:szCs w:val="24"/>
        </w:rPr>
        <w:t>）项目铅酸蓄电池装卸过程必须在贮存车间内进行，严禁车间外装卸。</w:t>
      </w:r>
    </w:p>
    <w:p w:rsidR="00FA4873" w:rsidRPr="00527EEA" w:rsidRDefault="00FA4873" w:rsidP="00FA4873">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w:t>
      </w:r>
      <w:r w:rsidRPr="00FA4873">
        <w:rPr>
          <w:rFonts w:eastAsia="仿宋"/>
          <w:sz w:val="24"/>
          <w:szCs w:val="24"/>
        </w:rPr>
        <w:t>加强生产管理、合理安装集气装置，确保并进一步提高对生产过程中产生的废气的收集效率，以减少无组织废气的排放。</w:t>
      </w:r>
    </w:p>
    <w:p w:rsidR="0069758E" w:rsidRPr="00527EEA" w:rsidRDefault="00FA4873" w:rsidP="00864AF3">
      <w:pPr>
        <w:snapToGrid w:val="0"/>
        <w:spacing w:line="360" w:lineRule="auto"/>
        <w:ind w:firstLineChars="200" w:firstLine="480"/>
        <w:rPr>
          <w:rFonts w:eastAsia="仿宋"/>
          <w:sz w:val="24"/>
          <w:szCs w:val="24"/>
        </w:rPr>
      </w:pPr>
      <w:r>
        <w:rPr>
          <w:rFonts w:eastAsia="仿宋" w:hint="eastAsia"/>
          <w:sz w:val="24"/>
          <w:szCs w:val="24"/>
        </w:rPr>
        <w:t>3</w:t>
      </w:r>
      <w:r w:rsidR="0069758E" w:rsidRPr="00527EEA">
        <w:rPr>
          <w:rFonts w:eastAsia="仿宋"/>
          <w:sz w:val="24"/>
          <w:szCs w:val="24"/>
        </w:rPr>
        <w:t>）铅酸蓄电池在收集、运输、贮存过程中均放置于耐酸、耐腐蚀</w:t>
      </w:r>
      <w:r w:rsidR="0069758E" w:rsidRPr="00527EEA">
        <w:rPr>
          <w:rFonts w:eastAsia="仿宋"/>
          <w:sz w:val="24"/>
          <w:szCs w:val="24"/>
        </w:rPr>
        <w:t xml:space="preserve">PV </w:t>
      </w:r>
      <w:r w:rsidR="0069758E" w:rsidRPr="00527EEA">
        <w:rPr>
          <w:rFonts w:eastAsia="仿宋"/>
          <w:sz w:val="24"/>
          <w:szCs w:val="24"/>
        </w:rPr>
        <w:t>桶、</w:t>
      </w:r>
      <w:r w:rsidR="0069758E" w:rsidRPr="00527EEA">
        <w:rPr>
          <w:rFonts w:eastAsia="仿宋"/>
          <w:sz w:val="24"/>
          <w:szCs w:val="24"/>
        </w:rPr>
        <w:t xml:space="preserve">PV </w:t>
      </w:r>
      <w:r w:rsidR="0069758E" w:rsidRPr="00527EEA">
        <w:rPr>
          <w:rFonts w:eastAsia="仿宋"/>
          <w:sz w:val="24"/>
          <w:szCs w:val="24"/>
        </w:rPr>
        <w:t>周转箱中，同时，严禁在项目区冲洗包装容器。</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同时，项目对泄漏液等危险废弃物采用耐酸容器封装、生活垃圾袋装等措施以减少无组织废气的排放。</w:t>
      </w:r>
    </w:p>
    <w:p w:rsidR="00FA4873" w:rsidRDefault="00FA4873" w:rsidP="00FA4873">
      <w:pPr>
        <w:snapToGrid w:val="0"/>
        <w:spacing w:line="360" w:lineRule="auto"/>
        <w:ind w:firstLineChars="200" w:firstLine="480"/>
        <w:rPr>
          <w:rFonts w:eastAsia="仿宋" w:hint="eastAsia"/>
          <w:sz w:val="24"/>
          <w:szCs w:val="24"/>
        </w:rPr>
      </w:pPr>
      <w:r w:rsidRPr="00FA4873">
        <w:rPr>
          <w:rFonts w:eastAsia="仿宋"/>
          <w:sz w:val="24"/>
          <w:szCs w:val="24"/>
        </w:rPr>
        <w:t>采用上述措施后，可减少项目的无组织气体的排放，使污染物无组织排放量降低到较低的水平。</w:t>
      </w:r>
    </w:p>
    <w:p w:rsidR="00C63A60" w:rsidRPr="00527EEA" w:rsidRDefault="008A5405" w:rsidP="008A5405">
      <w:pPr>
        <w:pStyle w:val="2"/>
        <w:numPr>
          <w:ilvl w:val="1"/>
          <w:numId w:val="1"/>
        </w:numPr>
        <w:tabs>
          <w:tab w:val="num" w:pos="360"/>
        </w:tabs>
        <w:spacing w:line="360" w:lineRule="auto"/>
        <w:rPr>
          <w:rFonts w:eastAsia="仿宋"/>
          <w:b/>
        </w:rPr>
      </w:pPr>
      <w:bookmarkStart w:id="354" w:name="_Toc476276933"/>
      <w:r w:rsidRPr="00527EEA">
        <w:rPr>
          <w:rFonts w:eastAsia="仿宋"/>
          <w:b/>
        </w:rPr>
        <w:t>水污染防治措施分析</w:t>
      </w:r>
      <w:bookmarkEnd w:id="354"/>
    </w:p>
    <w:p w:rsidR="008A5405" w:rsidRPr="00527EEA" w:rsidRDefault="009D1D97" w:rsidP="00CF5F0F">
      <w:pPr>
        <w:pStyle w:val="3"/>
        <w:adjustRightInd w:val="0"/>
        <w:snapToGrid w:val="0"/>
        <w:jc w:val="left"/>
        <w:rPr>
          <w:rFonts w:eastAsia="仿宋"/>
          <w:kern w:val="24"/>
          <w:sz w:val="28"/>
          <w:szCs w:val="28"/>
        </w:rPr>
      </w:pPr>
      <w:r w:rsidRPr="00527EEA">
        <w:rPr>
          <w:rFonts w:eastAsia="仿宋"/>
          <w:kern w:val="24"/>
          <w:sz w:val="28"/>
          <w:szCs w:val="28"/>
        </w:rPr>
        <w:t>污水处理及排放</w:t>
      </w:r>
    </w:p>
    <w:p w:rsidR="00F90FDA" w:rsidRPr="00527EEA" w:rsidRDefault="00F90FDA" w:rsidP="00864AF3">
      <w:pPr>
        <w:snapToGrid w:val="0"/>
        <w:spacing w:line="360" w:lineRule="auto"/>
        <w:ind w:firstLineChars="200" w:firstLine="480"/>
        <w:rPr>
          <w:rFonts w:eastAsia="仿宋"/>
          <w:sz w:val="24"/>
          <w:szCs w:val="24"/>
        </w:rPr>
      </w:pPr>
      <w:r w:rsidRPr="00527EEA">
        <w:rPr>
          <w:rFonts w:eastAsia="仿宋"/>
          <w:sz w:val="24"/>
          <w:szCs w:val="24"/>
        </w:rPr>
        <w:t>本项目采用雨污分流制排水。雨水通过铺设的雨水管道，接入本项目周边的</w:t>
      </w:r>
      <w:r w:rsidR="00BB626F">
        <w:rPr>
          <w:rFonts w:eastAsia="仿宋" w:hint="eastAsia"/>
          <w:sz w:val="24"/>
          <w:szCs w:val="24"/>
        </w:rPr>
        <w:t>水体</w:t>
      </w:r>
      <w:r w:rsidRPr="00527EEA">
        <w:rPr>
          <w:rFonts w:eastAsia="仿宋"/>
          <w:sz w:val="24"/>
          <w:szCs w:val="24"/>
        </w:rPr>
        <w:t>。</w:t>
      </w:r>
    </w:p>
    <w:p w:rsidR="00411529" w:rsidRDefault="00FA4873" w:rsidP="001C7804">
      <w:pPr>
        <w:pStyle w:val="afffe"/>
        <w:adjustRightInd w:val="0"/>
        <w:snapToGrid w:val="0"/>
        <w:spacing w:line="360" w:lineRule="auto"/>
        <w:ind w:firstLineChars="200" w:firstLine="480"/>
        <w:rPr>
          <w:rFonts w:ascii="Times New Roman" w:eastAsia="仿宋" w:hint="eastAsia"/>
          <w:szCs w:val="24"/>
        </w:rPr>
      </w:pPr>
      <w:r w:rsidRPr="00527EEA">
        <w:rPr>
          <w:rFonts w:eastAsia="仿宋"/>
          <w:szCs w:val="24"/>
        </w:rPr>
        <w:t>本项目</w:t>
      </w:r>
      <w:r w:rsidRPr="00A11C6D">
        <w:rPr>
          <w:rFonts w:ascii="Times New Roman" w:eastAsia="仿宋"/>
          <w:szCs w:val="24"/>
        </w:rPr>
        <w:t>仓库仅作为废铅酸蓄电池的储存，不涉及工艺排水</w:t>
      </w:r>
      <w:r w:rsidRPr="00A11C6D">
        <w:rPr>
          <w:rFonts w:ascii="Times New Roman" w:eastAsia="仿宋" w:hint="eastAsia"/>
          <w:szCs w:val="24"/>
        </w:rPr>
        <w:t>。</w:t>
      </w:r>
      <w:r w:rsidRPr="00A11C6D">
        <w:rPr>
          <w:rFonts w:ascii="Times New Roman" w:eastAsia="仿宋"/>
          <w:szCs w:val="24"/>
        </w:rPr>
        <w:t>本项目不对车间地面进行冲洗，</w:t>
      </w:r>
      <w:r w:rsidRPr="00A11C6D">
        <w:rPr>
          <w:rFonts w:eastAsia="仿宋"/>
          <w:szCs w:val="24"/>
        </w:rPr>
        <w:t>项目转运容器（</w:t>
      </w:r>
      <w:r w:rsidRPr="00A11C6D">
        <w:rPr>
          <w:rFonts w:eastAsia="仿宋"/>
          <w:szCs w:val="24"/>
        </w:rPr>
        <w:t xml:space="preserve">PV </w:t>
      </w:r>
      <w:r w:rsidRPr="00A11C6D">
        <w:rPr>
          <w:rFonts w:eastAsia="仿宋"/>
          <w:szCs w:val="24"/>
        </w:rPr>
        <w:t>桶、</w:t>
      </w:r>
      <w:r w:rsidRPr="00A11C6D">
        <w:rPr>
          <w:rFonts w:eastAsia="仿宋"/>
          <w:szCs w:val="24"/>
        </w:rPr>
        <w:t xml:space="preserve">PV </w:t>
      </w:r>
      <w:r w:rsidRPr="00A11C6D">
        <w:rPr>
          <w:rFonts w:eastAsia="仿宋"/>
          <w:szCs w:val="24"/>
        </w:rPr>
        <w:t>周转箱）</w:t>
      </w:r>
      <w:r w:rsidRPr="00A11C6D">
        <w:rPr>
          <w:rFonts w:eastAsia="仿宋" w:hint="eastAsia"/>
          <w:szCs w:val="24"/>
        </w:rPr>
        <w:t>、</w:t>
      </w:r>
      <w:r w:rsidRPr="00A11C6D">
        <w:rPr>
          <w:rFonts w:ascii="Times New Roman" w:eastAsia="仿宋" w:hint="eastAsia"/>
          <w:szCs w:val="24"/>
        </w:rPr>
        <w:t>包装容器冲洗及车辆</w:t>
      </w:r>
      <w:r w:rsidRPr="00A11C6D">
        <w:rPr>
          <w:rFonts w:eastAsia="仿宋"/>
          <w:szCs w:val="24"/>
        </w:rPr>
        <w:t>不在本项目区清洗，随废铅酸蓄电池一起运输到接收单位（如皋市天鹏冶金有限公司</w:t>
      </w:r>
      <w:r w:rsidRPr="00A11C6D">
        <w:rPr>
          <w:rFonts w:eastAsia="仿宋" w:hint="eastAsia"/>
          <w:szCs w:val="24"/>
        </w:rPr>
        <w:t>及江西省震宇再生资源有限公司</w:t>
      </w:r>
      <w:r w:rsidRPr="00A11C6D">
        <w:rPr>
          <w:rFonts w:eastAsia="仿宋"/>
          <w:szCs w:val="24"/>
        </w:rPr>
        <w:t>）后在接收单位清洗。</w:t>
      </w:r>
      <w:r w:rsidR="00F90FDA" w:rsidRPr="00527EEA">
        <w:rPr>
          <w:rFonts w:ascii="Times New Roman" w:eastAsia="仿宋"/>
          <w:szCs w:val="24"/>
        </w:rPr>
        <w:t>本项目废水主要为生活污水，水质简单易降解，建设项目</w:t>
      </w:r>
      <w:r w:rsidR="000D0A8E" w:rsidRPr="00527EEA">
        <w:rPr>
          <w:rFonts w:ascii="Times New Roman" w:eastAsia="仿宋"/>
          <w:szCs w:val="24"/>
        </w:rPr>
        <w:t>员工生活</w:t>
      </w:r>
      <w:r w:rsidR="00F90FDA" w:rsidRPr="00527EEA">
        <w:rPr>
          <w:rFonts w:ascii="Times New Roman" w:eastAsia="仿宋"/>
          <w:szCs w:val="24"/>
        </w:rPr>
        <w:t>废水</w:t>
      </w:r>
      <w:r>
        <w:rPr>
          <w:rFonts w:ascii="Times New Roman" w:eastAsia="仿宋" w:hint="eastAsia"/>
          <w:szCs w:val="24"/>
        </w:rPr>
        <w:t>依托国达已建</w:t>
      </w:r>
      <w:r w:rsidR="003A5CA5" w:rsidRPr="00527EEA">
        <w:rPr>
          <w:rFonts w:ascii="Times New Roman" w:eastAsia="仿宋"/>
          <w:szCs w:val="24"/>
        </w:rPr>
        <w:t>化粪池</w:t>
      </w:r>
      <w:r w:rsidR="00F90FDA" w:rsidRPr="00527EEA">
        <w:rPr>
          <w:rFonts w:ascii="Times New Roman" w:eastAsia="仿宋"/>
          <w:szCs w:val="24"/>
        </w:rPr>
        <w:t>处理达到</w:t>
      </w:r>
      <w:r w:rsidR="00462537" w:rsidRPr="00527EEA">
        <w:rPr>
          <w:rFonts w:ascii="Times New Roman" w:eastAsia="仿宋"/>
          <w:szCs w:val="24"/>
        </w:rPr>
        <w:t>《污水排入城市下水道水质标准》（</w:t>
      </w:r>
      <w:r w:rsidR="00462537" w:rsidRPr="00527EEA">
        <w:rPr>
          <w:rFonts w:ascii="Times New Roman" w:eastAsia="仿宋"/>
          <w:szCs w:val="24"/>
        </w:rPr>
        <w:t>CJ 343-2010</w:t>
      </w:r>
      <w:r w:rsidR="00462537" w:rsidRPr="00527EEA">
        <w:rPr>
          <w:rFonts w:ascii="Times New Roman" w:eastAsia="仿宋"/>
          <w:szCs w:val="24"/>
        </w:rPr>
        <w:t>）中</w:t>
      </w:r>
      <w:r w:rsidR="00462537" w:rsidRPr="00527EEA">
        <w:rPr>
          <w:rFonts w:ascii="Times New Roman" w:eastAsia="仿宋"/>
          <w:szCs w:val="24"/>
        </w:rPr>
        <w:t>B</w:t>
      </w:r>
      <w:r w:rsidR="00462537" w:rsidRPr="00527EEA">
        <w:rPr>
          <w:rFonts w:ascii="Times New Roman" w:eastAsia="仿宋"/>
          <w:szCs w:val="24"/>
        </w:rPr>
        <w:t>等级标准后</w:t>
      </w:r>
      <w:r w:rsidR="00F90FDA" w:rsidRPr="00527EEA">
        <w:rPr>
          <w:rFonts w:ascii="Times New Roman" w:eastAsia="仿宋"/>
          <w:szCs w:val="24"/>
        </w:rPr>
        <w:t>接</w:t>
      </w:r>
      <w:r w:rsidR="00F90FDA" w:rsidRPr="00527EEA">
        <w:rPr>
          <w:rFonts w:ascii="Times New Roman" w:eastAsia="仿宋"/>
        </w:rPr>
        <w:t>入市政污水管网</w:t>
      </w:r>
      <w:r w:rsidR="00F90FDA" w:rsidRPr="00BB626F">
        <w:rPr>
          <w:rFonts w:ascii="Times New Roman" w:eastAsia="仿宋"/>
          <w:szCs w:val="24"/>
        </w:rPr>
        <w:t>，本项目废水接管</w:t>
      </w:r>
      <w:r w:rsidR="001E2A77" w:rsidRPr="00BB626F">
        <w:rPr>
          <w:rFonts w:ascii="Times New Roman" w:eastAsia="仿宋"/>
          <w:szCs w:val="24"/>
        </w:rPr>
        <w:t>导墅污水处理厂</w:t>
      </w:r>
      <w:r w:rsidR="00F90FDA" w:rsidRPr="00BB626F">
        <w:rPr>
          <w:rFonts w:ascii="Times New Roman" w:eastAsia="仿宋"/>
          <w:szCs w:val="24"/>
        </w:rPr>
        <w:t>处理，</w:t>
      </w:r>
      <w:r w:rsidR="00F90FDA" w:rsidRPr="00527EEA">
        <w:rPr>
          <w:rFonts w:ascii="Times New Roman" w:eastAsia="仿宋"/>
          <w:szCs w:val="24"/>
        </w:rPr>
        <w:t>污水处理厂尾水达</w:t>
      </w:r>
      <w:r w:rsidR="00BB626F" w:rsidRPr="00BB626F">
        <w:rPr>
          <w:rFonts w:ascii="Times New Roman" w:eastAsia="仿宋" w:hint="eastAsia"/>
          <w:szCs w:val="24"/>
        </w:rPr>
        <w:t>《太湖地区城镇污水处理厂及重点工业行业主要水污染物排放限值》（</w:t>
      </w:r>
      <w:r w:rsidR="00BB626F" w:rsidRPr="00BB626F">
        <w:rPr>
          <w:rFonts w:ascii="Times New Roman" w:eastAsia="仿宋" w:hint="eastAsia"/>
          <w:szCs w:val="24"/>
        </w:rPr>
        <w:t>DB32/1072</w:t>
      </w:r>
      <w:r w:rsidR="00BB626F" w:rsidRPr="00BB626F">
        <w:rPr>
          <w:rFonts w:ascii="Times New Roman" w:eastAsia="仿宋" w:hint="eastAsia"/>
          <w:szCs w:val="24"/>
        </w:rPr>
        <w:t>－</w:t>
      </w:r>
      <w:r w:rsidR="00BB626F" w:rsidRPr="00BB626F">
        <w:rPr>
          <w:rFonts w:ascii="Times New Roman" w:eastAsia="仿宋" w:hint="eastAsia"/>
          <w:szCs w:val="24"/>
        </w:rPr>
        <w:t>2007</w:t>
      </w:r>
      <w:r w:rsidR="00BB626F" w:rsidRPr="00BB626F">
        <w:rPr>
          <w:rFonts w:ascii="Times New Roman" w:eastAsia="仿宋" w:hint="eastAsia"/>
          <w:szCs w:val="24"/>
        </w:rPr>
        <w:t>）表</w:t>
      </w:r>
      <w:r w:rsidR="00BB626F" w:rsidRPr="00BB626F">
        <w:rPr>
          <w:rFonts w:ascii="Times New Roman" w:eastAsia="仿宋" w:hint="eastAsia"/>
          <w:szCs w:val="24"/>
        </w:rPr>
        <w:t>2</w:t>
      </w:r>
      <w:r w:rsidR="00BB626F" w:rsidRPr="00BB626F">
        <w:rPr>
          <w:rFonts w:ascii="Times New Roman" w:eastAsia="仿宋" w:hint="eastAsia"/>
          <w:szCs w:val="24"/>
        </w:rPr>
        <w:t>标准后</w:t>
      </w:r>
      <w:r w:rsidR="00F90FDA" w:rsidRPr="00527EEA">
        <w:rPr>
          <w:rFonts w:ascii="Times New Roman" w:eastAsia="仿宋"/>
          <w:szCs w:val="24"/>
        </w:rPr>
        <w:t>后排入</w:t>
      </w:r>
      <w:r w:rsidR="00BB626F">
        <w:rPr>
          <w:rFonts w:ascii="Times New Roman" w:eastAsia="仿宋" w:hint="eastAsia"/>
          <w:szCs w:val="24"/>
        </w:rPr>
        <w:t>新鹤溪河</w:t>
      </w:r>
      <w:r w:rsidR="00F90FDA" w:rsidRPr="00527EEA">
        <w:rPr>
          <w:rFonts w:ascii="Times New Roman" w:eastAsia="仿宋"/>
          <w:szCs w:val="24"/>
        </w:rPr>
        <w:t>。</w:t>
      </w:r>
    </w:p>
    <w:p w:rsidR="004F1E09" w:rsidRPr="004F1E09" w:rsidRDefault="004F1E09" w:rsidP="004F1E09">
      <w:pPr>
        <w:adjustRightInd w:val="0"/>
        <w:snapToGrid w:val="0"/>
        <w:spacing w:line="360" w:lineRule="auto"/>
        <w:ind w:firstLineChars="200" w:firstLine="480"/>
        <w:rPr>
          <w:rFonts w:eastAsia="仿宋" w:hint="eastAsia"/>
          <w:sz w:val="24"/>
        </w:rPr>
      </w:pPr>
      <w:r w:rsidRPr="004F1E09">
        <w:rPr>
          <w:rFonts w:eastAsia="仿宋" w:hint="eastAsia"/>
          <w:sz w:val="24"/>
        </w:rPr>
        <w:t>由于厂房建设时统一设置一个污水总排口。为便于管理，</w:t>
      </w:r>
      <w:r w:rsidRPr="004F1E09">
        <w:rPr>
          <w:rFonts w:eastAsia="仿宋"/>
          <w:sz w:val="24"/>
        </w:rPr>
        <w:t>江苏华奥再生资源回收有限公司</w:t>
      </w:r>
      <w:r w:rsidRPr="004F1E09">
        <w:rPr>
          <w:rFonts w:eastAsia="仿宋" w:hint="eastAsia"/>
          <w:sz w:val="24"/>
        </w:rPr>
        <w:t>营运期产生的生活污水依托丹阳</w:t>
      </w:r>
      <w:r w:rsidRPr="004F1E09">
        <w:rPr>
          <w:rFonts w:eastAsia="仿宋"/>
          <w:sz w:val="24"/>
        </w:rPr>
        <w:t>国达</w:t>
      </w:r>
      <w:r w:rsidRPr="004F1E09">
        <w:rPr>
          <w:rFonts w:eastAsia="仿宋" w:hint="eastAsia"/>
          <w:sz w:val="24"/>
        </w:rPr>
        <w:t>医药包装有限公司已建化粪池处理达标后由丹阳</w:t>
      </w:r>
      <w:r w:rsidRPr="004F1E09">
        <w:rPr>
          <w:rFonts w:eastAsia="仿宋"/>
          <w:sz w:val="24"/>
        </w:rPr>
        <w:t>国达</w:t>
      </w:r>
      <w:r w:rsidRPr="004F1E09">
        <w:rPr>
          <w:rFonts w:eastAsia="仿宋" w:hint="eastAsia"/>
          <w:sz w:val="24"/>
        </w:rPr>
        <w:t>医药包装有限公司已有污水总排口接管导墅污水处理厂集中处理。总排口由丹阳</w:t>
      </w:r>
      <w:r w:rsidRPr="004F1E09">
        <w:rPr>
          <w:rFonts w:eastAsia="仿宋"/>
          <w:sz w:val="24"/>
        </w:rPr>
        <w:t>国达</w:t>
      </w:r>
      <w:r w:rsidRPr="004F1E09">
        <w:rPr>
          <w:rFonts w:eastAsia="仿宋" w:hint="eastAsia"/>
          <w:sz w:val="24"/>
        </w:rPr>
        <w:t>医药包装有限公司管理，其环境责任由丹阳</w:t>
      </w:r>
      <w:r w:rsidRPr="004F1E09">
        <w:rPr>
          <w:rFonts w:eastAsia="仿宋"/>
          <w:sz w:val="24"/>
        </w:rPr>
        <w:t>国达</w:t>
      </w:r>
      <w:r w:rsidRPr="004F1E09">
        <w:rPr>
          <w:rFonts w:eastAsia="仿宋" w:hint="eastAsia"/>
          <w:sz w:val="24"/>
        </w:rPr>
        <w:t>医药包装有限公司负责。</w:t>
      </w:r>
    </w:p>
    <w:p w:rsidR="000B2469" w:rsidRPr="00527EEA" w:rsidRDefault="00955CC0" w:rsidP="00CF5F0F">
      <w:pPr>
        <w:pStyle w:val="3"/>
        <w:adjustRightInd w:val="0"/>
        <w:snapToGrid w:val="0"/>
        <w:jc w:val="left"/>
        <w:rPr>
          <w:rFonts w:eastAsia="仿宋"/>
          <w:kern w:val="24"/>
          <w:sz w:val="28"/>
          <w:szCs w:val="28"/>
        </w:rPr>
      </w:pPr>
      <w:r>
        <w:rPr>
          <w:rFonts w:eastAsia="仿宋" w:hint="eastAsia"/>
          <w:kern w:val="24"/>
          <w:sz w:val="28"/>
          <w:szCs w:val="28"/>
          <w:lang w:eastAsia="zh-CN"/>
        </w:rPr>
        <w:t>接管</w:t>
      </w:r>
      <w:r w:rsidR="008A5405" w:rsidRPr="00527EEA">
        <w:rPr>
          <w:rFonts w:eastAsia="仿宋"/>
          <w:kern w:val="24"/>
          <w:sz w:val="28"/>
          <w:szCs w:val="28"/>
        </w:rPr>
        <w:t>可行性</w:t>
      </w:r>
      <w:r w:rsidR="009D1D97" w:rsidRPr="00527EEA">
        <w:rPr>
          <w:rFonts w:eastAsia="仿宋"/>
          <w:kern w:val="24"/>
          <w:sz w:val="28"/>
          <w:szCs w:val="28"/>
        </w:rPr>
        <w:t>分析</w:t>
      </w:r>
    </w:p>
    <w:p w:rsidR="008A5405" w:rsidRPr="00527EEA" w:rsidRDefault="001E2A77" w:rsidP="008A5405">
      <w:pPr>
        <w:pStyle w:val="4"/>
        <w:adjustRightInd w:val="0"/>
        <w:snapToGrid w:val="0"/>
        <w:spacing w:line="360" w:lineRule="auto"/>
        <w:rPr>
          <w:rFonts w:eastAsia="仿宋"/>
          <w:b/>
          <w:sz w:val="24"/>
          <w:szCs w:val="24"/>
        </w:rPr>
      </w:pPr>
      <w:bookmarkStart w:id="355" w:name="_Toc14862972"/>
      <w:bookmarkStart w:id="356" w:name="_Toc15174660"/>
      <w:bookmarkStart w:id="357" w:name="_Toc18727832"/>
      <w:r w:rsidRPr="00527EEA">
        <w:rPr>
          <w:rFonts w:eastAsia="仿宋"/>
          <w:b/>
          <w:sz w:val="24"/>
          <w:szCs w:val="24"/>
          <w:lang w:eastAsia="zh-CN"/>
        </w:rPr>
        <w:t>导墅污水处理厂</w:t>
      </w:r>
      <w:r w:rsidR="009D1D97" w:rsidRPr="00527EEA">
        <w:rPr>
          <w:rFonts w:eastAsia="仿宋"/>
          <w:b/>
          <w:sz w:val="24"/>
          <w:szCs w:val="24"/>
        </w:rPr>
        <w:t>简介</w:t>
      </w:r>
    </w:p>
    <w:p w:rsidR="00F90FDA" w:rsidRPr="00527EEA" w:rsidRDefault="00BB626F" w:rsidP="00864AF3">
      <w:pPr>
        <w:snapToGrid w:val="0"/>
        <w:spacing w:line="360" w:lineRule="auto"/>
        <w:ind w:firstLineChars="200" w:firstLine="480"/>
        <w:rPr>
          <w:rFonts w:eastAsia="仿宋"/>
          <w:sz w:val="24"/>
          <w:szCs w:val="24"/>
        </w:rPr>
      </w:pPr>
      <w:r>
        <w:rPr>
          <w:rFonts w:eastAsia="仿宋" w:hint="eastAsia"/>
          <w:sz w:val="24"/>
          <w:szCs w:val="24"/>
        </w:rPr>
        <w:t>丹阳</w:t>
      </w:r>
      <w:r w:rsidR="00F90FDA" w:rsidRPr="00527EEA">
        <w:rPr>
          <w:rFonts w:eastAsia="仿宋"/>
          <w:sz w:val="24"/>
          <w:szCs w:val="24"/>
        </w:rPr>
        <w:t>市</w:t>
      </w:r>
      <w:r w:rsidR="001E2A77" w:rsidRPr="00527EEA">
        <w:rPr>
          <w:rFonts w:eastAsia="仿宋"/>
          <w:sz w:val="24"/>
          <w:szCs w:val="24"/>
        </w:rPr>
        <w:t>导墅污水处理厂</w:t>
      </w:r>
      <w:r w:rsidR="00F90FDA" w:rsidRPr="00527EEA">
        <w:rPr>
          <w:rFonts w:eastAsia="仿宋"/>
          <w:sz w:val="24"/>
          <w:szCs w:val="24"/>
        </w:rPr>
        <w:t>一期工程规模为</w:t>
      </w:r>
      <w:r w:rsidR="00B92E05">
        <w:rPr>
          <w:rFonts w:eastAsia="仿宋" w:hint="eastAsia"/>
          <w:sz w:val="24"/>
          <w:szCs w:val="24"/>
        </w:rPr>
        <w:t>1</w:t>
      </w:r>
      <w:r w:rsidR="00F90FDA" w:rsidRPr="00527EEA">
        <w:rPr>
          <w:rFonts w:eastAsia="仿宋"/>
          <w:sz w:val="24"/>
          <w:szCs w:val="24"/>
        </w:rPr>
        <w:t>.5</w:t>
      </w:r>
      <w:r w:rsidR="00F90FDA" w:rsidRPr="00527EEA">
        <w:rPr>
          <w:rFonts w:eastAsia="仿宋"/>
          <w:sz w:val="24"/>
          <w:szCs w:val="24"/>
        </w:rPr>
        <w:t>万</w:t>
      </w:r>
      <w:r w:rsidR="00F90FDA" w:rsidRPr="00527EEA">
        <w:rPr>
          <w:rFonts w:eastAsia="仿宋"/>
          <w:sz w:val="24"/>
          <w:szCs w:val="24"/>
        </w:rPr>
        <w:t>m</w:t>
      </w:r>
      <w:r w:rsidR="00F90FDA" w:rsidRPr="00527EEA">
        <w:rPr>
          <w:rFonts w:eastAsia="仿宋"/>
          <w:sz w:val="24"/>
          <w:szCs w:val="24"/>
          <w:vertAlign w:val="superscript"/>
        </w:rPr>
        <w:t>3</w:t>
      </w:r>
      <w:r w:rsidR="00F90FDA" w:rsidRPr="00527EEA">
        <w:rPr>
          <w:rFonts w:eastAsia="仿宋"/>
          <w:sz w:val="24"/>
          <w:szCs w:val="24"/>
        </w:rPr>
        <w:t>/d</w:t>
      </w:r>
      <w:r w:rsidR="00F90FDA" w:rsidRPr="00527EEA">
        <w:rPr>
          <w:rFonts w:eastAsia="仿宋"/>
          <w:sz w:val="24"/>
          <w:szCs w:val="24"/>
        </w:rPr>
        <w:t>，</w:t>
      </w:r>
      <w:r>
        <w:rPr>
          <w:rFonts w:eastAsia="仿宋" w:hint="eastAsia"/>
          <w:sz w:val="24"/>
          <w:szCs w:val="24"/>
        </w:rPr>
        <w:t>丹阳</w:t>
      </w:r>
      <w:r w:rsidR="00F90FDA" w:rsidRPr="00527EEA">
        <w:rPr>
          <w:rFonts w:eastAsia="仿宋"/>
          <w:sz w:val="24"/>
          <w:szCs w:val="24"/>
        </w:rPr>
        <w:t>市</w:t>
      </w:r>
      <w:r w:rsidR="001E2A77" w:rsidRPr="00527EEA">
        <w:rPr>
          <w:rFonts w:eastAsia="仿宋"/>
          <w:sz w:val="24"/>
          <w:szCs w:val="24"/>
        </w:rPr>
        <w:t>导墅污水处理厂</w:t>
      </w:r>
      <w:r w:rsidR="00F90FDA" w:rsidRPr="00527EEA">
        <w:rPr>
          <w:rFonts w:eastAsia="仿宋"/>
          <w:sz w:val="24"/>
          <w:szCs w:val="24"/>
        </w:rPr>
        <w:t>一期工程于</w:t>
      </w:r>
      <w:r w:rsidR="00F90FDA" w:rsidRPr="00527EEA">
        <w:rPr>
          <w:rFonts w:eastAsia="仿宋"/>
          <w:sz w:val="24"/>
          <w:szCs w:val="24"/>
        </w:rPr>
        <w:t>2005</w:t>
      </w:r>
      <w:r w:rsidR="00F90FDA" w:rsidRPr="00527EEA">
        <w:rPr>
          <w:rFonts w:eastAsia="仿宋"/>
          <w:sz w:val="24"/>
          <w:szCs w:val="24"/>
        </w:rPr>
        <w:t>年由</w:t>
      </w:r>
      <w:r w:rsidR="00B92E05">
        <w:rPr>
          <w:rFonts w:eastAsia="仿宋" w:hint="eastAsia"/>
          <w:sz w:val="24"/>
          <w:szCs w:val="24"/>
        </w:rPr>
        <w:t>丹阳</w:t>
      </w:r>
      <w:r w:rsidR="00F90FDA" w:rsidRPr="00527EEA">
        <w:rPr>
          <w:rFonts w:eastAsia="仿宋"/>
          <w:sz w:val="24"/>
          <w:szCs w:val="24"/>
        </w:rPr>
        <w:t>市环境保护科学研究所完成，出水水质满足《城镇污水处理厂污染物排放标准》（</w:t>
      </w:r>
      <w:r w:rsidR="00F90FDA" w:rsidRPr="00527EEA">
        <w:rPr>
          <w:rFonts w:eastAsia="仿宋"/>
          <w:sz w:val="24"/>
          <w:szCs w:val="24"/>
        </w:rPr>
        <w:t>GB18918-2002</w:t>
      </w:r>
      <w:r w:rsidR="00F90FDA" w:rsidRPr="00527EEA">
        <w:rPr>
          <w:rFonts w:eastAsia="仿宋"/>
          <w:sz w:val="24"/>
          <w:szCs w:val="24"/>
        </w:rPr>
        <w:t>）表</w:t>
      </w:r>
      <w:r w:rsidR="00F90FDA" w:rsidRPr="00527EEA">
        <w:rPr>
          <w:rFonts w:eastAsia="仿宋"/>
          <w:sz w:val="24"/>
          <w:szCs w:val="24"/>
        </w:rPr>
        <w:t>1</w:t>
      </w:r>
      <w:r w:rsidR="00F90FDA" w:rsidRPr="00527EEA">
        <w:rPr>
          <w:rFonts w:eastAsia="仿宋"/>
          <w:sz w:val="24"/>
          <w:szCs w:val="24"/>
        </w:rPr>
        <w:t>中的一级标准</w:t>
      </w:r>
      <w:r w:rsidR="00F90FDA" w:rsidRPr="00527EEA">
        <w:rPr>
          <w:rFonts w:eastAsia="仿宋"/>
          <w:sz w:val="24"/>
          <w:szCs w:val="24"/>
        </w:rPr>
        <w:t>B</w:t>
      </w:r>
      <w:r w:rsidR="00F90FDA" w:rsidRPr="00527EEA">
        <w:rPr>
          <w:rFonts w:eastAsia="仿宋"/>
          <w:sz w:val="24"/>
          <w:szCs w:val="24"/>
        </w:rPr>
        <w:t>标准。</w:t>
      </w:r>
    </w:p>
    <w:p w:rsidR="008A5405" w:rsidRPr="00527EEA" w:rsidRDefault="00F90FDA" w:rsidP="00864AF3">
      <w:pPr>
        <w:snapToGrid w:val="0"/>
        <w:spacing w:line="360" w:lineRule="auto"/>
        <w:ind w:firstLineChars="200" w:firstLine="480"/>
        <w:rPr>
          <w:rFonts w:eastAsia="仿宋"/>
          <w:sz w:val="24"/>
          <w:szCs w:val="24"/>
        </w:rPr>
      </w:pPr>
      <w:r w:rsidRPr="00527EEA">
        <w:rPr>
          <w:rFonts w:eastAsia="仿宋"/>
          <w:sz w:val="24"/>
          <w:szCs w:val="24"/>
        </w:rPr>
        <w:t>近年来随着</w:t>
      </w:r>
      <w:r w:rsidR="00B92E05">
        <w:rPr>
          <w:rFonts w:eastAsia="仿宋" w:hint="eastAsia"/>
          <w:sz w:val="24"/>
          <w:szCs w:val="24"/>
        </w:rPr>
        <w:t>城市</w:t>
      </w:r>
      <w:r w:rsidRPr="00527EEA">
        <w:rPr>
          <w:rFonts w:eastAsia="仿宋"/>
          <w:sz w:val="24"/>
          <w:szCs w:val="24"/>
        </w:rPr>
        <w:t>快速发展，</w:t>
      </w:r>
      <w:r w:rsidR="001E2A77" w:rsidRPr="00527EEA">
        <w:rPr>
          <w:rFonts w:eastAsia="仿宋"/>
          <w:sz w:val="24"/>
          <w:szCs w:val="24"/>
        </w:rPr>
        <w:t>导墅污水处理厂</w:t>
      </w:r>
      <w:r w:rsidRPr="00527EEA">
        <w:rPr>
          <w:rFonts w:eastAsia="仿宋"/>
          <w:sz w:val="24"/>
          <w:szCs w:val="24"/>
        </w:rPr>
        <w:t>二期工程扩建工程已启动，规模为</w:t>
      </w:r>
      <w:r w:rsidRPr="00527EEA">
        <w:rPr>
          <w:rFonts w:eastAsia="仿宋"/>
          <w:sz w:val="24"/>
          <w:szCs w:val="24"/>
        </w:rPr>
        <w:t>2.5</w:t>
      </w:r>
      <w:r w:rsidRPr="00527EEA">
        <w:rPr>
          <w:rFonts w:eastAsia="仿宋"/>
          <w:sz w:val="24"/>
          <w:szCs w:val="24"/>
        </w:rPr>
        <w:t>万</w:t>
      </w:r>
      <w:r w:rsidRPr="00527EEA">
        <w:rPr>
          <w:rFonts w:eastAsia="仿宋"/>
          <w:sz w:val="24"/>
          <w:szCs w:val="24"/>
        </w:rPr>
        <w:t>m</w:t>
      </w:r>
      <w:r w:rsidRPr="00527EEA">
        <w:rPr>
          <w:rFonts w:eastAsia="仿宋"/>
          <w:sz w:val="24"/>
          <w:szCs w:val="24"/>
          <w:vertAlign w:val="superscript"/>
        </w:rPr>
        <w:t>3</w:t>
      </w:r>
      <w:r w:rsidRPr="00527EEA">
        <w:rPr>
          <w:rFonts w:eastAsia="仿宋"/>
          <w:sz w:val="24"/>
          <w:szCs w:val="24"/>
        </w:rPr>
        <w:t>/d</w:t>
      </w:r>
      <w:r w:rsidRPr="00527EEA">
        <w:rPr>
          <w:rFonts w:eastAsia="仿宋"/>
          <w:sz w:val="24"/>
          <w:szCs w:val="24"/>
        </w:rPr>
        <w:t>，出水水质达到一级</w:t>
      </w:r>
      <w:r w:rsidRPr="00527EEA">
        <w:rPr>
          <w:rFonts w:eastAsia="仿宋"/>
          <w:sz w:val="24"/>
          <w:szCs w:val="24"/>
        </w:rPr>
        <w:t xml:space="preserve">A </w:t>
      </w:r>
      <w:r w:rsidRPr="00527EEA">
        <w:rPr>
          <w:rFonts w:eastAsia="仿宋"/>
          <w:sz w:val="24"/>
          <w:szCs w:val="24"/>
        </w:rPr>
        <w:t>标准及《太湖地区城镇污水处理厂及重点工业行业主要水污染物排放限值》（</w:t>
      </w:r>
      <w:r w:rsidRPr="00527EEA">
        <w:rPr>
          <w:rFonts w:eastAsia="仿宋"/>
          <w:sz w:val="24"/>
          <w:szCs w:val="24"/>
        </w:rPr>
        <w:t>DB32/1072-2007</w:t>
      </w:r>
      <w:r w:rsidRPr="00527EEA">
        <w:rPr>
          <w:rFonts w:eastAsia="仿宋"/>
          <w:sz w:val="24"/>
          <w:szCs w:val="24"/>
        </w:rPr>
        <w:t>）表</w:t>
      </w:r>
      <w:r w:rsidRPr="00527EEA">
        <w:rPr>
          <w:rFonts w:eastAsia="仿宋"/>
          <w:sz w:val="24"/>
          <w:szCs w:val="24"/>
        </w:rPr>
        <w:t>2</w:t>
      </w:r>
      <w:r w:rsidRPr="00527EEA">
        <w:rPr>
          <w:rFonts w:eastAsia="仿宋"/>
          <w:sz w:val="24"/>
          <w:szCs w:val="24"/>
        </w:rPr>
        <w:t>标准。</w:t>
      </w:r>
      <w:r w:rsidR="001E2A77" w:rsidRPr="00527EEA">
        <w:rPr>
          <w:rFonts w:eastAsia="仿宋"/>
          <w:sz w:val="24"/>
          <w:szCs w:val="24"/>
        </w:rPr>
        <w:t>导墅污水处理厂</w:t>
      </w:r>
      <w:r w:rsidR="00282E83" w:rsidRPr="00527EEA">
        <w:rPr>
          <w:rFonts w:eastAsia="仿宋"/>
          <w:sz w:val="24"/>
          <w:szCs w:val="24"/>
        </w:rPr>
        <w:t>二期工程污水</w:t>
      </w:r>
      <w:r w:rsidR="009D1D97" w:rsidRPr="00527EEA">
        <w:rPr>
          <w:rFonts w:eastAsia="仿宋"/>
          <w:sz w:val="24"/>
          <w:szCs w:val="24"/>
        </w:rPr>
        <w:t>处理工艺如图</w:t>
      </w:r>
      <w:r w:rsidR="008A59E1">
        <w:rPr>
          <w:rFonts w:eastAsia="仿宋" w:hint="eastAsia"/>
          <w:sz w:val="24"/>
          <w:szCs w:val="24"/>
        </w:rPr>
        <w:t>6.2</w:t>
      </w:r>
      <w:r w:rsidR="009D1D97" w:rsidRPr="00527EEA">
        <w:rPr>
          <w:rFonts w:eastAsia="仿宋"/>
          <w:sz w:val="24"/>
          <w:szCs w:val="24"/>
        </w:rPr>
        <w:t>-1</w:t>
      </w:r>
      <w:r w:rsidR="009D1D97" w:rsidRPr="00527EEA">
        <w:rPr>
          <w:rFonts w:eastAsia="仿宋"/>
          <w:sz w:val="24"/>
          <w:szCs w:val="24"/>
        </w:rPr>
        <w:t>所示。</w:t>
      </w:r>
    </w:p>
    <w:p w:rsidR="00282E83" w:rsidRPr="00527EEA" w:rsidRDefault="003A512F" w:rsidP="00282E83">
      <w:pPr>
        <w:widowControl/>
        <w:spacing w:line="240" w:lineRule="auto"/>
        <w:jc w:val="left"/>
        <w:rPr>
          <w:rFonts w:eastAsia="仿宋"/>
          <w:kern w:val="0"/>
          <w:sz w:val="24"/>
          <w:szCs w:val="24"/>
        </w:rPr>
      </w:pPr>
      <w:r>
        <w:rPr>
          <w:rFonts w:eastAsia="仿宋"/>
          <w:kern w:val="0"/>
          <w:sz w:val="24"/>
          <w:szCs w:val="24"/>
        </w:rPr>
        <w:pict>
          <v:shape id="_x0000_i1106" type="#_x0000_t75" style="width:429.5pt;height:240.3pt">
            <v:imagedata r:id="rId132" o:title="QQ截图20161207170400"/>
          </v:shape>
        </w:pict>
      </w:r>
    </w:p>
    <w:p w:rsidR="009D1D97" w:rsidRPr="00527EEA" w:rsidRDefault="009D1D97" w:rsidP="00CA6D3D">
      <w:pPr>
        <w:pStyle w:val="21"/>
        <w:adjustRightInd w:val="0"/>
        <w:snapToGrid w:val="0"/>
        <w:spacing w:beforeLines="25" w:before="60" w:afterLines="25" w:after="60" w:line="240" w:lineRule="auto"/>
        <w:ind w:leftChars="0" w:left="0"/>
        <w:jc w:val="center"/>
        <w:rPr>
          <w:rFonts w:eastAsia="仿宋"/>
          <w:b/>
          <w:sz w:val="24"/>
          <w:lang w:eastAsia="zh-CN"/>
        </w:rPr>
      </w:pPr>
      <w:r w:rsidRPr="00527EEA">
        <w:rPr>
          <w:rFonts w:eastAsia="仿宋"/>
          <w:b/>
          <w:sz w:val="24"/>
        </w:rPr>
        <w:t>图</w:t>
      </w:r>
      <w:r w:rsidRPr="00527EEA">
        <w:rPr>
          <w:rFonts w:eastAsia="仿宋"/>
          <w:b/>
          <w:sz w:val="24"/>
        </w:rPr>
        <w:t xml:space="preserve"> </w:t>
      </w:r>
      <w:r w:rsidR="008A59E1">
        <w:rPr>
          <w:rFonts w:eastAsia="仿宋" w:hint="eastAsia"/>
          <w:b/>
          <w:sz w:val="24"/>
          <w:lang w:eastAsia="zh-CN"/>
        </w:rPr>
        <w:t>6.2-1</w:t>
      </w:r>
      <w:r w:rsidRPr="00527EEA">
        <w:rPr>
          <w:rFonts w:eastAsia="仿宋"/>
          <w:b/>
          <w:sz w:val="24"/>
        </w:rPr>
        <w:t xml:space="preserve">  </w:t>
      </w:r>
      <w:r w:rsidR="001E2A77" w:rsidRPr="00527EEA">
        <w:rPr>
          <w:rFonts w:eastAsia="仿宋"/>
          <w:b/>
          <w:sz w:val="24"/>
          <w:lang w:eastAsia="zh-CN"/>
        </w:rPr>
        <w:t>导墅污水处理厂</w:t>
      </w:r>
      <w:r w:rsidRPr="00527EEA">
        <w:rPr>
          <w:rFonts w:eastAsia="仿宋"/>
          <w:b/>
          <w:sz w:val="24"/>
        </w:rPr>
        <w:t>工艺流程</w:t>
      </w:r>
    </w:p>
    <w:p w:rsidR="008A5405" w:rsidRPr="00527EEA" w:rsidRDefault="009D1D97" w:rsidP="008A5405">
      <w:pPr>
        <w:pStyle w:val="4"/>
        <w:adjustRightInd w:val="0"/>
        <w:snapToGrid w:val="0"/>
        <w:spacing w:line="360" w:lineRule="auto"/>
        <w:rPr>
          <w:rFonts w:eastAsia="仿宋"/>
          <w:b/>
          <w:sz w:val="24"/>
          <w:szCs w:val="24"/>
        </w:rPr>
      </w:pPr>
      <w:r w:rsidRPr="00527EEA">
        <w:rPr>
          <w:rFonts w:eastAsia="仿宋"/>
          <w:b/>
          <w:sz w:val="24"/>
          <w:szCs w:val="24"/>
        </w:rPr>
        <w:t>接管可行性分析</w:t>
      </w:r>
    </w:p>
    <w:p w:rsidR="004D31CE" w:rsidRPr="00527EEA" w:rsidRDefault="009D1D97" w:rsidP="00D65848">
      <w:pPr>
        <w:numPr>
          <w:ilvl w:val="0"/>
          <w:numId w:val="7"/>
        </w:numPr>
        <w:snapToGrid w:val="0"/>
        <w:spacing w:line="360" w:lineRule="auto"/>
        <w:rPr>
          <w:rFonts w:eastAsia="仿宋"/>
          <w:sz w:val="24"/>
          <w:szCs w:val="24"/>
        </w:rPr>
      </w:pPr>
      <w:r w:rsidRPr="00527EEA">
        <w:rPr>
          <w:rFonts w:eastAsia="仿宋"/>
          <w:sz w:val="24"/>
          <w:szCs w:val="24"/>
        </w:rPr>
        <w:t>废水量的可行性分析</w:t>
      </w:r>
    </w:p>
    <w:p w:rsidR="009D1D97" w:rsidRPr="00527EEA" w:rsidRDefault="009D1D97" w:rsidP="00864AF3">
      <w:pPr>
        <w:snapToGrid w:val="0"/>
        <w:spacing w:line="360" w:lineRule="auto"/>
        <w:ind w:firstLineChars="200" w:firstLine="480"/>
        <w:rPr>
          <w:rFonts w:eastAsia="仿宋"/>
          <w:sz w:val="24"/>
          <w:szCs w:val="24"/>
        </w:rPr>
      </w:pPr>
      <w:r w:rsidRPr="00527EEA">
        <w:rPr>
          <w:rFonts w:eastAsia="仿宋"/>
          <w:sz w:val="24"/>
          <w:szCs w:val="24"/>
        </w:rPr>
        <w:t>本项目的排放水量仅为</w:t>
      </w:r>
      <w:r w:rsidR="004A7A27">
        <w:rPr>
          <w:rFonts w:eastAsia="仿宋" w:hint="eastAsia"/>
          <w:sz w:val="24"/>
          <w:szCs w:val="24"/>
        </w:rPr>
        <w:t>0.32</w:t>
      </w:r>
      <w:r w:rsidRPr="00527EEA">
        <w:rPr>
          <w:rFonts w:eastAsia="仿宋"/>
          <w:sz w:val="24"/>
          <w:szCs w:val="24"/>
        </w:rPr>
        <w:t xml:space="preserve"> m</w:t>
      </w:r>
      <w:r w:rsidRPr="00527EEA">
        <w:rPr>
          <w:rFonts w:eastAsia="仿宋"/>
          <w:sz w:val="24"/>
          <w:szCs w:val="24"/>
          <w:vertAlign w:val="superscript"/>
        </w:rPr>
        <w:t>3</w:t>
      </w:r>
      <w:r w:rsidRPr="00527EEA">
        <w:rPr>
          <w:rFonts w:eastAsia="仿宋"/>
          <w:sz w:val="24"/>
          <w:szCs w:val="24"/>
        </w:rPr>
        <w:t>/d</w:t>
      </w:r>
      <w:r w:rsidRPr="00527EEA">
        <w:rPr>
          <w:rFonts w:eastAsia="仿宋"/>
          <w:sz w:val="24"/>
          <w:szCs w:val="24"/>
        </w:rPr>
        <w:t>，</w:t>
      </w:r>
      <w:r w:rsidR="001E2A77" w:rsidRPr="00527EEA">
        <w:rPr>
          <w:rFonts w:eastAsia="仿宋"/>
          <w:sz w:val="24"/>
          <w:szCs w:val="24"/>
        </w:rPr>
        <w:t>导墅污水处理厂</w:t>
      </w:r>
      <w:r w:rsidR="002F27FF" w:rsidRPr="00527EEA">
        <w:rPr>
          <w:rFonts w:eastAsia="仿宋"/>
          <w:sz w:val="24"/>
          <w:szCs w:val="24"/>
        </w:rPr>
        <w:t>一</w:t>
      </w:r>
      <w:r w:rsidRPr="00527EEA">
        <w:rPr>
          <w:rFonts w:eastAsia="仿宋"/>
          <w:sz w:val="24"/>
          <w:szCs w:val="24"/>
        </w:rPr>
        <w:t>期</w:t>
      </w:r>
      <w:r w:rsidR="00282E83" w:rsidRPr="00527EEA">
        <w:rPr>
          <w:rFonts w:eastAsia="仿宋"/>
          <w:sz w:val="24"/>
          <w:szCs w:val="24"/>
        </w:rPr>
        <w:t>工程已经建成并正常运行</w:t>
      </w:r>
      <w:r w:rsidRPr="00527EEA">
        <w:rPr>
          <w:rFonts w:eastAsia="仿宋"/>
          <w:sz w:val="24"/>
          <w:szCs w:val="24"/>
        </w:rPr>
        <w:t>，</w:t>
      </w:r>
      <w:r w:rsidR="00282E83" w:rsidRPr="00527EEA">
        <w:rPr>
          <w:rFonts w:eastAsia="仿宋"/>
          <w:sz w:val="24"/>
          <w:szCs w:val="24"/>
        </w:rPr>
        <w:t>二期工程建成运行后，</w:t>
      </w:r>
      <w:r w:rsidRPr="00527EEA">
        <w:rPr>
          <w:rFonts w:eastAsia="仿宋"/>
          <w:sz w:val="24"/>
          <w:szCs w:val="24"/>
        </w:rPr>
        <w:t>日处理能力将由目前的</w:t>
      </w:r>
      <w:r w:rsidR="00282E83" w:rsidRPr="00527EEA">
        <w:rPr>
          <w:rFonts w:eastAsia="仿宋"/>
          <w:sz w:val="24"/>
          <w:szCs w:val="24"/>
        </w:rPr>
        <w:t>2.5</w:t>
      </w:r>
      <w:r w:rsidRPr="00527EEA">
        <w:rPr>
          <w:rFonts w:eastAsia="仿宋"/>
          <w:sz w:val="24"/>
          <w:szCs w:val="24"/>
        </w:rPr>
        <w:t>万吨提升至</w:t>
      </w:r>
      <w:r w:rsidR="00282E83" w:rsidRPr="00527EEA">
        <w:rPr>
          <w:rFonts w:eastAsia="仿宋"/>
          <w:sz w:val="24"/>
          <w:szCs w:val="24"/>
        </w:rPr>
        <w:t>5</w:t>
      </w:r>
      <w:r w:rsidRPr="00527EEA">
        <w:rPr>
          <w:rFonts w:eastAsia="仿宋"/>
          <w:sz w:val="24"/>
          <w:szCs w:val="24"/>
        </w:rPr>
        <w:t>万吨，因而有足够的余量接纳本项目废水。</w:t>
      </w:r>
    </w:p>
    <w:p w:rsidR="009D1D97" w:rsidRPr="00527EEA" w:rsidRDefault="00C65189" w:rsidP="00D65848">
      <w:pPr>
        <w:numPr>
          <w:ilvl w:val="0"/>
          <w:numId w:val="7"/>
        </w:numPr>
        <w:snapToGrid w:val="0"/>
        <w:spacing w:line="360" w:lineRule="auto"/>
        <w:rPr>
          <w:rFonts w:eastAsia="仿宋"/>
          <w:sz w:val="24"/>
          <w:szCs w:val="24"/>
        </w:rPr>
      </w:pPr>
      <w:r w:rsidRPr="00527EEA">
        <w:rPr>
          <w:rFonts w:eastAsia="仿宋"/>
          <w:sz w:val="24"/>
          <w:szCs w:val="24"/>
        </w:rPr>
        <w:t>废水水质的可行性分析</w:t>
      </w:r>
    </w:p>
    <w:p w:rsidR="004D31CE" w:rsidRPr="00527EEA" w:rsidRDefault="00474A78" w:rsidP="00864AF3">
      <w:pPr>
        <w:snapToGrid w:val="0"/>
        <w:spacing w:line="360" w:lineRule="auto"/>
        <w:ind w:firstLineChars="200" w:firstLine="480"/>
        <w:rPr>
          <w:rFonts w:eastAsia="仿宋"/>
          <w:sz w:val="24"/>
          <w:szCs w:val="24"/>
        </w:rPr>
      </w:pPr>
      <w:r w:rsidRPr="00527EEA">
        <w:rPr>
          <w:rFonts w:eastAsia="仿宋"/>
          <w:sz w:val="24"/>
          <w:szCs w:val="24"/>
        </w:rPr>
        <w:t>本项目废水主要为</w:t>
      </w:r>
      <w:r w:rsidR="00C65189" w:rsidRPr="00527EEA">
        <w:rPr>
          <w:rFonts w:eastAsia="仿宋"/>
          <w:sz w:val="24"/>
          <w:szCs w:val="24"/>
        </w:rPr>
        <w:t>生活污水，水质简单、可生化性好、排放量较小，废水经预处理后，废水中污染物浓度均可达到</w:t>
      </w:r>
      <w:r w:rsidR="001E2A77" w:rsidRPr="00527EEA">
        <w:rPr>
          <w:rFonts w:eastAsia="仿宋"/>
          <w:sz w:val="24"/>
          <w:szCs w:val="24"/>
        </w:rPr>
        <w:t>导墅污水处理厂</w:t>
      </w:r>
      <w:r w:rsidR="00C65189" w:rsidRPr="00527EEA">
        <w:rPr>
          <w:rFonts w:eastAsia="仿宋"/>
          <w:sz w:val="24"/>
          <w:szCs w:val="24"/>
        </w:rPr>
        <w:t>接管标准，且废水中不存在影响处理工艺的有毒有害物质，不会对污水处理厂的正常运行造成冲击。</w:t>
      </w:r>
    </w:p>
    <w:p w:rsidR="004D31CE" w:rsidRPr="00527EEA" w:rsidRDefault="00C65189" w:rsidP="00D65848">
      <w:pPr>
        <w:numPr>
          <w:ilvl w:val="0"/>
          <w:numId w:val="7"/>
        </w:numPr>
        <w:snapToGrid w:val="0"/>
        <w:spacing w:line="360" w:lineRule="auto"/>
        <w:rPr>
          <w:rFonts w:eastAsia="仿宋"/>
          <w:sz w:val="24"/>
          <w:szCs w:val="24"/>
        </w:rPr>
      </w:pPr>
      <w:r w:rsidRPr="00527EEA">
        <w:rPr>
          <w:rFonts w:eastAsia="仿宋"/>
          <w:sz w:val="24"/>
          <w:szCs w:val="24"/>
        </w:rPr>
        <w:t>接管可行性分析</w:t>
      </w:r>
    </w:p>
    <w:p w:rsidR="00C65189" w:rsidRPr="00527EEA" w:rsidRDefault="001E2A77" w:rsidP="00864AF3">
      <w:pPr>
        <w:snapToGrid w:val="0"/>
        <w:spacing w:line="360" w:lineRule="auto"/>
        <w:ind w:firstLineChars="200" w:firstLine="480"/>
        <w:rPr>
          <w:rFonts w:eastAsia="仿宋"/>
          <w:sz w:val="24"/>
          <w:szCs w:val="24"/>
        </w:rPr>
      </w:pPr>
      <w:r w:rsidRPr="00527EEA">
        <w:rPr>
          <w:rFonts w:eastAsia="仿宋"/>
          <w:sz w:val="24"/>
          <w:szCs w:val="24"/>
        </w:rPr>
        <w:t>导墅污水处理厂</w:t>
      </w:r>
      <w:r w:rsidR="00282E83" w:rsidRPr="00527EEA">
        <w:rPr>
          <w:rFonts w:eastAsia="仿宋"/>
          <w:sz w:val="24"/>
          <w:szCs w:val="24"/>
        </w:rPr>
        <w:t>的服务范围为</w:t>
      </w:r>
      <w:r w:rsidR="00D8127A" w:rsidRPr="00D8127A">
        <w:rPr>
          <w:rFonts w:eastAsia="仿宋"/>
          <w:sz w:val="24"/>
          <w:szCs w:val="24"/>
        </w:rPr>
        <w:t>导墅、皇塘、吕城镇区，包括离镇区较近的居民点产生的各类工业污水和生活污水</w:t>
      </w:r>
      <w:r w:rsidR="00282E83" w:rsidRPr="00527EEA">
        <w:rPr>
          <w:rFonts w:eastAsia="仿宋"/>
          <w:sz w:val="24"/>
          <w:szCs w:val="24"/>
        </w:rPr>
        <w:t>，本项目位于</w:t>
      </w:r>
      <w:r w:rsidRPr="00527EEA">
        <w:rPr>
          <w:rFonts w:eastAsia="仿宋"/>
          <w:sz w:val="24"/>
          <w:szCs w:val="24"/>
        </w:rPr>
        <w:t>导墅污水处理厂</w:t>
      </w:r>
      <w:r w:rsidR="00282E83" w:rsidRPr="00527EEA">
        <w:rPr>
          <w:rFonts w:eastAsia="仿宋"/>
          <w:sz w:val="24"/>
          <w:szCs w:val="24"/>
        </w:rPr>
        <w:t>的收水范围内，且</w:t>
      </w:r>
      <w:r w:rsidR="00C65189" w:rsidRPr="00527EEA">
        <w:rPr>
          <w:rFonts w:eastAsia="仿宋"/>
          <w:sz w:val="24"/>
          <w:szCs w:val="24"/>
        </w:rPr>
        <w:t>项目所在区域污水管网</w:t>
      </w:r>
      <w:r w:rsidR="00282E83" w:rsidRPr="00527EEA">
        <w:rPr>
          <w:rFonts w:eastAsia="仿宋"/>
          <w:sz w:val="24"/>
          <w:szCs w:val="24"/>
        </w:rPr>
        <w:t>已经</w:t>
      </w:r>
      <w:r w:rsidR="00C65189" w:rsidRPr="00527EEA">
        <w:rPr>
          <w:rFonts w:eastAsia="仿宋"/>
          <w:sz w:val="24"/>
          <w:szCs w:val="24"/>
        </w:rPr>
        <w:t>建成，</w:t>
      </w:r>
      <w:r w:rsidR="00230B44" w:rsidRPr="00527EEA">
        <w:rPr>
          <w:rFonts w:eastAsia="仿宋"/>
          <w:sz w:val="24"/>
          <w:szCs w:val="24"/>
        </w:rPr>
        <w:t>本项目污水管网</w:t>
      </w:r>
      <w:r w:rsidR="00282E83" w:rsidRPr="00527EEA">
        <w:rPr>
          <w:rFonts w:eastAsia="仿宋"/>
          <w:sz w:val="24"/>
          <w:szCs w:val="24"/>
        </w:rPr>
        <w:t>可直接</w:t>
      </w:r>
      <w:r w:rsidR="00D8127A" w:rsidRPr="003A512F">
        <w:rPr>
          <w:rFonts w:eastAsia="仿宋" w:hint="eastAsia"/>
          <w:sz w:val="24"/>
          <w:szCs w:val="24"/>
        </w:rPr>
        <w:t>镇西路</w:t>
      </w:r>
      <w:r w:rsidR="00282E83" w:rsidRPr="00527EEA">
        <w:rPr>
          <w:rFonts w:eastAsia="仿宋"/>
          <w:sz w:val="24"/>
          <w:szCs w:val="24"/>
        </w:rPr>
        <w:t>一</w:t>
      </w:r>
      <w:r w:rsidR="00230B44" w:rsidRPr="00527EEA">
        <w:rPr>
          <w:rFonts w:eastAsia="仿宋"/>
          <w:sz w:val="24"/>
          <w:szCs w:val="24"/>
        </w:rPr>
        <w:t>侧的污水管网对接</w:t>
      </w:r>
      <w:r w:rsidR="00C65189" w:rsidRPr="00527EEA">
        <w:rPr>
          <w:rFonts w:eastAsia="仿宋"/>
          <w:sz w:val="24"/>
          <w:szCs w:val="24"/>
        </w:rPr>
        <w:t>。</w:t>
      </w:r>
    </w:p>
    <w:p w:rsidR="008A5405" w:rsidRPr="00527EEA" w:rsidRDefault="00C65189" w:rsidP="001C7804">
      <w:pPr>
        <w:snapToGrid w:val="0"/>
        <w:spacing w:line="360" w:lineRule="auto"/>
        <w:ind w:firstLineChars="200" w:firstLine="480"/>
        <w:rPr>
          <w:rFonts w:eastAsia="仿宋"/>
          <w:sz w:val="24"/>
          <w:szCs w:val="24"/>
        </w:rPr>
      </w:pPr>
      <w:r w:rsidRPr="00527EEA">
        <w:rPr>
          <w:rFonts w:eastAsia="仿宋"/>
          <w:sz w:val="24"/>
          <w:szCs w:val="24"/>
        </w:rPr>
        <w:t>综上所述，</w:t>
      </w:r>
      <w:r w:rsidR="001E2A77" w:rsidRPr="00527EEA">
        <w:rPr>
          <w:rFonts w:eastAsia="仿宋"/>
          <w:sz w:val="24"/>
          <w:szCs w:val="24"/>
        </w:rPr>
        <w:t>导墅污水处理厂</w:t>
      </w:r>
      <w:r w:rsidR="00282E83" w:rsidRPr="00527EEA">
        <w:rPr>
          <w:rFonts w:eastAsia="仿宋"/>
          <w:sz w:val="24"/>
          <w:szCs w:val="24"/>
        </w:rPr>
        <w:t>有充足的余量接纳本项目废水，且本项目废水为生活废水，水质简单，不会影响污水处理厂处理工艺。项目周边污水管网建设成熟，项目建成后可直接接管。本项目采用的废水污染防治技术上可行，可以做到废水接管处理后排放达标。从接收水量、接管标准和管网布设等方面综合考虑，本项目废水排入</w:t>
      </w:r>
      <w:r w:rsidR="001E2A77" w:rsidRPr="00527EEA">
        <w:rPr>
          <w:rFonts w:eastAsia="仿宋"/>
          <w:sz w:val="24"/>
          <w:szCs w:val="24"/>
        </w:rPr>
        <w:t>导墅污水处理厂</w:t>
      </w:r>
      <w:r w:rsidR="00282E83" w:rsidRPr="00527EEA">
        <w:rPr>
          <w:rFonts w:eastAsia="仿宋"/>
          <w:sz w:val="24"/>
          <w:szCs w:val="24"/>
        </w:rPr>
        <w:t>进行处理是可行的。</w:t>
      </w:r>
    </w:p>
    <w:p w:rsidR="006426B3" w:rsidRPr="00527EEA" w:rsidRDefault="003A41DB" w:rsidP="000C2B48">
      <w:pPr>
        <w:pStyle w:val="2"/>
        <w:numPr>
          <w:ilvl w:val="1"/>
          <w:numId w:val="1"/>
        </w:numPr>
        <w:tabs>
          <w:tab w:val="num" w:pos="360"/>
        </w:tabs>
        <w:spacing w:line="360" w:lineRule="auto"/>
        <w:rPr>
          <w:rFonts w:eastAsia="仿宋"/>
          <w:b/>
        </w:rPr>
      </w:pPr>
      <w:bookmarkStart w:id="358" w:name="_Toc14862975"/>
      <w:bookmarkStart w:id="359" w:name="_Toc15174663"/>
      <w:bookmarkStart w:id="360" w:name="_Toc18727835"/>
      <w:bookmarkStart w:id="361" w:name="_Toc476276934"/>
      <w:bookmarkEnd w:id="355"/>
      <w:bookmarkEnd w:id="356"/>
      <w:bookmarkEnd w:id="357"/>
      <w:r w:rsidRPr="00527EEA">
        <w:rPr>
          <w:rFonts w:eastAsia="仿宋"/>
          <w:b/>
        </w:rPr>
        <w:t>噪声</w:t>
      </w:r>
      <w:r w:rsidR="00E87B08">
        <w:rPr>
          <w:rFonts w:eastAsia="仿宋" w:hint="eastAsia"/>
          <w:b/>
          <w:lang w:eastAsia="zh-CN"/>
        </w:rPr>
        <w:t>防治</w:t>
      </w:r>
      <w:r w:rsidRPr="00527EEA">
        <w:rPr>
          <w:rFonts w:eastAsia="仿宋"/>
          <w:b/>
        </w:rPr>
        <w:t>措施</w:t>
      </w:r>
      <w:bookmarkEnd w:id="358"/>
      <w:bookmarkEnd w:id="359"/>
      <w:bookmarkEnd w:id="360"/>
      <w:bookmarkEnd w:id="361"/>
    </w:p>
    <w:p w:rsidR="00366F33" w:rsidRPr="00527EEA" w:rsidRDefault="00366F33" w:rsidP="00864AF3">
      <w:pPr>
        <w:snapToGrid w:val="0"/>
        <w:spacing w:line="360" w:lineRule="auto"/>
        <w:ind w:firstLineChars="200" w:firstLine="480"/>
        <w:rPr>
          <w:rFonts w:eastAsia="仿宋"/>
          <w:sz w:val="24"/>
          <w:szCs w:val="24"/>
        </w:rPr>
      </w:pPr>
      <w:r w:rsidRPr="00527EEA">
        <w:rPr>
          <w:rFonts w:eastAsia="仿宋"/>
          <w:sz w:val="24"/>
          <w:szCs w:val="24"/>
        </w:rPr>
        <w:t>本项目产生的噪声主要为叉车行驶过程噪声、废铅酸蓄电池装卸噪声。主要采取如下防治措施：</w:t>
      </w:r>
    </w:p>
    <w:p w:rsidR="00366F33" w:rsidRPr="00527EEA" w:rsidRDefault="00366F33" w:rsidP="00864AF3">
      <w:pPr>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、合理设计与布局，噪声源相对集中，采用闹静分开；</w:t>
      </w:r>
    </w:p>
    <w:p w:rsidR="00366F33" w:rsidRPr="00527EEA" w:rsidRDefault="00366F33" w:rsidP="00864AF3">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、选用低噪声型号设备，生产车间采用隔声效果较好的材料建造，安装隔声门窗，设计隔声量</w:t>
      </w:r>
      <w:r w:rsidRPr="00527EEA">
        <w:rPr>
          <w:rFonts w:eastAsia="仿宋"/>
          <w:sz w:val="24"/>
          <w:szCs w:val="24"/>
        </w:rPr>
        <w:t>15dB</w:t>
      </w:r>
      <w:r w:rsidRPr="00527EEA">
        <w:rPr>
          <w:rFonts w:eastAsia="仿宋"/>
          <w:sz w:val="24"/>
          <w:szCs w:val="24"/>
        </w:rPr>
        <w:t>（</w:t>
      </w:r>
      <w:r w:rsidRPr="00527EEA">
        <w:rPr>
          <w:rFonts w:eastAsia="仿宋"/>
          <w:sz w:val="24"/>
          <w:szCs w:val="24"/>
        </w:rPr>
        <w:t>A</w:t>
      </w:r>
      <w:r w:rsidRPr="00527EEA">
        <w:rPr>
          <w:rFonts w:eastAsia="仿宋"/>
          <w:sz w:val="24"/>
          <w:szCs w:val="24"/>
        </w:rPr>
        <w:t>）。</w:t>
      </w:r>
    </w:p>
    <w:p w:rsidR="00366F33" w:rsidRPr="00527EEA" w:rsidRDefault="00366F33" w:rsidP="00864AF3">
      <w:pPr>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、定期做好叉车设备的维护，使设备处于良好的运行状态；</w:t>
      </w:r>
    </w:p>
    <w:p w:rsidR="00366F33" w:rsidRPr="00527EEA" w:rsidRDefault="00366F33" w:rsidP="00864AF3">
      <w:pPr>
        <w:snapToGrid w:val="0"/>
        <w:spacing w:line="360" w:lineRule="auto"/>
        <w:ind w:firstLineChars="200" w:firstLine="480"/>
        <w:rPr>
          <w:rFonts w:eastAsia="仿宋"/>
          <w:sz w:val="24"/>
          <w:szCs w:val="24"/>
        </w:rPr>
      </w:pPr>
      <w:r w:rsidRPr="00527EEA">
        <w:rPr>
          <w:rFonts w:eastAsia="仿宋"/>
          <w:sz w:val="24"/>
          <w:szCs w:val="24"/>
        </w:rPr>
        <w:t>4</w:t>
      </w:r>
      <w:r w:rsidRPr="00527EEA">
        <w:rPr>
          <w:rFonts w:eastAsia="仿宋"/>
          <w:sz w:val="24"/>
          <w:szCs w:val="24"/>
        </w:rPr>
        <w:t>、本项目工作时间为白天。严格控制工作时间，禁止夜间作业；</w:t>
      </w:r>
    </w:p>
    <w:p w:rsidR="00366F33" w:rsidRPr="00527EEA" w:rsidRDefault="00366F33" w:rsidP="00864AF3">
      <w:pPr>
        <w:snapToGrid w:val="0"/>
        <w:spacing w:line="360" w:lineRule="auto"/>
        <w:ind w:firstLineChars="200" w:firstLine="480"/>
        <w:rPr>
          <w:rFonts w:eastAsia="仿宋"/>
          <w:sz w:val="24"/>
          <w:szCs w:val="24"/>
        </w:rPr>
      </w:pPr>
      <w:r w:rsidRPr="00527EEA">
        <w:rPr>
          <w:rFonts w:eastAsia="仿宋"/>
          <w:sz w:val="24"/>
          <w:szCs w:val="24"/>
        </w:rPr>
        <w:t>5</w:t>
      </w:r>
      <w:r w:rsidRPr="00527EEA">
        <w:rPr>
          <w:rFonts w:eastAsia="仿宋"/>
          <w:sz w:val="24"/>
          <w:szCs w:val="24"/>
        </w:rPr>
        <w:t>、装卸、搬运电池时应轻装轻卸。</w:t>
      </w:r>
    </w:p>
    <w:p w:rsidR="00366F33" w:rsidRPr="00527EEA" w:rsidRDefault="00366F33" w:rsidP="001C7804">
      <w:pPr>
        <w:snapToGrid w:val="0"/>
        <w:spacing w:line="360" w:lineRule="auto"/>
        <w:ind w:firstLineChars="200" w:firstLine="480"/>
        <w:rPr>
          <w:rFonts w:eastAsia="仿宋"/>
          <w:sz w:val="24"/>
          <w:szCs w:val="24"/>
        </w:rPr>
      </w:pPr>
      <w:r w:rsidRPr="00527EEA">
        <w:rPr>
          <w:rFonts w:eastAsia="仿宋"/>
          <w:sz w:val="24"/>
          <w:szCs w:val="24"/>
        </w:rPr>
        <w:t>本项目建成后对厂界噪声影响较小，厂界噪声可以达到《工业企业厂界环境噪声排放标准》（</w:t>
      </w:r>
      <w:r w:rsidRPr="00527EEA">
        <w:rPr>
          <w:rFonts w:eastAsia="仿宋"/>
          <w:sz w:val="24"/>
          <w:szCs w:val="24"/>
        </w:rPr>
        <w:t>GB12348</w:t>
      </w:r>
      <w:r w:rsidRPr="00527EEA">
        <w:rPr>
          <w:rFonts w:eastAsia="仿宋"/>
          <w:sz w:val="24"/>
          <w:szCs w:val="24"/>
        </w:rPr>
        <w:t>－</w:t>
      </w:r>
      <w:r w:rsidRPr="00527EEA">
        <w:rPr>
          <w:rFonts w:eastAsia="仿宋"/>
          <w:sz w:val="24"/>
          <w:szCs w:val="24"/>
        </w:rPr>
        <w:t>2008</w:t>
      </w:r>
      <w:r w:rsidRPr="00527EEA">
        <w:rPr>
          <w:rFonts w:eastAsia="仿宋"/>
          <w:sz w:val="24"/>
          <w:szCs w:val="24"/>
        </w:rPr>
        <w:t>）</w:t>
      </w:r>
      <w:r w:rsidRPr="00527EEA">
        <w:rPr>
          <w:rFonts w:eastAsia="仿宋"/>
          <w:sz w:val="24"/>
          <w:szCs w:val="24"/>
        </w:rPr>
        <w:t xml:space="preserve">3 </w:t>
      </w:r>
      <w:r w:rsidRPr="00527EEA">
        <w:rPr>
          <w:rFonts w:eastAsia="仿宋"/>
          <w:sz w:val="24"/>
          <w:szCs w:val="24"/>
        </w:rPr>
        <w:t>类标准，不会对周边造成污染影响，措施可行。</w:t>
      </w:r>
    </w:p>
    <w:p w:rsidR="003A41DB" w:rsidRPr="00527EEA" w:rsidRDefault="003A41DB" w:rsidP="000C2B48">
      <w:pPr>
        <w:pStyle w:val="2"/>
        <w:numPr>
          <w:ilvl w:val="1"/>
          <w:numId w:val="1"/>
        </w:numPr>
        <w:tabs>
          <w:tab w:val="num" w:pos="360"/>
        </w:tabs>
        <w:spacing w:line="360" w:lineRule="auto"/>
        <w:rPr>
          <w:rFonts w:eastAsia="仿宋"/>
          <w:b/>
        </w:rPr>
      </w:pPr>
      <w:bookmarkStart w:id="362" w:name="_Toc14862974"/>
      <w:bookmarkStart w:id="363" w:name="_Toc15174662"/>
      <w:bookmarkStart w:id="364" w:name="_Toc18727834"/>
      <w:bookmarkStart w:id="365" w:name="_Toc476276935"/>
      <w:r w:rsidRPr="00527EEA">
        <w:rPr>
          <w:rFonts w:eastAsia="仿宋"/>
          <w:b/>
        </w:rPr>
        <w:t>固</w:t>
      </w:r>
      <w:bookmarkEnd w:id="362"/>
      <w:bookmarkEnd w:id="363"/>
      <w:bookmarkEnd w:id="364"/>
      <w:r w:rsidR="00E87B08">
        <w:rPr>
          <w:rFonts w:eastAsia="仿宋" w:hint="eastAsia"/>
          <w:b/>
          <w:lang w:eastAsia="zh-CN"/>
        </w:rPr>
        <w:t>体废物处置措施</w:t>
      </w:r>
      <w:bookmarkEnd w:id="365"/>
    </w:p>
    <w:p w:rsidR="00366F33" w:rsidRPr="00527EEA" w:rsidRDefault="00366F33" w:rsidP="001C7804">
      <w:pPr>
        <w:snapToGrid w:val="0"/>
        <w:spacing w:line="360" w:lineRule="auto"/>
        <w:ind w:firstLineChars="200" w:firstLine="480"/>
        <w:rPr>
          <w:rFonts w:eastAsia="仿宋"/>
          <w:sz w:val="24"/>
          <w:szCs w:val="24"/>
        </w:rPr>
      </w:pPr>
      <w:r w:rsidRPr="00527EEA">
        <w:rPr>
          <w:rFonts w:eastAsia="仿宋"/>
          <w:sz w:val="24"/>
          <w:szCs w:val="24"/>
        </w:rPr>
        <w:t>本项目自身为危险废物的收集、运输、贮存项目，收集、运输、贮存过程中也产生一部分危险废物，针对危险废物的收集、运输、贮存，本项目将采取以下措施。</w:t>
      </w:r>
    </w:p>
    <w:p w:rsidR="00366F33" w:rsidRPr="00527EEA" w:rsidRDefault="00366F33" w:rsidP="00366F33">
      <w:pPr>
        <w:pStyle w:val="3"/>
        <w:adjustRightInd w:val="0"/>
        <w:snapToGrid w:val="0"/>
        <w:jc w:val="left"/>
        <w:rPr>
          <w:rFonts w:eastAsia="仿宋"/>
          <w:kern w:val="24"/>
          <w:sz w:val="28"/>
          <w:szCs w:val="28"/>
        </w:rPr>
      </w:pPr>
      <w:r w:rsidRPr="00527EEA">
        <w:rPr>
          <w:rFonts w:eastAsia="仿宋"/>
          <w:kern w:val="24"/>
          <w:sz w:val="28"/>
          <w:szCs w:val="28"/>
        </w:rPr>
        <w:t>项目产生的固废处置方案</w:t>
      </w:r>
    </w:p>
    <w:p w:rsidR="00366F33" w:rsidRPr="00527EEA" w:rsidRDefault="00366F33" w:rsidP="00864AF3">
      <w:pPr>
        <w:snapToGrid w:val="0"/>
        <w:spacing w:line="360" w:lineRule="auto"/>
        <w:ind w:firstLineChars="200" w:firstLine="480"/>
        <w:rPr>
          <w:rFonts w:eastAsia="仿宋"/>
          <w:sz w:val="24"/>
          <w:szCs w:val="24"/>
        </w:rPr>
      </w:pPr>
      <w:r w:rsidRPr="00527EEA">
        <w:rPr>
          <w:rFonts w:eastAsia="仿宋"/>
          <w:sz w:val="24"/>
          <w:szCs w:val="24"/>
        </w:rPr>
        <w:t>项目建成后产生的固废及处置见表</w:t>
      </w:r>
      <w:r w:rsidR="00955CC0">
        <w:rPr>
          <w:rFonts w:eastAsia="仿宋" w:hint="eastAsia"/>
          <w:sz w:val="24"/>
          <w:szCs w:val="24"/>
        </w:rPr>
        <w:t>6</w:t>
      </w:r>
      <w:r w:rsidRPr="00527EEA">
        <w:rPr>
          <w:rFonts w:eastAsia="仿宋"/>
          <w:sz w:val="24"/>
          <w:szCs w:val="24"/>
        </w:rPr>
        <w:t>.4-1</w:t>
      </w:r>
      <w:r w:rsidRPr="00527EEA">
        <w:rPr>
          <w:rFonts w:eastAsia="仿宋"/>
          <w:sz w:val="24"/>
          <w:szCs w:val="24"/>
        </w:rPr>
        <w:t>。</w:t>
      </w:r>
    </w:p>
    <w:p w:rsidR="00366F33" w:rsidRPr="00527EEA" w:rsidRDefault="00366F33" w:rsidP="002D2491">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955CC0">
        <w:rPr>
          <w:rFonts w:eastAsia="仿宋" w:hint="eastAsia"/>
          <w:b/>
          <w:sz w:val="21"/>
          <w:lang w:val="x-none"/>
        </w:rPr>
        <w:t>6</w:t>
      </w:r>
      <w:r w:rsidRPr="00527EEA">
        <w:rPr>
          <w:rFonts w:eastAsia="仿宋"/>
          <w:b/>
          <w:sz w:val="21"/>
          <w:lang w:val="x-none" w:eastAsia="x-none"/>
        </w:rPr>
        <w:t xml:space="preserve">.4-1 </w:t>
      </w:r>
      <w:r w:rsidRPr="00527EEA">
        <w:rPr>
          <w:rFonts w:eastAsia="仿宋"/>
          <w:b/>
          <w:sz w:val="21"/>
          <w:lang w:val="x-none" w:eastAsia="x-none"/>
        </w:rPr>
        <w:t>本项目固体废物产生量及处置方法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558"/>
        <w:gridCol w:w="1133"/>
        <w:gridCol w:w="1415"/>
        <w:gridCol w:w="1161"/>
        <w:gridCol w:w="826"/>
        <w:gridCol w:w="1278"/>
        <w:gridCol w:w="1380"/>
      </w:tblGrid>
      <w:tr w:rsidR="0093035E" w:rsidRPr="00527EEA" w:rsidTr="00D912B9">
        <w:tc>
          <w:tcPr>
            <w:tcW w:w="288" w:type="pct"/>
            <w:shd w:val="clear" w:color="auto" w:fill="auto"/>
            <w:vAlign w:val="center"/>
          </w:tcPr>
          <w:p w:rsidR="002D2491" w:rsidRPr="00527EEA" w:rsidRDefault="002D2491" w:rsidP="0093035E">
            <w:pPr>
              <w:spacing w:line="240" w:lineRule="auto"/>
              <w:jc w:val="center"/>
              <w:rPr>
                <w:rFonts w:eastAsia="仿宋"/>
                <w:b/>
                <w:sz w:val="21"/>
                <w:szCs w:val="21"/>
              </w:rPr>
            </w:pPr>
            <w:r w:rsidRPr="00527EEA">
              <w:rPr>
                <w:rFonts w:eastAsia="仿宋"/>
                <w:b/>
                <w:sz w:val="21"/>
                <w:szCs w:val="21"/>
              </w:rPr>
              <w:t>序号</w:t>
            </w:r>
          </w:p>
        </w:tc>
        <w:tc>
          <w:tcPr>
            <w:tcW w:w="839" w:type="pct"/>
            <w:shd w:val="clear" w:color="auto" w:fill="auto"/>
            <w:vAlign w:val="center"/>
          </w:tcPr>
          <w:p w:rsidR="002D2491" w:rsidRPr="00527EEA" w:rsidRDefault="002D2491" w:rsidP="0093035E">
            <w:pPr>
              <w:spacing w:line="240" w:lineRule="auto"/>
              <w:jc w:val="center"/>
              <w:rPr>
                <w:rFonts w:eastAsia="仿宋"/>
                <w:b/>
                <w:sz w:val="21"/>
                <w:szCs w:val="21"/>
              </w:rPr>
            </w:pPr>
            <w:r w:rsidRPr="00527EEA">
              <w:rPr>
                <w:rFonts w:eastAsia="仿宋"/>
                <w:b/>
                <w:sz w:val="21"/>
                <w:szCs w:val="21"/>
              </w:rPr>
              <w:t>固体废物名称</w:t>
            </w:r>
          </w:p>
        </w:tc>
        <w:tc>
          <w:tcPr>
            <w:tcW w:w="610" w:type="pct"/>
            <w:shd w:val="clear" w:color="auto" w:fill="auto"/>
            <w:vAlign w:val="center"/>
          </w:tcPr>
          <w:p w:rsidR="002D2491" w:rsidRPr="00527EEA" w:rsidRDefault="002D2491" w:rsidP="0093035E">
            <w:pPr>
              <w:spacing w:line="240" w:lineRule="auto"/>
              <w:jc w:val="center"/>
              <w:rPr>
                <w:rFonts w:eastAsia="仿宋"/>
                <w:b/>
                <w:sz w:val="21"/>
                <w:szCs w:val="21"/>
              </w:rPr>
            </w:pPr>
            <w:r w:rsidRPr="00527EEA">
              <w:rPr>
                <w:rFonts w:eastAsia="仿宋"/>
                <w:b/>
                <w:sz w:val="21"/>
                <w:szCs w:val="21"/>
              </w:rPr>
              <w:t>分类编号</w:t>
            </w:r>
          </w:p>
        </w:tc>
        <w:tc>
          <w:tcPr>
            <w:tcW w:w="762" w:type="pct"/>
            <w:shd w:val="clear" w:color="auto" w:fill="auto"/>
            <w:vAlign w:val="center"/>
          </w:tcPr>
          <w:p w:rsidR="002D2491" w:rsidRPr="00527EEA" w:rsidRDefault="002D2491" w:rsidP="0093035E">
            <w:pPr>
              <w:spacing w:line="240" w:lineRule="auto"/>
              <w:jc w:val="center"/>
              <w:rPr>
                <w:rFonts w:eastAsia="仿宋"/>
                <w:b/>
                <w:sz w:val="21"/>
                <w:szCs w:val="21"/>
              </w:rPr>
            </w:pPr>
            <w:r w:rsidRPr="00527EEA">
              <w:rPr>
                <w:rFonts w:eastAsia="仿宋"/>
                <w:b/>
                <w:sz w:val="21"/>
                <w:szCs w:val="21"/>
              </w:rPr>
              <w:t>废物代码</w:t>
            </w:r>
          </w:p>
        </w:tc>
        <w:tc>
          <w:tcPr>
            <w:tcW w:w="625" w:type="pct"/>
            <w:shd w:val="clear" w:color="auto" w:fill="auto"/>
            <w:vAlign w:val="center"/>
          </w:tcPr>
          <w:p w:rsidR="002D2491" w:rsidRPr="00527EEA" w:rsidRDefault="002D2491" w:rsidP="0093035E">
            <w:pPr>
              <w:spacing w:line="240" w:lineRule="auto"/>
              <w:jc w:val="center"/>
              <w:rPr>
                <w:rFonts w:eastAsia="仿宋"/>
                <w:b/>
                <w:sz w:val="21"/>
                <w:szCs w:val="21"/>
              </w:rPr>
            </w:pPr>
            <w:r w:rsidRPr="00527EEA">
              <w:rPr>
                <w:rFonts w:eastAsia="仿宋"/>
                <w:b/>
                <w:sz w:val="21"/>
                <w:szCs w:val="21"/>
              </w:rPr>
              <w:t>产生量（</w:t>
            </w:r>
            <w:r w:rsidRPr="00527EEA">
              <w:rPr>
                <w:rFonts w:eastAsia="仿宋"/>
                <w:b/>
                <w:sz w:val="21"/>
                <w:szCs w:val="21"/>
              </w:rPr>
              <w:t>t/a</w:t>
            </w:r>
            <w:r w:rsidRPr="00527EEA">
              <w:rPr>
                <w:rFonts w:eastAsia="仿宋"/>
                <w:b/>
                <w:sz w:val="21"/>
                <w:szCs w:val="21"/>
              </w:rPr>
              <w:t>）</w:t>
            </w:r>
          </w:p>
        </w:tc>
        <w:tc>
          <w:tcPr>
            <w:tcW w:w="445" w:type="pct"/>
            <w:shd w:val="clear" w:color="auto" w:fill="auto"/>
            <w:vAlign w:val="center"/>
          </w:tcPr>
          <w:p w:rsidR="002D2491" w:rsidRPr="00527EEA" w:rsidRDefault="002D2491" w:rsidP="0093035E">
            <w:pPr>
              <w:spacing w:line="240" w:lineRule="auto"/>
              <w:jc w:val="center"/>
              <w:rPr>
                <w:rFonts w:eastAsia="仿宋"/>
                <w:b/>
                <w:sz w:val="21"/>
                <w:szCs w:val="21"/>
              </w:rPr>
            </w:pPr>
            <w:r w:rsidRPr="00527EEA">
              <w:rPr>
                <w:rFonts w:eastAsia="仿宋"/>
                <w:b/>
                <w:sz w:val="21"/>
                <w:szCs w:val="21"/>
              </w:rPr>
              <w:t>形态</w:t>
            </w:r>
          </w:p>
        </w:tc>
        <w:tc>
          <w:tcPr>
            <w:tcW w:w="688" w:type="pct"/>
            <w:shd w:val="clear" w:color="auto" w:fill="auto"/>
            <w:vAlign w:val="center"/>
          </w:tcPr>
          <w:p w:rsidR="002D2491" w:rsidRPr="00527EEA" w:rsidRDefault="002D2491" w:rsidP="0093035E">
            <w:pPr>
              <w:spacing w:line="240" w:lineRule="auto"/>
              <w:jc w:val="center"/>
              <w:rPr>
                <w:rFonts w:eastAsia="仿宋"/>
                <w:b/>
                <w:sz w:val="21"/>
                <w:szCs w:val="21"/>
              </w:rPr>
            </w:pPr>
            <w:r w:rsidRPr="00527EEA">
              <w:rPr>
                <w:rFonts w:eastAsia="仿宋"/>
                <w:b/>
                <w:sz w:val="21"/>
                <w:szCs w:val="21"/>
              </w:rPr>
              <w:t>主要成分</w:t>
            </w:r>
          </w:p>
        </w:tc>
        <w:tc>
          <w:tcPr>
            <w:tcW w:w="743" w:type="pct"/>
            <w:shd w:val="clear" w:color="auto" w:fill="auto"/>
            <w:vAlign w:val="center"/>
          </w:tcPr>
          <w:p w:rsidR="002D2491" w:rsidRPr="00527EEA" w:rsidRDefault="002D2491" w:rsidP="0093035E">
            <w:pPr>
              <w:spacing w:line="240" w:lineRule="auto"/>
              <w:jc w:val="center"/>
              <w:rPr>
                <w:rFonts w:eastAsia="仿宋"/>
                <w:b/>
                <w:sz w:val="21"/>
                <w:szCs w:val="21"/>
              </w:rPr>
            </w:pPr>
            <w:r w:rsidRPr="00527EEA">
              <w:rPr>
                <w:rFonts w:eastAsia="仿宋"/>
                <w:b/>
                <w:sz w:val="21"/>
                <w:szCs w:val="21"/>
              </w:rPr>
              <w:t>处置方式</w:t>
            </w:r>
          </w:p>
        </w:tc>
      </w:tr>
      <w:tr w:rsidR="00100ED4" w:rsidRPr="00527EEA" w:rsidTr="00D912B9">
        <w:tc>
          <w:tcPr>
            <w:tcW w:w="288"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1</w:t>
            </w:r>
          </w:p>
        </w:tc>
        <w:tc>
          <w:tcPr>
            <w:tcW w:w="839"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渗漏液</w:t>
            </w:r>
          </w:p>
        </w:tc>
        <w:tc>
          <w:tcPr>
            <w:tcW w:w="610"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HW49</w:t>
            </w:r>
          </w:p>
        </w:tc>
        <w:tc>
          <w:tcPr>
            <w:tcW w:w="762"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kern w:val="0"/>
                <w:sz w:val="21"/>
                <w:szCs w:val="21"/>
              </w:rPr>
              <w:t>900-044-49</w:t>
            </w:r>
          </w:p>
        </w:tc>
        <w:tc>
          <w:tcPr>
            <w:tcW w:w="625"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0.3</w:t>
            </w:r>
          </w:p>
        </w:tc>
        <w:tc>
          <w:tcPr>
            <w:tcW w:w="445"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液态</w:t>
            </w:r>
          </w:p>
        </w:tc>
        <w:tc>
          <w:tcPr>
            <w:tcW w:w="688" w:type="pct"/>
            <w:shd w:val="clear" w:color="auto" w:fill="auto"/>
            <w:vAlign w:val="center"/>
          </w:tcPr>
          <w:p w:rsidR="00100ED4" w:rsidRPr="00527EEA" w:rsidRDefault="00100ED4" w:rsidP="0059132B">
            <w:pPr>
              <w:snapToGrid w:val="0"/>
              <w:spacing w:line="240" w:lineRule="auto"/>
              <w:jc w:val="center"/>
              <w:rPr>
                <w:rFonts w:eastAsia="仿宋"/>
                <w:sz w:val="21"/>
                <w:szCs w:val="21"/>
              </w:rPr>
            </w:pPr>
            <w:r>
              <w:rPr>
                <w:rFonts w:eastAsia="仿宋" w:hint="eastAsia"/>
                <w:sz w:val="21"/>
                <w:szCs w:val="21"/>
              </w:rPr>
              <w:t>硫酸、铅</w:t>
            </w:r>
          </w:p>
        </w:tc>
        <w:tc>
          <w:tcPr>
            <w:tcW w:w="743" w:type="pct"/>
            <w:vMerge w:val="restar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委托有资质单位处置</w:t>
            </w:r>
          </w:p>
        </w:tc>
      </w:tr>
      <w:tr w:rsidR="00100ED4" w:rsidRPr="00527EEA" w:rsidTr="00D912B9">
        <w:tc>
          <w:tcPr>
            <w:tcW w:w="288"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2</w:t>
            </w:r>
          </w:p>
        </w:tc>
        <w:tc>
          <w:tcPr>
            <w:tcW w:w="839"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含酸棉纱及拖把</w:t>
            </w:r>
          </w:p>
        </w:tc>
        <w:tc>
          <w:tcPr>
            <w:tcW w:w="610"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HW31</w:t>
            </w:r>
          </w:p>
        </w:tc>
        <w:tc>
          <w:tcPr>
            <w:tcW w:w="762" w:type="pct"/>
            <w:shd w:val="clear" w:color="auto" w:fill="auto"/>
            <w:vAlign w:val="center"/>
          </w:tcPr>
          <w:p w:rsidR="00100ED4" w:rsidRPr="00527EEA" w:rsidRDefault="00100ED4" w:rsidP="0093035E">
            <w:pPr>
              <w:spacing w:line="240" w:lineRule="auto"/>
              <w:jc w:val="center"/>
              <w:rPr>
                <w:rFonts w:eastAsia="仿宋"/>
                <w:sz w:val="21"/>
                <w:szCs w:val="21"/>
              </w:rPr>
            </w:pPr>
            <w:r w:rsidRPr="00955CC0">
              <w:rPr>
                <w:rFonts w:eastAsia="仿宋"/>
                <w:sz w:val="21"/>
                <w:szCs w:val="21"/>
              </w:rPr>
              <w:t>421-001-31</w:t>
            </w:r>
          </w:p>
        </w:tc>
        <w:tc>
          <w:tcPr>
            <w:tcW w:w="625"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0.03</w:t>
            </w:r>
          </w:p>
        </w:tc>
        <w:tc>
          <w:tcPr>
            <w:tcW w:w="445"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固态</w:t>
            </w:r>
          </w:p>
        </w:tc>
        <w:tc>
          <w:tcPr>
            <w:tcW w:w="688" w:type="pct"/>
            <w:shd w:val="clear" w:color="auto" w:fill="auto"/>
            <w:vAlign w:val="center"/>
          </w:tcPr>
          <w:p w:rsidR="00100ED4" w:rsidRPr="00527EEA" w:rsidRDefault="00100ED4" w:rsidP="0059132B">
            <w:pPr>
              <w:snapToGrid w:val="0"/>
              <w:spacing w:line="240" w:lineRule="auto"/>
              <w:jc w:val="center"/>
              <w:rPr>
                <w:rFonts w:eastAsia="仿宋"/>
                <w:sz w:val="21"/>
                <w:szCs w:val="21"/>
              </w:rPr>
            </w:pPr>
            <w:r>
              <w:rPr>
                <w:rFonts w:eastAsia="仿宋" w:hint="eastAsia"/>
                <w:sz w:val="21"/>
                <w:szCs w:val="21"/>
              </w:rPr>
              <w:t>棉纱、拖把</w:t>
            </w:r>
          </w:p>
        </w:tc>
        <w:tc>
          <w:tcPr>
            <w:tcW w:w="743" w:type="pct"/>
            <w:vMerge/>
            <w:shd w:val="clear" w:color="auto" w:fill="auto"/>
            <w:vAlign w:val="center"/>
          </w:tcPr>
          <w:p w:rsidR="00100ED4" w:rsidRPr="00527EEA" w:rsidRDefault="00100ED4" w:rsidP="0093035E">
            <w:pPr>
              <w:spacing w:line="240" w:lineRule="auto"/>
              <w:jc w:val="center"/>
              <w:rPr>
                <w:rFonts w:eastAsia="仿宋"/>
                <w:sz w:val="21"/>
                <w:szCs w:val="21"/>
              </w:rPr>
            </w:pPr>
          </w:p>
        </w:tc>
      </w:tr>
      <w:tr w:rsidR="00100ED4" w:rsidRPr="00527EEA" w:rsidTr="00D912B9">
        <w:tc>
          <w:tcPr>
            <w:tcW w:w="288" w:type="pct"/>
            <w:shd w:val="clear" w:color="auto" w:fill="auto"/>
            <w:vAlign w:val="center"/>
          </w:tcPr>
          <w:p w:rsidR="00100ED4" w:rsidRPr="00527EEA" w:rsidRDefault="00100ED4" w:rsidP="0093035E">
            <w:pPr>
              <w:spacing w:line="240" w:lineRule="auto"/>
              <w:jc w:val="center"/>
              <w:rPr>
                <w:rFonts w:eastAsia="仿宋"/>
                <w:sz w:val="21"/>
                <w:szCs w:val="21"/>
              </w:rPr>
            </w:pPr>
            <w:r>
              <w:rPr>
                <w:rFonts w:eastAsia="仿宋" w:hint="eastAsia"/>
                <w:sz w:val="21"/>
                <w:szCs w:val="21"/>
              </w:rPr>
              <w:t>3</w:t>
            </w:r>
          </w:p>
        </w:tc>
        <w:tc>
          <w:tcPr>
            <w:tcW w:w="839"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生活垃圾</w:t>
            </w:r>
          </w:p>
        </w:tc>
        <w:tc>
          <w:tcPr>
            <w:tcW w:w="610"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w:t>
            </w:r>
          </w:p>
        </w:tc>
        <w:tc>
          <w:tcPr>
            <w:tcW w:w="762"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w:t>
            </w:r>
          </w:p>
        </w:tc>
        <w:tc>
          <w:tcPr>
            <w:tcW w:w="625" w:type="pct"/>
            <w:shd w:val="clear" w:color="auto" w:fill="auto"/>
            <w:vAlign w:val="center"/>
          </w:tcPr>
          <w:p w:rsidR="00100ED4" w:rsidRPr="00527EEA" w:rsidRDefault="00100ED4" w:rsidP="0093035E">
            <w:pPr>
              <w:spacing w:line="240" w:lineRule="auto"/>
              <w:jc w:val="center"/>
              <w:rPr>
                <w:rFonts w:eastAsia="仿宋"/>
                <w:sz w:val="21"/>
                <w:szCs w:val="21"/>
              </w:rPr>
            </w:pPr>
            <w:r>
              <w:rPr>
                <w:rFonts w:eastAsia="仿宋" w:hint="eastAsia"/>
                <w:sz w:val="21"/>
                <w:szCs w:val="21"/>
              </w:rPr>
              <w:t>1.2</w:t>
            </w:r>
          </w:p>
        </w:tc>
        <w:tc>
          <w:tcPr>
            <w:tcW w:w="445"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固态</w:t>
            </w:r>
          </w:p>
        </w:tc>
        <w:tc>
          <w:tcPr>
            <w:tcW w:w="688" w:type="pct"/>
            <w:shd w:val="clear" w:color="auto" w:fill="auto"/>
            <w:vAlign w:val="center"/>
          </w:tcPr>
          <w:p w:rsidR="00100ED4" w:rsidRPr="00527EEA" w:rsidRDefault="00100ED4" w:rsidP="0059132B">
            <w:pPr>
              <w:snapToGrid w:val="0"/>
              <w:spacing w:line="240" w:lineRule="auto"/>
              <w:jc w:val="center"/>
              <w:rPr>
                <w:rFonts w:eastAsia="仿宋"/>
                <w:sz w:val="21"/>
                <w:szCs w:val="21"/>
              </w:rPr>
            </w:pPr>
            <w:r>
              <w:rPr>
                <w:rFonts w:eastAsia="仿宋" w:hint="eastAsia"/>
                <w:sz w:val="21"/>
                <w:szCs w:val="21"/>
              </w:rPr>
              <w:t>有机质</w:t>
            </w:r>
          </w:p>
        </w:tc>
        <w:tc>
          <w:tcPr>
            <w:tcW w:w="743" w:type="pc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环卫清运</w:t>
            </w:r>
          </w:p>
        </w:tc>
      </w:tr>
      <w:tr w:rsidR="00100ED4" w:rsidRPr="00527EEA" w:rsidTr="00D912B9">
        <w:tc>
          <w:tcPr>
            <w:tcW w:w="288" w:type="pct"/>
            <w:shd w:val="clear" w:color="auto" w:fill="auto"/>
            <w:vAlign w:val="center"/>
          </w:tcPr>
          <w:p w:rsidR="00100ED4" w:rsidRDefault="00100ED4" w:rsidP="0093035E">
            <w:pPr>
              <w:spacing w:line="240" w:lineRule="auto"/>
              <w:jc w:val="center"/>
              <w:rPr>
                <w:rFonts w:eastAsia="仿宋" w:hint="eastAsia"/>
                <w:sz w:val="21"/>
                <w:szCs w:val="21"/>
              </w:rPr>
            </w:pPr>
            <w:r>
              <w:rPr>
                <w:rFonts w:eastAsia="仿宋" w:hint="eastAsia"/>
                <w:sz w:val="21"/>
                <w:szCs w:val="21"/>
              </w:rPr>
              <w:t>4</w:t>
            </w:r>
          </w:p>
        </w:tc>
        <w:tc>
          <w:tcPr>
            <w:tcW w:w="839" w:type="pct"/>
            <w:shd w:val="clear" w:color="auto" w:fill="auto"/>
            <w:vAlign w:val="center"/>
          </w:tcPr>
          <w:p w:rsidR="00100ED4" w:rsidRPr="00527EEA" w:rsidRDefault="00100ED4" w:rsidP="0059132B">
            <w:pPr>
              <w:snapToGrid w:val="0"/>
              <w:spacing w:line="240" w:lineRule="auto"/>
              <w:jc w:val="center"/>
              <w:rPr>
                <w:rFonts w:eastAsia="仿宋"/>
                <w:sz w:val="21"/>
                <w:szCs w:val="21"/>
              </w:rPr>
            </w:pPr>
            <w:r>
              <w:rPr>
                <w:rFonts w:eastAsia="仿宋" w:hint="eastAsia"/>
                <w:sz w:val="21"/>
                <w:szCs w:val="21"/>
              </w:rPr>
              <w:t>废防护服</w:t>
            </w:r>
          </w:p>
        </w:tc>
        <w:tc>
          <w:tcPr>
            <w:tcW w:w="610" w:type="pct"/>
            <w:shd w:val="clear" w:color="auto" w:fill="auto"/>
            <w:vAlign w:val="center"/>
          </w:tcPr>
          <w:p w:rsidR="00100ED4" w:rsidRPr="00527EEA" w:rsidRDefault="00100ED4" w:rsidP="00955CC0">
            <w:pPr>
              <w:spacing w:line="240" w:lineRule="auto"/>
              <w:jc w:val="center"/>
              <w:rPr>
                <w:rFonts w:eastAsia="仿宋"/>
                <w:sz w:val="21"/>
                <w:szCs w:val="21"/>
              </w:rPr>
            </w:pPr>
            <w:r>
              <w:rPr>
                <w:rFonts w:eastAsia="仿宋" w:hint="eastAsia"/>
                <w:sz w:val="21"/>
                <w:szCs w:val="21"/>
              </w:rPr>
              <w:t>HW31</w:t>
            </w:r>
          </w:p>
        </w:tc>
        <w:tc>
          <w:tcPr>
            <w:tcW w:w="762" w:type="pct"/>
            <w:shd w:val="clear" w:color="auto" w:fill="auto"/>
            <w:vAlign w:val="center"/>
          </w:tcPr>
          <w:p w:rsidR="00100ED4" w:rsidRPr="00527EEA" w:rsidRDefault="00100ED4" w:rsidP="00955CC0">
            <w:pPr>
              <w:spacing w:line="240" w:lineRule="auto"/>
              <w:jc w:val="center"/>
              <w:rPr>
                <w:rFonts w:eastAsia="仿宋"/>
                <w:sz w:val="21"/>
                <w:szCs w:val="21"/>
              </w:rPr>
            </w:pPr>
            <w:r w:rsidRPr="00955CC0">
              <w:rPr>
                <w:rFonts w:eastAsia="仿宋"/>
                <w:sz w:val="21"/>
                <w:szCs w:val="21"/>
              </w:rPr>
              <w:t>421-001-31</w:t>
            </w:r>
          </w:p>
        </w:tc>
        <w:tc>
          <w:tcPr>
            <w:tcW w:w="625" w:type="pct"/>
            <w:shd w:val="clear" w:color="auto" w:fill="auto"/>
            <w:vAlign w:val="center"/>
          </w:tcPr>
          <w:p w:rsidR="00100ED4" w:rsidRPr="00732F2B" w:rsidRDefault="00100ED4" w:rsidP="00955CC0">
            <w:pPr>
              <w:spacing w:line="240" w:lineRule="auto"/>
              <w:jc w:val="center"/>
              <w:rPr>
                <w:rFonts w:eastAsia="仿宋"/>
                <w:sz w:val="21"/>
                <w:szCs w:val="21"/>
              </w:rPr>
            </w:pPr>
            <w:r w:rsidRPr="00732F2B">
              <w:rPr>
                <w:rFonts w:eastAsia="仿宋" w:hint="eastAsia"/>
                <w:sz w:val="21"/>
                <w:szCs w:val="21"/>
              </w:rPr>
              <w:t>0.</w:t>
            </w:r>
            <w:r>
              <w:rPr>
                <w:rFonts w:eastAsia="仿宋" w:hint="eastAsia"/>
                <w:sz w:val="21"/>
                <w:szCs w:val="21"/>
              </w:rPr>
              <w:t>015</w:t>
            </w:r>
          </w:p>
        </w:tc>
        <w:tc>
          <w:tcPr>
            <w:tcW w:w="445" w:type="pct"/>
            <w:shd w:val="clear" w:color="auto" w:fill="auto"/>
            <w:vAlign w:val="center"/>
          </w:tcPr>
          <w:p w:rsidR="00100ED4" w:rsidRPr="00527EEA" w:rsidRDefault="00100ED4" w:rsidP="00955CC0">
            <w:pPr>
              <w:spacing w:line="240" w:lineRule="auto"/>
              <w:jc w:val="center"/>
              <w:rPr>
                <w:rFonts w:eastAsia="仿宋"/>
                <w:sz w:val="21"/>
                <w:szCs w:val="21"/>
              </w:rPr>
            </w:pPr>
            <w:r w:rsidRPr="00527EEA">
              <w:rPr>
                <w:rFonts w:eastAsia="仿宋"/>
                <w:sz w:val="21"/>
                <w:szCs w:val="21"/>
              </w:rPr>
              <w:t>固态</w:t>
            </w:r>
          </w:p>
        </w:tc>
        <w:tc>
          <w:tcPr>
            <w:tcW w:w="688" w:type="pct"/>
            <w:shd w:val="clear" w:color="auto" w:fill="auto"/>
            <w:vAlign w:val="center"/>
          </w:tcPr>
          <w:p w:rsidR="00100ED4" w:rsidRPr="00527EEA" w:rsidRDefault="00100ED4" w:rsidP="0059132B">
            <w:pPr>
              <w:snapToGrid w:val="0"/>
              <w:spacing w:line="240" w:lineRule="auto"/>
              <w:jc w:val="center"/>
              <w:rPr>
                <w:rFonts w:eastAsia="仿宋"/>
                <w:sz w:val="21"/>
                <w:szCs w:val="21"/>
              </w:rPr>
            </w:pPr>
            <w:r>
              <w:rPr>
                <w:rFonts w:eastAsia="仿宋" w:hint="eastAsia"/>
                <w:sz w:val="21"/>
                <w:szCs w:val="21"/>
              </w:rPr>
              <w:t>布</w:t>
            </w:r>
          </w:p>
        </w:tc>
        <w:tc>
          <w:tcPr>
            <w:tcW w:w="743" w:type="pct"/>
            <w:vMerge w:val="restart"/>
            <w:shd w:val="clear" w:color="auto" w:fill="auto"/>
            <w:vAlign w:val="center"/>
          </w:tcPr>
          <w:p w:rsidR="00100ED4" w:rsidRPr="00527EEA" w:rsidRDefault="00100ED4" w:rsidP="0093035E">
            <w:pPr>
              <w:spacing w:line="240" w:lineRule="auto"/>
              <w:jc w:val="center"/>
              <w:rPr>
                <w:rFonts w:eastAsia="仿宋"/>
                <w:sz w:val="21"/>
                <w:szCs w:val="21"/>
              </w:rPr>
            </w:pPr>
            <w:r w:rsidRPr="00527EEA">
              <w:rPr>
                <w:rFonts w:eastAsia="仿宋"/>
                <w:sz w:val="21"/>
                <w:szCs w:val="21"/>
              </w:rPr>
              <w:t>委托有资质单位处置</w:t>
            </w:r>
          </w:p>
        </w:tc>
      </w:tr>
      <w:tr w:rsidR="00100ED4" w:rsidRPr="00527EEA" w:rsidTr="00D912B9">
        <w:tc>
          <w:tcPr>
            <w:tcW w:w="288" w:type="pct"/>
            <w:shd w:val="clear" w:color="auto" w:fill="auto"/>
            <w:vAlign w:val="center"/>
          </w:tcPr>
          <w:p w:rsidR="00100ED4" w:rsidRDefault="00100ED4" w:rsidP="0093035E">
            <w:pPr>
              <w:spacing w:line="240" w:lineRule="auto"/>
              <w:jc w:val="center"/>
              <w:rPr>
                <w:rFonts w:eastAsia="仿宋" w:hint="eastAsia"/>
                <w:sz w:val="21"/>
                <w:szCs w:val="21"/>
              </w:rPr>
            </w:pPr>
            <w:r>
              <w:rPr>
                <w:rFonts w:eastAsia="仿宋" w:hint="eastAsia"/>
                <w:sz w:val="21"/>
                <w:szCs w:val="21"/>
              </w:rPr>
              <w:t>5</w:t>
            </w:r>
          </w:p>
        </w:tc>
        <w:tc>
          <w:tcPr>
            <w:tcW w:w="839" w:type="pct"/>
            <w:shd w:val="clear" w:color="auto" w:fill="auto"/>
            <w:vAlign w:val="center"/>
          </w:tcPr>
          <w:p w:rsidR="00100ED4" w:rsidRPr="00527EEA" w:rsidRDefault="00100ED4" w:rsidP="008A7DA7">
            <w:pPr>
              <w:snapToGrid w:val="0"/>
              <w:spacing w:line="240" w:lineRule="auto"/>
              <w:jc w:val="center"/>
              <w:rPr>
                <w:rFonts w:eastAsia="仿宋"/>
                <w:sz w:val="21"/>
                <w:szCs w:val="21"/>
              </w:rPr>
            </w:pPr>
            <w:r>
              <w:rPr>
                <w:rFonts w:eastAsia="仿宋" w:hint="eastAsia"/>
                <w:sz w:val="21"/>
                <w:szCs w:val="21"/>
              </w:rPr>
              <w:t>废气</w:t>
            </w:r>
            <w:r w:rsidR="008A7DA7">
              <w:rPr>
                <w:rFonts w:eastAsia="仿宋" w:hint="eastAsia"/>
                <w:sz w:val="21"/>
                <w:szCs w:val="21"/>
              </w:rPr>
              <w:t>喷淋废液</w:t>
            </w:r>
          </w:p>
        </w:tc>
        <w:tc>
          <w:tcPr>
            <w:tcW w:w="610" w:type="pct"/>
            <w:shd w:val="clear" w:color="auto" w:fill="auto"/>
            <w:vAlign w:val="center"/>
          </w:tcPr>
          <w:p w:rsidR="00100ED4" w:rsidRPr="00527EEA" w:rsidRDefault="00100ED4" w:rsidP="00955CC0">
            <w:pPr>
              <w:spacing w:line="240" w:lineRule="auto"/>
              <w:jc w:val="center"/>
              <w:rPr>
                <w:rFonts w:eastAsia="仿宋"/>
                <w:sz w:val="21"/>
                <w:szCs w:val="21"/>
              </w:rPr>
            </w:pPr>
            <w:r>
              <w:rPr>
                <w:rFonts w:eastAsia="仿宋" w:hint="eastAsia"/>
                <w:sz w:val="21"/>
                <w:szCs w:val="21"/>
              </w:rPr>
              <w:t>HW31</w:t>
            </w:r>
          </w:p>
        </w:tc>
        <w:tc>
          <w:tcPr>
            <w:tcW w:w="762" w:type="pct"/>
            <w:shd w:val="clear" w:color="auto" w:fill="auto"/>
            <w:vAlign w:val="center"/>
          </w:tcPr>
          <w:p w:rsidR="00100ED4" w:rsidRPr="00527EEA" w:rsidRDefault="00100ED4" w:rsidP="00955CC0">
            <w:pPr>
              <w:spacing w:line="240" w:lineRule="auto"/>
              <w:jc w:val="center"/>
              <w:rPr>
                <w:rFonts w:eastAsia="仿宋"/>
                <w:sz w:val="21"/>
                <w:szCs w:val="21"/>
              </w:rPr>
            </w:pPr>
            <w:r w:rsidRPr="00955CC0">
              <w:rPr>
                <w:rFonts w:eastAsia="仿宋"/>
                <w:sz w:val="21"/>
                <w:szCs w:val="21"/>
              </w:rPr>
              <w:t>421-001-31</w:t>
            </w:r>
          </w:p>
        </w:tc>
        <w:tc>
          <w:tcPr>
            <w:tcW w:w="625" w:type="pct"/>
            <w:shd w:val="clear" w:color="auto" w:fill="auto"/>
            <w:vAlign w:val="center"/>
          </w:tcPr>
          <w:p w:rsidR="00100ED4" w:rsidRPr="00527EEA" w:rsidRDefault="00100ED4" w:rsidP="00955CC0">
            <w:pPr>
              <w:spacing w:line="240" w:lineRule="auto"/>
              <w:jc w:val="center"/>
              <w:rPr>
                <w:rFonts w:eastAsia="仿宋"/>
                <w:sz w:val="21"/>
                <w:szCs w:val="21"/>
              </w:rPr>
            </w:pPr>
            <w:r>
              <w:rPr>
                <w:rFonts w:eastAsia="仿宋" w:hint="eastAsia"/>
                <w:sz w:val="21"/>
                <w:szCs w:val="21"/>
              </w:rPr>
              <w:t>0.03</w:t>
            </w:r>
          </w:p>
        </w:tc>
        <w:tc>
          <w:tcPr>
            <w:tcW w:w="445" w:type="pct"/>
            <w:shd w:val="clear" w:color="auto" w:fill="auto"/>
            <w:vAlign w:val="center"/>
          </w:tcPr>
          <w:p w:rsidR="00100ED4" w:rsidRPr="00527EEA" w:rsidRDefault="00100ED4" w:rsidP="00955CC0">
            <w:pPr>
              <w:spacing w:line="240" w:lineRule="auto"/>
              <w:jc w:val="center"/>
              <w:rPr>
                <w:rFonts w:eastAsia="仿宋"/>
                <w:sz w:val="21"/>
                <w:szCs w:val="21"/>
              </w:rPr>
            </w:pPr>
            <w:r>
              <w:rPr>
                <w:rFonts w:eastAsia="仿宋" w:hint="eastAsia"/>
                <w:sz w:val="21"/>
                <w:szCs w:val="21"/>
              </w:rPr>
              <w:t>液态</w:t>
            </w:r>
          </w:p>
        </w:tc>
        <w:tc>
          <w:tcPr>
            <w:tcW w:w="688" w:type="pct"/>
            <w:shd w:val="clear" w:color="auto" w:fill="auto"/>
            <w:vAlign w:val="center"/>
          </w:tcPr>
          <w:p w:rsidR="00100ED4" w:rsidRPr="00527EEA" w:rsidRDefault="00100ED4" w:rsidP="0059132B">
            <w:pPr>
              <w:snapToGrid w:val="0"/>
              <w:spacing w:line="240" w:lineRule="auto"/>
              <w:jc w:val="center"/>
              <w:rPr>
                <w:rFonts w:eastAsia="仿宋" w:hint="eastAsia"/>
                <w:sz w:val="21"/>
                <w:szCs w:val="21"/>
              </w:rPr>
            </w:pPr>
            <w:r>
              <w:rPr>
                <w:rFonts w:eastAsia="仿宋" w:hint="eastAsia"/>
                <w:sz w:val="21"/>
                <w:szCs w:val="21"/>
              </w:rPr>
              <w:t>盐、铅</w:t>
            </w:r>
          </w:p>
        </w:tc>
        <w:tc>
          <w:tcPr>
            <w:tcW w:w="743" w:type="pct"/>
            <w:vMerge/>
            <w:shd w:val="clear" w:color="auto" w:fill="auto"/>
            <w:vAlign w:val="center"/>
          </w:tcPr>
          <w:p w:rsidR="00100ED4" w:rsidRPr="00527EEA" w:rsidRDefault="00100ED4" w:rsidP="0093035E">
            <w:pPr>
              <w:spacing w:line="240" w:lineRule="auto"/>
              <w:jc w:val="center"/>
              <w:rPr>
                <w:rFonts w:eastAsia="仿宋"/>
                <w:sz w:val="21"/>
                <w:szCs w:val="21"/>
              </w:rPr>
            </w:pPr>
          </w:p>
        </w:tc>
      </w:tr>
    </w:tbl>
    <w:p w:rsidR="00366F33" w:rsidRPr="00527EEA" w:rsidRDefault="00366F33" w:rsidP="001C7804">
      <w:pPr>
        <w:snapToGrid w:val="0"/>
        <w:spacing w:line="360" w:lineRule="auto"/>
        <w:ind w:firstLineChars="200" w:firstLine="480"/>
        <w:rPr>
          <w:rFonts w:eastAsia="仿宋"/>
          <w:sz w:val="24"/>
          <w:szCs w:val="24"/>
        </w:rPr>
      </w:pPr>
      <w:r w:rsidRPr="00527EEA">
        <w:rPr>
          <w:rFonts w:eastAsia="仿宋"/>
          <w:sz w:val="24"/>
          <w:szCs w:val="24"/>
        </w:rPr>
        <w:t>因此项目建成成后，项目的固体废物均可得到有效处置，不会产生二次污染，固体废物防治措施可行。</w:t>
      </w:r>
    </w:p>
    <w:p w:rsidR="00366F33" w:rsidRPr="00527EEA" w:rsidRDefault="00366F33" w:rsidP="00366F33">
      <w:pPr>
        <w:pStyle w:val="3"/>
        <w:adjustRightInd w:val="0"/>
        <w:snapToGrid w:val="0"/>
        <w:jc w:val="left"/>
        <w:rPr>
          <w:rFonts w:eastAsia="仿宋"/>
          <w:kern w:val="24"/>
          <w:sz w:val="28"/>
          <w:szCs w:val="28"/>
        </w:rPr>
      </w:pPr>
      <w:r w:rsidRPr="00527EEA">
        <w:rPr>
          <w:rFonts w:eastAsia="仿宋"/>
          <w:kern w:val="24"/>
          <w:sz w:val="28"/>
          <w:szCs w:val="28"/>
        </w:rPr>
        <w:t>贮存场所分析</w:t>
      </w:r>
    </w:p>
    <w:p w:rsidR="00366F33" w:rsidRPr="00527EEA" w:rsidRDefault="00800A52" w:rsidP="00864AF3">
      <w:pPr>
        <w:snapToGrid w:val="0"/>
        <w:spacing w:line="360" w:lineRule="auto"/>
        <w:ind w:firstLineChars="200" w:firstLine="480"/>
        <w:rPr>
          <w:rFonts w:eastAsia="仿宋"/>
          <w:sz w:val="24"/>
          <w:szCs w:val="24"/>
        </w:rPr>
      </w:pPr>
      <w:r w:rsidRPr="00800A52">
        <w:rPr>
          <w:rFonts w:eastAsia="仿宋" w:hint="eastAsia"/>
          <w:sz w:val="24"/>
          <w:szCs w:val="24"/>
        </w:rPr>
        <w:t>建设项目废铅酸蓄电池储存均位于室内，装卸区设有遮雨棚，</w:t>
      </w:r>
      <w:r w:rsidR="00885694" w:rsidRPr="00527EEA">
        <w:rPr>
          <w:rFonts w:eastAsia="仿宋"/>
          <w:sz w:val="24"/>
          <w:szCs w:val="24"/>
        </w:rPr>
        <w:t>项目</w:t>
      </w:r>
      <w:r w:rsidR="00366F33" w:rsidRPr="00527EEA">
        <w:rPr>
          <w:rFonts w:eastAsia="仿宋"/>
          <w:sz w:val="24"/>
          <w:szCs w:val="24"/>
        </w:rPr>
        <w:t>废电池暂存区、危废暂存点地坪按耐酸水泥、树脂砂浆、麻石三层设计，设计防渗系数</w:t>
      </w:r>
      <w:r w:rsidR="00366F33" w:rsidRPr="00527EEA">
        <w:rPr>
          <w:rFonts w:eastAsia="仿宋"/>
          <w:sz w:val="24"/>
          <w:szCs w:val="24"/>
        </w:rPr>
        <w:t>≤10</w:t>
      </w:r>
      <w:r w:rsidR="00366F33" w:rsidRPr="00527EEA">
        <w:rPr>
          <w:rFonts w:eastAsia="仿宋"/>
          <w:sz w:val="24"/>
          <w:szCs w:val="24"/>
          <w:vertAlign w:val="superscript"/>
        </w:rPr>
        <w:t>-7</w:t>
      </w:r>
      <w:r w:rsidR="00366F33" w:rsidRPr="00527EEA">
        <w:rPr>
          <w:rFonts w:eastAsia="仿宋"/>
          <w:sz w:val="24"/>
          <w:szCs w:val="24"/>
        </w:rPr>
        <w:t>cm/s</w:t>
      </w:r>
      <w:r w:rsidR="00366F33" w:rsidRPr="00527EEA">
        <w:rPr>
          <w:rFonts w:eastAsia="仿宋"/>
          <w:sz w:val="24"/>
          <w:szCs w:val="24"/>
        </w:rPr>
        <w:t>，其余地坪采用水泥固化，符合《危险废物贮存污染控制标准》（</w:t>
      </w:r>
      <w:r w:rsidR="00366F33" w:rsidRPr="00527EEA">
        <w:rPr>
          <w:rFonts w:eastAsia="仿宋"/>
          <w:sz w:val="24"/>
          <w:szCs w:val="24"/>
        </w:rPr>
        <w:t>GB18597-2001</w:t>
      </w:r>
      <w:r w:rsidR="00366F33" w:rsidRPr="00527EEA">
        <w:rPr>
          <w:rFonts w:eastAsia="仿宋"/>
          <w:sz w:val="24"/>
          <w:szCs w:val="24"/>
        </w:rPr>
        <w:t>）及其</w:t>
      </w:r>
      <w:r w:rsidR="00366F33" w:rsidRPr="00527EEA">
        <w:rPr>
          <w:rFonts w:eastAsia="仿宋"/>
          <w:sz w:val="24"/>
          <w:szCs w:val="24"/>
        </w:rPr>
        <w:t xml:space="preserve">2013 </w:t>
      </w:r>
      <w:r w:rsidR="00366F33" w:rsidRPr="00527EEA">
        <w:rPr>
          <w:rFonts w:eastAsia="仿宋"/>
          <w:sz w:val="24"/>
          <w:szCs w:val="24"/>
        </w:rPr>
        <w:t>年修改单、《废铅酸蓄电池处理污染控制技术规范》（</w:t>
      </w:r>
      <w:r w:rsidR="00366F33" w:rsidRPr="00527EEA">
        <w:rPr>
          <w:rFonts w:eastAsia="仿宋"/>
          <w:sz w:val="24"/>
          <w:szCs w:val="24"/>
        </w:rPr>
        <w:t>HJ519-2009</w:t>
      </w:r>
      <w:r w:rsidR="00366F33" w:rsidRPr="00527EEA">
        <w:rPr>
          <w:rFonts w:eastAsia="仿宋"/>
          <w:sz w:val="24"/>
          <w:szCs w:val="24"/>
        </w:rPr>
        <w:t>）、《危险废物收集、贮存、运输技术规范》（</w:t>
      </w:r>
      <w:r w:rsidR="00366F33" w:rsidRPr="00527EEA">
        <w:rPr>
          <w:rFonts w:eastAsia="仿宋"/>
          <w:sz w:val="24"/>
          <w:szCs w:val="24"/>
        </w:rPr>
        <w:t>HJ 2025-2012</w:t>
      </w:r>
      <w:r w:rsidR="00366F33" w:rsidRPr="00527EEA">
        <w:rPr>
          <w:rFonts w:eastAsia="仿宋"/>
          <w:sz w:val="24"/>
          <w:szCs w:val="24"/>
        </w:rPr>
        <w:t>）的要求，措施可行。</w:t>
      </w:r>
    </w:p>
    <w:p w:rsidR="00C15FC8" w:rsidRPr="00527EEA" w:rsidRDefault="000B69FC" w:rsidP="00885694">
      <w:pPr>
        <w:adjustRightInd w:val="0"/>
        <w:snapToGrid w:val="0"/>
        <w:spacing w:line="240" w:lineRule="auto"/>
        <w:jc w:val="center"/>
        <w:rPr>
          <w:rFonts w:eastAsia="仿宋"/>
          <w:b/>
          <w:sz w:val="21"/>
          <w:lang w:val="x-none"/>
        </w:rPr>
      </w:pPr>
      <w:r w:rsidRPr="00527EEA">
        <w:rPr>
          <w:rFonts w:eastAsia="仿宋"/>
          <w:b/>
          <w:sz w:val="21"/>
          <w:lang w:val="x-none" w:eastAsia="x-none"/>
        </w:rPr>
        <w:t>表</w:t>
      </w:r>
      <w:r w:rsidR="00FB5D43">
        <w:rPr>
          <w:rFonts w:eastAsia="仿宋" w:hint="eastAsia"/>
          <w:b/>
          <w:sz w:val="21"/>
          <w:lang w:val="x-none"/>
        </w:rPr>
        <w:t>6</w:t>
      </w:r>
      <w:r w:rsidRPr="00527EEA">
        <w:rPr>
          <w:rFonts w:eastAsia="仿宋"/>
          <w:b/>
          <w:sz w:val="21"/>
          <w:lang w:val="x-none" w:eastAsia="x-none"/>
        </w:rPr>
        <w:t xml:space="preserve">.4-2 </w:t>
      </w:r>
      <w:r w:rsidRPr="00527EEA">
        <w:rPr>
          <w:rFonts w:eastAsia="仿宋"/>
          <w:b/>
          <w:sz w:val="21"/>
          <w:lang w:val="x-none" w:eastAsia="x-none"/>
        </w:rPr>
        <w:t>危废存储设施合理性分析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91"/>
        <w:gridCol w:w="3934"/>
        <w:gridCol w:w="2808"/>
        <w:gridCol w:w="787"/>
      </w:tblGrid>
      <w:tr w:rsidR="0093035E" w:rsidRPr="00527EEA" w:rsidTr="008A011B">
        <w:tc>
          <w:tcPr>
            <w:tcW w:w="251" w:type="pct"/>
            <w:shd w:val="clear" w:color="auto" w:fill="auto"/>
            <w:vAlign w:val="center"/>
          </w:tcPr>
          <w:p w:rsidR="00E82F3F" w:rsidRPr="00527EEA" w:rsidRDefault="00E82F3F" w:rsidP="0093035E">
            <w:pPr>
              <w:spacing w:line="240" w:lineRule="auto"/>
              <w:jc w:val="center"/>
              <w:rPr>
                <w:rFonts w:eastAsia="仿宋"/>
                <w:b/>
                <w:sz w:val="21"/>
                <w:szCs w:val="21"/>
              </w:rPr>
            </w:pPr>
            <w:r w:rsidRPr="00527EEA">
              <w:rPr>
                <w:rFonts w:eastAsia="仿宋"/>
                <w:b/>
                <w:sz w:val="21"/>
                <w:szCs w:val="21"/>
              </w:rPr>
              <w:t>序号</w:t>
            </w:r>
          </w:p>
        </w:tc>
        <w:tc>
          <w:tcPr>
            <w:tcW w:w="2813" w:type="pct"/>
            <w:gridSpan w:val="2"/>
            <w:shd w:val="clear" w:color="auto" w:fill="auto"/>
            <w:vAlign w:val="center"/>
          </w:tcPr>
          <w:p w:rsidR="00E82F3F" w:rsidRPr="00527EEA" w:rsidRDefault="00E82F3F" w:rsidP="0093035E">
            <w:pPr>
              <w:spacing w:line="240" w:lineRule="auto"/>
              <w:jc w:val="center"/>
              <w:rPr>
                <w:rFonts w:eastAsia="仿宋"/>
                <w:b/>
                <w:sz w:val="21"/>
                <w:szCs w:val="21"/>
              </w:rPr>
            </w:pPr>
            <w:r w:rsidRPr="00527EEA">
              <w:rPr>
                <w:rFonts w:eastAsia="仿宋"/>
                <w:b/>
                <w:sz w:val="21"/>
                <w:szCs w:val="21"/>
              </w:rPr>
              <w:t>标准要求</w:t>
            </w:r>
          </w:p>
        </w:tc>
        <w:tc>
          <w:tcPr>
            <w:tcW w:w="1512" w:type="pct"/>
            <w:shd w:val="clear" w:color="auto" w:fill="auto"/>
            <w:vAlign w:val="center"/>
          </w:tcPr>
          <w:p w:rsidR="00E82F3F" w:rsidRPr="00527EEA" w:rsidRDefault="00E82F3F" w:rsidP="0093035E">
            <w:pPr>
              <w:spacing w:line="240" w:lineRule="auto"/>
              <w:jc w:val="center"/>
              <w:rPr>
                <w:rFonts w:eastAsia="仿宋"/>
                <w:b/>
                <w:sz w:val="21"/>
                <w:szCs w:val="21"/>
              </w:rPr>
            </w:pPr>
            <w:r w:rsidRPr="00527EEA">
              <w:rPr>
                <w:rFonts w:eastAsia="仿宋"/>
                <w:b/>
                <w:sz w:val="21"/>
                <w:szCs w:val="21"/>
              </w:rPr>
              <w:t>实际情况</w:t>
            </w:r>
          </w:p>
        </w:tc>
        <w:tc>
          <w:tcPr>
            <w:tcW w:w="424" w:type="pct"/>
            <w:shd w:val="clear" w:color="auto" w:fill="auto"/>
            <w:vAlign w:val="center"/>
          </w:tcPr>
          <w:p w:rsidR="00E82F3F" w:rsidRPr="00527EEA" w:rsidRDefault="00E82F3F" w:rsidP="0093035E">
            <w:pPr>
              <w:spacing w:line="240" w:lineRule="auto"/>
              <w:jc w:val="center"/>
              <w:rPr>
                <w:rFonts w:eastAsia="仿宋"/>
                <w:b/>
                <w:sz w:val="21"/>
                <w:szCs w:val="21"/>
              </w:rPr>
            </w:pPr>
            <w:r w:rsidRPr="00527EEA">
              <w:rPr>
                <w:rFonts w:eastAsia="仿宋"/>
                <w:b/>
                <w:sz w:val="21"/>
                <w:szCs w:val="21"/>
              </w:rPr>
              <w:t>符合情况</w:t>
            </w:r>
          </w:p>
        </w:tc>
      </w:tr>
      <w:tr w:rsidR="0093035E" w:rsidRPr="00527EEA" w:rsidTr="008A011B">
        <w:tc>
          <w:tcPr>
            <w:tcW w:w="251"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1</w:t>
            </w:r>
          </w:p>
        </w:tc>
        <w:tc>
          <w:tcPr>
            <w:tcW w:w="695" w:type="pct"/>
            <w:vMerge w:val="restar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《危险废物贮存污染控制标准》（</w:t>
            </w:r>
            <w:r w:rsidRPr="00527EEA">
              <w:rPr>
                <w:rFonts w:eastAsia="仿宋"/>
                <w:sz w:val="21"/>
                <w:szCs w:val="21"/>
              </w:rPr>
              <w:t xml:space="preserve"> GB18597-2001</w:t>
            </w:r>
            <w:r w:rsidRPr="00527EEA">
              <w:rPr>
                <w:rFonts w:eastAsia="仿宋"/>
                <w:sz w:val="21"/>
                <w:szCs w:val="21"/>
              </w:rPr>
              <w:t>）</w:t>
            </w:r>
          </w:p>
        </w:tc>
        <w:tc>
          <w:tcPr>
            <w:tcW w:w="2118"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危险废物产生者应建造专用危险废物贮存设施</w:t>
            </w:r>
          </w:p>
        </w:tc>
        <w:tc>
          <w:tcPr>
            <w:tcW w:w="1512" w:type="pct"/>
            <w:shd w:val="clear" w:color="auto" w:fill="auto"/>
            <w:vAlign w:val="center"/>
          </w:tcPr>
          <w:p w:rsidR="00C15FC8" w:rsidRPr="00527EEA" w:rsidRDefault="00885694" w:rsidP="0093035E">
            <w:pPr>
              <w:spacing w:line="240" w:lineRule="auto"/>
              <w:jc w:val="center"/>
              <w:rPr>
                <w:rFonts w:eastAsia="仿宋"/>
                <w:sz w:val="21"/>
                <w:szCs w:val="21"/>
              </w:rPr>
            </w:pPr>
            <w:r w:rsidRPr="00527EEA">
              <w:rPr>
                <w:rFonts w:eastAsia="仿宋"/>
                <w:sz w:val="21"/>
                <w:szCs w:val="21"/>
              </w:rPr>
              <w:t>本项目</w:t>
            </w:r>
            <w:r w:rsidR="00C15FC8" w:rsidRPr="00527EEA">
              <w:rPr>
                <w:rFonts w:eastAsia="仿宋"/>
                <w:sz w:val="21"/>
                <w:szCs w:val="21"/>
              </w:rPr>
              <w:t>车间内设废电池暂存区、危废暂存点</w:t>
            </w:r>
          </w:p>
        </w:tc>
        <w:tc>
          <w:tcPr>
            <w:tcW w:w="424"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2</w:t>
            </w:r>
          </w:p>
        </w:tc>
        <w:tc>
          <w:tcPr>
            <w:tcW w:w="695" w:type="pct"/>
            <w:vMerge/>
            <w:shd w:val="clear" w:color="auto" w:fill="auto"/>
            <w:vAlign w:val="center"/>
          </w:tcPr>
          <w:p w:rsidR="00C15FC8" w:rsidRPr="00527EEA" w:rsidRDefault="00C15FC8" w:rsidP="0093035E">
            <w:pPr>
              <w:spacing w:line="240" w:lineRule="auto"/>
              <w:jc w:val="center"/>
              <w:rPr>
                <w:rFonts w:eastAsia="仿宋"/>
                <w:sz w:val="21"/>
                <w:szCs w:val="21"/>
              </w:rPr>
            </w:pPr>
          </w:p>
        </w:tc>
        <w:tc>
          <w:tcPr>
            <w:tcW w:w="2118"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常温常压下易爆易燃及排出有毒气体的危险废物必须进行预处理，使之稳定后贮存，否则按易爆易燃危险品贮存</w:t>
            </w:r>
          </w:p>
        </w:tc>
        <w:tc>
          <w:tcPr>
            <w:tcW w:w="1512" w:type="pct"/>
            <w:shd w:val="clear" w:color="auto" w:fill="auto"/>
            <w:vAlign w:val="center"/>
          </w:tcPr>
          <w:p w:rsidR="00C15FC8" w:rsidRPr="00527EEA" w:rsidRDefault="00C15FC8" w:rsidP="00506E65">
            <w:pPr>
              <w:autoSpaceDE w:val="0"/>
              <w:autoSpaceDN w:val="0"/>
              <w:adjustRightInd w:val="0"/>
              <w:spacing w:line="240" w:lineRule="auto"/>
              <w:jc w:val="center"/>
              <w:rPr>
                <w:rFonts w:eastAsia="仿宋"/>
                <w:sz w:val="21"/>
                <w:szCs w:val="21"/>
              </w:rPr>
            </w:pPr>
            <w:r w:rsidRPr="00527EEA">
              <w:rPr>
                <w:rFonts w:eastAsia="仿宋"/>
                <w:sz w:val="21"/>
                <w:szCs w:val="21"/>
              </w:rPr>
              <w:t>项目涉及的危废为废电池、废棉纱、泄漏液，不属于易燃易爆物质，也不排出有毒气体，能够稳定贮存</w:t>
            </w:r>
          </w:p>
        </w:tc>
        <w:tc>
          <w:tcPr>
            <w:tcW w:w="424"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3</w:t>
            </w:r>
          </w:p>
        </w:tc>
        <w:tc>
          <w:tcPr>
            <w:tcW w:w="695" w:type="pct"/>
            <w:vMerge/>
            <w:shd w:val="clear" w:color="auto" w:fill="auto"/>
            <w:vAlign w:val="center"/>
          </w:tcPr>
          <w:p w:rsidR="00C15FC8" w:rsidRPr="00527EEA" w:rsidRDefault="00C15FC8" w:rsidP="0093035E">
            <w:pPr>
              <w:spacing w:line="240" w:lineRule="auto"/>
              <w:jc w:val="center"/>
              <w:rPr>
                <w:rFonts w:eastAsia="仿宋"/>
                <w:sz w:val="21"/>
                <w:szCs w:val="21"/>
              </w:rPr>
            </w:pPr>
          </w:p>
        </w:tc>
        <w:tc>
          <w:tcPr>
            <w:tcW w:w="2118"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在常温常压下不水解、不挥发的固体危险废物可在贮存设施内分别堆放</w:t>
            </w:r>
          </w:p>
        </w:tc>
        <w:tc>
          <w:tcPr>
            <w:tcW w:w="1512" w:type="pct"/>
            <w:shd w:val="clear" w:color="auto" w:fill="auto"/>
            <w:vAlign w:val="center"/>
          </w:tcPr>
          <w:p w:rsidR="00C15FC8" w:rsidRPr="00527EEA" w:rsidRDefault="00C56F79" w:rsidP="0093035E">
            <w:pPr>
              <w:spacing w:line="240" w:lineRule="auto"/>
              <w:jc w:val="center"/>
              <w:rPr>
                <w:rFonts w:eastAsia="仿宋"/>
                <w:sz w:val="21"/>
                <w:szCs w:val="21"/>
              </w:rPr>
            </w:pPr>
            <w:r w:rsidRPr="00527EEA">
              <w:rPr>
                <w:rFonts w:eastAsia="仿宋"/>
                <w:sz w:val="21"/>
                <w:szCs w:val="21"/>
              </w:rPr>
              <w:t>项目</w:t>
            </w:r>
            <w:r w:rsidR="00C15FC8" w:rsidRPr="00527EEA">
              <w:rPr>
                <w:rFonts w:eastAsia="仿宋"/>
                <w:sz w:val="21"/>
                <w:szCs w:val="21"/>
              </w:rPr>
              <w:t>产生的</w:t>
            </w:r>
            <w:r w:rsidRPr="00527EEA">
              <w:rPr>
                <w:rFonts w:eastAsia="仿宋"/>
                <w:sz w:val="21"/>
                <w:szCs w:val="21"/>
              </w:rPr>
              <w:t>固体</w:t>
            </w:r>
            <w:r w:rsidR="00C15FC8" w:rsidRPr="00527EEA">
              <w:rPr>
                <w:rFonts w:eastAsia="仿宋"/>
                <w:sz w:val="21"/>
                <w:szCs w:val="21"/>
              </w:rPr>
              <w:t>危废，不水解、不挥发</w:t>
            </w:r>
          </w:p>
        </w:tc>
        <w:tc>
          <w:tcPr>
            <w:tcW w:w="424"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4</w:t>
            </w:r>
          </w:p>
        </w:tc>
        <w:tc>
          <w:tcPr>
            <w:tcW w:w="695" w:type="pct"/>
            <w:vMerge/>
            <w:shd w:val="clear" w:color="auto" w:fill="auto"/>
            <w:vAlign w:val="center"/>
          </w:tcPr>
          <w:p w:rsidR="00C15FC8" w:rsidRPr="00527EEA" w:rsidRDefault="00C15FC8" w:rsidP="0093035E">
            <w:pPr>
              <w:spacing w:line="240" w:lineRule="auto"/>
              <w:jc w:val="center"/>
              <w:rPr>
                <w:rFonts w:eastAsia="仿宋"/>
                <w:sz w:val="21"/>
                <w:szCs w:val="21"/>
              </w:rPr>
            </w:pPr>
          </w:p>
        </w:tc>
        <w:tc>
          <w:tcPr>
            <w:tcW w:w="2118"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除第</w:t>
            </w:r>
            <w:r w:rsidRPr="00527EEA">
              <w:rPr>
                <w:rFonts w:eastAsia="仿宋"/>
                <w:sz w:val="21"/>
                <w:szCs w:val="21"/>
              </w:rPr>
              <w:t>3</w:t>
            </w:r>
            <w:r w:rsidRPr="00527EEA">
              <w:rPr>
                <w:rFonts w:eastAsia="仿宋"/>
                <w:sz w:val="21"/>
                <w:szCs w:val="21"/>
              </w:rPr>
              <w:t>条规定外，必须将危险废物装入容器内</w:t>
            </w:r>
          </w:p>
        </w:tc>
        <w:tc>
          <w:tcPr>
            <w:tcW w:w="1512"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废棉纱、泄漏液收集在耐酸容器中，废电池在暂存区堆放</w:t>
            </w:r>
          </w:p>
        </w:tc>
        <w:tc>
          <w:tcPr>
            <w:tcW w:w="424"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5</w:t>
            </w:r>
          </w:p>
        </w:tc>
        <w:tc>
          <w:tcPr>
            <w:tcW w:w="695" w:type="pct"/>
            <w:vMerge/>
            <w:shd w:val="clear" w:color="auto" w:fill="auto"/>
            <w:vAlign w:val="center"/>
          </w:tcPr>
          <w:p w:rsidR="00C15FC8" w:rsidRPr="00527EEA" w:rsidRDefault="00C15FC8" w:rsidP="0093035E">
            <w:pPr>
              <w:spacing w:line="240" w:lineRule="auto"/>
              <w:jc w:val="center"/>
              <w:rPr>
                <w:rFonts w:eastAsia="仿宋"/>
                <w:sz w:val="21"/>
                <w:szCs w:val="21"/>
              </w:rPr>
            </w:pPr>
          </w:p>
        </w:tc>
        <w:tc>
          <w:tcPr>
            <w:tcW w:w="2118"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盛装危险废物的容器上必须粘贴符合标准要求的标签</w:t>
            </w:r>
          </w:p>
        </w:tc>
        <w:tc>
          <w:tcPr>
            <w:tcW w:w="1512"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盛装废棉纱、泄漏液的容器，粘贴危险废物种类标志</w:t>
            </w:r>
          </w:p>
        </w:tc>
        <w:tc>
          <w:tcPr>
            <w:tcW w:w="424"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6</w:t>
            </w:r>
          </w:p>
        </w:tc>
        <w:tc>
          <w:tcPr>
            <w:tcW w:w="695" w:type="pct"/>
            <w:vMerge/>
            <w:shd w:val="clear" w:color="auto" w:fill="auto"/>
            <w:vAlign w:val="center"/>
          </w:tcPr>
          <w:p w:rsidR="00C15FC8" w:rsidRPr="00527EEA" w:rsidRDefault="00C15FC8" w:rsidP="0093035E">
            <w:pPr>
              <w:spacing w:line="240" w:lineRule="auto"/>
              <w:jc w:val="center"/>
              <w:rPr>
                <w:rFonts w:eastAsia="仿宋"/>
                <w:sz w:val="21"/>
                <w:szCs w:val="21"/>
              </w:rPr>
            </w:pPr>
          </w:p>
        </w:tc>
        <w:tc>
          <w:tcPr>
            <w:tcW w:w="2118"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地面与裙脚要用坚固、防渗材料建造，建筑材料必须与危险废物相容</w:t>
            </w:r>
          </w:p>
        </w:tc>
        <w:tc>
          <w:tcPr>
            <w:tcW w:w="1512"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地面与裙脚采用防渗的环氧树脂建造，与危废相容</w:t>
            </w:r>
          </w:p>
        </w:tc>
        <w:tc>
          <w:tcPr>
            <w:tcW w:w="424"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7</w:t>
            </w:r>
          </w:p>
        </w:tc>
        <w:tc>
          <w:tcPr>
            <w:tcW w:w="695" w:type="pct"/>
            <w:vMerge/>
            <w:shd w:val="clear" w:color="auto" w:fill="auto"/>
            <w:vAlign w:val="center"/>
          </w:tcPr>
          <w:p w:rsidR="00C15FC8" w:rsidRPr="00527EEA" w:rsidRDefault="00C15FC8" w:rsidP="0093035E">
            <w:pPr>
              <w:spacing w:line="240" w:lineRule="auto"/>
              <w:jc w:val="center"/>
              <w:rPr>
                <w:rFonts w:eastAsia="仿宋"/>
                <w:sz w:val="21"/>
                <w:szCs w:val="21"/>
              </w:rPr>
            </w:pPr>
          </w:p>
        </w:tc>
        <w:tc>
          <w:tcPr>
            <w:tcW w:w="2118"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基础必须防渗，防渗层为至少</w:t>
            </w:r>
            <w:r w:rsidRPr="00527EEA">
              <w:rPr>
                <w:rFonts w:eastAsia="仿宋"/>
                <w:sz w:val="21"/>
                <w:szCs w:val="21"/>
              </w:rPr>
              <w:t xml:space="preserve">1m </w:t>
            </w:r>
            <w:r w:rsidRPr="00527EEA">
              <w:rPr>
                <w:rFonts w:eastAsia="仿宋"/>
                <w:sz w:val="21"/>
                <w:szCs w:val="21"/>
              </w:rPr>
              <w:t>厚粘土层（渗透系数</w:t>
            </w:r>
            <w:r w:rsidRPr="00527EEA">
              <w:rPr>
                <w:rFonts w:eastAsia="仿宋"/>
                <w:sz w:val="21"/>
                <w:szCs w:val="21"/>
              </w:rPr>
              <w:t>≤10</w:t>
            </w:r>
            <w:r w:rsidRPr="00527EEA">
              <w:rPr>
                <w:rFonts w:eastAsia="仿宋"/>
                <w:sz w:val="21"/>
                <w:szCs w:val="21"/>
                <w:vertAlign w:val="superscript"/>
              </w:rPr>
              <w:t>-7</w:t>
            </w:r>
            <w:r w:rsidRPr="00527EEA">
              <w:rPr>
                <w:rFonts w:eastAsia="仿宋"/>
                <w:sz w:val="21"/>
                <w:szCs w:val="21"/>
              </w:rPr>
              <w:t>cm/s</w:t>
            </w:r>
            <w:r w:rsidRPr="00527EEA">
              <w:rPr>
                <w:rFonts w:eastAsia="仿宋"/>
                <w:sz w:val="21"/>
                <w:szCs w:val="21"/>
              </w:rPr>
              <w:t>）</w:t>
            </w:r>
          </w:p>
        </w:tc>
        <w:tc>
          <w:tcPr>
            <w:tcW w:w="1512"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采取了防渗措施，按耐酸水泥、树脂砂浆、麻石三层设计，设计防渗系数</w:t>
            </w:r>
            <w:r w:rsidRPr="00527EEA">
              <w:rPr>
                <w:rFonts w:eastAsia="仿宋"/>
                <w:sz w:val="21"/>
                <w:szCs w:val="21"/>
              </w:rPr>
              <w:t>≤10</w:t>
            </w:r>
            <w:r w:rsidRPr="00527EEA">
              <w:rPr>
                <w:rFonts w:eastAsia="仿宋"/>
                <w:sz w:val="21"/>
                <w:szCs w:val="21"/>
                <w:vertAlign w:val="superscript"/>
              </w:rPr>
              <w:t>-7</w:t>
            </w:r>
            <w:r w:rsidRPr="00527EEA">
              <w:rPr>
                <w:rFonts w:eastAsia="仿宋"/>
                <w:sz w:val="21"/>
                <w:szCs w:val="21"/>
              </w:rPr>
              <w:t>cm/s</w:t>
            </w:r>
          </w:p>
        </w:tc>
        <w:tc>
          <w:tcPr>
            <w:tcW w:w="424"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8</w:t>
            </w:r>
          </w:p>
        </w:tc>
        <w:tc>
          <w:tcPr>
            <w:tcW w:w="695" w:type="pct"/>
            <w:vMerge/>
            <w:shd w:val="clear" w:color="auto" w:fill="auto"/>
            <w:vAlign w:val="center"/>
          </w:tcPr>
          <w:p w:rsidR="00C15FC8" w:rsidRPr="00527EEA" w:rsidRDefault="00C15FC8" w:rsidP="0093035E">
            <w:pPr>
              <w:spacing w:line="240" w:lineRule="auto"/>
              <w:jc w:val="center"/>
              <w:rPr>
                <w:rFonts w:eastAsia="仿宋"/>
                <w:sz w:val="21"/>
                <w:szCs w:val="21"/>
              </w:rPr>
            </w:pPr>
          </w:p>
        </w:tc>
        <w:tc>
          <w:tcPr>
            <w:tcW w:w="2118"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衬里要能够覆盖危险废物或其溶出物可能涉及到的范围</w:t>
            </w:r>
          </w:p>
        </w:tc>
        <w:tc>
          <w:tcPr>
            <w:tcW w:w="1512" w:type="pct"/>
            <w:shd w:val="clear" w:color="auto" w:fill="auto"/>
            <w:vAlign w:val="center"/>
          </w:tcPr>
          <w:p w:rsidR="00C15FC8" w:rsidRPr="00527EEA" w:rsidRDefault="00C15FC8" w:rsidP="0093035E">
            <w:pPr>
              <w:autoSpaceDE w:val="0"/>
              <w:autoSpaceDN w:val="0"/>
              <w:adjustRightInd w:val="0"/>
              <w:spacing w:line="240" w:lineRule="auto"/>
              <w:jc w:val="center"/>
              <w:rPr>
                <w:rFonts w:eastAsia="仿宋"/>
                <w:sz w:val="21"/>
                <w:szCs w:val="21"/>
              </w:rPr>
            </w:pPr>
            <w:r w:rsidRPr="00527EEA">
              <w:rPr>
                <w:rFonts w:eastAsia="仿宋"/>
                <w:sz w:val="21"/>
                <w:szCs w:val="21"/>
              </w:rPr>
              <w:t>铺设衬里，覆盖危废或溶出物可能涉及到的地方</w:t>
            </w:r>
          </w:p>
        </w:tc>
        <w:tc>
          <w:tcPr>
            <w:tcW w:w="424" w:type="pct"/>
            <w:shd w:val="clear" w:color="auto" w:fill="auto"/>
            <w:vAlign w:val="center"/>
          </w:tcPr>
          <w:p w:rsidR="00C15FC8" w:rsidRPr="00527EEA" w:rsidRDefault="00C15FC8"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E82F3F" w:rsidRPr="00527EEA" w:rsidRDefault="00E82F3F" w:rsidP="0093035E">
            <w:pPr>
              <w:spacing w:line="240" w:lineRule="auto"/>
              <w:jc w:val="center"/>
              <w:rPr>
                <w:rFonts w:eastAsia="仿宋"/>
                <w:sz w:val="21"/>
                <w:szCs w:val="21"/>
              </w:rPr>
            </w:pPr>
            <w:r w:rsidRPr="00527EEA">
              <w:rPr>
                <w:rFonts w:eastAsia="仿宋"/>
                <w:sz w:val="21"/>
                <w:szCs w:val="21"/>
              </w:rPr>
              <w:t>9</w:t>
            </w:r>
          </w:p>
        </w:tc>
        <w:tc>
          <w:tcPr>
            <w:tcW w:w="695" w:type="pct"/>
            <w:vMerge w:val="restart"/>
            <w:shd w:val="clear" w:color="auto" w:fill="auto"/>
            <w:vAlign w:val="center"/>
          </w:tcPr>
          <w:p w:rsidR="00E82F3F" w:rsidRPr="00527EEA" w:rsidRDefault="00E82F3F" w:rsidP="0093035E">
            <w:pPr>
              <w:autoSpaceDE w:val="0"/>
              <w:autoSpaceDN w:val="0"/>
              <w:adjustRightInd w:val="0"/>
              <w:spacing w:line="240" w:lineRule="auto"/>
              <w:jc w:val="center"/>
              <w:rPr>
                <w:rFonts w:eastAsia="仿宋"/>
                <w:sz w:val="21"/>
                <w:szCs w:val="21"/>
              </w:rPr>
            </w:pPr>
            <w:r w:rsidRPr="00527EEA">
              <w:rPr>
                <w:rFonts w:eastAsia="仿宋"/>
                <w:sz w:val="21"/>
                <w:szCs w:val="21"/>
              </w:rPr>
              <w:t>《废铅酸蓄电池处理污染控制技术规范》（</w:t>
            </w:r>
            <w:r w:rsidRPr="00527EEA">
              <w:rPr>
                <w:rFonts w:eastAsia="仿宋"/>
                <w:sz w:val="21"/>
                <w:szCs w:val="21"/>
              </w:rPr>
              <w:t>HJ519-2009</w:t>
            </w:r>
            <w:r w:rsidRPr="00527EEA">
              <w:rPr>
                <w:rFonts w:eastAsia="仿宋"/>
                <w:sz w:val="21"/>
                <w:szCs w:val="21"/>
              </w:rPr>
              <w:t>）</w:t>
            </w:r>
          </w:p>
        </w:tc>
        <w:tc>
          <w:tcPr>
            <w:tcW w:w="2118" w:type="pct"/>
            <w:shd w:val="clear" w:color="auto" w:fill="auto"/>
            <w:vAlign w:val="center"/>
          </w:tcPr>
          <w:p w:rsidR="00E82F3F" w:rsidRPr="00527EEA" w:rsidRDefault="00E82F3F" w:rsidP="0093035E">
            <w:pPr>
              <w:autoSpaceDE w:val="0"/>
              <w:autoSpaceDN w:val="0"/>
              <w:adjustRightInd w:val="0"/>
              <w:spacing w:line="240" w:lineRule="auto"/>
              <w:jc w:val="center"/>
              <w:rPr>
                <w:rFonts w:eastAsia="仿宋"/>
                <w:sz w:val="21"/>
                <w:szCs w:val="21"/>
              </w:rPr>
            </w:pPr>
            <w:r w:rsidRPr="00527EEA">
              <w:rPr>
                <w:rFonts w:eastAsia="仿宋"/>
                <w:sz w:val="21"/>
                <w:szCs w:val="21"/>
              </w:rPr>
              <w:t>禁止将废铅酸蓄电池堆放在露天场地，避免废蓄电池遭受雨淋水浸</w:t>
            </w:r>
          </w:p>
        </w:tc>
        <w:tc>
          <w:tcPr>
            <w:tcW w:w="1512" w:type="pct"/>
            <w:shd w:val="clear" w:color="auto" w:fill="auto"/>
            <w:vAlign w:val="center"/>
          </w:tcPr>
          <w:p w:rsidR="00E82F3F" w:rsidRPr="00527EEA" w:rsidRDefault="00E82F3F" w:rsidP="0093035E">
            <w:pPr>
              <w:spacing w:line="240" w:lineRule="auto"/>
              <w:jc w:val="center"/>
              <w:rPr>
                <w:rFonts w:eastAsia="仿宋"/>
                <w:sz w:val="21"/>
                <w:szCs w:val="21"/>
              </w:rPr>
            </w:pPr>
            <w:r w:rsidRPr="00527EEA">
              <w:rPr>
                <w:rFonts w:eastAsia="仿宋"/>
                <w:sz w:val="21"/>
                <w:szCs w:val="21"/>
              </w:rPr>
              <w:t>废电池暂存区设在仓库内</w:t>
            </w:r>
          </w:p>
        </w:tc>
        <w:tc>
          <w:tcPr>
            <w:tcW w:w="424" w:type="pct"/>
            <w:shd w:val="clear" w:color="auto" w:fill="auto"/>
            <w:vAlign w:val="center"/>
          </w:tcPr>
          <w:p w:rsidR="00E82F3F" w:rsidRPr="00527EEA" w:rsidRDefault="00E82F3F"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E82F3F" w:rsidRPr="00527EEA" w:rsidRDefault="00F042EF" w:rsidP="0093035E">
            <w:pPr>
              <w:spacing w:line="240" w:lineRule="auto"/>
              <w:jc w:val="center"/>
              <w:rPr>
                <w:rFonts w:eastAsia="仿宋"/>
                <w:sz w:val="21"/>
                <w:szCs w:val="21"/>
              </w:rPr>
            </w:pPr>
            <w:r w:rsidRPr="00527EEA">
              <w:rPr>
                <w:rFonts w:eastAsia="仿宋"/>
                <w:sz w:val="21"/>
                <w:szCs w:val="21"/>
              </w:rPr>
              <w:t>10</w:t>
            </w:r>
          </w:p>
        </w:tc>
        <w:tc>
          <w:tcPr>
            <w:tcW w:w="695" w:type="pct"/>
            <w:vMerge/>
            <w:shd w:val="clear" w:color="auto" w:fill="auto"/>
            <w:vAlign w:val="center"/>
          </w:tcPr>
          <w:p w:rsidR="00E82F3F" w:rsidRPr="00527EEA" w:rsidRDefault="00E82F3F" w:rsidP="0093035E">
            <w:pPr>
              <w:spacing w:line="240" w:lineRule="auto"/>
              <w:jc w:val="center"/>
              <w:rPr>
                <w:rFonts w:eastAsia="仿宋"/>
                <w:sz w:val="21"/>
                <w:szCs w:val="21"/>
              </w:rPr>
            </w:pPr>
          </w:p>
        </w:tc>
        <w:tc>
          <w:tcPr>
            <w:tcW w:w="2118" w:type="pct"/>
            <w:shd w:val="clear" w:color="auto" w:fill="auto"/>
            <w:vAlign w:val="center"/>
          </w:tcPr>
          <w:p w:rsidR="00E82F3F" w:rsidRPr="00527EEA" w:rsidRDefault="00E82F3F" w:rsidP="00800A52">
            <w:pPr>
              <w:autoSpaceDE w:val="0"/>
              <w:autoSpaceDN w:val="0"/>
              <w:adjustRightInd w:val="0"/>
              <w:spacing w:line="240" w:lineRule="auto"/>
              <w:jc w:val="center"/>
              <w:rPr>
                <w:rFonts w:eastAsia="仿宋"/>
                <w:sz w:val="21"/>
                <w:szCs w:val="21"/>
              </w:rPr>
            </w:pPr>
            <w:r w:rsidRPr="00527EEA">
              <w:rPr>
                <w:rFonts w:eastAsia="仿宋"/>
                <w:sz w:val="21"/>
                <w:szCs w:val="21"/>
              </w:rPr>
              <w:t>应避免贮存大量的废铅酸蓄电池或贮存时间过长，贮存点应有足够的空间，暂存时间最长不得超过</w:t>
            </w:r>
            <w:r w:rsidRPr="00527EEA">
              <w:rPr>
                <w:rFonts w:eastAsia="仿宋"/>
                <w:sz w:val="21"/>
                <w:szCs w:val="21"/>
              </w:rPr>
              <w:t>60</w:t>
            </w:r>
            <w:r w:rsidRPr="00527EEA">
              <w:rPr>
                <w:rFonts w:eastAsia="仿宋"/>
                <w:sz w:val="21"/>
                <w:szCs w:val="21"/>
              </w:rPr>
              <w:t>天，长期贮存时间最长不得超过</w:t>
            </w:r>
            <w:r w:rsidRPr="00527EEA">
              <w:rPr>
                <w:rFonts w:eastAsia="仿宋"/>
                <w:sz w:val="21"/>
                <w:szCs w:val="21"/>
              </w:rPr>
              <w:t>1</w:t>
            </w:r>
            <w:r w:rsidRPr="00527EEA">
              <w:rPr>
                <w:rFonts w:eastAsia="仿宋"/>
                <w:sz w:val="21"/>
                <w:szCs w:val="21"/>
              </w:rPr>
              <w:t>年</w:t>
            </w:r>
          </w:p>
        </w:tc>
        <w:tc>
          <w:tcPr>
            <w:tcW w:w="1512" w:type="pct"/>
            <w:shd w:val="clear" w:color="auto" w:fill="auto"/>
            <w:vAlign w:val="center"/>
          </w:tcPr>
          <w:p w:rsidR="00E82F3F" w:rsidRPr="00527EEA" w:rsidRDefault="00E82F3F" w:rsidP="004A7A27">
            <w:pPr>
              <w:spacing w:line="240" w:lineRule="auto"/>
              <w:jc w:val="center"/>
              <w:rPr>
                <w:rFonts w:eastAsia="仿宋"/>
                <w:sz w:val="21"/>
                <w:szCs w:val="21"/>
              </w:rPr>
            </w:pPr>
            <w:r w:rsidRPr="00527EEA">
              <w:rPr>
                <w:rFonts w:eastAsia="仿宋"/>
                <w:sz w:val="21"/>
                <w:szCs w:val="21"/>
              </w:rPr>
              <w:t>废电池每天转移约</w:t>
            </w:r>
            <w:r w:rsidR="004A7A27" w:rsidRPr="004A7A27">
              <w:rPr>
                <w:rFonts w:eastAsia="仿宋" w:hint="eastAsia"/>
                <w:sz w:val="21"/>
                <w:szCs w:val="21"/>
              </w:rPr>
              <w:t>33.3</w:t>
            </w:r>
            <w:r w:rsidRPr="00527EEA">
              <w:rPr>
                <w:rFonts w:eastAsia="仿宋"/>
                <w:sz w:val="21"/>
                <w:szCs w:val="21"/>
              </w:rPr>
              <w:t>吨</w:t>
            </w:r>
          </w:p>
        </w:tc>
        <w:tc>
          <w:tcPr>
            <w:tcW w:w="424" w:type="pct"/>
            <w:shd w:val="clear" w:color="auto" w:fill="auto"/>
            <w:vAlign w:val="center"/>
          </w:tcPr>
          <w:p w:rsidR="00E82F3F" w:rsidRPr="00527EEA" w:rsidRDefault="00E82F3F"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11</w:t>
            </w:r>
          </w:p>
        </w:tc>
        <w:tc>
          <w:tcPr>
            <w:tcW w:w="695" w:type="pct"/>
            <w:vMerge w:val="restart"/>
            <w:shd w:val="clear" w:color="auto" w:fill="auto"/>
            <w:vAlign w:val="center"/>
          </w:tcPr>
          <w:p w:rsidR="002D2491" w:rsidRPr="00527EEA" w:rsidRDefault="002D2491" w:rsidP="0093035E">
            <w:pPr>
              <w:autoSpaceDE w:val="0"/>
              <w:autoSpaceDN w:val="0"/>
              <w:adjustRightInd w:val="0"/>
              <w:spacing w:line="240" w:lineRule="auto"/>
              <w:rPr>
                <w:rFonts w:eastAsia="仿宋"/>
                <w:sz w:val="21"/>
                <w:szCs w:val="21"/>
              </w:rPr>
            </w:pPr>
            <w:r w:rsidRPr="00527EEA">
              <w:rPr>
                <w:rFonts w:eastAsia="仿宋"/>
                <w:sz w:val="21"/>
                <w:szCs w:val="21"/>
              </w:rPr>
              <w:t>《危险废物收集、贮</w:t>
            </w:r>
            <w:r w:rsidR="00822743" w:rsidRPr="00527EEA">
              <w:rPr>
                <w:rFonts w:eastAsia="仿宋"/>
                <w:sz w:val="21"/>
                <w:szCs w:val="21"/>
              </w:rPr>
              <w:t>存、运输技术规范</w:t>
            </w:r>
            <w:r w:rsidRPr="00527EEA">
              <w:rPr>
                <w:rFonts w:eastAsia="仿宋"/>
                <w:sz w:val="21"/>
                <w:szCs w:val="21"/>
              </w:rPr>
              <w:t>（</w:t>
            </w:r>
            <w:r w:rsidRPr="00527EEA">
              <w:rPr>
                <w:rFonts w:eastAsia="仿宋"/>
                <w:sz w:val="21"/>
                <w:szCs w:val="21"/>
              </w:rPr>
              <w:t>HJ2025-2012</w:t>
            </w:r>
            <w:r w:rsidRPr="00527EEA">
              <w:rPr>
                <w:rFonts w:eastAsia="仿宋"/>
                <w:sz w:val="21"/>
                <w:szCs w:val="21"/>
              </w:rPr>
              <w:t>）</w:t>
            </w:r>
          </w:p>
        </w:tc>
        <w:tc>
          <w:tcPr>
            <w:tcW w:w="2118" w:type="pct"/>
            <w:shd w:val="clear" w:color="auto" w:fill="auto"/>
            <w:vAlign w:val="center"/>
          </w:tcPr>
          <w:p w:rsidR="002D2491" w:rsidRPr="00527EEA" w:rsidRDefault="002D2491" w:rsidP="0093035E">
            <w:pPr>
              <w:autoSpaceDE w:val="0"/>
              <w:autoSpaceDN w:val="0"/>
              <w:adjustRightInd w:val="0"/>
              <w:spacing w:line="240" w:lineRule="auto"/>
              <w:jc w:val="center"/>
              <w:rPr>
                <w:rFonts w:eastAsia="仿宋"/>
                <w:sz w:val="21"/>
                <w:szCs w:val="21"/>
              </w:rPr>
            </w:pPr>
            <w:r w:rsidRPr="00527EEA">
              <w:rPr>
                <w:rFonts w:eastAsia="仿宋"/>
                <w:sz w:val="21"/>
                <w:szCs w:val="21"/>
              </w:rPr>
              <w:t>危险废物贮存设施应配备通讯设备、照明设施和消防设施</w:t>
            </w:r>
          </w:p>
        </w:tc>
        <w:tc>
          <w:tcPr>
            <w:tcW w:w="1512" w:type="pct"/>
            <w:shd w:val="clear" w:color="auto" w:fill="auto"/>
            <w:vAlign w:val="center"/>
          </w:tcPr>
          <w:p w:rsidR="002D2491" w:rsidRPr="00527EEA" w:rsidRDefault="002D2491" w:rsidP="0093035E">
            <w:pPr>
              <w:autoSpaceDE w:val="0"/>
              <w:autoSpaceDN w:val="0"/>
              <w:adjustRightInd w:val="0"/>
              <w:spacing w:line="240" w:lineRule="auto"/>
              <w:jc w:val="center"/>
              <w:rPr>
                <w:rFonts w:eastAsia="仿宋"/>
                <w:sz w:val="21"/>
                <w:szCs w:val="21"/>
              </w:rPr>
            </w:pPr>
            <w:r w:rsidRPr="00527EEA">
              <w:rPr>
                <w:rFonts w:eastAsia="仿宋"/>
                <w:sz w:val="21"/>
                <w:szCs w:val="21"/>
              </w:rPr>
              <w:t>仓库暂存区配备通讯设备、照明设施和消防设施</w:t>
            </w:r>
          </w:p>
        </w:tc>
        <w:tc>
          <w:tcPr>
            <w:tcW w:w="424"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12</w:t>
            </w:r>
          </w:p>
        </w:tc>
        <w:tc>
          <w:tcPr>
            <w:tcW w:w="695" w:type="pct"/>
            <w:vMerge/>
            <w:shd w:val="clear" w:color="auto" w:fill="auto"/>
            <w:vAlign w:val="center"/>
          </w:tcPr>
          <w:p w:rsidR="002D2491" w:rsidRPr="00527EEA" w:rsidRDefault="002D2491" w:rsidP="0093035E">
            <w:pPr>
              <w:spacing w:line="240" w:lineRule="auto"/>
              <w:jc w:val="center"/>
              <w:rPr>
                <w:rFonts w:eastAsia="仿宋"/>
                <w:sz w:val="21"/>
                <w:szCs w:val="21"/>
              </w:rPr>
            </w:pPr>
          </w:p>
        </w:tc>
        <w:tc>
          <w:tcPr>
            <w:tcW w:w="2118" w:type="pct"/>
            <w:shd w:val="clear" w:color="auto" w:fill="auto"/>
            <w:vAlign w:val="center"/>
          </w:tcPr>
          <w:p w:rsidR="002D2491" w:rsidRPr="00527EEA" w:rsidRDefault="002D2491" w:rsidP="0093035E">
            <w:pPr>
              <w:autoSpaceDE w:val="0"/>
              <w:autoSpaceDN w:val="0"/>
              <w:adjustRightInd w:val="0"/>
              <w:spacing w:line="240" w:lineRule="auto"/>
              <w:jc w:val="center"/>
              <w:rPr>
                <w:rFonts w:eastAsia="仿宋"/>
                <w:sz w:val="21"/>
                <w:szCs w:val="21"/>
              </w:rPr>
            </w:pPr>
            <w:r w:rsidRPr="00527EEA">
              <w:rPr>
                <w:rFonts w:eastAsia="仿宋"/>
                <w:sz w:val="21"/>
                <w:szCs w:val="21"/>
              </w:rPr>
              <w:t>贮存危险废物时应按危险废物的种类和特性进行分区贮存，每个贮存区域之间宜设置挡墙间隔，并应设置防雨、防火、防雷、防扬尘装置</w:t>
            </w:r>
          </w:p>
        </w:tc>
        <w:tc>
          <w:tcPr>
            <w:tcW w:w="1512" w:type="pct"/>
            <w:shd w:val="clear" w:color="auto" w:fill="auto"/>
            <w:vAlign w:val="center"/>
          </w:tcPr>
          <w:p w:rsidR="002D2491" w:rsidRPr="00527EEA" w:rsidRDefault="002D2491" w:rsidP="004A7A27">
            <w:pPr>
              <w:autoSpaceDE w:val="0"/>
              <w:autoSpaceDN w:val="0"/>
              <w:adjustRightInd w:val="0"/>
              <w:spacing w:line="240" w:lineRule="auto"/>
              <w:jc w:val="center"/>
              <w:rPr>
                <w:rFonts w:eastAsia="仿宋"/>
                <w:sz w:val="21"/>
                <w:szCs w:val="21"/>
              </w:rPr>
            </w:pPr>
            <w:r w:rsidRPr="00527EEA">
              <w:rPr>
                <w:rFonts w:eastAsia="仿宋"/>
                <w:sz w:val="21"/>
                <w:szCs w:val="21"/>
              </w:rPr>
              <w:t>废电池分区贮存，每个贮存区域之间设置高分隔墙，并设置防雨、防火、防雷、防扬尘装置</w:t>
            </w:r>
          </w:p>
        </w:tc>
        <w:tc>
          <w:tcPr>
            <w:tcW w:w="424"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13</w:t>
            </w:r>
          </w:p>
        </w:tc>
        <w:tc>
          <w:tcPr>
            <w:tcW w:w="695" w:type="pct"/>
            <w:vMerge/>
            <w:shd w:val="clear" w:color="auto" w:fill="auto"/>
            <w:vAlign w:val="center"/>
          </w:tcPr>
          <w:p w:rsidR="002D2491" w:rsidRPr="00527EEA" w:rsidRDefault="002D2491" w:rsidP="0093035E">
            <w:pPr>
              <w:spacing w:line="240" w:lineRule="auto"/>
              <w:jc w:val="center"/>
              <w:rPr>
                <w:rFonts w:eastAsia="仿宋"/>
                <w:sz w:val="21"/>
                <w:szCs w:val="21"/>
              </w:rPr>
            </w:pPr>
          </w:p>
        </w:tc>
        <w:tc>
          <w:tcPr>
            <w:tcW w:w="2118" w:type="pct"/>
            <w:shd w:val="clear" w:color="auto" w:fill="auto"/>
            <w:vAlign w:val="center"/>
          </w:tcPr>
          <w:p w:rsidR="002D2491" w:rsidRPr="00527EEA" w:rsidRDefault="002D2491" w:rsidP="0093035E">
            <w:pPr>
              <w:autoSpaceDE w:val="0"/>
              <w:autoSpaceDN w:val="0"/>
              <w:adjustRightInd w:val="0"/>
              <w:spacing w:line="240" w:lineRule="auto"/>
              <w:jc w:val="center"/>
              <w:rPr>
                <w:rFonts w:eastAsia="仿宋"/>
                <w:sz w:val="21"/>
                <w:szCs w:val="21"/>
              </w:rPr>
            </w:pPr>
            <w:r w:rsidRPr="00527EEA">
              <w:rPr>
                <w:rFonts w:eastAsia="仿宋"/>
                <w:sz w:val="21"/>
                <w:szCs w:val="21"/>
              </w:rPr>
              <w:t>贮存易燃易爆危险废物应配置有机气体报警、火灾报警装置和导出静电的接地装置</w:t>
            </w:r>
          </w:p>
        </w:tc>
        <w:tc>
          <w:tcPr>
            <w:tcW w:w="1512" w:type="pct"/>
            <w:shd w:val="clear" w:color="auto" w:fill="auto"/>
            <w:vAlign w:val="center"/>
          </w:tcPr>
          <w:p w:rsidR="002D2491" w:rsidRPr="00527EEA" w:rsidRDefault="002D2491" w:rsidP="0093035E">
            <w:pPr>
              <w:autoSpaceDE w:val="0"/>
              <w:autoSpaceDN w:val="0"/>
              <w:adjustRightInd w:val="0"/>
              <w:spacing w:line="240" w:lineRule="auto"/>
              <w:jc w:val="center"/>
              <w:rPr>
                <w:rFonts w:eastAsia="仿宋"/>
                <w:sz w:val="21"/>
                <w:szCs w:val="21"/>
              </w:rPr>
            </w:pPr>
            <w:r w:rsidRPr="00527EEA">
              <w:rPr>
                <w:rFonts w:eastAsia="仿宋"/>
                <w:sz w:val="21"/>
                <w:szCs w:val="21"/>
              </w:rPr>
              <w:t>项目涉及的危废不属于易燃易爆物质</w:t>
            </w:r>
          </w:p>
        </w:tc>
        <w:tc>
          <w:tcPr>
            <w:tcW w:w="424"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符合</w:t>
            </w:r>
          </w:p>
        </w:tc>
      </w:tr>
      <w:tr w:rsidR="0093035E" w:rsidRPr="00527EEA" w:rsidTr="008A011B">
        <w:tc>
          <w:tcPr>
            <w:tcW w:w="251"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14</w:t>
            </w:r>
          </w:p>
        </w:tc>
        <w:tc>
          <w:tcPr>
            <w:tcW w:w="695" w:type="pct"/>
            <w:vMerge/>
            <w:shd w:val="clear" w:color="auto" w:fill="auto"/>
            <w:vAlign w:val="center"/>
          </w:tcPr>
          <w:p w:rsidR="002D2491" w:rsidRPr="00527EEA" w:rsidRDefault="002D2491" w:rsidP="0093035E">
            <w:pPr>
              <w:spacing w:line="240" w:lineRule="auto"/>
              <w:jc w:val="center"/>
              <w:rPr>
                <w:rFonts w:eastAsia="仿宋"/>
                <w:sz w:val="21"/>
                <w:szCs w:val="21"/>
              </w:rPr>
            </w:pPr>
          </w:p>
        </w:tc>
        <w:tc>
          <w:tcPr>
            <w:tcW w:w="2118" w:type="pct"/>
            <w:shd w:val="clear" w:color="auto" w:fill="auto"/>
            <w:vAlign w:val="center"/>
          </w:tcPr>
          <w:p w:rsidR="002D2491" w:rsidRPr="00527EEA" w:rsidRDefault="002D2491" w:rsidP="0093035E">
            <w:pPr>
              <w:autoSpaceDE w:val="0"/>
              <w:autoSpaceDN w:val="0"/>
              <w:adjustRightInd w:val="0"/>
              <w:spacing w:line="240" w:lineRule="auto"/>
              <w:jc w:val="center"/>
              <w:rPr>
                <w:rFonts w:eastAsia="仿宋"/>
                <w:sz w:val="21"/>
                <w:szCs w:val="21"/>
              </w:rPr>
            </w:pPr>
            <w:r w:rsidRPr="00527EEA">
              <w:rPr>
                <w:rFonts w:eastAsia="仿宋"/>
                <w:sz w:val="21"/>
                <w:szCs w:val="21"/>
              </w:rPr>
              <w:t>危险废物贮存单位应建立危险废物贮存的台账制度</w:t>
            </w:r>
          </w:p>
        </w:tc>
        <w:tc>
          <w:tcPr>
            <w:tcW w:w="1512"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建立危险废物贮存的台账制度</w:t>
            </w:r>
          </w:p>
        </w:tc>
        <w:tc>
          <w:tcPr>
            <w:tcW w:w="424" w:type="pct"/>
            <w:shd w:val="clear" w:color="auto" w:fill="auto"/>
            <w:vAlign w:val="center"/>
          </w:tcPr>
          <w:p w:rsidR="002D2491" w:rsidRPr="00527EEA" w:rsidRDefault="002D2491" w:rsidP="0093035E">
            <w:pPr>
              <w:spacing w:line="240" w:lineRule="auto"/>
              <w:jc w:val="center"/>
              <w:rPr>
                <w:rFonts w:eastAsia="仿宋"/>
                <w:sz w:val="21"/>
                <w:szCs w:val="21"/>
              </w:rPr>
            </w:pPr>
            <w:r w:rsidRPr="00527EEA">
              <w:rPr>
                <w:rFonts w:eastAsia="仿宋"/>
                <w:sz w:val="21"/>
                <w:szCs w:val="21"/>
              </w:rPr>
              <w:t>符合</w:t>
            </w:r>
          </w:p>
        </w:tc>
      </w:tr>
    </w:tbl>
    <w:p w:rsidR="00366F33" w:rsidRPr="00527EEA" w:rsidRDefault="00366F33" w:rsidP="001C7804">
      <w:pPr>
        <w:snapToGrid w:val="0"/>
        <w:spacing w:line="360" w:lineRule="auto"/>
        <w:ind w:firstLineChars="200" w:firstLine="480"/>
        <w:rPr>
          <w:rFonts w:eastAsia="仿宋"/>
          <w:sz w:val="24"/>
          <w:szCs w:val="24"/>
        </w:rPr>
      </w:pPr>
    </w:p>
    <w:p w:rsidR="00366F33" w:rsidRPr="00527EEA" w:rsidRDefault="00366F33" w:rsidP="00366F33">
      <w:pPr>
        <w:pStyle w:val="3"/>
        <w:adjustRightInd w:val="0"/>
        <w:snapToGrid w:val="0"/>
        <w:jc w:val="left"/>
        <w:rPr>
          <w:rFonts w:eastAsia="仿宋"/>
          <w:kern w:val="24"/>
          <w:sz w:val="28"/>
          <w:szCs w:val="28"/>
        </w:rPr>
      </w:pPr>
      <w:r w:rsidRPr="00527EEA">
        <w:rPr>
          <w:rFonts w:eastAsia="仿宋"/>
          <w:kern w:val="24"/>
          <w:sz w:val="28"/>
          <w:szCs w:val="28"/>
        </w:rPr>
        <w:t>规范利用处置方式</w:t>
      </w:r>
    </w:p>
    <w:p w:rsidR="00366F33" w:rsidRPr="00527EEA" w:rsidRDefault="00366F33" w:rsidP="00864AF3">
      <w:pPr>
        <w:snapToGrid w:val="0"/>
        <w:spacing w:line="360" w:lineRule="auto"/>
        <w:ind w:firstLineChars="200" w:firstLine="480"/>
        <w:rPr>
          <w:rFonts w:eastAsia="仿宋"/>
          <w:sz w:val="24"/>
          <w:szCs w:val="24"/>
        </w:rPr>
      </w:pPr>
      <w:r w:rsidRPr="00527EEA">
        <w:rPr>
          <w:rFonts w:eastAsia="仿宋"/>
          <w:sz w:val="24"/>
          <w:szCs w:val="24"/>
        </w:rPr>
        <w:t>废铅酸蓄电池（</w:t>
      </w:r>
      <w:r w:rsidRPr="00527EEA">
        <w:rPr>
          <w:rFonts w:eastAsia="仿宋"/>
          <w:sz w:val="24"/>
          <w:szCs w:val="24"/>
        </w:rPr>
        <w:t>HW49/900-044-49</w:t>
      </w:r>
      <w:r w:rsidRPr="00527EEA">
        <w:rPr>
          <w:rFonts w:eastAsia="仿宋"/>
          <w:sz w:val="24"/>
          <w:szCs w:val="24"/>
        </w:rPr>
        <w:t>）、泄漏液（</w:t>
      </w:r>
      <w:r w:rsidRPr="00527EEA">
        <w:rPr>
          <w:rFonts w:eastAsia="仿宋"/>
          <w:sz w:val="24"/>
          <w:szCs w:val="24"/>
        </w:rPr>
        <w:t>HW49/900-044-49</w:t>
      </w:r>
      <w:r w:rsidRPr="00527EEA">
        <w:rPr>
          <w:rFonts w:eastAsia="仿宋"/>
          <w:sz w:val="24"/>
          <w:szCs w:val="24"/>
        </w:rPr>
        <w:t>）、废棉纱（</w:t>
      </w:r>
      <w:r w:rsidRPr="00527EEA">
        <w:rPr>
          <w:rFonts w:eastAsia="仿宋"/>
          <w:sz w:val="24"/>
          <w:szCs w:val="24"/>
        </w:rPr>
        <w:t>HW31/</w:t>
      </w:r>
      <w:r w:rsidR="004D506E" w:rsidRPr="00527EEA">
        <w:rPr>
          <w:rFonts w:eastAsia="仿宋"/>
          <w:sz w:val="24"/>
          <w:szCs w:val="24"/>
        </w:rPr>
        <w:t>421-001-31</w:t>
      </w:r>
      <w:r w:rsidR="00506E65">
        <w:rPr>
          <w:rFonts w:eastAsia="仿宋"/>
          <w:sz w:val="24"/>
          <w:szCs w:val="24"/>
        </w:rPr>
        <w:t>）</w:t>
      </w:r>
      <w:r w:rsidR="00100ED4">
        <w:rPr>
          <w:rFonts w:eastAsia="仿宋" w:hint="eastAsia"/>
          <w:sz w:val="24"/>
          <w:szCs w:val="24"/>
        </w:rPr>
        <w:t>、废防护服</w:t>
      </w:r>
      <w:r w:rsidR="00100ED4" w:rsidRPr="00527EEA">
        <w:rPr>
          <w:rFonts w:eastAsia="仿宋"/>
          <w:sz w:val="24"/>
          <w:szCs w:val="24"/>
        </w:rPr>
        <w:t>（</w:t>
      </w:r>
      <w:r w:rsidR="00100ED4" w:rsidRPr="00527EEA">
        <w:rPr>
          <w:rFonts w:eastAsia="仿宋"/>
          <w:sz w:val="24"/>
          <w:szCs w:val="24"/>
        </w:rPr>
        <w:t>HW31/421-001-31</w:t>
      </w:r>
      <w:r w:rsidR="00100ED4">
        <w:rPr>
          <w:rFonts w:eastAsia="仿宋"/>
          <w:sz w:val="24"/>
          <w:szCs w:val="24"/>
        </w:rPr>
        <w:t>）</w:t>
      </w:r>
      <w:r w:rsidR="004F6753">
        <w:rPr>
          <w:rFonts w:eastAsia="仿宋" w:hint="eastAsia"/>
          <w:sz w:val="24"/>
          <w:szCs w:val="24"/>
        </w:rPr>
        <w:t>、废气喷淋废液</w:t>
      </w:r>
      <w:r w:rsidR="00100ED4" w:rsidRPr="00527EEA">
        <w:rPr>
          <w:rFonts w:eastAsia="仿宋"/>
          <w:sz w:val="24"/>
          <w:szCs w:val="24"/>
        </w:rPr>
        <w:t>（</w:t>
      </w:r>
      <w:r w:rsidR="00100ED4" w:rsidRPr="00527EEA">
        <w:rPr>
          <w:rFonts w:eastAsia="仿宋"/>
          <w:sz w:val="24"/>
          <w:szCs w:val="24"/>
        </w:rPr>
        <w:t>HW31/421-001-31</w:t>
      </w:r>
      <w:r w:rsidR="00100ED4">
        <w:rPr>
          <w:rFonts w:eastAsia="仿宋"/>
          <w:sz w:val="24"/>
          <w:szCs w:val="24"/>
        </w:rPr>
        <w:t>）</w:t>
      </w:r>
      <w:r w:rsidRPr="00527EEA">
        <w:rPr>
          <w:rFonts w:eastAsia="仿宋"/>
          <w:sz w:val="24"/>
          <w:szCs w:val="24"/>
        </w:rPr>
        <w:t>属于危险废物，废</w:t>
      </w:r>
      <w:r w:rsidR="00100ED4">
        <w:rPr>
          <w:rFonts w:eastAsia="仿宋" w:hint="eastAsia"/>
          <w:sz w:val="24"/>
          <w:szCs w:val="24"/>
        </w:rPr>
        <w:t>铅酸蓄</w:t>
      </w:r>
      <w:r w:rsidRPr="00527EEA">
        <w:rPr>
          <w:rFonts w:eastAsia="仿宋"/>
          <w:sz w:val="24"/>
          <w:szCs w:val="24"/>
        </w:rPr>
        <w:t>电池收集后暂存于仓库废电池暂存区，其余危废置于仓库暂存</w:t>
      </w:r>
      <w:r w:rsidR="00100ED4">
        <w:rPr>
          <w:rFonts w:eastAsia="仿宋" w:hint="eastAsia"/>
          <w:sz w:val="24"/>
          <w:szCs w:val="24"/>
        </w:rPr>
        <w:t>区</w:t>
      </w:r>
      <w:r w:rsidRPr="00527EEA">
        <w:rPr>
          <w:rFonts w:eastAsia="仿宋"/>
          <w:sz w:val="24"/>
          <w:szCs w:val="24"/>
        </w:rPr>
        <w:t>旁的危废暂存点，定期委托</w:t>
      </w:r>
      <w:r w:rsidR="004D506E" w:rsidRPr="00527EEA">
        <w:rPr>
          <w:rFonts w:eastAsia="仿宋"/>
          <w:sz w:val="24"/>
          <w:szCs w:val="24"/>
        </w:rPr>
        <w:t>如皋市天鹏冶金有限公司</w:t>
      </w:r>
      <w:r w:rsidR="004A7A27">
        <w:rPr>
          <w:rFonts w:eastAsia="仿宋" w:hint="eastAsia"/>
          <w:sz w:val="24"/>
          <w:szCs w:val="24"/>
        </w:rPr>
        <w:t>及</w:t>
      </w:r>
      <w:r w:rsidR="004A7A27" w:rsidRPr="00955A93">
        <w:rPr>
          <w:rFonts w:eastAsia="仿宋" w:hint="eastAsia"/>
          <w:sz w:val="24"/>
        </w:rPr>
        <w:t>江西省震宇再生资源有限公司</w:t>
      </w:r>
      <w:r w:rsidRPr="00527EEA">
        <w:rPr>
          <w:rFonts w:eastAsia="仿宋"/>
          <w:sz w:val="24"/>
          <w:szCs w:val="24"/>
        </w:rPr>
        <w:t>处置。</w:t>
      </w:r>
    </w:p>
    <w:p w:rsidR="004A7A27" w:rsidRDefault="00594FA0" w:rsidP="00864AF3">
      <w:pPr>
        <w:snapToGrid w:val="0"/>
        <w:spacing w:line="360" w:lineRule="auto"/>
        <w:ind w:firstLineChars="200" w:firstLine="460"/>
        <w:rPr>
          <w:rFonts w:eastAsia="仿宋" w:hint="eastAsia"/>
          <w:sz w:val="24"/>
          <w:szCs w:val="24"/>
        </w:rPr>
      </w:pPr>
      <w:r w:rsidRPr="00527EEA">
        <w:rPr>
          <w:color w:val="333333"/>
          <w:sz w:val="23"/>
          <w:szCs w:val="23"/>
          <w:shd w:val="clear" w:color="auto" w:fill="FFFFFF"/>
        </w:rPr>
        <w:t> </w:t>
      </w:r>
      <w:r w:rsidRPr="00527EEA">
        <w:rPr>
          <w:rFonts w:eastAsia="仿宋"/>
          <w:color w:val="333333"/>
          <w:sz w:val="23"/>
          <w:szCs w:val="23"/>
          <w:shd w:val="clear" w:color="auto" w:fill="FFFFFF"/>
        </w:rPr>
        <w:t xml:space="preserve"> </w:t>
      </w:r>
      <w:r w:rsidRPr="00527EEA">
        <w:rPr>
          <w:rFonts w:eastAsia="仿宋"/>
          <w:sz w:val="24"/>
          <w:szCs w:val="24"/>
        </w:rPr>
        <w:t>如皋市天鹏冶金有限公司江苏省南通市如皋市如皋港经济开发区，公司成立于</w:t>
      </w:r>
      <w:r w:rsidRPr="00527EEA">
        <w:rPr>
          <w:rFonts w:eastAsia="仿宋"/>
          <w:sz w:val="24"/>
          <w:szCs w:val="24"/>
        </w:rPr>
        <w:t>2005</w:t>
      </w:r>
      <w:r w:rsidRPr="00527EEA">
        <w:rPr>
          <w:rFonts w:eastAsia="仿宋"/>
          <w:sz w:val="24"/>
          <w:szCs w:val="24"/>
        </w:rPr>
        <w:t>年，是一家以废旧铅酸蓄电池为主要原材料，采用高温还原反应生产再生精铅、合金铅，是响应国家倡导的资源再生利用型科技攻关企业，年可利用处理废旧铅酸蓄电池及含铅废料</w:t>
      </w:r>
      <w:r w:rsidRPr="00527EEA">
        <w:rPr>
          <w:rFonts w:eastAsia="仿宋"/>
          <w:sz w:val="24"/>
          <w:szCs w:val="24"/>
        </w:rPr>
        <w:t>10</w:t>
      </w:r>
      <w:r w:rsidRPr="00527EEA">
        <w:rPr>
          <w:rFonts w:eastAsia="仿宋"/>
          <w:sz w:val="24"/>
          <w:szCs w:val="24"/>
        </w:rPr>
        <w:t>万吨，再生精铅、合金铅</w:t>
      </w:r>
      <w:r w:rsidRPr="00527EEA">
        <w:rPr>
          <w:rFonts w:eastAsia="仿宋"/>
          <w:sz w:val="24"/>
          <w:szCs w:val="24"/>
        </w:rPr>
        <w:t>6</w:t>
      </w:r>
      <w:r w:rsidRPr="00527EEA">
        <w:rPr>
          <w:rFonts w:eastAsia="仿宋"/>
          <w:sz w:val="24"/>
          <w:szCs w:val="24"/>
        </w:rPr>
        <w:t>万吨。公司</w:t>
      </w:r>
      <w:r w:rsidR="00366F33" w:rsidRPr="00527EEA">
        <w:rPr>
          <w:rFonts w:eastAsia="仿宋"/>
          <w:sz w:val="24"/>
          <w:szCs w:val="24"/>
        </w:rPr>
        <w:t>拥有</w:t>
      </w:r>
      <w:r w:rsidRPr="00527EEA">
        <w:rPr>
          <w:rFonts w:eastAsia="仿宋"/>
          <w:sz w:val="24"/>
          <w:szCs w:val="24"/>
        </w:rPr>
        <w:t>江苏</w:t>
      </w:r>
      <w:r w:rsidR="00366F33" w:rsidRPr="00527EEA">
        <w:rPr>
          <w:rFonts w:eastAsia="仿宋"/>
          <w:sz w:val="24"/>
          <w:szCs w:val="24"/>
        </w:rPr>
        <w:t>省环保厅核发的危险废物经营许可证，编号</w:t>
      </w:r>
      <w:r w:rsidR="00366F33" w:rsidRPr="00527EEA">
        <w:rPr>
          <w:rFonts w:eastAsia="仿宋"/>
          <w:sz w:val="24"/>
          <w:szCs w:val="24"/>
        </w:rPr>
        <w:t>“</w:t>
      </w:r>
      <w:r w:rsidRPr="00527EEA">
        <w:rPr>
          <w:rFonts w:eastAsia="仿宋"/>
          <w:sz w:val="24"/>
          <w:szCs w:val="24"/>
        </w:rPr>
        <w:t>JS0682OOD207-8</w:t>
      </w:r>
      <w:r w:rsidR="00366F33" w:rsidRPr="00527EEA">
        <w:rPr>
          <w:rFonts w:eastAsia="仿宋"/>
          <w:sz w:val="24"/>
          <w:szCs w:val="24"/>
        </w:rPr>
        <w:t>”</w:t>
      </w:r>
      <w:r w:rsidR="00366F33" w:rsidRPr="00527EEA">
        <w:rPr>
          <w:rFonts w:eastAsia="仿宋"/>
          <w:sz w:val="24"/>
          <w:szCs w:val="24"/>
        </w:rPr>
        <w:t>，核准经营的危险废物类别为：</w:t>
      </w:r>
      <w:r w:rsidRPr="00527EEA">
        <w:rPr>
          <w:rFonts w:eastAsia="仿宋"/>
          <w:sz w:val="24"/>
          <w:szCs w:val="24"/>
        </w:rPr>
        <w:t>处置、利用废铅酸蓄电池（</w:t>
      </w:r>
      <w:r w:rsidRPr="00527EEA">
        <w:rPr>
          <w:rFonts w:eastAsia="仿宋"/>
          <w:sz w:val="24"/>
          <w:szCs w:val="24"/>
        </w:rPr>
        <w:t>HW09</w:t>
      </w:r>
      <w:r w:rsidRPr="00527EEA">
        <w:rPr>
          <w:rFonts w:eastAsia="仿宋"/>
          <w:sz w:val="24"/>
          <w:szCs w:val="24"/>
        </w:rPr>
        <w:t>）</w:t>
      </w:r>
      <w:r w:rsidRPr="00527EEA">
        <w:rPr>
          <w:rFonts w:eastAsia="仿宋"/>
          <w:sz w:val="24"/>
          <w:szCs w:val="24"/>
        </w:rPr>
        <w:t>90000</w:t>
      </w:r>
      <w:r w:rsidRPr="00527EEA">
        <w:rPr>
          <w:rFonts w:eastAsia="仿宋"/>
          <w:sz w:val="24"/>
          <w:szCs w:val="24"/>
        </w:rPr>
        <w:t>吨</w:t>
      </w:r>
      <w:r w:rsidRPr="00527EEA">
        <w:rPr>
          <w:rFonts w:eastAsia="仿宋"/>
          <w:sz w:val="24"/>
          <w:szCs w:val="24"/>
        </w:rPr>
        <w:t>/</w:t>
      </w:r>
      <w:r w:rsidRPr="00527EEA">
        <w:rPr>
          <w:rFonts w:eastAsia="仿宋"/>
          <w:sz w:val="24"/>
          <w:szCs w:val="24"/>
        </w:rPr>
        <w:t>年，废铅渣、铅泥等含铅废物（</w:t>
      </w:r>
      <w:r w:rsidRPr="00527EEA">
        <w:rPr>
          <w:rFonts w:eastAsia="仿宋"/>
          <w:sz w:val="24"/>
          <w:szCs w:val="24"/>
        </w:rPr>
        <w:t>HW31</w:t>
      </w:r>
      <w:r w:rsidRPr="00527EEA">
        <w:rPr>
          <w:rFonts w:eastAsia="仿宋"/>
          <w:sz w:val="24"/>
          <w:szCs w:val="24"/>
        </w:rPr>
        <w:t>）</w:t>
      </w:r>
      <w:r w:rsidRPr="00527EEA">
        <w:rPr>
          <w:rFonts w:eastAsia="仿宋"/>
          <w:sz w:val="24"/>
          <w:szCs w:val="24"/>
        </w:rPr>
        <w:t>#10000</w:t>
      </w:r>
      <w:r w:rsidRPr="00527EEA">
        <w:rPr>
          <w:rFonts w:eastAsia="仿宋"/>
          <w:sz w:val="24"/>
          <w:szCs w:val="24"/>
        </w:rPr>
        <w:t>吨</w:t>
      </w:r>
      <w:r w:rsidRPr="00527EEA">
        <w:rPr>
          <w:rFonts w:eastAsia="仿宋"/>
          <w:sz w:val="24"/>
          <w:szCs w:val="24"/>
        </w:rPr>
        <w:t>/</w:t>
      </w:r>
      <w:r w:rsidRPr="00527EEA">
        <w:rPr>
          <w:rFonts w:eastAsia="仿宋"/>
          <w:sz w:val="24"/>
          <w:szCs w:val="24"/>
        </w:rPr>
        <w:t>年。</w:t>
      </w:r>
    </w:p>
    <w:p w:rsidR="004A7A27" w:rsidRDefault="004A7A27" w:rsidP="00864AF3">
      <w:pPr>
        <w:snapToGrid w:val="0"/>
        <w:spacing w:line="360" w:lineRule="auto"/>
        <w:ind w:firstLineChars="200" w:firstLine="480"/>
        <w:rPr>
          <w:rFonts w:eastAsia="仿宋" w:hint="eastAsia"/>
          <w:sz w:val="24"/>
          <w:szCs w:val="24"/>
        </w:rPr>
      </w:pPr>
      <w:r w:rsidRPr="004A7A27">
        <w:rPr>
          <w:rFonts w:eastAsia="仿宋" w:hint="eastAsia"/>
          <w:sz w:val="24"/>
          <w:szCs w:val="24"/>
        </w:rPr>
        <w:t>江西省震宇再生资源有限公司江西</w:t>
      </w:r>
      <w:r>
        <w:rPr>
          <w:rFonts w:eastAsia="仿宋" w:hint="eastAsia"/>
          <w:sz w:val="24"/>
          <w:szCs w:val="24"/>
        </w:rPr>
        <w:t>省</w:t>
      </w:r>
      <w:r w:rsidRPr="004A7A27">
        <w:rPr>
          <w:rFonts w:eastAsia="仿宋" w:hint="eastAsia"/>
          <w:sz w:val="24"/>
          <w:szCs w:val="24"/>
        </w:rPr>
        <w:t>上饶</w:t>
      </w:r>
      <w:r>
        <w:rPr>
          <w:rFonts w:eastAsia="仿宋" w:hint="eastAsia"/>
          <w:sz w:val="24"/>
          <w:szCs w:val="24"/>
        </w:rPr>
        <w:t>市</w:t>
      </w:r>
      <w:hyperlink r:id="rId133" w:history="1">
        <w:r w:rsidRPr="004A7A27">
          <w:rPr>
            <w:rFonts w:eastAsia="仿宋" w:hint="eastAsia"/>
            <w:sz w:val="24"/>
            <w:szCs w:val="24"/>
          </w:rPr>
          <w:t>铅山县</w:t>
        </w:r>
      </w:hyperlink>
      <w:r w:rsidRPr="004A7A27">
        <w:rPr>
          <w:rFonts w:eastAsia="仿宋" w:hint="eastAsia"/>
          <w:sz w:val="24"/>
          <w:szCs w:val="24"/>
        </w:rPr>
        <w:t>河口镇工业园区十六路</w:t>
      </w:r>
      <w:r>
        <w:rPr>
          <w:rFonts w:eastAsia="仿宋" w:hint="eastAsia"/>
          <w:sz w:val="24"/>
          <w:szCs w:val="24"/>
        </w:rPr>
        <w:t>，</w:t>
      </w:r>
      <w:r w:rsidRPr="00527EEA">
        <w:rPr>
          <w:rFonts w:eastAsia="仿宋"/>
          <w:sz w:val="24"/>
        </w:rPr>
        <w:t>经营范围为</w:t>
      </w:r>
      <w:r>
        <w:rPr>
          <w:rFonts w:eastAsia="仿宋" w:hint="eastAsia"/>
          <w:sz w:val="24"/>
        </w:rPr>
        <w:t>处置、利用有色冶炼贵金属回收分银渣（</w:t>
      </w:r>
      <w:r>
        <w:rPr>
          <w:rFonts w:eastAsia="仿宋" w:hint="eastAsia"/>
          <w:sz w:val="24"/>
        </w:rPr>
        <w:t>HW48</w:t>
      </w:r>
      <w:r>
        <w:rPr>
          <w:rFonts w:eastAsia="仿宋" w:hint="eastAsia"/>
          <w:sz w:val="24"/>
        </w:rPr>
        <w:t>）、铅玻璃（</w:t>
      </w:r>
      <w:r>
        <w:rPr>
          <w:rFonts w:eastAsia="仿宋" w:hint="eastAsia"/>
          <w:sz w:val="24"/>
        </w:rPr>
        <w:t>HW49</w:t>
      </w:r>
      <w:r>
        <w:rPr>
          <w:rFonts w:eastAsia="仿宋" w:hint="eastAsia"/>
          <w:sz w:val="24"/>
        </w:rPr>
        <w:t>）、有色金属点解阳极泥（锡、铅、铜阳极泥，</w:t>
      </w:r>
      <w:r>
        <w:rPr>
          <w:rFonts w:eastAsia="仿宋" w:hint="eastAsia"/>
          <w:sz w:val="24"/>
        </w:rPr>
        <w:t>HW48</w:t>
      </w:r>
      <w:r>
        <w:rPr>
          <w:rFonts w:eastAsia="仿宋" w:hint="eastAsia"/>
          <w:sz w:val="24"/>
        </w:rPr>
        <w:t>）、低锌废料和高锌废料（</w:t>
      </w:r>
      <w:r>
        <w:rPr>
          <w:rFonts w:eastAsia="仿宋" w:hint="eastAsia"/>
          <w:sz w:val="24"/>
        </w:rPr>
        <w:t>HW17</w:t>
      </w:r>
      <w:r>
        <w:rPr>
          <w:rFonts w:eastAsia="仿宋" w:hint="eastAsia"/>
          <w:sz w:val="24"/>
        </w:rPr>
        <w:t>、</w:t>
      </w:r>
      <w:r>
        <w:rPr>
          <w:rFonts w:eastAsia="仿宋" w:hint="eastAsia"/>
          <w:sz w:val="24"/>
        </w:rPr>
        <w:t>HW23</w:t>
      </w:r>
      <w:r>
        <w:rPr>
          <w:rFonts w:eastAsia="仿宋" w:hint="eastAsia"/>
          <w:sz w:val="24"/>
        </w:rPr>
        <w:t>、</w:t>
      </w:r>
      <w:r>
        <w:rPr>
          <w:rFonts w:eastAsia="仿宋" w:hint="eastAsia"/>
          <w:sz w:val="24"/>
        </w:rPr>
        <w:t>HW31</w:t>
      </w:r>
      <w:r>
        <w:rPr>
          <w:rFonts w:eastAsia="仿宋" w:hint="eastAsia"/>
          <w:sz w:val="24"/>
        </w:rPr>
        <w:t>、</w:t>
      </w:r>
      <w:r>
        <w:rPr>
          <w:rFonts w:eastAsia="仿宋" w:hint="eastAsia"/>
          <w:sz w:val="24"/>
        </w:rPr>
        <w:t>HW48</w:t>
      </w:r>
      <w:r>
        <w:rPr>
          <w:rFonts w:eastAsia="仿宋" w:hint="eastAsia"/>
          <w:sz w:val="24"/>
        </w:rPr>
        <w:t>）及废铅酸蓄电池，处置规模为</w:t>
      </w:r>
      <w:r>
        <w:rPr>
          <w:rFonts w:eastAsia="仿宋" w:hint="eastAsia"/>
          <w:sz w:val="24"/>
        </w:rPr>
        <w:t>11.3</w:t>
      </w:r>
      <w:r>
        <w:rPr>
          <w:rFonts w:eastAsia="仿宋" w:hint="eastAsia"/>
          <w:sz w:val="24"/>
        </w:rPr>
        <w:t>万</w:t>
      </w:r>
      <w:r>
        <w:rPr>
          <w:rFonts w:eastAsia="仿宋" w:hint="eastAsia"/>
          <w:sz w:val="24"/>
        </w:rPr>
        <w:t>t/a</w:t>
      </w:r>
      <w:r>
        <w:rPr>
          <w:rFonts w:eastAsia="仿宋" w:hint="eastAsia"/>
          <w:sz w:val="24"/>
        </w:rPr>
        <w:t>。</w:t>
      </w:r>
      <w:r w:rsidRPr="004A7A27">
        <w:rPr>
          <w:rFonts w:eastAsia="仿宋" w:hint="eastAsia"/>
          <w:sz w:val="24"/>
          <w:szCs w:val="24"/>
        </w:rPr>
        <w:t>江西省震宇再生资源有限公司</w:t>
      </w:r>
      <w:r>
        <w:rPr>
          <w:rFonts w:eastAsia="仿宋" w:hint="eastAsia"/>
          <w:sz w:val="24"/>
          <w:szCs w:val="24"/>
        </w:rPr>
        <w:t>年处理</w:t>
      </w:r>
      <w:r>
        <w:rPr>
          <w:rFonts w:eastAsia="仿宋" w:hint="eastAsia"/>
          <w:sz w:val="24"/>
          <w:szCs w:val="24"/>
        </w:rPr>
        <w:t>11.3</w:t>
      </w:r>
      <w:r>
        <w:rPr>
          <w:rFonts w:eastAsia="仿宋" w:hint="eastAsia"/>
          <w:sz w:val="24"/>
          <w:szCs w:val="24"/>
        </w:rPr>
        <w:t>万吨含铅锑锡废料综合利用项目已取得江苏省环保厅批复（赣环评字【</w:t>
      </w:r>
      <w:r>
        <w:rPr>
          <w:rFonts w:eastAsia="仿宋" w:hint="eastAsia"/>
          <w:sz w:val="24"/>
          <w:szCs w:val="24"/>
        </w:rPr>
        <w:t>2016</w:t>
      </w:r>
      <w:r>
        <w:rPr>
          <w:rFonts w:eastAsia="仿宋" w:hint="eastAsia"/>
          <w:sz w:val="24"/>
          <w:szCs w:val="24"/>
        </w:rPr>
        <w:t>】</w:t>
      </w:r>
      <w:r>
        <w:rPr>
          <w:rFonts w:eastAsia="仿宋" w:hint="eastAsia"/>
          <w:sz w:val="24"/>
          <w:szCs w:val="24"/>
        </w:rPr>
        <w:t>86</w:t>
      </w:r>
      <w:r>
        <w:rPr>
          <w:rFonts w:eastAsia="仿宋" w:hint="eastAsia"/>
          <w:sz w:val="24"/>
          <w:szCs w:val="24"/>
        </w:rPr>
        <w:t>号）。</w:t>
      </w:r>
    </w:p>
    <w:p w:rsidR="001E4D3D" w:rsidRDefault="001E4D3D" w:rsidP="001E4D3D">
      <w:pPr>
        <w:snapToGrid w:val="0"/>
        <w:spacing w:line="360" w:lineRule="auto"/>
        <w:ind w:firstLineChars="200" w:firstLine="480"/>
        <w:rPr>
          <w:rFonts w:eastAsia="仿宋" w:hint="eastAsia"/>
          <w:sz w:val="24"/>
          <w:szCs w:val="24"/>
        </w:rPr>
      </w:pPr>
      <w:r w:rsidRPr="00527EEA">
        <w:rPr>
          <w:rFonts w:eastAsia="仿宋"/>
          <w:sz w:val="24"/>
          <w:szCs w:val="24"/>
        </w:rPr>
        <w:t>目前，</w:t>
      </w:r>
      <w:r>
        <w:rPr>
          <w:rFonts w:eastAsia="仿宋" w:hint="eastAsia"/>
          <w:sz w:val="24"/>
          <w:szCs w:val="24"/>
        </w:rPr>
        <w:t>建设单位</w:t>
      </w:r>
      <w:r w:rsidRPr="00527EEA">
        <w:rPr>
          <w:rFonts w:eastAsia="仿宋"/>
          <w:sz w:val="24"/>
          <w:szCs w:val="24"/>
        </w:rPr>
        <w:t>已与如皋市天鹏冶金有限公司签订了危废处置意向书，处理能力能满足本项目处置需求，符合环保要求，因此，危废处置措施可行。</w:t>
      </w:r>
    </w:p>
    <w:p w:rsidR="001E4D3D" w:rsidRPr="00527EEA" w:rsidRDefault="001E4D3D" w:rsidP="001E4D3D">
      <w:pPr>
        <w:snapToGrid w:val="0"/>
        <w:spacing w:line="360" w:lineRule="auto"/>
        <w:ind w:firstLineChars="200" w:firstLine="480"/>
        <w:rPr>
          <w:rFonts w:eastAsia="仿宋"/>
          <w:sz w:val="24"/>
          <w:szCs w:val="24"/>
        </w:rPr>
      </w:pPr>
      <w:r w:rsidRPr="00527EEA">
        <w:rPr>
          <w:rFonts w:eastAsia="仿宋"/>
          <w:sz w:val="24"/>
          <w:szCs w:val="24"/>
        </w:rPr>
        <w:t>此外，生活垃圾由开发区环卫部门外运，符合环保要求。采取措施后能确保项目固废得到</w:t>
      </w:r>
      <w:r w:rsidRPr="00527EEA">
        <w:rPr>
          <w:rFonts w:eastAsia="仿宋"/>
          <w:sz w:val="24"/>
          <w:szCs w:val="24"/>
        </w:rPr>
        <w:t>100%</w:t>
      </w:r>
      <w:r w:rsidRPr="00527EEA">
        <w:rPr>
          <w:rFonts w:eastAsia="仿宋"/>
          <w:sz w:val="24"/>
          <w:szCs w:val="24"/>
        </w:rPr>
        <w:t>合理处置，满足固废控制环保要求，不会对周边环境造成污染影响，措施可行。</w:t>
      </w:r>
    </w:p>
    <w:p w:rsidR="001E4D3D" w:rsidRDefault="001E4D3D" w:rsidP="001E4D3D">
      <w:pPr>
        <w:snapToGrid w:val="0"/>
        <w:spacing w:line="360" w:lineRule="auto"/>
        <w:ind w:firstLineChars="200" w:firstLine="480"/>
        <w:rPr>
          <w:rFonts w:eastAsia="仿宋" w:hint="eastAsia"/>
          <w:sz w:val="24"/>
          <w:szCs w:val="24"/>
        </w:rPr>
      </w:pPr>
      <w:r w:rsidRPr="00527EEA">
        <w:rPr>
          <w:rFonts w:eastAsia="仿宋"/>
          <w:sz w:val="24"/>
          <w:szCs w:val="24"/>
        </w:rPr>
        <w:t>综上，项目运营期固体废弃物处理处置措施是可行的。只要收集清运及时，管理措施得当，运营期的固体废物不会对周围环境产生不利影响。</w:t>
      </w:r>
    </w:p>
    <w:p w:rsidR="00C649A5" w:rsidRPr="00527EEA" w:rsidRDefault="00282E83" w:rsidP="00183493">
      <w:pPr>
        <w:pStyle w:val="2"/>
        <w:numPr>
          <w:ilvl w:val="1"/>
          <w:numId w:val="1"/>
        </w:numPr>
        <w:tabs>
          <w:tab w:val="num" w:pos="360"/>
        </w:tabs>
        <w:spacing w:line="360" w:lineRule="auto"/>
        <w:rPr>
          <w:rFonts w:eastAsia="仿宋"/>
          <w:b/>
        </w:rPr>
      </w:pPr>
      <w:bookmarkStart w:id="366" w:name="_Toc476276936"/>
      <w:r w:rsidRPr="00527EEA">
        <w:rPr>
          <w:rFonts w:eastAsia="仿宋"/>
          <w:b/>
          <w:lang w:eastAsia="zh-CN"/>
        </w:rPr>
        <w:t>土壤和</w:t>
      </w:r>
      <w:r w:rsidR="00C649A5" w:rsidRPr="00527EEA">
        <w:rPr>
          <w:rFonts w:eastAsia="仿宋"/>
          <w:b/>
        </w:rPr>
        <w:t>地下水污染防治措施分析</w:t>
      </w:r>
      <w:bookmarkEnd w:id="366"/>
    </w:p>
    <w:p w:rsidR="00BB792E" w:rsidRPr="006C1440" w:rsidRDefault="00BB792E" w:rsidP="00BB792E">
      <w:pPr>
        <w:pStyle w:val="3"/>
        <w:rPr>
          <w:rFonts w:eastAsia="仿宋" w:hint="eastAsia"/>
          <w:lang w:eastAsia="zh-CN"/>
        </w:rPr>
      </w:pPr>
      <w:r w:rsidRPr="006C1440">
        <w:rPr>
          <w:rFonts w:eastAsia="仿宋" w:hint="eastAsia"/>
          <w:lang w:eastAsia="zh-CN"/>
        </w:rPr>
        <w:t>地下水污染防治措施</w:t>
      </w:r>
    </w:p>
    <w:p w:rsidR="00BB792E" w:rsidRPr="00BE38E8" w:rsidRDefault="00BB792E" w:rsidP="00BB792E">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w:t>
      </w:r>
      <w:r w:rsidRPr="00BE38E8">
        <w:rPr>
          <w:rFonts w:eastAsia="仿宋"/>
          <w:sz w:val="24"/>
          <w:szCs w:val="24"/>
        </w:rPr>
        <w:t>1</w:t>
      </w:r>
      <w:r w:rsidRPr="00BE38E8">
        <w:rPr>
          <w:rFonts w:eastAsia="仿宋"/>
          <w:sz w:val="24"/>
          <w:szCs w:val="24"/>
        </w:rPr>
        <w:t>）</w:t>
      </w:r>
      <w:r w:rsidRPr="00BE38E8">
        <w:rPr>
          <w:rFonts w:eastAsia="仿宋" w:hint="eastAsia"/>
          <w:sz w:val="24"/>
          <w:szCs w:val="24"/>
        </w:rPr>
        <w:t>主要地下水</w:t>
      </w:r>
      <w:r w:rsidRPr="00BE38E8">
        <w:rPr>
          <w:rFonts w:eastAsia="仿宋"/>
          <w:sz w:val="24"/>
          <w:szCs w:val="24"/>
        </w:rPr>
        <w:t>污染途径</w:t>
      </w:r>
    </w:p>
    <w:p w:rsidR="00BB792E" w:rsidRPr="00BE38E8" w:rsidRDefault="00BB792E" w:rsidP="00BB792E">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根据工程所处区域的地质情况，</w:t>
      </w:r>
      <w:r w:rsidRPr="00BE38E8">
        <w:rPr>
          <w:rFonts w:eastAsia="仿宋" w:hint="eastAsia"/>
          <w:sz w:val="24"/>
          <w:szCs w:val="24"/>
        </w:rPr>
        <w:t>本</w:t>
      </w:r>
      <w:r w:rsidRPr="00BE38E8">
        <w:rPr>
          <w:rFonts w:eastAsia="仿宋"/>
          <w:sz w:val="24"/>
          <w:szCs w:val="24"/>
        </w:rPr>
        <w:t>项目可能对</w:t>
      </w:r>
      <w:r w:rsidRPr="00BE38E8">
        <w:rPr>
          <w:rFonts w:eastAsia="仿宋" w:hint="eastAsia"/>
          <w:sz w:val="24"/>
          <w:szCs w:val="24"/>
        </w:rPr>
        <w:t>地</w:t>
      </w:r>
      <w:r w:rsidRPr="00BE38E8">
        <w:rPr>
          <w:rFonts w:eastAsia="仿宋"/>
          <w:sz w:val="24"/>
          <w:szCs w:val="24"/>
        </w:rPr>
        <w:t>下水造成污染的途径主要有：</w:t>
      </w:r>
      <w:r>
        <w:rPr>
          <w:rFonts w:eastAsia="仿宋" w:hint="eastAsia"/>
          <w:sz w:val="24"/>
          <w:szCs w:val="24"/>
        </w:rPr>
        <w:t>废铅酸蓄电池仓库、装卸区</w:t>
      </w:r>
      <w:r w:rsidRPr="00BE38E8">
        <w:rPr>
          <w:rFonts w:eastAsia="仿宋"/>
          <w:sz w:val="24"/>
          <w:szCs w:val="24"/>
        </w:rPr>
        <w:t>等</w:t>
      </w:r>
      <w:r w:rsidRPr="00BE38E8">
        <w:rPr>
          <w:rFonts w:eastAsia="仿宋" w:hint="eastAsia"/>
          <w:sz w:val="24"/>
          <w:szCs w:val="24"/>
        </w:rPr>
        <w:t>相关区域</w:t>
      </w:r>
      <w:r w:rsidRPr="00BE38E8">
        <w:rPr>
          <w:rFonts w:eastAsia="仿宋"/>
          <w:sz w:val="24"/>
          <w:szCs w:val="24"/>
        </w:rPr>
        <w:t>，</w:t>
      </w:r>
      <w:r w:rsidRPr="00BE38E8">
        <w:rPr>
          <w:rFonts w:eastAsia="仿宋" w:hint="eastAsia"/>
          <w:sz w:val="24"/>
          <w:szCs w:val="24"/>
        </w:rPr>
        <w:t>因地面防腐破损泄漏、</w:t>
      </w:r>
      <w:r>
        <w:rPr>
          <w:rFonts w:eastAsia="仿宋" w:hint="eastAsia"/>
          <w:sz w:val="24"/>
          <w:szCs w:val="24"/>
        </w:rPr>
        <w:t>运输过程引起事故造成</w:t>
      </w:r>
      <w:r w:rsidRPr="00527EEA">
        <w:rPr>
          <w:rFonts w:eastAsia="仿宋"/>
          <w:sz w:val="24"/>
          <w:szCs w:val="24"/>
        </w:rPr>
        <w:t>废铅酸蓄电池中铅的泄漏</w:t>
      </w:r>
      <w:r w:rsidRPr="00BE38E8">
        <w:rPr>
          <w:rFonts w:eastAsia="仿宋" w:hint="eastAsia"/>
          <w:sz w:val="24"/>
          <w:szCs w:val="24"/>
        </w:rPr>
        <w:t>等</w:t>
      </w:r>
      <w:r w:rsidRPr="00BE38E8">
        <w:rPr>
          <w:rFonts w:eastAsia="仿宋"/>
          <w:sz w:val="24"/>
          <w:szCs w:val="24"/>
        </w:rPr>
        <w:t>，导致</w:t>
      </w:r>
      <w:r w:rsidRPr="00BE38E8">
        <w:rPr>
          <w:rFonts w:eastAsia="仿宋" w:hint="eastAsia"/>
          <w:sz w:val="24"/>
          <w:szCs w:val="24"/>
        </w:rPr>
        <w:t>废水</w:t>
      </w:r>
      <w:r w:rsidRPr="00BE38E8">
        <w:rPr>
          <w:rFonts w:eastAsia="仿宋" w:hint="eastAsia"/>
          <w:sz w:val="24"/>
          <w:szCs w:val="24"/>
        </w:rPr>
        <w:t>(</w:t>
      </w:r>
      <w:r w:rsidRPr="00BE38E8">
        <w:rPr>
          <w:rFonts w:eastAsia="仿宋"/>
          <w:sz w:val="24"/>
          <w:szCs w:val="24"/>
        </w:rPr>
        <w:t>液</w:t>
      </w:r>
      <w:r w:rsidRPr="00BE38E8">
        <w:rPr>
          <w:rFonts w:eastAsia="仿宋" w:hint="eastAsia"/>
          <w:sz w:val="24"/>
          <w:szCs w:val="24"/>
        </w:rPr>
        <w:t>)</w:t>
      </w:r>
      <w:r w:rsidRPr="00BE38E8">
        <w:rPr>
          <w:rFonts w:eastAsia="仿宋"/>
          <w:sz w:val="24"/>
          <w:szCs w:val="24"/>
        </w:rPr>
        <w:t>溢流通过包气带下渗，对造成地下水水质污染。</w:t>
      </w:r>
    </w:p>
    <w:p w:rsidR="00BB792E" w:rsidRPr="00BE38E8" w:rsidRDefault="00BB792E" w:rsidP="00BB792E">
      <w:pPr>
        <w:autoSpaceDE w:val="0"/>
        <w:autoSpaceDN w:val="0"/>
        <w:adjustRightInd w:val="0"/>
        <w:snapToGrid w:val="0"/>
        <w:spacing w:line="360" w:lineRule="auto"/>
        <w:ind w:firstLineChars="200" w:firstLine="480"/>
        <w:rPr>
          <w:rFonts w:eastAsia="仿宋"/>
          <w:sz w:val="24"/>
          <w:szCs w:val="24"/>
        </w:rPr>
      </w:pPr>
      <w:r w:rsidRPr="00BE38E8">
        <w:rPr>
          <w:rFonts w:eastAsia="仿宋"/>
          <w:sz w:val="24"/>
          <w:szCs w:val="24"/>
        </w:rPr>
        <w:t>（</w:t>
      </w:r>
      <w:r w:rsidRPr="00BE38E8">
        <w:rPr>
          <w:rFonts w:eastAsia="仿宋"/>
          <w:sz w:val="24"/>
          <w:szCs w:val="24"/>
        </w:rPr>
        <w:t>2</w:t>
      </w:r>
      <w:r w:rsidRPr="00BE38E8">
        <w:rPr>
          <w:rFonts w:eastAsia="仿宋"/>
          <w:sz w:val="24"/>
          <w:szCs w:val="24"/>
        </w:rPr>
        <w:t>）</w:t>
      </w:r>
      <w:r w:rsidRPr="00BE38E8">
        <w:rPr>
          <w:rFonts w:eastAsia="仿宋" w:hint="eastAsia"/>
          <w:sz w:val="24"/>
          <w:szCs w:val="24"/>
        </w:rPr>
        <w:t>主要污染防治</w:t>
      </w:r>
      <w:r w:rsidRPr="00BE38E8">
        <w:rPr>
          <w:rFonts w:eastAsia="仿宋"/>
          <w:sz w:val="24"/>
          <w:szCs w:val="24"/>
        </w:rPr>
        <w:t>措施</w:t>
      </w:r>
    </w:p>
    <w:p w:rsidR="00BB792E" w:rsidRPr="00BE38E8" w:rsidRDefault="00BB792E" w:rsidP="00BB792E">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本</w:t>
      </w:r>
      <w:r w:rsidRPr="00BE38E8">
        <w:rPr>
          <w:rFonts w:eastAsia="仿宋"/>
          <w:sz w:val="24"/>
          <w:szCs w:val="24"/>
        </w:rPr>
        <w:t>项目</w:t>
      </w:r>
      <w:r w:rsidRPr="00BE38E8">
        <w:rPr>
          <w:rFonts w:eastAsia="仿宋" w:hint="eastAsia"/>
          <w:sz w:val="24"/>
          <w:szCs w:val="24"/>
        </w:rPr>
        <w:t>应采取的地下水污染防治措施主要有：</w:t>
      </w:r>
    </w:p>
    <w:p w:rsidR="00BB792E" w:rsidRPr="00BE38E8" w:rsidRDefault="00BB792E" w:rsidP="00BB792E">
      <w:pPr>
        <w:autoSpaceDE w:val="0"/>
        <w:autoSpaceDN w:val="0"/>
        <w:adjustRightInd w:val="0"/>
        <w:snapToGrid w:val="0"/>
        <w:spacing w:line="360" w:lineRule="auto"/>
        <w:ind w:firstLineChars="200" w:firstLine="480"/>
        <w:rPr>
          <w:rFonts w:eastAsia="仿宋"/>
          <w:sz w:val="24"/>
          <w:szCs w:val="24"/>
        </w:rPr>
      </w:pPr>
      <w:r w:rsidRPr="00BE38E8">
        <w:rPr>
          <w:rFonts w:eastAsia="仿宋" w:hint="eastAsia"/>
          <w:sz w:val="24"/>
          <w:szCs w:val="24"/>
        </w:rPr>
        <w:t>①</w:t>
      </w:r>
      <w:r w:rsidRPr="00BE38E8">
        <w:rPr>
          <w:rFonts w:eastAsia="仿宋"/>
          <w:sz w:val="24"/>
          <w:szCs w:val="24"/>
        </w:rPr>
        <w:t>源头上控制对地下水的污染</w:t>
      </w:r>
    </w:p>
    <w:p w:rsidR="00BB792E" w:rsidRPr="00BE38E8" w:rsidRDefault="00BB792E" w:rsidP="00BB792E">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sz w:val="24"/>
          <w:szCs w:val="24"/>
        </w:rPr>
        <w:t>为了保护地下水环境，采取措施从源头上控制对地下水的污染</w:t>
      </w:r>
      <w:r w:rsidRPr="00BE38E8">
        <w:rPr>
          <w:rFonts w:eastAsia="仿宋" w:hint="eastAsia"/>
          <w:sz w:val="24"/>
          <w:szCs w:val="24"/>
        </w:rPr>
        <w:t>。实施清洁生产和循环经济，减少污染物的排放量。</w:t>
      </w:r>
      <w:r w:rsidRPr="00BE38E8">
        <w:rPr>
          <w:rFonts w:eastAsia="仿宋"/>
          <w:sz w:val="24"/>
          <w:szCs w:val="24"/>
        </w:rPr>
        <w:t>从设计、管理</w:t>
      </w:r>
      <w:r w:rsidRPr="00BE38E8">
        <w:rPr>
          <w:rFonts w:eastAsia="仿宋" w:hint="eastAsia"/>
          <w:sz w:val="24"/>
          <w:szCs w:val="24"/>
        </w:rPr>
        <w:t>各种工艺设备和物料运输管线上，</w:t>
      </w:r>
      <w:r w:rsidRPr="00BE38E8">
        <w:rPr>
          <w:rFonts w:eastAsia="仿宋"/>
          <w:sz w:val="24"/>
          <w:szCs w:val="24"/>
        </w:rPr>
        <w:t>防止和减少污染物的跑冒滴漏</w:t>
      </w:r>
      <w:r w:rsidRPr="00BE38E8">
        <w:rPr>
          <w:rFonts w:eastAsia="仿宋" w:hint="eastAsia"/>
          <w:sz w:val="24"/>
          <w:szCs w:val="24"/>
        </w:rPr>
        <w:t>；合理布局，减少</w:t>
      </w:r>
      <w:r w:rsidRPr="00BE38E8">
        <w:rPr>
          <w:rFonts w:eastAsia="仿宋"/>
          <w:sz w:val="24"/>
          <w:szCs w:val="24"/>
        </w:rPr>
        <w:t>污染物泄漏</w:t>
      </w:r>
      <w:r w:rsidRPr="00BE38E8">
        <w:rPr>
          <w:rFonts w:eastAsia="仿宋" w:hint="eastAsia"/>
          <w:sz w:val="24"/>
          <w:szCs w:val="24"/>
        </w:rPr>
        <w:t>途径。</w:t>
      </w:r>
    </w:p>
    <w:p w:rsidR="00BB792E" w:rsidRPr="00BE38E8" w:rsidRDefault="00BB792E" w:rsidP="00BB792E">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②在项目厂内不同区域实施分区</w:t>
      </w:r>
      <w:r w:rsidR="00733DE6">
        <w:rPr>
          <w:rFonts w:eastAsia="仿宋" w:hint="eastAsia"/>
          <w:sz w:val="24"/>
          <w:szCs w:val="24"/>
        </w:rPr>
        <w:t>防渗</w:t>
      </w:r>
    </w:p>
    <w:p w:rsidR="00733DE6" w:rsidRPr="00733DE6" w:rsidRDefault="00733DE6" w:rsidP="005B7B9B">
      <w:pPr>
        <w:autoSpaceDE w:val="0"/>
        <w:autoSpaceDN w:val="0"/>
        <w:adjustRightInd w:val="0"/>
        <w:snapToGrid w:val="0"/>
        <w:spacing w:line="360" w:lineRule="auto"/>
        <w:ind w:firstLineChars="200" w:firstLine="480"/>
        <w:rPr>
          <w:rFonts w:eastAsia="仿宋"/>
          <w:sz w:val="24"/>
          <w:szCs w:val="24"/>
        </w:rPr>
      </w:pPr>
      <w:r w:rsidRPr="00733DE6">
        <w:rPr>
          <w:rFonts w:eastAsia="仿宋" w:hint="eastAsia"/>
          <w:sz w:val="24"/>
          <w:szCs w:val="24"/>
        </w:rPr>
        <w:t>防渗处理是防止地下水污染的重要环保保护措施，也是杜绝地下水污染的最后一道防线。根据项目区域水文地质情况及项目特点，提出如下污染防治措施及防渗要求。</w:t>
      </w:r>
    </w:p>
    <w:p w:rsidR="00572274" w:rsidRDefault="00733DE6" w:rsidP="005B7B9B">
      <w:pPr>
        <w:autoSpaceDE w:val="0"/>
        <w:autoSpaceDN w:val="0"/>
        <w:adjustRightInd w:val="0"/>
        <w:snapToGrid w:val="0"/>
        <w:spacing w:line="360" w:lineRule="auto"/>
        <w:ind w:firstLineChars="200" w:firstLine="480"/>
        <w:rPr>
          <w:rFonts w:eastAsia="仿宋" w:hint="eastAsia"/>
          <w:sz w:val="24"/>
          <w:szCs w:val="24"/>
        </w:rPr>
      </w:pPr>
      <w:r w:rsidRPr="00733DE6">
        <w:rPr>
          <w:rFonts w:eastAsia="仿宋" w:hint="eastAsia"/>
          <w:sz w:val="24"/>
          <w:szCs w:val="24"/>
        </w:rPr>
        <w:t>本项目厂区应划分为一般防渗区和重点防渗区。</w:t>
      </w:r>
    </w:p>
    <w:p w:rsidR="00572274" w:rsidRDefault="00572274" w:rsidP="005B7B9B">
      <w:pPr>
        <w:autoSpaceDE w:val="0"/>
        <w:autoSpaceDN w:val="0"/>
        <w:adjustRightInd w:val="0"/>
        <w:snapToGrid w:val="0"/>
        <w:spacing w:line="360" w:lineRule="auto"/>
        <w:ind w:firstLineChars="200" w:firstLine="480"/>
        <w:rPr>
          <w:rFonts w:eastAsia="仿宋" w:hint="eastAsia"/>
          <w:sz w:val="24"/>
          <w:szCs w:val="24"/>
        </w:rPr>
      </w:pPr>
      <w:r>
        <w:rPr>
          <w:rFonts w:eastAsia="仿宋" w:hint="eastAsia"/>
          <w:sz w:val="24"/>
          <w:szCs w:val="24"/>
        </w:rPr>
        <w:t>（</w:t>
      </w:r>
      <w:r>
        <w:rPr>
          <w:rFonts w:eastAsia="仿宋" w:hint="eastAsia"/>
          <w:sz w:val="24"/>
          <w:szCs w:val="24"/>
        </w:rPr>
        <w:t>1</w:t>
      </w:r>
      <w:r>
        <w:rPr>
          <w:rFonts w:eastAsia="仿宋" w:hint="eastAsia"/>
          <w:sz w:val="24"/>
          <w:szCs w:val="24"/>
        </w:rPr>
        <w:t>）重点防渗区防渗措施</w:t>
      </w:r>
    </w:p>
    <w:p w:rsidR="00572274" w:rsidRDefault="00572274" w:rsidP="00572274">
      <w:pPr>
        <w:autoSpaceDE w:val="0"/>
        <w:autoSpaceDN w:val="0"/>
        <w:adjustRightInd w:val="0"/>
        <w:snapToGrid w:val="0"/>
        <w:spacing w:line="360" w:lineRule="auto"/>
        <w:ind w:firstLineChars="200" w:firstLine="480"/>
        <w:rPr>
          <w:rFonts w:eastAsia="仿宋" w:hint="eastAsia"/>
          <w:sz w:val="24"/>
          <w:szCs w:val="24"/>
        </w:rPr>
      </w:pPr>
      <w:r w:rsidRPr="00733DE6">
        <w:rPr>
          <w:rFonts w:eastAsia="仿宋" w:hint="eastAsia"/>
          <w:sz w:val="24"/>
          <w:szCs w:val="24"/>
        </w:rPr>
        <w:t>重点防渗区的防渗设计应参照</w:t>
      </w:r>
      <w:r w:rsidRPr="00527EEA">
        <w:rPr>
          <w:rFonts w:eastAsia="仿宋"/>
          <w:sz w:val="24"/>
          <w:szCs w:val="24"/>
        </w:rPr>
        <w:t>《危险废物贮存污染控制标准》（</w:t>
      </w:r>
      <w:r w:rsidRPr="00527EEA">
        <w:rPr>
          <w:rFonts w:eastAsia="仿宋"/>
          <w:sz w:val="24"/>
          <w:szCs w:val="24"/>
        </w:rPr>
        <w:t>GB18597-2001</w:t>
      </w:r>
      <w:r w:rsidRPr="00527EEA">
        <w:rPr>
          <w:rFonts w:eastAsia="仿宋"/>
          <w:sz w:val="24"/>
          <w:szCs w:val="24"/>
        </w:rPr>
        <w:t>）和《废铅酸蓄电池处理污染控制技术规范》（</w:t>
      </w:r>
      <w:r w:rsidRPr="00527EEA">
        <w:rPr>
          <w:rFonts w:eastAsia="仿宋"/>
          <w:sz w:val="24"/>
          <w:szCs w:val="24"/>
        </w:rPr>
        <w:t>HJ519-2009</w:t>
      </w:r>
      <w:r w:rsidRPr="00527EEA">
        <w:rPr>
          <w:rFonts w:eastAsia="仿宋"/>
          <w:sz w:val="24"/>
          <w:szCs w:val="24"/>
        </w:rPr>
        <w:t>）的相关要求，项目车间及周边地面均采用耐酸水泥、树脂砂浆、麻石三层设计，用以防渗；设置渗滤液收集系统，废水收集系统。</w:t>
      </w:r>
    </w:p>
    <w:p w:rsidR="00572274" w:rsidRDefault="00572274" w:rsidP="00572274">
      <w:pPr>
        <w:autoSpaceDE w:val="0"/>
        <w:autoSpaceDN w:val="0"/>
        <w:adjustRightInd w:val="0"/>
        <w:snapToGrid w:val="0"/>
        <w:spacing w:line="360" w:lineRule="auto"/>
        <w:ind w:firstLineChars="200" w:firstLine="480"/>
        <w:rPr>
          <w:rFonts w:eastAsia="仿宋" w:hint="eastAsia"/>
          <w:sz w:val="24"/>
          <w:szCs w:val="24"/>
        </w:rPr>
      </w:pPr>
      <w:r w:rsidRPr="00572274">
        <w:rPr>
          <w:rFonts w:eastAsia="仿宋" w:hint="eastAsia"/>
          <w:sz w:val="24"/>
          <w:szCs w:val="24"/>
        </w:rPr>
        <w:t>根据区域地质资料，该区域具备性能良好的粘土，就近可以寻找到符合要求的粘土，先选用粘土作为天然材料衬层。本项目重点防渗区双人工合成衬层均选用环氧树脂，使其防渗系数达到设计规范的要求。采用双人工合成材料衬层的重点防渗区除设置主集排水系统外，还应设置辅助集排水系统，它包括底部排水层、集排水管道和集水井；辅助集排水系统的集水井主要用作上人工合成衬层的渗漏监测，本项目在辅助集排水系统的集水井中应设置自动检漏装置。</w:t>
      </w:r>
      <w:r w:rsidRPr="00527EEA">
        <w:rPr>
          <w:rFonts w:eastAsia="仿宋"/>
          <w:sz w:val="24"/>
          <w:szCs w:val="24"/>
        </w:rPr>
        <w:t>通过上述措施可使各单元防渗层渗透系数</w:t>
      </w:r>
      <w:r w:rsidRPr="00527EEA">
        <w:rPr>
          <w:rFonts w:eastAsia="仿宋"/>
          <w:sz w:val="24"/>
          <w:szCs w:val="24"/>
        </w:rPr>
        <w:t>≤10</w:t>
      </w:r>
      <w:r w:rsidRPr="00527EEA">
        <w:rPr>
          <w:rFonts w:eastAsia="仿宋"/>
          <w:sz w:val="24"/>
          <w:szCs w:val="24"/>
          <w:vertAlign w:val="superscript"/>
        </w:rPr>
        <w:t>-7</w:t>
      </w:r>
      <w:r w:rsidRPr="00527EEA">
        <w:rPr>
          <w:rFonts w:eastAsia="仿宋"/>
          <w:sz w:val="24"/>
          <w:szCs w:val="24"/>
        </w:rPr>
        <w:t>cm/s</w:t>
      </w:r>
      <w:r w:rsidRPr="00527EEA">
        <w:rPr>
          <w:rFonts w:eastAsia="仿宋"/>
          <w:sz w:val="24"/>
          <w:szCs w:val="24"/>
        </w:rPr>
        <w:t>。</w:t>
      </w:r>
    </w:p>
    <w:p w:rsidR="00572274" w:rsidRDefault="00572274" w:rsidP="00572274">
      <w:pPr>
        <w:autoSpaceDE w:val="0"/>
        <w:autoSpaceDN w:val="0"/>
        <w:adjustRightInd w:val="0"/>
        <w:snapToGrid w:val="0"/>
        <w:spacing w:line="360" w:lineRule="auto"/>
        <w:ind w:firstLineChars="200" w:firstLine="480"/>
        <w:rPr>
          <w:rFonts w:eastAsia="仿宋" w:hint="eastAsia"/>
          <w:sz w:val="24"/>
          <w:szCs w:val="24"/>
        </w:rPr>
      </w:pPr>
      <w:r>
        <w:rPr>
          <w:rFonts w:eastAsia="仿宋" w:hint="eastAsia"/>
          <w:sz w:val="24"/>
          <w:szCs w:val="24"/>
        </w:rPr>
        <w:t>（</w:t>
      </w:r>
      <w:r>
        <w:rPr>
          <w:rFonts w:eastAsia="仿宋" w:hint="eastAsia"/>
          <w:sz w:val="24"/>
          <w:szCs w:val="24"/>
        </w:rPr>
        <w:t>2</w:t>
      </w:r>
      <w:r>
        <w:rPr>
          <w:rFonts w:eastAsia="仿宋" w:hint="eastAsia"/>
          <w:sz w:val="24"/>
          <w:szCs w:val="24"/>
        </w:rPr>
        <w:t>）一般防渗区防渗措施</w:t>
      </w:r>
    </w:p>
    <w:p w:rsidR="00572274" w:rsidRDefault="005B7B9B" w:rsidP="00572274">
      <w:pPr>
        <w:autoSpaceDE w:val="0"/>
        <w:autoSpaceDN w:val="0"/>
        <w:adjustRightInd w:val="0"/>
        <w:snapToGrid w:val="0"/>
        <w:spacing w:line="360" w:lineRule="auto"/>
        <w:ind w:firstLineChars="200" w:firstLine="480"/>
        <w:rPr>
          <w:rFonts w:eastAsia="仿宋" w:hint="eastAsia"/>
          <w:sz w:val="24"/>
          <w:szCs w:val="24"/>
        </w:rPr>
      </w:pPr>
      <w:r w:rsidRPr="00733DE6">
        <w:rPr>
          <w:rFonts w:eastAsia="仿宋" w:hint="eastAsia"/>
          <w:sz w:val="24"/>
          <w:szCs w:val="24"/>
        </w:rPr>
        <w:t>一般防渗区</w:t>
      </w:r>
      <w:r w:rsidR="00733DE6" w:rsidRPr="00733DE6">
        <w:rPr>
          <w:rFonts w:eastAsia="仿宋" w:hint="eastAsia"/>
          <w:sz w:val="24"/>
          <w:szCs w:val="24"/>
        </w:rPr>
        <w:t>采用一般地面硬化等防渗处理，一般防渗区的防渗设计应参照《一般工业固体废物贮存、处置场污染控制标准》（</w:t>
      </w:r>
      <w:r w:rsidR="00733DE6" w:rsidRPr="00733DE6">
        <w:rPr>
          <w:rFonts w:eastAsia="仿宋"/>
          <w:sz w:val="24"/>
          <w:szCs w:val="24"/>
        </w:rPr>
        <w:t>GB18599-2001</w:t>
      </w:r>
      <w:r w:rsidR="00733DE6" w:rsidRPr="00733DE6">
        <w:rPr>
          <w:rFonts w:eastAsia="仿宋" w:hint="eastAsia"/>
          <w:sz w:val="24"/>
          <w:szCs w:val="24"/>
        </w:rPr>
        <w:t>）执行</w:t>
      </w:r>
      <w:r w:rsidR="00572274">
        <w:rPr>
          <w:rFonts w:eastAsia="仿宋" w:hint="eastAsia"/>
          <w:sz w:val="24"/>
          <w:szCs w:val="24"/>
        </w:rPr>
        <w:t>。</w:t>
      </w:r>
      <w:r w:rsidR="00572274" w:rsidRPr="00572274">
        <w:rPr>
          <w:rFonts w:eastAsia="仿宋" w:hint="eastAsia"/>
          <w:sz w:val="24"/>
          <w:szCs w:val="24"/>
        </w:rPr>
        <w:t>根据标准要求，当天然基础层的渗透系数大于</w:t>
      </w:r>
      <w:r w:rsidR="00572274" w:rsidRPr="00572274">
        <w:rPr>
          <w:rFonts w:eastAsia="仿宋"/>
          <w:sz w:val="24"/>
          <w:szCs w:val="24"/>
        </w:rPr>
        <w:t>1.0×10</w:t>
      </w:r>
      <w:r w:rsidR="00572274" w:rsidRPr="00572274">
        <w:rPr>
          <w:rFonts w:eastAsia="仿宋"/>
          <w:sz w:val="24"/>
          <w:szCs w:val="24"/>
          <w:vertAlign w:val="superscript"/>
        </w:rPr>
        <w:t>-7</w:t>
      </w:r>
      <w:r w:rsidR="00572274" w:rsidRPr="00572274">
        <w:rPr>
          <w:rFonts w:eastAsia="仿宋"/>
          <w:sz w:val="24"/>
          <w:szCs w:val="24"/>
        </w:rPr>
        <w:t xml:space="preserve">cm/s </w:t>
      </w:r>
      <w:r w:rsidR="00572274" w:rsidRPr="00572274">
        <w:rPr>
          <w:rFonts w:eastAsia="仿宋" w:hint="eastAsia"/>
          <w:sz w:val="24"/>
          <w:szCs w:val="24"/>
        </w:rPr>
        <w:t>时，应采用天然或人工材料构筑防渗层，防渗层的厚度应相当于渗透系数</w:t>
      </w:r>
      <w:r w:rsidR="00572274" w:rsidRPr="00572274">
        <w:rPr>
          <w:rFonts w:eastAsia="仿宋"/>
          <w:sz w:val="24"/>
          <w:szCs w:val="24"/>
        </w:rPr>
        <w:t>1.0×10</w:t>
      </w:r>
      <w:r w:rsidR="00572274" w:rsidRPr="00572274">
        <w:rPr>
          <w:rFonts w:eastAsia="仿宋"/>
          <w:sz w:val="24"/>
          <w:szCs w:val="24"/>
          <w:vertAlign w:val="superscript"/>
        </w:rPr>
        <w:t>-7</w:t>
      </w:r>
      <w:r w:rsidR="00572274">
        <w:rPr>
          <w:rFonts w:eastAsia="仿宋"/>
          <w:sz w:val="24"/>
          <w:szCs w:val="24"/>
        </w:rPr>
        <w:t>cm/s</w:t>
      </w:r>
      <w:r w:rsidR="00572274" w:rsidRPr="00572274">
        <w:rPr>
          <w:rFonts w:eastAsia="仿宋" w:hint="eastAsia"/>
          <w:sz w:val="24"/>
          <w:szCs w:val="24"/>
        </w:rPr>
        <w:t>和厚度</w:t>
      </w:r>
      <w:r w:rsidR="00572274" w:rsidRPr="00572274">
        <w:rPr>
          <w:rFonts w:eastAsia="仿宋"/>
          <w:sz w:val="24"/>
          <w:szCs w:val="24"/>
        </w:rPr>
        <w:t xml:space="preserve">1.5m </w:t>
      </w:r>
      <w:r w:rsidR="00572274" w:rsidRPr="00572274">
        <w:rPr>
          <w:rFonts w:eastAsia="仿宋" w:hint="eastAsia"/>
          <w:sz w:val="24"/>
          <w:szCs w:val="24"/>
        </w:rPr>
        <w:t>的粘土层的防渗性能。</w:t>
      </w:r>
    </w:p>
    <w:p w:rsidR="00BB792E" w:rsidRDefault="00BB792E" w:rsidP="00BB792E">
      <w:pPr>
        <w:autoSpaceDE w:val="0"/>
        <w:autoSpaceDN w:val="0"/>
        <w:adjustRightInd w:val="0"/>
        <w:snapToGrid w:val="0"/>
        <w:spacing w:line="360" w:lineRule="auto"/>
        <w:ind w:firstLineChars="200" w:firstLine="480"/>
        <w:rPr>
          <w:rFonts w:eastAsia="仿宋" w:hint="eastAsia"/>
          <w:sz w:val="24"/>
          <w:szCs w:val="24"/>
        </w:rPr>
      </w:pPr>
      <w:r w:rsidRPr="00527EEA">
        <w:rPr>
          <w:rFonts w:eastAsia="仿宋"/>
          <w:sz w:val="24"/>
          <w:szCs w:val="24"/>
        </w:rPr>
        <w:t>根据《危险废物贮存污染控制标准》（</w:t>
      </w:r>
      <w:r w:rsidRPr="00527EEA">
        <w:rPr>
          <w:rFonts w:eastAsia="仿宋"/>
          <w:sz w:val="24"/>
          <w:szCs w:val="24"/>
        </w:rPr>
        <w:t>GB18597-2001</w:t>
      </w:r>
      <w:r w:rsidRPr="00527EEA">
        <w:rPr>
          <w:rFonts w:eastAsia="仿宋"/>
          <w:sz w:val="24"/>
          <w:szCs w:val="24"/>
        </w:rPr>
        <w:t>）和《废铅酸蓄电池处理污染控制技术规范》（</w:t>
      </w:r>
      <w:r w:rsidRPr="00527EEA">
        <w:rPr>
          <w:rFonts w:eastAsia="仿宋"/>
          <w:sz w:val="24"/>
          <w:szCs w:val="24"/>
        </w:rPr>
        <w:t>HJ519-2009</w:t>
      </w:r>
      <w:r w:rsidRPr="00527EEA">
        <w:rPr>
          <w:rFonts w:eastAsia="仿宋"/>
          <w:sz w:val="24"/>
          <w:szCs w:val="24"/>
        </w:rPr>
        <w:t>）的相关规定对地面采取防腐、防渗、防漏措施，并在贮存点区域内设置应急导流沟，同时对导流沟也采取防腐、防渗、防漏措施。基础必须防渗，防渗层为至少</w:t>
      </w:r>
      <w:r w:rsidRPr="00527EEA">
        <w:rPr>
          <w:rFonts w:eastAsia="仿宋"/>
          <w:sz w:val="24"/>
          <w:szCs w:val="24"/>
        </w:rPr>
        <w:t>1</w:t>
      </w:r>
      <w:r w:rsidRPr="00527EEA">
        <w:rPr>
          <w:rFonts w:eastAsia="仿宋"/>
          <w:sz w:val="24"/>
          <w:szCs w:val="24"/>
        </w:rPr>
        <w:t>米厚粘土层（渗透系数</w:t>
      </w:r>
      <w:r w:rsidRPr="00527EEA">
        <w:rPr>
          <w:rFonts w:eastAsia="仿宋"/>
          <w:sz w:val="24"/>
          <w:szCs w:val="24"/>
        </w:rPr>
        <w:t>≤10</w:t>
      </w:r>
      <w:r w:rsidRPr="00F511C9">
        <w:rPr>
          <w:rFonts w:eastAsia="仿宋"/>
          <w:sz w:val="24"/>
          <w:szCs w:val="24"/>
          <w:vertAlign w:val="superscript"/>
        </w:rPr>
        <w:t>-7</w:t>
      </w:r>
      <w:r w:rsidR="00D44114" w:rsidRPr="005D2A5D">
        <w:rPr>
          <w:bCs/>
          <w:sz w:val="24"/>
          <w:szCs w:val="24"/>
        </w:rPr>
        <w:t>cm/s</w:t>
      </w:r>
      <w:r w:rsidRPr="00527EEA">
        <w:rPr>
          <w:rFonts w:eastAsia="仿宋"/>
          <w:sz w:val="24"/>
          <w:szCs w:val="24"/>
        </w:rPr>
        <w:t>），或</w:t>
      </w:r>
      <w:r w:rsidR="00D44114">
        <w:rPr>
          <w:rFonts w:eastAsia="仿宋"/>
          <w:sz w:val="24"/>
          <w:szCs w:val="24"/>
        </w:rPr>
        <w:t>2</w:t>
      </w:r>
      <w:r w:rsidRPr="00527EEA">
        <w:rPr>
          <w:rFonts w:eastAsia="仿宋"/>
          <w:sz w:val="24"/>
          <w:szCs w:val="24"/>
        </w:rPr>
        <w:t>毫米厚高密度聚乙烯，或至少</w:t>
      </w:r>
      <w:r w:rsidR="00D44114">
        <w:rPr>
          <w:rFonts w:eastAsia="仿宋"/>
          <w:sz w:val="24"/>
          <w:szCs w:val="24"/>
        </w:rPr>
        <w:t>2</w:t>
      </w:r>
      <w:r w:rsidRPr="00527EEA">
        <w:rPr>
          <w:rFonts w:eastAsia="仿宋"/>
          <w:sz w:val="24"/>
          <w:szCs w:val="24"/>
        </w:rPr>
        <w:t>毫米厚的其它人工材料（渗透系数</w:t>
      </w:r>
      <w:r w:rsidRPr="00527EEA">
        <w:rPr>
          <w:rFonts w:eastAsia="仿宋"/>
          <w:sz w:val="24"/>
          <w:szCs w:val="24"/>
        </w:rPr>
        <w:t>≤10</w:t>
      </w:r>
      <w:r w:rsidRPr="00F511C9">
        <w:rPr>
          <w:rFonts w:eastAsia="仿宋"/>
          <w:sz w:val="24"/>
          <w:szCs w:val="24"/>
          <w:vertAlign w:val="superscript"/>
        </w:rPr>
        <w:t>-10</w:t>
      </w:r>
      <w:r w:rsidR="00D44114" w:rsidRPr="005D2A5D">
        <w:rPr>
          <w:bCs/>
          <w:sz w:val="24"/>
          <w:szCs w:val="24"/>
        </w:rPr>
        <w:t>cm/s</w:t>
      </w:r>
      <w:r w:rsidRPr="00527EEA">
        <w:rPr>
          <w:rFonts w:eastAsia="仿宋"/>
          <w:sz w:val="24"/>
          <w:szCs w:val="24"/>
        </w:rPr>
        <w:t>）。</w:t>
      </w:r>
    </w:p>
    <w:p w:rsidR="005B7B9B" w:rsidRDefault="005B7B9B" w:rsidP="005B7B9B">
      <w:pPr>
        <w:autoSpaceDE w:val="0"/>
        <w:autoSpaceDN w:val="0"/>
        <w:adjustRightInd w:val="0"/>
        <w:snapToGrid w:val="0"/>
        <w:spacing w:line="360" w:lineRule="auto"/>
        <w:ind w:firstLineChars="200" w:firstLine="480"/>
        <w:rPr>
          <w:rFonts w:eastAsia="仿宋" w:hint="eastAsia"/>
          <w:sz w:val="24"/>
          <w:szCs w:val="24"/>
        </w:rPr>
      </w:pPr>
      <w:r w:rsidRPr="005B7B9B">
        <w:rPr>
          <w:rFonts w:eastAsia="仿宋" w:hint="eastAsia"/>
          <w:sz w:val="24"/>
          <w:szCs w:val="24"/>
        </w:rPr>
        <w:t>本项目污染防渗分区划分及防渗要求见表</w:t>
      </w:r>
      <w:r>
        <w:rPr>
          <w:rFonts w:eastAsia="仿宋" w:hint="eastAsia"/>
          <w:sz w:val="24"/>
          <w:szCs w:val="24"/>
        </w:rPr>
        <w:t>6.5</w:t>
      </w:r>
      <w:r w:rsidRPr="005B7B9B">
        <w:rPr>
          <w:rFonts w:eastAsia="仿宋"/>
          <w:sz w:val="24"/>
          <w:szCs w:val="24"/>
        </w:rPr>
        <w:t>-1</w:t>
      </w:r>
      <w:r>
        <w:rPr>
          <w:rFonts w:eastAsia="仿宋" w:hint="eastAsia"/>
          <w:sz w:val="24"/>
          <w:szCs w:val="24"/>
        </w:rPr>
        <w:t>，项目分区防渗图见图</w:t>
      </w:r>
      <w:r>
        <w:rPr>
          <w:rFonts w:eastAsia="仿宋" w:hint="eastAsia"/>
          <w:sz w:val="24"/>
          <w:szCs w:val="24"/>
        </w:rPr>
        <w:t>6.5-1</w:t>
      </w:r>
      <w:r>
        <w:rPr>
          <w:rFonts w:eastAsia="仿宋" w:hint="eastAsia"/>
          <w:sz w:val="24"/>
          <w:szCs w:val="24"/>
        </w:rPr>
        <w:t>。</w:t>
      </w:r>
    </w:p>
    <w:p w:rsidR="005667E6" w:rsidRDefault="005667E6" w:rsidP="005B7B9B">
      <w:pPr>
        <w:adjustRightInd w:val="0"/>
        <w:snapToGrid w:val="0"/>
        <w:spacing w:line="240" w:lineRule="auto"/>
        <w:jc w:val="center"/>
        <w:rPr>
          <w:rFonts w:eastAsia="仿宋" w:hint="eastAsia"/>
          <w:b/>
          <w:sz w:val="21"/>
          <w:lang w:val="x-none"/>
        </w:rPr>
      </w:pPr>
    </w:p>
    <w:p w:rsidR="005667E6" w:rsidRDefault="005667E6" w:rsidP="005B7B9B">
      <w:pPr>
        <w:adjustRightInd w:val="0"/>
        <w:snapToGrid w:val="0"/>
        <w:spacing w:line="240" w:lineRule="auto"/>
        <w:jc w:val="center"/>
        <w:rPr>
          <w:rFonts w:eastAsia="仿宋" w:hint="eastAsia"/>
          <w:b/>
          <w:sz w:val="21"/>
          <w:lang w:val="x-none"/>
        </w:rPr>
      </w:pPr>
    </w:p>
    <w:p w:rsidR="005667E6" w:rsidRDefault="005667E6" w:rsidP="005B7B9B">
      <w:pPr>
        <w:adjustRightInd w:val="0"/>
        <w:snapToGrid w:val="0"/>
        <w:spacing w:line="240" w:lineRule="auto"/>
        <w:jc w:val="center"/>
        <w:rPr>
          <w:rFonts w:eastAsia="仿宋" w:hint="eastAsia"/>
          <w:b/>
          <w:sz w:val="21"/>
          <w:lang w:val="x-none"/>
        </w:rPr>
      </w:pPr>
    </w:p>
    <w:p w:rsidR="005667E6" w:rsidRDefault="005667E6" w:rsidP="005B7B9B">
      <w:pPr>
        <w:adjustRightInd w:val="0"/>
        <w:snapToGrid w:val="0"/>
        <w:spacing w:line="240" w:lineRule="auto"/>
        <w:jc w:val="center"/>
        <w:rPr>
          <w:rFonts w:eastAsia="仿宋" w:hint="eastAsia"/>
          <w:b/>
          <w:sz w:val="21"/>
          <w:lang w:val="x-none"/>
        </w:rPr>
      </w:pPr>
    </w:p>
    <w:p w:rsidR="005667E6" w:rsidRDefault="005667E6" w:rsidP="005B7B9B">
      <w:pPr>
        <w:adjustRightInd w:val="0"/>
        <w:snapToGrid w:val="0"/>
        <w:spacing w:line="240" w:lineRule="auto"/>
        <w:jc w:val="center"/>
        <w:rPr>
          <w:rFonts w:eastAsia="仿宋" w:hint="eastAsia"/>
          <w:b/>
          <w:sz w:val="21"/>
          <w:lang w:val="x-none"/>
        </w:rPr>
      </w:pPr>
    </w:p>
    <w:p w:rsidR="005667E6" w:rsidRDefault="005667E6" w:rsidP="005B7B9B">
      <w:pPr>
        <w:adjustRightInd w:val="0"/>
        <w:snapToGrid w:val="0"/>
        <w:spacing w:line="240" w:lineRule="auto"/>
        <w:jc w:val="center"/>
        <w:rPr>
          <w:rFonts w:eastAsia="仿宋" w:hint="eastAsia"/>
          <w:b/>
          <w:sz w:val="21"/>
          <w:lang w:val="x-none"/>
        </w:rPr>
      </w:pPr>
    </w:p>
    <w:p w:rsidR="005B7B9B" w:rsidRPr="005B7B9B" w:rsidRDefault="005B7B9B" w:rsidP="005B7B9B">
      <w:pPr>
        <w:adjustRightInd w:val="0"/>
        <w:snapToGrid w:val="0"/>
        <w:spacing w:line="240" w:lineRule="auto"/>
        <w:jc w:val="center"/>
        <w:rPr>
          <w:rFonts w:eastAsia="仿宋"/>
          <w:b/>
          <w:sz w:val="21"/>
          <w:lang w:val="x-none" w:eastAsia="x-none"/>
        </w:rPr>
      </w:pPr>
      <w:r w:rsidRPr="005B7B9B">
        <w:rPr>
          <w:rFonts w:eastAsia="仿宋"/>
          <w:b/>
          <w:sz w:val="21"/>
          <w:lang w:val="x-none" w:eastAsia="x-none"/>
        </w:rPr>
        <w:t>表</w:t>
      </w:r>
      <w:r>
        <w:rPr>
          <w:rFonts w:eastAsia="仿宋" w:hint="eastAsia"/>
          <w:b/>
          <w:sz w:val="21"/>
          <w:lang w:val="x-none"/>
        </w:rPr>
        <w:t>6.5-1</w:t>
      </w:r>
      <w:r w:rsidRPr="005B7B9B">
        <w:rPr>
          <w:rFonts w:eastAsia="仿宋" w:hint="eastAsia"/>
          <w:b/>
          <w:sz w:val="21"/>
          <w:lang w:val="x-none" w:eastAsia="x-none"/>
        </w:rPr>
        <w:t>本项目地下水污染防渗分区划分及防渗要求一览表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419"/>
        <w:gridCol w:w="1415"/>
        <w:gridCol w:w="1278"/>
        <w:gridCol w:w="1699"/>
        <w:gridCol w:w="2658"/>
      </w:tblGrid>
      <w:tr w:rsidR="005B7B9B" w:rsidRPr="00527EEA" w:rsidTr="00572274">
        <w:tc>
          <w:tcPr>
            <w:tcW w:w="440" w:type="pct"/>
            <w:vAlign w:val="center"/>
          </w:tcPr>
          <w:p w:rsidR="005B7B9B" w:rsidRPr="005B7B9B" w:rsidRDefault="005B7B9B" w:rsidP="005B7B9B">
            <w:pPr>
              <w:spacing w:line="320" w:lineRule="exact"/>
              <w:jc w:val="center"/>
              <w:rPr>
                <w:rFonts w:eastAsia="仿宋"/>
                <w:sz w:val="21"/>
                <w:szCs w:val="21"/>
                <w:lang w:val="x-none"/>
              </w:rPr>
            </w:pPr>
            <w:r>
              <w:rPr>
                <w:rFonts w:eastAsia="仿宋" w:hint="eastAsia"/>
                <w:sz w:val="21"/>
                <w:szCs w:val="21"/>
                <w:lang w:val="x-none"/>
              </w:rPr>
              <w:t>分区</w:t>
            </w:r>
          </w:p>
        </w:tc>
        <w:tc>
          <w:tcPr>
            <w:tcW w:w="764" w:type="pct"/>
            <w:shd w:val="clear" w:color="auto" w:fill="auto"/>
            <w:vAlign w:val="center"/>
          </w:tcPr>
          <w:p w:rsidR="005B7B9B" w:rsidRPr="00527EEA" w:rsidRDefault="005B7B9B" w:rsidP="005B7B9B">
            <w:pPr>
              <w:spacing w:line="320" w:lineRule="exact"/>
              <w:jc w:val="center"/>
              <w:rPr>
                <w:rFonts w:eastAsia="仿宋"/>
                <w:sz w:val="21"/>
                <w:szCs w:val="21"/>
              </w:rPr>
            </w:pPr>
            <w:r>
              <w:rPr>
                <w:rFonts w:eastAsia="仿宋" w:hint="eastAsia"/>
                <w:sz w:val="21"/>
                <w:szCs w:val="21"/>
              </w:rPr>
              <w:t>天然包气带防污性能</w:t>
            </w:r>
          </w:p>
        </w:tc>
        <w:tc>
          <w:tcPr>
            <w:tcW w:w="762" w:type="pct"/>
            <w:shd w:val="clear" w:color="auto" w:fill="auto"/>
            <w:vAlign w:val="center"/>
          </w:tcPr>
          <w:p w:rsidR="005B7B9B" w:rsidRPr="00527EEA" w:rsidRDefault="005B7B9B" w:rsidP="005B7B9B">
            <w:pPr>
              <w:spacing w:line="320" w:lineRule="exact"/>
              <w:jc w:val="center"/>
              <w:rPr>
                <w:rFonts w:eastAsia="仿宋"/>
                <w:sz w:val="21"/>
                <w:szCs w:val="21"/>
              </w:rPr>
            </w:pPr>
            <w:r>
              <w:rPr>
                <w:rFonts w:eastAsia="仿宋" w:hint="eastAsia"/>
                <w:sz w:val="21"/>
                <w:szCs w:val="21"/>
              </w:rPr>
              <w:t>污染控制难易程度</w:t>
            </w:r>
          </w:p>
        </w:tc>
        <w:tc>
          <w:tcPr>
            <w:tcW w:w="688" w:type="pct"/>
            <w:shd w:val="clear" w:color="auto" w:fill="auto"/>
            <w:vAlign w:val="center"/>
          </w:tcPr>
          <w:p w:rsidR="005B7B9B" w:rsidRPr="00527EEA" w:rsidRDefault="005B7B9B" w:rsidP="005B7B9B">
            <w:pPr>
              <w:spacing w:line="320" w:lineRule="exact"/>
              <w:jc w:val="center"/>
              <w:rPr>
                <w:rFonts w:eastAsia="仿宋"/>
                <w:sz w:val="21"/>
                <w:szCs w:val="21"/>
              </w:rPr>
            </w:pPr>
            <w:r>
              <w:rPr>
                <w:rFonts w:eastAsia="仿宋" w:hint="eastAsia"/>
                <w:sz w:val="21"/>
                <w:szCs w:val="21"/>
              </w:rPr>
              <w:t>污染物类型</w:t>
            </w:r>
          </w:p>
        </w:tc>
        <w:tc>
          <w:tcPr>
            <w:tcW w:w="915" w:type="pct"/>
            <w:vAlign w:val="center"/>
          </w:tcPr>
          <w:p w:rsidR="005B7B9B" w:rsidRPr="00527EEA" w:rsidRDefault="005B7B9B" w:rsidP="005B7B9B">
            <w:pPr>
              <w:spacing w:line="320" w:lineRule="exact"/>
              <w:jc w:val="center"/>
              <w:rPr>
                <w:rFonts w:eastAsia="仿宋"/>
                <w:sz w:val="21"/>
                <w:szCs w:val="21"/>
              </w:rPr>
            </w:pPr>
            <w:r>
              <w:rPr>
                <w:rFonts w:eastAsia="仿宋" w:hint="eastAsia"/>
                <w:sz w:val="21"/>
                <w:szCs w:val="21"/>
              </w:rPr>
              <w:t>厂内分区</w:t>
            </w:r>
          </w:p>
        </w:tc>
        <w:tc>
          <w:tcPr>
            <w:tcW w:w="1431" w:type="pct"/>
            <w:shd w:val="clear" w:color="auto" w:fill="auto"/>
            <w:vAlign w:val="center"/>
          </w:tcPr>
          <w:p w:rsidR="005B7B9B" w:rsidRPr="00527EEA" w:rsidRDefault="009B37E5" w:rsidP="005B7B9B">
            <w:pPr>
              <w:spacing w:line="320" w:lineRule="exact"/>
              <w:jc w:val="center"/>
              <w:rPr>
                <w:rFonts w:eastAsia="仿宋"/>
                <w:sz w:val="21"/>
                <w:szCs w:val="21"/>
              </w:rPr>
            </w:pPr>
            <w:r>
              <w:rPr>
                <w:rFonts w:eastAsia="仿宋" w:hint="eastAsia"/>
                <w:sz w:val="21"/>
                <w:szCs w:val="21"/>
              </w:rPr>
              <w:t>防渗技术要求</w:t>
            </w:r>
          </w:p>
        </w:tc>
      </w:tr>
      <w:tr w:rsidR="00614193" w:rsidRPr="00527EEA" w:rsidTr="00572274">
        <w:trPr>
          <w:trHeight w:val="414"/>
        </w:trPr>
        <w:tc>
          <w:tcPr>
            <w:tcW w:w="440" w:type="pct"/>
            <w:vMerge w:val="restart"/>
            <w:vAlign w:val="center"/>
          </w:tcPr>
          <w:p w:rsidR="00614193" w:rsidRPr="00527EEA" w:rsidRDefault="00614193" w:rsidP="005B7B9B">
            <w:pPr>
              <w:spacing w:line="320" w:lineRule="exact"/>
              <w:jc w:val="center"/>
              <w:rPr>
                <w:rFonts w:eastAsia="仿宋"/>
                <w:sz w:val="21"/>
                <w:szCs w:val="21"/>
              </w:rPr>
            </w:pPr>
            <w:r>
              <w:rPr>
                <w:rFonts w:eastAsia="仿宋" w:hint="eastAsia"/>
                <w:sz w:val="21"/>
                <w:szCs w:val="21"/>
              </w:rPr>
              <w:t>重点防渗区</w:t>
            </w:r>
          </w:p>
        </w:tc>
        <w:tc>
          <w:tcPr>
            <w:tcW w:w="764" w:type="pct"/>
            <w:shd w:val="clear" w:color="auto" w:fill="auto"/>
            <w:vAlign w:val="center"/>
          </w:tcPr>
          <w:p w:rsidR="00614193" w:rsidRPr="00527EEA" w:rsidRDefault="00614193" w:rsidP="005B7B9B">
            <w:pPr>
              <w:spacing w:line="320" w:lineRule="exact"/>
              <w:jc w:val="center"/>
              <w:rPr>
                <w:rFonts w:eastAsia="仿宋"/>
                <w:sz w:val="21"/>
                <w:szCs w:val="21"/>
              </w:rPr>
            </w:pPr>
            <w:r>
              <w:rPr>
                <w:rFonts w:eastAsia="仿宋" w:hint="eastAsia"/>
                <w:sz w:val="21"/>
                <w:szCs w:val="21"/>
              </w:rPr>
              <w:t>弱</w:t>
            </w:r>
          </w:p>
        </w:tc>
        <w:tc>
          <w:tcPr>
            <w:tcW w:w="762" w:type="pct"/>
            <w:shd w:val="clear" w:color="auto" w:fill="auto"/>
            <w:vAlign w:val="center"/>
          </w:tcPr>
          <w:p w:rsidR="00614193" w:rsidRPr="00527EEA" w:rsidRDefault="00614193" w:rsidP="005B7B9B">
            <w:pPr>
              <w:spacing w:line="320" w:lineRule="exact"/>
              <w:jc w:val="center"/>
              <w:rPr>
                <w:rFonts w:eastAsia="仿宋"/>
                <w:sz w:val="21"/>
                <w:szCs w:val="21"/>
              </w:rPr>
            </w:pPr>
            <w:r>
              <w:rPr>
                <w:rFonts w:eastAsia="仿宋" w:hint="eastAsia"/>
                <w:sz w:val="21"/>
                <w:szCs w:val="21"/>
              </w:rPr>
              <w:t>难</w:t>
            </w:r>
          </w:p>
        </w:tc>
        <w:tc>
          <w:tcPr>
            <w:tcW w:w="688" w:type="pct"/>
            <w:vMerge w:val="restart"/>
            <w:shd w:val="clear" w:color="auto" w:fill="auto"/>
            <w:vAlign w:val="center"/>
          </w:tcPr>
          <w:p w:rsidR="00614193" w:rsidRPr="00527EEA" w:rsidRDefault="00614193" w:rsidP="005B7B9B">
            <w:pPr>
              <w:spacing w:line="320" w:lineRule="exact"/>
              <w:jc w:val="center"/>
              <w:rPr>
                <w:rFonts w:eastAsia="仿宋"/>
                <w:sz w:val="21"/>
                <w:szCs w:val="21"/>
              </w:rPr>
            </w:pPr>
            <w:r>
              <w:rPr>
                <w:rFonts w:eastAsia="仿宋" w:hint="eastAsia"/>
                <w:sz w:val="21"/>
                <w:szCs w:val="21"/>
              </w:rPr>
              <w:t>重金属</w:t>
            </w:r>
          </w:p>
        </w:tc>
        <w:tc>
          <w:tcPr>
            <w:tcW w:w="915" w:type="pct"/>
            <w:vMerge w:val="restart"/>
            <w:vAlign w:val="center"/>
          </w:tcPr>
          <w:p w:rsidR="00614193" w:rsidRDefault="00614193" w:rsidP="00614193">
            <w:pPr>
              <w:spacing w:line="320" w:lineRule="exact"/>
              <w:jc w:val="center"/>
              <w:rPr>
                <w:rFonts w:eastAsia="仿宋" w:hint="eastAsia"/>
                <w:sz w:val="21"/>
                <w:szCs w:val="21"/>
              </w:rPr>
            </w:pPr>
            <w:r>
              <w:rPr>
                <w:rFonts w:eastAsia="仿宋" w:hint="eastAsia"/>
                <w:sz w:val="21"/>
                <w:szCs w:val="21"/>
              </w:rPr>
              <w:t>废铅酸电池储存仓库、停车装卸区</w:t>
            </w:r>
          </w:p>
        </w:tc>
        <w:tc>
          <w:tcPr>
            <w:tcW w:w="1431" w:type="pct"/>
            <w:vMerge w:val="restart"/>
            <w:shd w:val="clear" w:color="auto" w:fill="auto"/>
            <w:vAlign w:val="center"/>
          </w:tcPr>
          <w:p w:rsidR="00614193" w:rsidRPr="007E0ADE" w:rsidRDefault="00614193" w:rsidP="005B7B9B">
            <w:pPr>
              <w:autoSpaceDE w:val="0"/>
              <w:autoSpaceDN w:val="0"/>
              <w:adjustRightInd w:val="0"/>
              <w:spacing w:line="240" w:lineRule="auto"/>
              <w:jc w:val="center"/>
              <w:rPr>
                <w:rFonts w:eastAsia="仿宋"/>
                <w:sz w:val="21"/>
                <w:szCs w:val="21"/>
              </w:rPr>
            </w:pPr>
            <w:r w:rsidRPr="00447A16">
              <w:rPr>
                <w:rFonts w:eastAsia="仿宋" w:hint="eastAsia"/>
                <w:sz w:val="21"/>
                <w:szCs w:val="21"/>
              </w:rPr>
              <w:t>地坪按耐酸水泥、树脂砂浆、麻石三层设计</w:t>
            </w:r>
            <w:r>
              <w:rPr>
                <w:rFonts w:eastAsia="仿宋" w:hint="eastAsia"/>
                <w:sz w:val="21"/>
                <w:szCs w:val="21"/>
              </w:rPr>
              <w:t>，</w:t>
            </w:r>
            <w:r w:rsidRPr="005B7B9B">
              <w:rPr>
                <w:rFonts w:eastAsia="仿宋" w:hint="eastAsia"/>
                <w:sz w:val="21"/>
                <w:szCs w:val="21"/>
              </w:rPr>
              <w:t>等效黏土防渗层</w:t>
            </w:r>
            <w:r w:rsidRPr="005B7B9B">
              <w:rPr>
                <w:rFonts w:eastAsia="仿宋"/>
                <w:sz w:val="21"/>
                <w:szCs w:val="21"/>
              </w:rPr>
              <w:t>Mb≥6.0m</w:t>
            </w:r>
            <w:r w:rsidRPr="005B7B9B">
              <w:rPr>
                <w:rFonts w:eastAsia="仿宋" w:hint="eastAsia"/>
                <w:sz w:val="21"/>
                <w:szCs w:val="21"/>
              </w:rPr>
              <w:t>，</w:t>
            </w:r>
            <w:r w:rsidRPr="005B7B9B">
              <w:rPr>
                <w:rFonts w:eastAsia="仿宋"/>
                <w:sz w:val="21"/>
                <w:szCs w:val="21"/>
              </w:rPr>
              <w:t>K</w:t>
            </w:r>
            <w:r w:rsidRPr="005B7B9B">
              <w:rPr>
                <w:rFonts w:eastAsia="仿宋" w:hint="eastAsia"/>
                <w:sz w:val="21"/>
                <w:szCs w:val="21"/>
              </w:rPr>
              <w:t>≤</w:t>
            </w:r>
            <w:r w:rsidRPr="005B7B9B">
              <w:rPr>
                <w:rFonts w:eastAsia="仿宋"/>
                <w:sz w:val="21"/>
                <w:szCs w:val="21"/>
              </w:rPr>
              <w:t>1.0</w:t>
            </w:r>
            <w:r w:rsidRPr="005B7B9B">
              <w:rPr>
                <w:rFonts w:eastAsia="仿宋" w:hint="eastAsia"/>
                <w:sz w:val="21"/>
                <w:szCs w:val="21"/>
              </w:rPr>
              <w:t>×</w:t>
            </w:r>
            <w:r w:rsidRPr="005B7B9B">
              <w:rPr>
                <w:rFonts w:eastAsia="仿宋"/>
                <w:sz w:val="21"/>
                <w:szCs w:val="21"/>
              </w:rPr>
              <w:t>10</w:t>
            </w:r>
            <w:r w:rsidRPr="005B7B9B">
              <w:rPr>
                <w:rFonts w:eastAsia="仿宋"/>
                <w:sz w:val="21"/>
                <w:szCs w:val="21"/>
                <w:vertAlign w:val="superscript"/>
              </w:rPr>
              <w:t>-7</w:t>
            </w:r>
            <w:r w:rsidRPr="005B7B9B">
              <w:rPr>
                <w:rFonts w:eastAsia="仿宋"/>
                <w:sz w:val="21"/>
                <w:szCs w:val="21"/>
              </w:rPr>
              <w:t>cm/s</w:t>
            </w:r>
            <w:r w:rsidRPr="007E0ADE">
              <w:rPr>
                <w:rFonts w:eastAsia="仿宋"/>
                <w:sz w:val="21"/>
                <w:szCs w:val="21"/>
              </w:rPr>
              <w:t xml:space="preserve"> </w:t>
            </w:r>
          </w:p>
        </w:tc>
      </w:tr>
      <w:tr w:rsidR="00614193" w:rsidRPr="00527EEA" w:rsidTr="00572274">
        <w:trPr>
          <w:trHeight w:val="313"/>
        </w:trPr>
        <w:tc>
          <w:tcPr>
            <w:tcW w:w="440" w:type="pct"/>
            <w:vMerge/>
            <w:vAlign w:val="center"/>
          </w:tcPr>
          <w:p w:rsidR="00614193" w:rsidRPr="00527EEA" w:rsidRDefault="00614193" w:rsidP="005B7B9B">
            <w:pPr>
              <w:spacing w:line="320" w:lineRule="exact"/>
              <w:jc w:val="center"/>
              <w:rPr>
                <w:rFonts w:eastAsia="仿宋"/>
                <w:sz w:val="21"/>
                <w:szCs w:val="21"/>
              </w:rPr>
            </w:pPr>
          </w:p>
        </w:tc>
        <w:tc>
          <w:tcPr>
            <w:tcW w:w="764" w:type="pct"/>
            <w:shd w:val="clear" w:color="auto" w:fill="auto"/>
            <w:vAlign w:val="center"/>
          </w:tcPr>
          <w:p w:rsidR="00614193" w:rsidRPr="00527EEA" w:rsidRDefault="009B37E5" w:rsidP="005B7B9B">
            <w:pPr>
              <w:spacing w:line="320" w:lineRule="exact"/>
              <w:jc w:val="center"/>
              <w:rPr>
                <w:rFonts w:eastAsia="仿宋"/>
                <w:sz w:val="21"/>
                <w:szCs w:val="21"/>
              </w:rPr>
            </w:pPr>
            <w:r>
              <w:rPr>
                <w:rFonts w:eastAsia="仿宋" w:hint="eastAsia"/>
                <w:sz w:val="21"/>
                <w:szCs w:val="21"/>
              </w:rPr>
              <w:t>中</w:t>
            </w:r>
            <w:r>
              <w:rPr>
                <w:rFonts w:eastAsia="仿宋" w:hint="eastAsia"/>
                <w:sz w:val="21"/>
                <w:szCs w:val="21"/>
              </w:rPr>
              <w:t>-</w:t>
            </w:r>
            <w:r>
              <w:rPr>
                <w:rFonts w:eastAsia="仿宋" w:hint="eastAsia"/>
                <w:sz w:val="21"/>
                <w:szCs w:val="21"/>
              </w:rPr>
              <w:t>强</w:t>
            </w:r>
          </w:p>
        </w:tc>
        <w:tc>
          <w:tcPr>
            <w:tcW w:w="762" w:type="pct"/>
            <w:shd w:val="clear" w:color="auto" w:fill="auto"/>
            <w:vAlign w:val="center"/>
          </w:tcPr>
          <w:p w:rsidR="00614193" w:rsidRDefault="009B37E5" w:rsidP="005B7B9B">
            <w:pPr>
              <w:spacing w:line="320" w:lineRule="exact"/>
              <w:jc w:val="center"/>
              <w:rPr>
                <w:rFonts w:eastAsia="仿宋" w:hint="eastAsia"/>
                <w:sz w:val="21"/>
                <w:szCs w:val="21"/>
              </w:rPr>
            </w:pPr>
            <w:r>
              <w:rPr>
                <w:rFonts w:eastAsia="仿宋" w:hint="eastAsia"/>
                <w:sz w:val="21"/>
                <w:szCs w:val="21"/>
              </w:rPr>
              <w:t>难</w:t>
            </w:r>
          </w:p>
        </w:tc>
        <w:tc>
          <w:tcPr>
            <w:tcW w:w="688" w:type="pct"/>
            <w:vMerge/>
            <w:shd w:val="clear" w:color="auto" w:fill="auto"/>
            <w:vAlign w:val="center"/>
          </w:tcPr>
          <w:p w:rsidR="00614193" w:rsidRDefault="00614193" w:rsidP="005B7B9B">
            <w:pPr>
              <w:spacing w:line="320" w:lineRule="exact"/>
              <w:jc w:val="center"/>
              <w:rPr>
                <w:rFonts w:eastAsia="仿宋" w:hint="eastAsia"/>
                <w:sz w:val="21"/>
                <w:szCs w:val="21"/>
              </w:rPr>
            </w:pPr>
          </w:p>
        </w:tc>
        <w:tc>
          <w:tcPr>
            <w:tcW w:w="915" w:type="pct"/>
            <w:vMerge/>
            <w:vAlign w:val="center"/>
          </w:tcPr>
          <w:p w:rsidR="00614193" w:rsidRPr="00527EEA" w:rsidRDefault="00614193" w:rsidP="00A33855">
            <w:pPr>
              <w:spacing w:line="320" w:lineRule="exact"/>
              <w:jc w:val="center"/>
              <w:rPr>
                <w:rFonts w:eastAsia="仿宋"/>
                <w:sz w:val="21"/>
                <w:szCs w:val="21"/>
              </w:rPr>
            </w:pPr>
          </w:p>
        </w:tc>
        <w:tc>
          <w:tcPr>
            <w:tcW w:w="1431" w:type="pct"/>
            <w:vMerge/>
            <w:shd w:val="clear" w:color="auto" w:fill="auto"/>
            <w:vAlign w:val="center"/>
          </w:tcPr>
          <w:p w:rsidR="00614193" w:rsidRPr="005B7B9B" w:rsidRDefault="00614193" w:rsidP="005B7B9B">
            <w:pPr>
              <w:autoSpaceDE w:val="0"/>
              <w:autoSpaceDN w:val="0"/>
              <w:adjustRightInd w:val="0"/>
              <w:spacing w:line="240" w:lineRule="auto"/>
              <w:jc w:val="center"/>
              <w:rPr>
                <w:rFonts w:eastAsia="仿宋" w:hint="eastAsia"/>
                <w:sz w:val="21"/>
                <w:szCs w:val="21"/>
              </w:rPr>
            </w:pPr>
          </w:p>
        </w:tc>
      </w:tr>
      <w:tr w:rsidR="00614193" w:rsidRPr="00527EEA" w:rsidTr="00572274">
        <w:trPr>
          <w:trHeight w:val="275"/>
        </w:trPr>
        <w:tc>
          <w:tcPr>
            <w:tcW w:w="440" w:type="pct"/>
            <w:vMerge/>
            <w:vAlign w:val="center"/>
          </w:tcPr>
          <w:p w:rsidR="00614193" w:rsidRPr="00527EEA" w:rsidRDefault="00614193" w:rsidP="005B7B9B">
            <w:pPr>
              <w:spacing w:line="320" w:lineRule="exact"/>
              <w:jc w:val="center"/>
              <w:rPr>
                <w:rFonts w:eastAsia="仿宋"/>
                <w:sz w:val="21"/>
                <w:szCs w:val="21"/>
              </w:rPr>
            </w:pPr>
          </w:p>
        </w:tc>
        <w:tc>
          <w:tcPr>
            <w:tcW w:w="764" w:type="pct"/>
            <w:shd w:val="clear" w:color="auto" w:fill="auto"/>
            <w:vAlign w:val="center"/>
          </w:tcPr>
          <w:p w:rsidR="00614193" w:rsidRPr="00527EEA" w:rsidRDefault="009B37E5" w:rsidP="005B7B9B">
            <w:pPr>
              <w:spacing w:line="320" w:lineRule="exact"/>
              <w:jc w:val="center"/>
              <w:rPr>
                <w:rFonts w:eastAsia="仿宋"/>
                <w:sz w:val="21"/>
                <w:szCs w:val="21"/>
              </w:rPr>
            </w:pPr>
            <w:r>
              <w:rPr>
                <w:rFonts w:eastAsia="仿宋" w:hint="eastAsia"/>
                <w:sz w:val="21"/>
                <w:szCs w:val="21"/>
              </w:rPr>
              <w:t>强</w:t>
            </w:r>
          </w:p>
        </w:tc>
        <w:tc>
          <w:tcPr>
            <w:tcW w:w="762" w:type="pct"/>
            <w:shd w:val="clear" w:color="auto" w:fill="auto"/>
            <w:vAlign w:val="center"/>
          </w:tcPr>
          <w:p w:rsidR="00614193" w:rsidRDefault="009B37E5" w:rsidP="005B7B9B">
            <w:pPr>
              <w:spacing w:line="320" w:lineRule="exact"/>
              <w:jc w:val="center"/>
              <w:rPr>
                <w:rFonts w:eastAsia="仿宋" w:hint="eastAsia"/>
                <w:sz w:val="21"/>
                <w:szCs w:val="21"/>
              </w:rPr>
            </w:pPr>
            <w:r>
              <w:rPr>
                <w:rFonts w:eastAsia="仿宋" w:hint="eastAsia"/>
                <w:sz w:val="21"/>
                <w:szCs w:val="21"/>
              </w:rPr>
              <w:t>易</w:t>
            </w:r>
          </w:p>
        </w:tc>
        <w:tc>
          <w:tcPr>
            <w:tcW w:w="688" w:type="pct"/>
            <w:vMerge/>
            <w:shd w:val="clear" w:color="auto" w:fill="auto"/>
            <w:vAlign w:val="center"/>
          </w:tcPr>
          <w:p w:rsidR="00614193" w:rsidRDefault="00614193" w:rsidP="005B7B9B">
            <w:pPr>
              <w:spacing w:line="320" w:lineRule="exact"/>
              <w:jc w:val="center"/>
              <w:rPr>
                <w:rFonts w:eastAsia="仿宋" w:hint="eastAsia"/>
                <w:sz w:val="21"/>
                <w:szCs w:val="21"/>
              </w:rPr>
            </w:pPr>
          </w:p>
        </w:tc>
        <w:tc>
          <w:tcPr>
            <w:tcW w:w="915" w:type="pct"/>
            <w:vMerge/>
            <w:vAlign w:val="center"/>
          </w:tcPr>
          <w:p w:rsidR="00614193" w:rsidRDefault="00614193" w:rsidP="00A33855">
            <w:pPr>
              <w:spacing w:line="320" w:lineRule="exact"/>
              <w:jc w:val="center"/>
              <w:rPr>
                <w:rFonts w:eastAsia="仿宋" w:hint="eastAsia"/>
                <w:sz w:val="21"/>
                <w:szCs w:val="21"/>
              </w:rPr>
            </w:pPr>
          </w:p>
        </w:tc>
        <w:tc>
          <w:tcPr>
            <w:tcW w:w="1431" w:type="pct"/>
            <w:vMerge/>
            <w:shd w:val="clear" w:color="auto" w:fill="auto"/>
            <w:vAlign w:val="center"/>
          </w:tcPr>
          <w:p w:rsidR="00614193" w:rsidRPr="005B7B9B" w:rsidRDefault="00614193" w:rsidP="005B7B9B">
            <w:pPr>
              <w:autoSpaceDE w:val="0"/>
              <w:autoSpaceDN w:val="0"/>
              <w:adjustRightInd w:val="0"/>
              <w:spacing w:line="240" w:lineRule="auto"/>
              <w:jc w:val="center"/>
              <w:rPr>
                <w:rFonts w:eastAsia="仿宋" w:hint="eastAsia"/>
                <w:sz w:val="21"/>
                <w:szCs w:val="21"/>
              </w:rPr>
            </w:pPr>
          </w:p>
        </w:tc>
      </w:tr>
      <w:tr w:rsidR="009B37E5" w:rsidRPr="00527EEA" w:rsidTr="00572274">
        <w:trPr>
          <w:trHeight w:val="337"/>
        </w:trPr>
        <w:tc>
          <w:tcPr>
            <w:tcW w:w="440" w:type="pct"/>
            <w:vMerge w:val="restart"/>
            <w:vAlign w:val="center"/>
          </w:tcPr>
          <w:p w:rsidR="009B37E5" w:rsidRPr="00527EEA" w:rsidRDefault="009B37E5" w:rsidP="005B7B9B">
            <w:pPr>
              <w:spacing w:line="320" w:lineRule="exact"/>
              <w:jc w:val="center"/>
              <w:rPr>
                <w:rFonts w:eastAsia="仿宋"/>
                <w:sz w:val="21"/>
                <w:szCs w:val="21"/>
              </w:rPr>
            </w:pPr>
            <w:r>
              <w:rPr>
                <w:rFonts w:eastAsia="仿宋" w:hint="eastAsia"/>
                <w:sz w:val="21"/>
                <w:szCs w:val="21"/>
              </w:rPr>
              <w:t>一般防渗区</w:t>
            </w:r>
          </w:p>
        </w:tc>
        <w:tc>
          <w:tcPr>
            <w:tcW w:w="764" w:type="pct"/>
            <w:shd w:val="clear" w:color="auto" w:fill="auto"/>
            <w:vAlign w:val="center"/>
          </w:tcPr>
          <w:p w:rsidR="009B37E5" w:rsidRPr="00527EEA" w:rsidRDefault="009B37E5" w:rsidP="00A33855">
            <w:pPr>
              <w:spacing w:line="320" w:lineRule="exact"/>
              <w:jc w:val="center"/>
              <w:rPr>
                <w:rFonts w:eastAsia="仿宋"/>
                <w:sz w:val="21"/>
                <w:szCs w:val="21"/>
              </w:rPr>
            </w:pPr>
            <w:r>
              <w:rPr>
                <w:rFonts w:eastAsia="仿宋" w:hint="eastAsia"/>
                <w:sz w:val="21"/>
                <w:szCs w:val="21"/>
              </w:rPr>
              <w:t>弱</w:t>
            </w:r>
          </w:p>
        </w:tc>
        <w:tc>
          <w:tcPr>
            <w:tcW w:w="762" w:type="pct"/>
            <w:shd w:val="clear" w:color="auto" w:fill="auto"/>
            <w:vAlign w:val="center"/>
          </w:tcPr>
          <w:p w:rsidR="009B37E5" w:rsidRPr="00527EEA" w:rsidRDefault="009B37E5" w:rsidP="00A33855">
            <w:pPr>
              <w:spacing w:line="320" w:lineRule="exact"/>
              <w:jc w:val="center"/>
              <w:rPr>
                <w:rFonts w:eastAsia="仿宋"/>
                <w:sz w:val="21"/>
                <w:szCs w:val="21"/>
              </w:rPr>
            </w:pPr>
            <w:r>
              <w:rPr>
                <w:rFonts w:eastAsia="仿宋" w:hint="eastAsia"/>
                <w:sz w:val="21"/>
                <w:szCs w:val="21"/>
              </w:rPr>
              <w:t>难</w:t>
            </w:r>
          </w:p>
        </w:tc>
        <w:tc>
          <w:tcPr>
            <w:tcW w:w="688" w:type="pct"/>
            <w:vMerge w:val="restart"/>
            <w:shd w:val="clear" w:color="auto" w:fill="auto"/>
            <w:vAlign w:val="center"/>
          </w:tcPr>
          <w:p w:rsidR="009B37E5" w:rsidRPr="00527EEA" w:rsidRDefault="009B37E5" w:rsidP="005B7B9B">
            <w:pPr>
              <w:spacing w:line="320" w:lineRule="exact"/>
              <w:jc w:val="center"/>
              <w:rPr>
                <w:rFonts w:eastAsia="仿宋"/>
                <w:sz w:val="21"/>
                <w:szCs w:val="21"/>
              </w:rPr>
            </w:pPr>
            <w:r>
              <w:rPr>
                <w:rFonts w:eastAsia="仿宋" w:hint="eastAsia"/>
                <w:sz w:val="21"/>
                <w:szCs w:val="21"/>
              </w:rPr>
              <w:t>其他类型</w:t>
            </w:r>
          </w:p>
        </w:tc>
        <w:tc>
          <w:tcPr>
            <w:tcW w:w="915" w:type="pct"/>
            <w:vMerge w:val="restart"/>
            <w:vAlign w:val="center"/>
          </w:tcPr>
          <w:p w:rsidR="009B37E5" w:rsidRPr="00527EEA" w:rsidRDefault="009B37E5" w:rsidP="00614193">
            <w:pPr>
              <w:spacing w:line="320" w:lineRule="exact"/>
              <w:jc w:val="center"/>
              <w:rPr>
                <w:rFonts w:eastAsia="仿宋"/>
                <w:sz w:val="21"/>
                <w:szCs w:val="21"/>
              </w:rPr>
            </w:pPr>
            <w:r>
              <w:rPr>
                <w:rFonts w:eastAsia="仿宋" w:hint="eastAsia"/>
                <w:sz w:val="21"/>
                <w:szCs w:val="21"/>
              </w:rPr>
              <w:t>机修房、办公室、会客室、食堂</w:t>
            </w:r>
          </w:p>
        </w:tc>
        <w:tc>
          <w:tcPr>
            <w:tcW w:w="1431" w:type="pct"/>
            <w:vMerge w:val="restart"/>
            <w:shd w:val="clear" w:color="auto" w:fill="auto"/>
            <w:vAlign w:val="center"/>
          </w:tcPr>
          <w:p w:rsidR="009B37E5" w:rsidRPr="00527EEA" w:rsidRDefault="009B37E5" w:rsidP="005B7B9B">
            <w:pPr>
              <w:autoSpaceDE w:val="0"/>
              <w:autoSpaceDN w:val="0"/>
              <w:adjustRightInd w:val="0"/>
              <w:spacing w:line="240" w:lineRule="auto"/>
              <w:jc w:val="center"/>
              <w:rPr>
                <w:rFonts w:eastAsia="仿宋"/>
                <w:sz w:val="21"/>
                <w:szCs w:val="21"/>
              </w:rPr>
            </w:pPr>
            <w:r>
              <w:rPr>
                <w:rFonts w:eastAsia="仿宋" w:hint="eastAsia"/>
                <w:sz w:val="21"/>
                <w:szCs w:val="21"/>
              </w:rPr>
              <w:t>一般地面硬化</w:t>
            </w:r>
          </w:p>
        </w:tc>
      </w:tr>
      <w:tr w:rsidR="009B37E5" w:rsidRPr="00527EEA" w:rsidTr="00572274">
        <w:trPr>
          <w:trHeight w:val="405"/>
        </w:trPr>
        <w:tc>
          <w:tcPr>
            <w:tcW w:w="440" w:type="pct"/>
            <w:vMerge/>
            <w:vAlign w:val="center"/>
          </w:tcPr>
          <w:p w:rsidR="009B37E5" w:rsidRDefault="009B37E5" w:rsidP="005B7B9B">
            <w:pPr>
              <w:spacing w:line="320" w:lineRule="exact"/>
              <w:jc w:val="center"/>
              <w:rPr>
                <w:rFonts w:eastAsia="仿宋" w:hint="eastAsia"/>
                <w:sz w:val="21"/>
                <w:szCs w:val="21"/>
              </w:rPr>
            </w:pPr>
          </w:p>
        </w:tc>
        <w:tc>
          <w:tcPr>
            <w:tcW w:w="764" w:type="pct"/>
            <w:shd w:val="clear" w:color="auto" w:fill="auto"/>
            <w:vAlign w:val="center"/>
          </w:tcPr>
          <w:p w:rsidR="009B37E5" w:rsidRPr="00527EEA" w:rsidRDefault="009B37E5" w:rsidP="00A33855">
            <w:pPr>
              <w:spacing w:line="320" w:lineRule="exact"/>
              <w:jc w:val="center"/>
              <w:rPr>
                <w:rFonts w:eastAsia="仿宋"/>
                <w:sz w:val="21"/>
                <w:szCs w:val="21"/>
              </w:rPr>
            </w:pPr>
            <w:r>
              <w:rPr>
                <w:rFonts w:eastAsia="仿宋" w:hint="eastAsia"/>
                <w:sz w:val="21"/>
                <w:szCs w:val="21"/>
              </w:rPr>
              <w:t>中</w:t>
            </w:r>
            <w:r>
              <w:rPr>
                <w:rFonts w:eastAsia="仿宋" w:hint="eastAsia"/>
                <w:sz w:val="21"/>
                <w:szCs w:val="21"/>
              </w:rPr>
              <w:t>-</w:t>
            </w:r>
            <w:r>
              <w:rPr>
                <w:rFonts w:eastAsia="仿宋" w:hint="eastAsia"/>
                <w:sz w:val="21"/>
                <w:szCs w:val="21"/>
              </w:rPr>
              <w:t>强</w:t>
            </w:r>
          </w:p>
        </w:tc>
        <w:tc>
          <w:tcPr>
            <w:tcW w:w="762" w:type="pct"/>
            <w:shd w:val="clear" w:color="auto" w:fill="auto"/>
            <w:vAlign w:val="center"/>
          </w:tcPr>
          <w:p w:rsidR="009B37E5" w:rsidRDefault="009B37E5" w:rsidP="00A33855">
            <w:pPr>
              <w:spacing w:line="320" w:lineRule="exact"/>
              <w:jc w:val="center"/>
              <w:rPr>
                <w:rFonts w:eastAsia="仿宋" w:hint="eastAsia"/>
                <w:sz w:val="21"/>
                <w:szCs w:val="21"/>
              </w:rPr>
            </w:pPr>
            <w:r>
              <w:rPr>
                <w:rFonts w:eastAsia="仿宋" w:hint="eastAsia"/>
                <w:sz w:val="21"/>
                <w:szCs w:val="21"/>
              </w:rPr>
              <w:t>难</w:t>
            </w:r>
          </w:p>
        </w:tc>
        <w:tc>
          <w:tcPr>
            <w:tcW w:w="688" w:type="pct"/>
            <w:vMerge/>
            <w:shd w:val="clear" w:color="auto" w:fill="auto"/>
            <w:vAlign w:val="center"/>
          </w:tcPr>
          <w:p w:rsidR="009B37E5" w:rsidRDefault="009B37E5" w:rsidP="005B7B9B">
            <w:pPr>
              <w:spacing w:line="320" w:lineRule="exact"/>
              <w:jc w:val="center"/>
              <w:rPr>
                <w:rFonts w:eastAsia="仿宋" w:hint="eastAsia"/>
                <w:sz w:val="21"/>
                <w:szCs w:val="21"/>
              </w:rPr>
            </w:pPr>
          </w:p>
        </w:tc>
        <w:tc>
          <w:tcPr>
            <w:tcW w:w="915" w:type="pct"/>
            <w:vMerge/>
            <w:vAlign w:val="center"/>
          </w:tcPr>
          <w:p w:rsidR="009B37E5" w:rsidRDefault="009B37E5" w:rsidP="00614193">
            <w:pPr>
              <w:spacing w:line="320" w:lineRule="exact"/>
              <w:jc w:val="center"/>
              <w:rPr>
                <w:rFonts w:eastAsia="仿宋" w:hint="eastAsia"/>
                <w:sz w:val="21"/>
                <w:szCs w:val="21"/>
              </w:rPr>
            </w:pPr>
          </w:p>
        </w:tc>
        <w:tc>
          <w:tcPr>
            <w:tcW w:w="1431" w:type="pct"/>
            <w:vMerge/>
            <w:shd w:val="clear" w:color="auto" w:fill="auto"/>
            <w:vAlign w:val="center"/>
          </w:tcPr>
          <w:p w:rsidR="009B37E5" w:rsidRDefault="009B37E5" w:rsidP="005B7B9B">
            <w:pPr>
              <w:autoSpaceDE w:val="0"/>
              <w:autoSpaceDN w:val="0"/>
              <w:adjustRightInd w:val="0"/>
              <w:spacing w:line="240" w:lineRule="auto"/>
              <w:jc w:val="center"/>
              <w:rPr>
                <w:rFonts w:eastAsia="仿宋" w:hint="eastAsia"/>
                <w:sz w:val="21"/>
                <w:szCs w:val="21"/>
              </w:rPr>
            </w:pPr>
          </w:p>
        </w:tc>
      </w:tr>
      <w:tr w:rsidR="009B37E5" w:rsidRPr="00527EEA" w:rsidTr="00572274">
        <w:trPr>
          <w:trHeight w:val="277"/>
        </w:trPr>
        <w:tc>
          <w:tcPr>
            <w:tcW w:w="440" w:type="pct"/>
            <w:vMerge/>
            <w:vAlign w:val="center"/>
          </w:tcPr>
          <w:p w:rsidR="009B37E5" w:rsidRPr="00527EEA" w:rsidRDefault="009B37E5" w:rsidP="005B7B9B">
            <w:pPr>
              <w:spacing w:line="320" w:lineRule="exact"/>
              <w:jc w:val="center"/>
              <w:rPr>
                <w:rFonts w:eastAsia="仿宋"/>
                <w:sz w:val="21"/>
                <w:szCs w:val="21"/>
              </w:rPr>
            </w:pPr>
          </w:p>
        </w:tc>
        <w:tc>
          <w:tcPr>
            <w:tcW w:w="764" w:type="pct"/>
            <w:shd w:val="clear" w:color="auto" w:fill="auto"/>
            <w:vAlign w:val="center"/>
          </w:tcPr>
          <w:p w:rsidR="009B37E5" w:rsidRPr="00527EEA" w:rsidRDefault="009B37E5" w:rsidP="00A33855">
            <w:pPr>
              <w:spacing w:line="320" w:lineRule="exact"/>
              <w:jc w:val="center"/>
              <w:rPr>
                <w:rFonts w:eastAsia="仿宋"/>
                <w:sz w:val="21"/>
                <w:szCs w:val="21"/>
              </w:rPr>
            </w:pPr>
            <w:r>
              <w:rPr>
                <w:rFonts w:eastAsia="仿宋" w:hint="eastAsia"/>
                <w:sz w:val="21"/>
                <w:szCs w:val="21"/>
              </w:rPr>
              <w:t>强</w:t>
            </w:r>
          </w:p>
        </w:tc>
        <w:tc>
          <w:tcPr>
            <w:tcW w:w="762" w:type="pct"/>
            <w:shd w:val="clear" w:color="auto" w:fill="auto"/>
            <w:vAlign w:val="center"/>
          </w:tcPr>
          <w:p w:rsidR="009B37E5" w:rsidRDefault="009B37E5" w:rsidP="00A33855">
            <w:pPr>
              <w:spacing w:line="320" w:lineRule="exact"/>
              <w:jc w:val="center"/>
              <w:rPr>
                <w:rFonts w:eastAsia="仿宋" w:hint="eastAsia"/>
                <w:sz w:val="21"/>
                <w:szCs w:val="21"/>
              </w:rPr>
            </w:pPr>
            <w:r>
              <w:rPr>
                <w:rFonts w:eastAsia="仿宋" w:hint="eastAsia"/>
                <w:sz w:val="21"/>
                <w:szCs w:val="21"/>
              </w:rPr>
              <w:t>易</w:t>
            </w:r>
          </w:p>
        </w:tc>
        <w:tc>
          <w:tcPr>
            <w:tcW w:w="688" w:type="pct"/>
            <w:vMerge/>
            <w:shd w:val="clear" w:color="auto" w:fill="auto"/>
            <w:vAlign w:val="center"/>
          </w:tcPr>
          <w:p w:rsidR="009B37E5" w:rsidRPr="00527EEA" w:rsidRDefault="009B37E5" w:rsidP="005B7B9B">
            <w:pPr>
              <w:spacing w:line="320" w:lineRule="exact"/>
              <w:jc w:val="center"/>
              <w:rPr>
                <w:rFonts w:eastAsia="仿宋"/>
                <w:sz w:val="21"/>
                <w:szCs w:val="21"/>
              </w:rPr>
            </w:pPr>
          </w:p>
        </w:tc>
        <w:tc>
          <w:tcPr>
            <w:tcW w:w="915" w:type="pct"/>
            <w:vMerge/>
            <w:vAlign w:val="center"/>
          </w:tcPr>
          <w:p w:rsidR="009B37E5" w:rsidRPr="00527EEA" w:rsidRDefault="009B37E5" w:rsidP="00A33855">
            <w:pPr>
              <w:spacing w:line="320" w:lineRule="exact"/>
              <w:jc w:val="center"/>
              <w:rPr>
                <w:rFonts w:eastAsia="仿宋"/>
                <w:sz w:val="21"/>
                <w:szCs w:val="21"/>
              </w:rPr>
            </w:pPr>
          </w:p>
        </w:tc>
        <w:tc>
          <w:tcPr>
            <w:tcW w:w="1431" w:type="pct"/>
            <w:vMerge/>
            <w:shd w:val="clear" w:color="auto" w:fill="auto"/>
            <w:vAlign w:val="center"/>
          </w:tcPr>
          <w:p w:rsidR="009B37E5" w:rsidRPr="00527EEA" w:rsidRDefault="009B37E5" w:rsidP="005B7B9B">
            <w:pPr>
              <w:spacing w:line="320" w:lineRule="exact"/>
              <w:jc w:val="center"/>
              <w:rPr>
                <w:rFonts w:eastAsia="仿宋"/>
                <w:sz w:val="21"/>
                <w:szCs w:val="21"/>
              </w:rPr>
            </w:pPr>
          </w:p>
        </w:tc>
      </w:tr>
    </w:tbl>
    <w:p w:rsidR="005B7B9B" w:rsidRPr="005B7B9B" w:rsidRDefault="005B7B9B" w:rsidP="00BB792E">
      <w:pPr>
        <w:autoSpaceDE w:val="0"/>
        <w:autoSpaceDN w:val="0"/>
        <w:adjustRightInd w:val="0"/>
        <w:snapToGrid w:val="0"/>
        <w:spacing w:line="360" w:lineRule="auto"/>
        <w:ind w:firstLineChars="200" w:firstLine="480"/>
        <w:rPr>
          <w:rFonts w:eastAsia="仿宋" w:hint="eastAsia"/>
          <w:sz w:val="24"/>
          <w:szCs w:val="24"/>
        </w:rPr>
      </w:pPr>
    </w:p>
    <w:p w:rsidR="00BB792E" w:rsidRPr="00BE38E8" w:rsidRDefault="00BB792E" w:rsidP="00BB792E">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③</w:t>
      </w:r>
      <w:r w:rsidRPr="00BE38E8">
        <w:rPr>
          <w:rFonts w:eastAsia="仿宋"/>
          <w:sz w:val="24"/>
          <w:szCs w:val="24"/>
        </w:rPr>
        <w:t>运行期严格管理，加强巡检，及时发现污染物泄漏；一旦出现泄漏及时处理，检查检修设备，将污染物泄漏的环境风险事故降到最低</w:t>
      </w:r>
      <w:r w:rsidRPr="00BE38E8">
        <w:rPr>
          <w:rFonts w:eastAsia="仿宋" w:hint="eastAsia"/>
          <w:sz w:val="24"/>
          <w:szCs w:val="24"/>
        </w:rPr>
        <w:t>；制定并落实相应环境风险事故应急预案。</w:t>
      </w:r>
    </w:p>
    <w:p w:rsidR="00BB792E" w:rsidRPr="00BE38E8" w:rsidRDefault="00BB792E" w:rsidP="00BB792E">
      <w:pPr>
        <w:autoSpaceDE w:val="0"/>
        <w:autoSpaceDN w:val="0"/>
        <w:adjustRightInd w:val="0"/>
        <w:snapToGrid w:val="0"/>
        <w:spacing w:line="360" w:lineRule="auto"/>
        <w:ind w:firstLineChars="200" w:firstLine="480"/>
        <w:rPr>
          <w:rFonts w:eastAsia="仿宋" w:hint="eastAsia"/>
          <w:sz w:val="24"/>
          <w:szCs w:val="24"/>
        </w:rPr>
      </w:pPr>
      <w:r w:rsidRPr="00BE38E8">
        <w:rPr>
          <w:rFonts w:eastAsia="仿宋" w:hint="eastAsia"/>
          <w:sz w:val="24"/>
          <w:szCs w:val="24"/>
        </w:rPr>
        <w:t>④加强</w:t>
      </w:r>
      <w:r w:rsidRPr="00BE38E8">
        <w:rPr>
          <w:rFonts w:eastAsia="仿宋"/>
          <w:sz w:val="24"/>
          <w:szCs w:val="24"/>
        </w:rPr>
        <w:t>地下水污染监控</w:t>
      </w:r>
      <w:r w:rsidRPr="00BE38E8">
        <w:rPr>
          <w:rFonts w:eastAsia="仿宋" w:hint="eastAsia"/>
          <w:sz w:val="24"/>
          <w:szCs w:val="24"/>
        </w:rPr>
        <w:t>，</w:t>
      </w:r>
      <w:r w:rsidRPr="00BE38E8">
        <w:rPr>
          <w:rFonts w:eastAsia="仿宋"/>
          <w:sz w:val="24"/>
          <w:szCs w:val="24"/>
        </w:rPr>
        <w:t>建立</w:t>
      </w:r>
      <w:r w:rsidRPr="00BE38E8">
        <w:rPr>
          <w:rFonts w:eastAsia="仿宋" w:hint="eastAsia"/>
          <w:sz w:val="24"/>
          <w:szCs w:val="24"/>
        </w:rPr>
        <w:t>园</w:t>
      </w:r>
      <w:r w:rsidRPr="00BE38E8">
        <w:rPr>
          <w:rFonts w:eastAsia="仿宋"/>
          <w:sz w:val="24"/>
          <w:szCs w:val="24"/>
        </w:rPr>
        <w:t>区地下水环境监控体系，包括建立地下水监控制度和环境管理体系、制定监测计划、配备必要的检测仪器和设备，以便及时发现问题，及时采取措施。建议在</w:t>
      </w:r>
      <w:r>
        <w:rPr>
          <w:rFonts w:eastAsia="仿宋" w:hint="eastAsia"/>
          <w:sz w:val="24"/>
          <w:szCs w:val="24"/>
        </w:rPr>
        <w:t>项目废铅酸蓄电池仓库</w:t>
      </w:r>
      <w:r w:rsidRPr="00BE38E8">
        <w:rPr>
          <w:rFonts w:eastAsia="仿宋"/>
          <w:sz w:val="24"/>
          <w:szCs w:val="24"/>
        </w:rPr>
        <w:t>附近设</w:t>
      </w:r>
      <w:r w:rsidRPr="00BE38E8">
        <w:rPr>
          <w:rFonts w:eastAsia="仿宋"/>
          <w:sz w:val="24"/>
          <w:szCs w:val="24"/>
        </w:rPr>
        <w:t>1</w:t>
      </w:r>
      <w:r w:rsidRPr="00BE38E8">
        <w:rPr>
          <w:rFonts w:eastAsia="仿宋"/>
          <w:sz w:val="24"/>
          <w:szCs w:val="24"/>
        </w:rPr>
        <w:t>个地下水监测点，每</w:t>
      </w:r>
      <w:r w:rsidRPr="00BE38E8">
        <w:rPr>
          <w:rFonts w:eastAsia="仿宋" w:hint="eastAsia"/>
          <w:sz w:val="24"/>
          <w:szCs w:val="24"/>
        </w:rPr>
        <w:t>年监</w:t>
      </w:r>
      <w:r w:rsidRPr="00BE38E8">
        <w:rPr>
          <w:rFonts w:eastAsia="仿宋"/>
          <w:sz w:val="24"/>
          <w:szCs w:val="24"/>
        </w:rPr>
        <w:t>测一次</w:t>
      </w:r>
      <w:r w:rsidRPr="00BE38E8">
        <w:rPr>
          <w:rFonts w:eastAsia="仿宋" w:hint="eastAsia"/>
          <w:sz w:val="24"/>
          <w:szCs w:val="24"/>
        </w:rPr>
        <w:t>。监测层位：潜水含水层和微承压含水层；采样深度：水位以下</w:t>
      </w:r>
      <w:smartTag w:uri="urn:schemas-microsoft-com:office:smarttags" w:element="chmetcnv">
        <w:smartTagPr>
          <w:attr w:name="UnitName" w:val="米"/>
          <w:attr w:name="SourceValue" w:val="1"/>
          <w:attr w:name="HasSpace" w:val="False"/>
          <w:attr w:name="Negative" w:val="False"/>
          <w:attr w:name="NumberType" w:val="1"/>
          <w:attr w:name="TCSC" w:val="0"/>
        </w:smartTagPr>
        <w:r w:rsidRPr="00BE38E8">
          <w:rPr>
            <w:rFonts w:eastAsia="仿宋" w:hint="eastAsia"/>
            <w:sz w:val="24"/>
            <w:szCs w:val="24"/>
          </w:rPr>
          <w:t>1.0</w:t>
        </w:r>
        <w:r w:rsidRPr="00BE38E8">
          <w:rPr>
            <w:rFonts w:eastAsia="仿宋" w:hint="eastAsia"/>
            <w:sz w:val="24"/>
            <w:szCs w:val="24"/>
          </w:rPr>
          <w:t>米</w:t>
        </w:r>
      </w:smartTag>
      <w:r w:rsidRPr="00BE38E8">
        <w:rPr>
          <w:rFonts w:eastAsia="仿宋" w:hint="eastAsia"/>
          <w:sz w:val="24"/>
          <w:szCs w:val="24"/>
        </w:rPr>
        <w:t>之内；</w:t>
      </w:r>
      <w:r w:rsidRPr="00BE38E8">
        <w:rPr>
          <w:rFonts w:eastAsia="仿宋"/>
          <w:sz w:val="24"/>
          <w:szCs w:val="24"/>
        </w:rPr>
        <w:t>监测因子：</w:t>
      </w:r>
      <w:r w:rsidRPr="00BE38E8">
        <w:rPr>
          <w:rFonts w:eastAsia="仿宋" w:hint="eastAsia"/>
          <w:sz w:val="24"/>
          <w:szCs w:val="24"/>
        </w:rPr>
        <w:t>水位、</w:t>
      </w:r>
      <w:r w:rsidRPr="00BE38E8">
        <w:rPr>
          <w:rFonts w:eastAsia="仿宋" w:hint="eastAsia"/>
          <w:sz w:val="24"/>
          <w:szCs w:val="24"/>
        </w:rPr>
        <w:t>p</w:t>
      </w:r>
      <w:r w:rsidRPr="00BE38E8">
        <w:rPr>
          <w:rFonts w:eastAsia="仿宋"/>
          <w:sz w:val="24"/>
          <w:szCs w:val="24"/>
        </w:rPr>
        <w:t>H</w:t>
      </w:r>
      <w:r w:rsidRPr="00BE38E8">
        <w:rPr>
          <w:rFonts w:eastAsia="仿宋"/>
          <w:sz w:val="24"/>
          <w:szCs w:val="24"/>
        </w:rPr>
        <w:t>、高锰酸盐指数、</w:t>
      </w:r>
      <w:r w:rsidRPr="00BE38E8">
        <w:rPr>
          <w:rFonts w:eastAsia="仿宋" w:hint="eastAsia"/>
          <w:sz w:val="24"/>
          <w:szCs w:val="24"/>
        </w:rPr>
        <w:t>石油类、</w:t>
      </w:r>
      <w:r>
        <w:rPr>
          <w:rFonts w:eastAsia="仿宋" w:hint="eastAsia"/>
          <w:sz w:val="24"/>
          <w:szCs w:val="24"/>
        </w:rPr>
        <w:t>铅</w:t>
      </w:r>
      <w:r w:rsidRPr="00BE38E8">
        <w:rPr>
          <w:rFonts w:eastAsia="仿宋"/>
          <w:sz w:val="24"/>
          <w:szCs w:val="24"/>
        </w:rPr>
        <w:t>等</w:t>
      </w:r>
      <w:r w:rsidRPr="00BE38E8">
        <w:rPr>
          <w:rFonts w:eastAsia="仿宋" w:hint="eastAsia"/>
          <w:sz w:val="24"/>
          <w:szCs w:val="24"/>
        </w:rPr>
        <w:t>重金属</w:t>
      </w:r>
      <w:r w:rsidRPr="00BE38E8">
        <w:rPr>
          <w:rFonts w:eastAsia="仿宋"/>
          <w:sz w:val="24"/>
          <w:szCs w:val="24"/>
        </w:rPr>
        <w:t>。</w:t>
      </w:r>
    </w:p>
    <w:p w:rsidR="00956F06" w:rsidRDefault="00956F06" w:rsidP="00864AF3">
      <w:pPr>
        <w:snapToGrid w:val="0"/>
        <w:spacing w:line="360" w:lineRule="auto"/>
        <w:ind w:firstLineChars="200" w:firstLine="480"/>
        <w:rPr>
          <w:rFonts w:eastAsia="仿宋" w:hint="eastAsia"/>
          <w:sz w:val="24"/>
          <w:szCs w:val="24"/>
        </w:rPr>
      </w:pPr>
      <w:r w:rsidRPr="00956F06">
        <w:rPr>
          <w:rFonts w:eastAsia="仿宋" w:hint="eastAsia"/>
          <w:sz w:val="24"/>
          <w:szCs w:val="24"/>
        </w:rPr>
        <w:t>（</w:t>
      </w:r>
      <w:r w:rsidR="00572274">
        <w:rPr>
          <w:rFonts w:eastAsia="仿宋" w:hint="eastAsia"/>
          <w:sz w:val="24"/>
          <w:szCs w:val="24"/>
        </w:rPr>
        <w:t>2</w:t>
      </w:r>
      <w:r w:rsidRPr="00956F06">
        <w:rPr>
          <w:rFonts w:eastAsia="仿宋" w:hint="eastAsia"/>
          <w:sz w:val="24"/>
          <w:szCs w:val="24"/>
        </w:rPr>
        <w:t>）为保证防渗工程正常施工、运行，达到设计防渗等级，需选择有相应资质的设计单位进行工程设计，防渗工程的设计符合相应要求及设计规范。工程材料符合设计要求，并按照有关规定和要求进行质量检验，保证使用材料全部合格。施工队伍要做到施工质量过关，施工方法符合规范要求。工程完工后经行质量检测（污水池进行抗渗试验等）。</w:t>
      </w:r>
    </w:p>
    <w:p w:rsidR="005E20D6" w:rsidRDefault="005E20D6" w:rsidP="005E20D6">
      <w:pPr>
        <w:autoSpaceDE w:val="0"/>
        <w:autoSpaceDN w:val="0"/>
        <w:adjustRightInd w:val="0"/>
        <w:snapToGrid w:val="0"/>
        <w:spacing w:line="360" w:lineRule="auto"/>
        <w:ind w:firstLineChars="200" w:firstLine="480"/>
        <w:rPr>
          <w:rFonts w:eastAsia="仿宋" w:hint="eastAsia"/>
          <w:sz w:val="24"/>
          <w:szCs w:val="24"/>
        </w:rPr>
      </w:pPr>
      <w:r>
        <w:rPr>
          <w:rFonts w:eastAsia="仿宋" w:hint="eastAsia"/>
          <w:sz w:val="24"/>
          <w:szCs w:val="24"/>
        </w:rPr>
        <w:t>（</w:t>
      </w:r>
      <w:r>
        <w:rPr>
          <w:rFonts w:eastAsia="仿宋" w:hint="eastAsia"/>
          <w:sz w:val="24"/>
          <w:szCs w:val="24"/>
        </w:rPr>
        <w:t>3</w:t>
      </w:r>
      <w:r>
        <w:rPr>
          <w:rFonts w:eastAsia="仿宋" w:hint="eastAsia"/>
          <w:sz w:val="24"/>
          <w:szCs w:val="24"/>
        </w:rPr>
        <w:t>）包气带污染防治措施</w:t>
      </w:r>
    </w:p>
    <w:p w:rsidR="005E20D6" w:rsidRDefault="005E20D6" w:rsidP="005E20D6">
      <w:pPr>
        <w:autoSpaceDE w:val="0"/>
        <w:autoSpaceDN w:val="0"/>
        <w:adjustRightInd w:val="0"/>
        <w:snapToGrid w:val="0"/>
        <w:spacing w:line="360" w:lineRule="auto"/>
        <w:ind w:firstLineChars="200" w:firstLine="480"/>
        <w:rPr>
          <w:rFonts w:eastAsia="仿宋" w:hint="eastAsia"/>
          <w:sz w:val="24"/>
          <w:szCs w:val="24"/>
        </w:rPr>
      </w:pPr>
      <w:r w:rsidRPr="009B37E5">
        <w:rPr>
          <w:rFonts w:eastAsia="仿宋" w:hint="eastAsia"/>
          <w:sz w:val="24"/>
          <w:szCs w:val="24"/>
        </w:rPr>
        <w:t>本项目投入使用后，如企业管理不当或防治措施未到位，项目所产生的废水和固废会通过不同途径进入到地下水和土壤中，从而污染到地下水和土壤环境。根据</w:t>
      </w:r>
      <w:r w:rsidRPr="009B37E5">
        <w:rPr>
          <w:rFonts w:eastAsia="仿宋"/>
          <w:sz w:val="24"/>
          <w:szCs w:val="24"/>
        </w:rPr>
        <w:t xml:space="preserve">5.3 </w:t>
      </w:r>
      <w:r w:rsidRPr="009B37E5">
        <w:rPr>
          <w:rFonts w:eastAsia="仿宋" w:hint="eastAsia"/>
          <w:sz w:val="24"/>
          <w:szCs w:val="24"/>
        </w:rPr>
        <w:t>章节包气带环境现状分析结果，本场地包气带岩（土）层单层厚度</w:t>
      </w:r>
      <w:r w:rsidRPr="009B37E5">
        <w:rPr>
          <w:rFonts w:eastAsia="仿宋"/>
          <w:sz w:val="24"/>
          <w:szCs w:val="24"/>
        </w:rPr>
        <w:t>Mb</w:t>
      </w:r>
      <w:r w:rsidRPr="009B37E5">
        <w:rPr>
          <w:rFonts w:eastAsia="仿宋" w:hint="eastAsia"/>
          <w:sz w:val="24"/>
          <w:szCs w:val="24"/>
        </w:rPr>
        <w:t>≥</w:t>
      </w:r>
      <w:r w:rsidRPr="009B37E5">
        <w:rPr>
          <w:rFonts w:eastAsia="仿宋"/>
          <w:sz w:val="24"/>
          <w:szCs w:val="24"/>
        </w:rPr>
        <w:t>1.0m</w:t>
      </w:r>
      <w:r w:rsidRPr="009B37E5">
        <w:rPr>
          <w:rFonts w:eastAsia="仿宋" w:hint="eastAsia"/>
          <w:sz w:val="24"/>
          <w:szCs w:val="24"/>
        </w:rPr>
        <w:t>，且分布连续、稳定；同时包气带垂向渗透系数为</w:t>
      </w:r>
      <w:r w:rsidRPr="009B37E5">
        <w:rPr>
          <w:rFonts w:eastAsia="仿宋"/>
          <w:sz w:val="24"/>
          <w:szCs w:val="24"/>
        </w:rPr>
        <w:t>6.3</w:t>
      </w:r>
      <w:r w:rsidRPr="009B37E5">
        <w:rPr>
          <w:rFonts w:eastAsia="仿宋" w:hint="eastAsia"/>
          <w:sz w:val="24"/>
          <w:szCs w:val="24"/>
        </w:rPr>
        <w:t>×</w:t>
      </w:r>
      <w:r w:rsidRPr="009B37E5">
        <w:rPr>
          <w:rFonts w:eastAsia="仿宋"/>
          <w:sz w:val="24"/>
          <w:szCs w:val="24"/>
        </w:rPr>
        <w:t>10</w:t>
      </w:r>
      <w:r w:rsidRPr="00572274">
        <w:rPr>
          <w:rFonts w:eastAsia="仿宋"/>
          <w:sz w:val="24"/>
          <w:szCs w:val="24"/>
          <w:vertAlign w:val="superscript"/>
        </w:rPr>
        <w:t>-5</w:t>
      </w:r>
      <w:r w:rsidRPr="009B37E5">
        <w:rPr>
          <w:rFonts w:eastAsia="仿宋"/>
          <w:sz w:val="24"/>
          <w:szCs w:val="24"/>
        </w:rPr>
        <w:t>cm/s</w:t>
      </w:r>
      <w:r w:rsidRPr="009B37E5">
        <w:rPr>
          <w:rFonts w:eastAsia="仿宋" w:hint="eastAsia"/>
          <w:sz w:val="24"/>
          <w:szCs w:val="24"/>
        </w:rPr>
        <w:t>，天然包气带防污性能为“中”，说明浅层地下水不太容易受到污染，但天然包气带防污性能尚不能满足本项目防渗要求，本项目仍存在造成地下水污染的可能性。因此，为了更好地保护地下水资源，企业在本项目的建设过程中</w:t>
      </w:r>
      <w:r>
        <w:rPr>
          <w:rFonts w:eastAsia="仿宋" w:hint="eastAsia"/>
          <w:sz w:val="24"/>
          <w:szCs w:val="24"/>
        </w:rPr>
        <w:t>重点防渗区</w:t>
      </w:r>
      <w:r w:rsidRPr="009B37E5">
        <w:rPr>
          <w:rFonts w:eastAsia="仿宋" w:hint="eastAsia"/>
          <w:sz w:val="24"/>
          <w:szCs w:val="24"/>
        </w:rPr>
        <w:t>和一般</w:t>
      </w:r>
      <w:r>
        <w:rPr>
          <w:rFonts w:eastAsia="仿宋" w:hint="eastAsia"/>
          <w:sz w:val="24"/>
          <w:szCs w:val="24"/>
        </w:rPr>
        <w:t>防渗区</w:t>
      </w:r>
      <w:r w:rsidRPr="009B37E5">
        <w:rPr>
          <w:rFonts w:eastAsia="仿宋" w:hint="eastAsia"/>
          <w:sz w:val="24"/>
          <w:szCs w:val="24"/>
        </w:rPr>
        <w:t>分别采取防渗措施，避免发生废水或废液渗漏现象，确保项目所在地的地下水及土壤不受污染。</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w:t>
      </w:r>
      <w:r w:rsidR="005E20D6">
        <w:rPr>
          <w:rFonts w:eastAsia="仿宋" w:hint="eastAsia"/>
          <w:sz w:val="24"/>
          <w:szCs w:val="24"/>
        </w:rPr>
        <w:t>4</w:t>
      </w:r>
      <w:r w:rsidRPr="00956F06">
        <w:rPr>
          <w:rFonts w:eastAsia="仿宋" w:hint="eastAsia"/>
          <w:sz w:val="24"/>
          <w:szCs w:val="24"/>
        </w:rPr>
        <w:t>）地下水污染监控措施</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建立项目区的地下水环境监控体系，包括建立地下水监控制度和环境管理体系、制定监测计划、配备必要的检测仪器和设备，以便及时发现问题，及时采取措施。</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区内设</w:t>
      </w:r>
      <w:r w:rsidR="00800A52">
        <w:rPr>
          <w:rFonts w:eastAsia="仿宋" w:hint="eastAsia"/>
          <w:sz w:val="24"/>
          <w:szCs w:val="24"/>
        </w:rPr>
        <w:t>5</w:t>
      </w:r>
      <w:r w:rsidRPr="00956F06">
        <w:rPr>
          <w:rFonts w:eastAsia="仿宋" w:hint="eastAsia"/>
          <w:sz w:val="24"/>
          <w:szCs w:val="24"/>
        </w:rPr>
        <w:t>个地下水监测点开展监测工作，每</w:t>
      </w:r>
      <w:r w:rsidR="005E20D6">
        <w:rPr>
          <w:rFonts w:eastAsia="仿宋" w:hint="eastAsia"/>
          <w:sz w:val="24"/>
          <w:szCs w:val="24"/>
        </w:rPr>
        <w:t>半</w:t>
      </w:r>
      <w:r w:rsidRPr="00956F06">
        <w:rPr>
          <w:rFonts w:eastAsia="仿宋" w:hint="eastAsia"/>
          <w:sz w:val="24"/>
          <w:szCs w:val="24"/>
        </w:rPr>
        <w:t>年监测一次。监测层位：潜水含水层；采样深度：水位以下</w:t>
      </w:r>
      <w:r w:rsidRPr="00956F06">
        <w:rPr>
          <w:rFonts w:eastAsia="仿宋"/>
          <w:sz w:val="24"/>
          <w:szCs w:val="24"/>
        </w:rPr>
        <w:t xml:space="preserve">1.0m </w:t>
      </w:r>
      <w:r w:rsidRPr="00956F06">
        <w:rPr>
          <w:rFonts w:eastAsia="仿宋" w:hint="eastAsia"/>
          <w:sz w:val="24"/>
          <w:szCs w:val="24"/>
        </w:rPr>
        <w:t>之内；监测因子：</w:t>
      </w:r>
      <w:r w:rsidR="005E20D6" w:rsidRPr="00FE2AEF">
        <w:rPr>
          <w:rFonts w:eastAsia="仿宋"/>
          <w:sz w:val="24"/>
        </w:rPr>
        <w:t>pH</w:t>
      </w:r>
      <w:r w:rsidR="005E20D6" w:rsidRPr="00FE2AEF">
        <w:rPr>
          <w:rFonts w:eastAsia="仿宋" w:hint="eastAsia"/>
          <w:sz w:val="24"/>
        </w:rPr>
        <w:t>、总硬度、氨氮、高锰酸盐指数、</w:t>
      </w:r>
      <w:r w:rsidR="005E20D6">
        <w:rPr>
          <w:rFonts w:eastAsia="仿宋" w:hint="eastAsia"/>
          <w:sz w:val="24"/>
        </w:rPr>
        <w:t>氟化物</w:t>
      </w:r>
      <w:r w:rsidR="005E20D6" w:rsidRPr="00FE2AEF">
        <w:rPr>
          <w:rFonts w:eastAsia="仿宋" w:hint="eastAsia"/>
          <w:sz w:val="24"/>
        </w:rPr>
        <w:t>、铬（六价）、铅等</w:t>
      </w:r>
      <w:r w:rsidRPr="00956F06">
        <w:rPr>
          <w:rFonts w:eastAsia="仿宋" w:hint="eastAsia"/>
          <w:sz w:val="24"/>
          <w:szCs w:val="24"/>
        </w:rPr>
        <w:t>。</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w:t>
      </w:r>
      <w:r w:rsidR="005E20D6">
        <w:rPr>
          <w:rFonts w:eastAsia="仿宋" w:hint="eastAsia"/>
          <w:sz w:val="24"/>
          <w:szCs w:val="24"/>
        </w:rPr>
        <w:t>5</w:t>
      </w:r>
      <w:r w:rsidRPr="00956F06">
        <w:rPr>
          <w:rFonts w:eastAsia="仿宋" w:hint="eastAsia"/>
          <w:sz w:val="24"/>
          <w:szCs w:val="24"/>
        </w:rPr>
        <w:t>）应急处置措施</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①当发生异常情况，需要马上采取紧急措施。</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②当发生异常情况时，按照装置制定的环境事故应急预案，启动应急预案。在第一时间内尽快上报主管领导，启动周围社会预案，密切关注地下水水质变化情况。</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③对事故现场进行调查，监测，处理。对事故后果进行评估，采取紧急措施制止事故的扩散，扩大，并制定防止类似事件发生的措施。</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④如果本公司力量不足，需要请求社会应急力量协助。</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w:t>
      </w:r>
      <w:r w:rsidR="005E20D6">
        <w:rPr>
          <w:rFonts w:eastAsia="仿宋" w:hint="eastAsia"/>
          <w:sz w:val="24"/>
          <w:szCs w:val="24"/>
        </w:rPr>
        <w:t>6</w:t>
      </w:r>
      <w:r w:rsidRPr="00956F06">
        <w:rPr>
          <w:rFonts w:eastAsia="仿宋" w:hint="eastAsia"/>
          <w:sz w:val="24"/>
          <w:szCs w:val="24"/>
        </w:rPr>
        <w:t>）应急预案</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①地下水污染事故的应急措施应在制定的安全管理体制的基础上，与其它应急预案相协调。制定企业、开发区和市三级应急预案。</w:t>
      </w:r>
    </w:p>
    <w:p w:rsidR="00956F06" w:rsidRPr="00956F06" w:rsidRDefault="00956F06" w:rsidP="00864AF3">
      <w:pPr>
        <w:snapToGrid w:val="0"/>
        <w:spacing w:line="360" w:lineRule="auto"/>
        <w:ind w:firstLineChars="200" w:firstLine="480"/>
        <w:rPr>
          <w:rFonts w:eastAsia="仿宋"/>
          <w:sz w:val="24"/>
          <w:szCs w:val="24"/>
        </w:rPr>
      </w:pPr>
      <w:r w:rsidRPr="00956F06">
        <w:rPr>
          <w:rFonts w:eastAsia="仿宋" w:hint="eastAsia"/>
          <w:sz w:val="24"/>
          <w:szCs w:val="24"/>
        </w:rPr>
        <w:t>②应急预案应包括以下内容：</w:t>
      </w:r>
    </w:p>
    <w:p w:rsidR="00956F06" w:rsidRDefault="00956F06" w:rsidP="001C7804">
      <w:pPr>
        <w:snapToGrid w:val="0"/>
        <w:spacing w:line="360" w:lineRule="auto"/>
        <w:ind w:firstLineChars="200" w:firstLine="480"/>
        <w:rPr>
          <w:rFonts w:eastAsia="仿宋" w:hint="eastAsia"/>
          <w:sz w:val="24"/>
          <w:szCs w:val="24"/>
        </w:rPr>
      </w:pPr>
      <w:r w:rsidRPr="00956F06">
        <w:rPr>
          <w:rFonts w:eastAsia="仿宋" w:hint="eastAsia"/>
          <w:sz w:val="24"/>
          <w:szCs w:val="24"/>
        </w:rPr>
        <w:t>应急预案的制定机构：应急预案的日常协调和指挥机构；相关部门在应急预案中的职责和分工；地下水环境保护目标的确定和潜在污染可能性评估；应急救援组织状况和人员，装备情况。应急救援组织的训练和演习；特大环境事故的紧急处置措施，人员疏散措施，工程抢险措施，现场医疗急救措施。特大环境事故的社会支持和援助；特大环境事故应急救援的经费保障。</w:t>
      </w:r>
    </w:p>
    <w:p w:rsidR="0069758E" w:rsidRDefault="0069758E" w:rsidP="0069758E">
      <w:pPr>
        <w:pStyle w:val="2"/>
        <w:numPr>
          <w:ilvl w:val="1"/>
          <w:numId w:val="1"/>
        </w:numPr>
        <w:tabs>
          <w:tab w:val="num" w:pos="360"/>
        </w:tabs>
        <w:spacing w:line="360" w:lineRule="auto"/>
        <w:rPr>
          <w:rFonts w:eastAsia="仿宋" w:hint="eastAsia"/>
          <w:b/>
          <w:lang w:eastAsia="zh-CN"/>
        </w:rPr>
      </w:pPr>
      <w:bookmarkStart w:id="367" w:name="_Toc476276937"/>
      <w:r w:rsidRPr="0069758E">
        <w:rPr>
          <w:rFonts w:eastAsia="仿宋" w:hint="eastAsia"/>
          <w:b/>
          <w:lang w:eastAsia="zh-CN"/>
        </w:rPr>
        <w:t>环境风险防范措施</w:t>
      </w:r>
      <w:bookmarkEnd w:id="367"/>
    </w:p>
    <w:p w:rsidR="0069758E" w:rsidRPr="00527EEA" w:rsidRDefault="0069758E" w:rsidP="0069758E">
      <w:pPr>
        <w:pStyle w:val="3"/>
        <w:rPr>
          <w:rFonts w:eastAsia="仿宋"/>
        </w:rPr>
      </w:pPr>
      <w:r w:rsidRPr="00527EEA">
        <w:rPr>
          <w:rFonts w:eastAsia="仿宋"/>
          <w:lang w:eastAsia="zh-CN"/>
        </w:rPr>
        <w:t>风险防范措施</w:t>
      </w:r>
    </w:p>
    <w:p w:rsidR="0069758E" w:rsidRPr="00527EEA" w:rsidRDefault="0069758E" w:rsidP="00BD0370">
      <w:pPr>
        <w:pStyle w:val="4"/>
        <w:adjustRightInd w:val="0"/>
        <w:snapToGrid w:val="0"/>
        <w:spacing w:line="360" w:lineRule="auto"/>
        <w:rPr>
          <w:rFonts w:eastAsia="仿宋"/>
          <w:b/>
          <w:sz w:val="24"/>
          <w:szCs w:val="24"/>
          <w:lang w:eastAsia="zh-CN"/>
        </w:rPr>
      </w:pPr>
      <w:r w:rsidRPr="00527EEA">
        <w:rPr>
          <w:rFonts w:eastAsia="仿宋"/>
          <w:b/>
          <w:sz w:val="24"/>
          <w:szCs w:val="24"/>
          <w:lang w:eastAsia="zh-CN"/>
        </w:rPr>
        <w:t>运输过程中的风险防范措施</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、废铅酸蓄电池公路运输车辆应按</w:t>
      </w:r>
      <w:r w:rsidRPr="00527EEA">
        <w:rPr>
          <w:rFonts w:eastAsia="仿宋"/>
          <w:sz w:val="24"/>
          <w:szCs w:val="24"/>
        </w:rPr>
        <w:t xml:space="preserve"> GB13392 </w:t>
      </w:r>
      <w:r w:rsidRPr="00527EEA">
        <w:rPr>
          <w:rFonts w:eastAsia="仿宋"/>
          <w:sz w:val="24"/>
          <w:szCs w:val="24"/>
        </w:rPr>
        <w:t>的规定悬挂相应标志。</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、运输单位应具有危险货物运输资质和对危险废物包装发生破裂、泄露或其他事故进行处理的能力。</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、运输车辆在公路上行驶应持有通行证，其上应证明废物的来源、性质、运往地点，必要时须有单位人员负责押工作。</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4</w:t>
      </w:r>
      <w:r w:rsidRPr="00527EEA">
        <w:rPr>
          <w:rFonts w:eastAsia="仿宋"/>
          <w:sz w:val="24"/>
          <w:szCs w:val="24"/>
        </w:rPr>
        <w:t>、废铅酸蓄电池运输单位应制定详细的运输方案及路线，并制定事故急预案，配备事故应急及个人防护设备，以保证在收集、运输过程中发生事故时能有效地减少以至防止对环境的污染。</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5</w:t>
      </w:r>
      <w:r w:rsidRPr="00527EEA">
        <w:rPr>
          <w:rFonts w:eastAsia="仿宋"/>
          <w:sz w:val="24"/>
          <w:szCs w:val="24"/>
        </w:rPr>
        <w:t>、废铅酸蓄电池运输时应采取有效的包装措施，以防止电池中有害成分的泄露污染，不得继续将铅酸蓄电池破碎、粉碎，以防止电池中有害成分的泄漏污染。</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6</w:t>
      </w:r>
      <w:r w:rsidRPr="00527EEA">
        <w:rPr>
          <w:rFonts w:eastAsia="仿宋"/>
          <w:sz w:val="24"/>
          <w:szCs w:val="24"/>
        </w:rPr>
        <w:t>、废铅酸蓄电池运输车辆驾驶员和押运人员等必须经过危险废物应急救援方面的培训，包括防火、防泄漏以及应急联络等。</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7</w:t>
      </w:r>
      <w:r w:rsidRPr="00527EEA">
        <w:rPr>
          <w:rFonts w:eastAsia="仿宋"/>
          <w:sz w:val="24"/>
          <w:szCs w:val="24"/>
        </w:rPr>
        <w:t>、项目建成运营后需取得跨省转移五联单，省厅颁发的运营许可证后才能运营。</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8</w:t>
      </w:r>
      <w:r w:rsidRPr="00527EEA">
        <w:rPr>
          <w:rFonts w:eastAsia="仿宋"/>
          <w:sz w:val="24"/>
          <w:szCs w:val="24"/>
        </w:rPr>
        <w:t>、严禁运输车辆经过自然保护区、风景名胜区、饮用水水源保护区、人口密集的居住区。</w:t>
      </w:r>
    </w:p>
    <w:p w:rsidR="0069758E" w:rsidRPr="00527EEA" w:rsidRDefault="0069758E" w:rsidP="00BD0370">
      <w:pPr>
        <w:pStyle w:val="4"/>
        <w:adjustRightInd w:val="0"/>
        <w:snapToGrid w:val="0"/>
        <w:spacing w:line="360" w:lineRule="auto"/>
        <w:rPr>
          <w:rFonts w:eastAsia="仿宋"/>
          <w:b/>
          <w:sz w:val="24"/>
          <w:szCs w:val="24"/>
          <w:lang w:eastAsia="zh-CN"/>
        </w:rPr>
      </w:pPr>
      <w:r w:rsidRPr="00527EEA">
        <w:rPr>
          <w:rFonts w:eastAsia="仿宋"/>
          <w:b/>
          <w:sz w:val="24"/>
          <w:szCs w:val="24"/>
          <w:lang w:eastAsia="zh-CN"/>
        </w:rPr>
        <w:t>储存过程中的风险防范措施</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废铅酸蓄电池必须按规定设置警示标志，分类管理，分类存放；配备必要的危险品事故防范和应急技术装备。根据《危险废物收集、贮存、运输技术规范》（征求意见稿）和《危险废物贮存污染控制标准》（</w:t>
      </w:r>
      <w:r w:rsidRPr="00527EEA">
        <w:rPr>
          <w:rFonts w:eastAsia="仿宋"/>
          <w:sz w:val="24"/>
          <w:szCs w:val="24"/>
        </w:rPr>
        <w:t>GB18597-2001</w:t>
      </w:r>
      <w:r w:rsidRPr="00527EEA">
        <w:rPr>
          <w:rFonts w:eastAsia="仿宋"/>
          <w:sz w:val="24"/>
          <w:szCs w:val="24"/>
        </w:rPr>
        <w:t>），危险废物贮存主要要求如下：</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、严格按贮存要求设计。储存区应置围堰。应严格按照《建筑设计防火规范》（</w:t>
      </w:r>
      <w:r w:rsidRPr="00527EEA">
        <w:rPr>
          <w:rFonts w:eastAsia="仿宋"/>
          <w:sz w:val="24"/>
          <w:szCs w:val="24"/>
        </w:rPr>
        <w:t>GB50016-2006</w:t>
      </w:r>
      <w:r w:rsidRPr="00527EEA">
        <w:rPr>
          <w:rFonts w:eastAsia="仿宋"/>
          <w:sz w:val="24"/>
          <w:szCs w:val="24"/>
        </w:rPr>
        <w:t>）等标准规范执行。将完整废旧蓄电池与破损电池分区存放。发现漏液的电池必须由值班人员分拣后放置在耐酸的容器内。危险废物标签和储存设施参照《危险废物贮存污染控制标准》（</w:t>
      </w:r>
      <w:r w:rsidRPr="00527EEA">
        <w:rPr>
          <w:rFonts w:eastAsia="仿宋"/>
          <w:sz w:val="24"/>
          <w:szCs w:val="24"/>
        </w:rPr>
        <w:t>GB18597-2001</w:t>
      </w:r>
      <w:r w:rsidRPr="00527EEA">
        <w:rPr>
          <w:rFonts w:eastAsia="仿宋"/>
          <w:sz w:val="24"/>
          <w:szCs w:val="24"/>
        </w:rPr>
        <w:t>）的有关规定进行。</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、盛装废旧蓄电池的容器上必须粘贴相应危险废物标志。危险废物贮存设施都必须按环境保护图形标志《固体废物贮存（处置）场》（</w:t>
      </w:r>
      <w:r w:rsidRPr="00527EEA">
        <w:rPr>
          <w:rFonts w:eastAsia="仿宋"/>
          <w:sz w:val="24"/>
          <w:szCs w:val="24"/>
        </w:rPr>
        <w:t>GB15562.2-1995</w:t>
      </w:r>
      <w:r w:rsidRPr="00527EEA">
        <w:rPr>
          <w:rFonts w:eastAsia="仿宋"/>
          <w:sz w:val="24"/>
          <w:szCs w:val="24"/>
        </w:rPr>
        <w:t>）的规定设置警示标志。库房、场所的消防设施、用电设施、防雷防静电设施等必须符合国家规定的安全要求。危险废物场所必须有专人</w:t>
      </w:r>
      <w:r w:rsidRPr="00527EEA">
        <w:rPr>
          <w:rFonts w:eastAsia="仿宋"/>
          <w:sz w:val="24"/>
          <w:szCs w:val="24"/>
        </w:rPr>
        <w:t>24</w:t>
      </w:r>
      <w:r w:rsidRPr="00527EEA">
        <w:rPr>
          <w:rFonts w:eastAsia="仿宋"/>
          <w:sz w:val="24"/>
          <w:szCs w:val="24"/>
        </w:rPr>
        <w:t>小时看管。</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如实记载每批废旧蓄电池的名称、来源、数量、特性和包装容器的类别、入库日期、存放库位、废物出库日期及接收单位名称。该记录在危险废物转运后应继续保留三年。出入库必须检查验收登记，贮存期间定期养护，控制好贮存场的温度和湿度；装卸、搬运时应轻装轻卸，注意自我防护。定期对所暂存的废旧蓄电池容器及暂存设施进行检查，发现破损，及时采取措施清理更换。</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4</w:t>
      </w:r>
      <w:r w:rsidRPr="00527EEA">
        <w:rPr>
          <w:rFonts w:eastAsia="仿宋"/>
          <w:sz w:val="24"/>
          <w:szCs w:val="24"/>
        </w:rPr>
        <w:t>、要严格遵守有关贮存的安全规定，具体包括《仓库防火安全管理规则》、《建筑设计防火规范》等。</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5</w:t>
      </w:r>
      <w:r w:rsidRPr="00527EEA">
        <w:rPr>
          <w:rFonts w:eastAsia="仿宋"/>
          <w:sz w:val="24"/>
          <w:szCs w:val="24"/>
        </w:rPr>
        <w:t>、仓库内配备足够数量的消防设备、干粉灭火器和灭火药剂等，值班人员应经过培训，除了具有一般消防知识外，还应熟悉废旧蓄电池的种类、特性、贮存地点、事故的处理程序及方法。力争将火灾隐患消灭在萌芽状态。</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6</w:t>
      </w:r>
      <w:r w:rsidRPr="00527EEA">
        <w:rPr>
          <w:rFonts w:eastAsia="仿宋"/>
          <w:sz w:val="24"/>
          <w:szCs w:val="24"/>
        </w:rPr>
        <w:t>、仓库内灯具必须为冷光源，防爆灯具。</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7</w:t>
      </w:r>
      <w:r w:rsidRPr="00527EEA">
        <w:rPr>
          <w:rFonts w:eastAsia="仿宋"/>
          <w:sz w:val="24"/>
          <w:szCs w:val="24"/>
        </w:rPr>
        <w:t>、储存场所必须远离其他水源和热源；应有耐酸地面隔离层，以便于截留和收集水泄漏的废酸电解液；应有足够的废液收集系统，以便溢出的溶液收集至渗漏液收集桶。</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8</w:t>
      </w:r>
      <w:r w:rsidRPr="00527EEA">
        <w:rPr>
          <w:rFonts w:eastAsia="仿宋"/>
          <w:sz w:val="24"/>
          <w:szCs w:val="24"/>
        </w:rPr>
        <w:t>、应避免贮存大量的废铅酸蓄电池或贮存时间过长，贮存点应有足够的空间。</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9</w:t>
      </w:r>
      <w:r w:rsidRPr="00527EEA">
        <w:rPr>
          <w:rFonts w:eastAsia="仿宋"/>
          <w:sz w:val="24"/>
          <w:szCs w:val="24"/>
        </w:rPr>
        <w:t>、安全防范措施与监测措施：</w:t>
      </w:r>
    </w:p>
    <w:p w:rsidR="0069758E" w:rsidRPr="00527EEA" w:rsidRDefault="0069758E" w:rsidP="00864AF3">
      <w:pPr>
        <w:snapToGrid w:val="0"/>
        <w:spacing w:line="360" w:lineRule="auto"/>
        <w:ind w:firstLineChars="200" w:firstLine="480"/>
        <w:rPr>
          <w:rFonts w:eastAsia="仿宋"/>
          <w:sz w:val="24"/>
          <w:szCs w:val="24"/>
        </w:rPr>
      </w:pPr>
      <w:r w:rsidRPr="00527EEA">
        <w:rPr>
          <w:rFonts w:ascii="宋体" w:hAnsi="宋体" w:cs="宋体" w:hint="eastAsia"/>
          <w:sz w:val="24"/>
          <w:szCs w:val="24"/>
        </w:rPr>
        <w:t>①</w:t>
      </w:r>
      <w:r w:rsidRPr="00527EEA">
        <w:rPr>
          <w:rFonts w:eastAsia="仿宋"/>
          <w:sz w:val="24"/>
          <w:szCs w:val="24"/>
        </w:rPr>
        <w:t>暂存设施都必须按</w:t>
      </w:r>
      <w:r w:rsidRPr="00527EEA">
        <w:rPr>
          <w:rFonts w:eastAsia="仿宋"/>
          <w:sz w:val="24"/>
          <w:szCs w:val="24"/>
        </w:rPr>
        <w:t xml:space="preserve">GB15562.2 </w:t>
      </w:r>
      <w:r w:rsidRPr="00527EEA">
        <w:rPr>
          <w:rFonts w:eastAsia="仿宋"/>
          <w:sz w:val="24"/>
          <w:szCs w:val="24"/>
        </w:rPr>
        <w:t>的规定设置警示标志。</w:t>
      </w:r>
    </w:p>
    <w:p w:rsidR="0069758E" w:rsidRPr="00527EEA" w:rsidRDefault="0069758E" w:rsidP="00864AF3">
      <w:pPr>
        <w:snapToGrid w:val="0"/>
        <w:spacing w:line="360" w:lineRule="auto"/>
        <w:ind w:firstLineChars="200" w:firstLine="480"/>
        <w:rPr>
          <w:rFonts w:eastAsia="仿宋"/>
          <w:sz w:val="24"/>
          <w:szCs w:val="24"/>
        </w:rPr>
      </w:pPr>
      <w:r w:rsidRPr="00527EEA">
        <w:rPr>
          <w:rFonts w:ascii="宋体" w:hAnsi="宋体" w:cs="宋体" w:hint="eastAsia"/>
          <w:sz w:val="24"/>
          <w:szCs w:val="24"/>
        </w:rPr>
        <w:t>②</w:t>
      </w:r>
      <w:r w:rsidRPr="00527EEA">
        <w:rPr>
          <w:rFonts w:eastAsia="仿宋"/>
          <w:sz w:val="24"/>
          <w:szCs w:val="24"/>
        </w:rPr>
        <w:t>暂存设施周围设置围墙或其它防护栅栏。</w:t>
      </w:r>
    </w:p>
    <w:p w:rsidR="0069758E" w:rsidRPr="00527EEA" w:rsidRDefault="0069758E" w:rsidP="00864AF3">
      <w:pPr>
        <w:snapToGrid w:val="0"/>
        <w:spacing w:line="360" w:lineRule="auto"/>
        <w:ind w:firstLineChars="200" w:firstLine="480"/>
        <w:rPr>
          <w:rFonts w:eastAsia="仿宋"/>
          <w:sz w:val="24"/>
          <w:szCs w:val="24"/>
        </w:rPr>
      </w:pPr>
      <w:r w:rsidRPr="00527EEA">
        <w:rPr>
          <w:rFonts w:ascii="宋体" w:hAnsi="宋体" w:cs="宋体" w:hint="eastAsia"/>
          <w:sz w:val="24"/>
          <w:szCs w:val="24"/>
        </w:rPr>
        <w:t>③</w:t>
      </w:r>
      <w:r w:rsidRPr="00527EEA">
        <w:rPr>
          <w:rFonts w:eastAsia="仿宋"/>
          <w:sz w:val="24"/>
          <w:szCs w:val="24"/>
        </w:rPr>
        <w:t>暂存仓库的温度、湿度应严格控制，发现变化及时检查储存状况。</w:t>
      </w:r>
    </w:p>
    <w:p w:rsidR="0069758E" w:rsidRPr="00527EEA" w:rsidRDefault="0069758E" w:rsidP="00864AF3">
      <w:pPr>
        <w:snapToGrid w:val="0"/>
        <w:spacing w:line="360" w:lineRule="auto"/>
        <w:ind w:firstLineChars="200" w:firstLine="480"/>
        <w:rPr>
          <w:rFonts w:eastAsia="仿宋"/>
          <w:sz w:val="24"/>
          <w:szCs w:val="24"/>
        </w:rPr>
      </w:pPr>
      <w:r w:rsidRPr="00527EEA">
        <w:rPr>
          <w:rFonts w:ascii="宋体" w:hAnsi="宋体" w:cs="宋体" w:hint="eastAsia"/>
          <w:sz w:val="24"/>
          <w:szCs w:val="24"/>
        </w:rPr>
        <w:t>④</w:t>
      </w:r>
      <w:r w:rsidRPr="00527EEA">
        <w:rPr>
          <w:rFonts w:eastAsia="仿宋"/>
          <w:sz w:val="24"/>
          <w:szCs w:val="24"/>
        </w:rPr>
        <w:t>按国家污染源管理要求对贮存设施进行监测。</w:t>
      </w:r>
    </w:p>
    <w:p w:rsidR="0069758E" w:rsidRPr="00527EEA" w:rsidRDefault="0069758E" w:rsidP="00864AF3">
      <w:pPr>
        <w:snapToGrid w:val="0"/>
        <w:spacing w:line="360" w:lineRule="auto"/>
        <w:ind w:firstLineChars="200" w:firstLine="480"/>
        <w:rPr>
          <w:rFonts w:eastAsia="仿宋"/>
          <w:sz w:val="24"/>
          <w:szCs w:val="24"/>
        </w:rPr>
      </w:pPr>
      <w:r w:rsidRPr="00527EEA">
        <w:rPr>
          <w:rFonts w:ascii="宋体" w:hAnsi="宋体" w:cs="宋体" w:hint="eastAsia"/>
          <w:sz w:val="24"/>
          <w:szCs w:val="24"/>
        </w:rPr>
        <w:t>⑤</w:t>
      </w:r>
      <w:r w:rsidRPr="00527EEA">
        <w:rPr>
          <w:rFonts w:eastAsia="仿宋"/>
          <w:sz w:val="24"/>
          <w:szCs w:val="24"/>
        </w:rPr>
        <w:t>暂存设施应定期进行检查，发现破损，应及时采取措施清理更换。</w:t>
      </w:r>
    </w:p>
    <w:p w:rsidR="0069758E" w:rsidRPr="00527EEA" w:rsidRDefault="0069758E" w:rsidP="00864AF3">
      <w:pPr>
        <w:snapToGrid w:val="0"/>
        <w:spacing w:line="360" w:lineRule="auto"/>
        <w:ind w:firstLineChars="200" w:firstLine="480"/>
        <w:rPr>
          <w:rFonts w:eastAsia="仿宋"/>
          <w:sz w:val="24"/>
          <w:szCs w:val="24"/>
        </w:rPr>
      </w:pPr>
      <w:r w:rsidRPr="00527EEA">
        <w:rPr>
          <w:rFonts w:ascii="宋体" w:hAnsi="宋体" w:cs="宋体" w:hint="eastAsia"/>
          <w:sz w:val="24"/>
          <w:szCs w:val="24"/>
        </w:rPr>
        <w:t>⑥</w:t>
      </w:r>
      <w:r w:rsidRPr="00527EEA">
        <w:rPr>
          <w:rFonts w:eastAsia="仿宋"/>
          <w:sz w:val="24"/>
          <w:szCs w:val="24"/>
        </w:rPr>
        <w:t>暂存场地应配备通讯设备、照明设施、安全视察窗口、安全防护服装及工具，并设有应急防护设施。</w:t>
      </w:r>
    </w:p>
    <w:p w:rsidR="0069758E" w:rsidRPr="00527EEA" w:rsidRDefault="0069758E" w:rsidP="00864AF3">
      <w:pPr>
        <w:snapToGrid w:val="0"/>
        <w:spacing w:line="360" w:lineRule="auto"/>
        <w:ind w:firstLineChars="200" w:firstLine="480"/>
        <w:rPr>
          <w:rFonts w:eastAsia="仿宋"/>
          <w:sz w:val="24"/>
          <w:szCs w:val="24"/>
        </w:rPr>
      </w:pPr>
      <w:r w:rsidRPr="00527EEA">
        <w:rPr>
          <w:rFonts w:ascii="宋体" w:hAnsi="宋体" w:cs="宋体" w:hint="eastAsia"/>
          <w:sz w:val="24"/>
          <w:szCs w:val="24"/>
        </w:rPr>
        <w:t>⑦</w:t>
      </w:r>
      <w:r w:rsidRPr="00527EEA">
        <w:rPr>
          <w:rFonts w:eastAsia="仿宋"/>
          <w:sz w:val="24"/>
          <w:szCs w:val="24"/>
        </w:rPr>
        <w:t>值班人员掌握废旧蓄电池发生火灾的扑救常识，学会使用灭火器材。</w:t>
      </w:r>
    </w:p>
    <w:p w:rsidR="0069758E" w:rsidRPr="00527EEA" w:rsidRDefault="0069758E" w:rsidP="00864AF3">
      <w:pPr>
        <w:snapToGrid w:val="0"/>
        <w:spacing w:line="360" w:lineRule="auto"/>
        <w:ind w:firstLineChars="200" w:firstLine="480"/>
        <w:rPr>
          <w:rFonts w:eastAsia="仿宋"/>
          <w:sz w:val="24"/>
          <w:szCs w:val="24"/>
        </w:rPr>
      </w:pPr>
      <w:r w:rsidRPr="00527EEA">
        <w:rPr>
          <w:rFonts w:ascii="宋体" w:hAnsi="宋体" w:cs="宋体" w:hint="eastAsia"/>
          <w:sz w:val="24"/>
          <w:szCs w:val="24"/>
        </w:rPr>
        <w:t>⑧</w:t>
      </w:r>
      <w:r w:rsidRPr="00527EEA">
        <w:rPr>
          <w:rFonts w:eastAsia="仿宋"/>
          <w:sz w:val="24"/>
          <w:szCs w:val="24"/>
        </w:rPr>
        <w:t>根据《危险废物贮存污染控制标准》（</w:t>
      </w:r>
      <w:r w:rsidRPr="00527EEA">
        <w:rPr>
          <w:rFonts w:eastAsia="仿宋"/>
          <w:sz w:val="24"/>
          <w:szCs w:val="24"/>
        </w:rPr>
        <w:t>GB18597-2001</w:t>
      </w:r>
      <w:r w:rsidRPr="00527EEA">
        <w:rPr>
          <w:rFonts w:eastAsia="仿宋"/>
          <w:sz w:val="24"/>
          <w:szCs w:val="24"/>
        </w:rPr>
        <w:t>）和《废铅酸蓄电池处理污染控制技术规范》（</w:t>
      </w:r>
      <w:r w:rsidRPr="00527EEA">
        <w:rPr>
          <w:rFonts w:eastAsia="仿宋"/>
          <w:sz w:val="24"/>
          <w:szCs w:val="24"/>
        </w:rPr>
        <w:t>HJ519-2009</w:t>
      </w:r>
      <w:r w:rsidRPr="00527EEA">
        <w:rPr>
          <w:rFonts w:eastAsia="仿宋"/>
          <w:sz w:val="24"/>
          <w:szCs w:val="24"/>
        </w:rPr>
        <w:t>）的相关规定对地面采取防腐、防渗、防漏措施，并在贮存点区域内设置应急导流沟，同时对导流沟也采取防腐、防渗、防漏措施。基础必须防渗，防渗层为至少</w:t>
      </w:r>
      <w:r w:rsidRPr="00527EEA">
        <w:rPr>
          <w:rFonts w:eastAsia="仿宋"/>
          <w:sz w:val="24"/>
          <w:szCs w:val="24"/>
        </w:rPr>
        <w:t xml:space="preserve">1 </w:t>
      </w:r>
      <w:r w:rsidRPr="00527EEA">
        <w:rPr>
          <w:rFonts w:eastAsia="仿宋"/>
          <w:sz w:val="24"/>
          <w:szCs w:val="24"/>
        </w:rPr>
        <w:t>米厚粘土层（渗透系数</w:t>
      </w:r>
      <w:r w:rsidRPr="00527EEA">
        <w:rPr>
          <w:rFonts w:eastAsia="仿宋"/>
          <w:sz w:val="24"/>
          <w:szCs w:val="24"/>
        </w:rPr>
        <w:t>≤10</w:t>
      </w:r>
      <w:r w:rsidRPr="00F511C9">
        <w:rPr>
          <w:rFonts w:eastAsia="仿宋"/>
          <w:sz w:val="24"/>
          <w:szCs w:val="24"/>
          <w:vertAlign w:val="superscript"/>
        </w:rPr>
        <w:t>-7</w:t>
      </w:r>
      <w:r w:rsidRPr="00527EEA">
        <w:rPr>
          <w:rFonts w:eastAsia="仿宋"/>
          <w:sz w:val="24"/>
          <w:szCs w:val="24"/>
        </w:rPr>
        <w:t xml:space="preserve"> </w:t>
      </w:r>
      <w:r w:rsidRPr="00527EEA">
        <w:rPr>
          <w:rFonts w:eastAsia="仿宋"/>
          <w:sz w:val="24"/>
          <w:szCs w:val="24"/>
        </w:rPr>
        <w:t>厘米</w:t>
      </w:r>
      <w:r w:rsidRPr="00527EEA">
        <w:rPr>
          <w:rFonts w:eastAsia="仿宋"/>
          <w:sz w:val="24"/>
          <w:szCs w:val="24"/>
        </w:rPr>
        <w:t>/</w:t>
      </w:r>
      <w:r w:rsidRPr="00527EEA">
        <w:rPr>
          <w:rFonts w:eastAsia="仿宋"/>
          <w:sz w:val="24"/>
          <w:szCs w:val="24"/>
        </w:rPr>
        <w:t>秒），或</w:t>
      </w:r>
      <w:r w:rsidRPr="00527EEA">
        <w:rPr>
          <w:rFonts w:eastAsia="仿宋"/>
          <w:sz w:val="24"/>
          <w:szCs w:val="24"/>
        </w:rPr>
        <w:t xml:space="preserve">2 </w:t>
      </w:r>
      <w:r w:rsidRPr="00527EEA">
        <w:rPr>
          <w:rFonts w:eastAsia="仿宋"/>
          <w:sz w:val="24"/>
          <w:szCs w:val="24"/>
        </w:rPr>
        <w:t>毫米厚高密度聚乙烯，或至少</w:t>
      </w:r>
      <w:r w:rsidRPr="00527EEA">
        <w:rPr>
          <w:rFonts w:eastAsia="仿宋"/>
          <w:sz w:val="24"/>
          <w:szCs w:val="24"/>
        </w:rPr>
        <w:t xml:space="preserve">2 </w:t>
      </w:r>
      <w:r w:rsidRPr="00527EEA">
        <w:rPr>
          <w:rFonts w:eastAsia="仿宋"/>
          <w:sz w:val="24"/>
          <w:szCs w:val="24"/>
        </w:rPr>
        <w:t>毫米厚的其它人工材料（渗透系数</w:t>
      </w:r>
      <w:r w:rsidRPr="00527EEA">
        <w:rPr>
          <w:rFonts w:eastAsia="仿宋"/>
          <w:sz w:val="24"/>
          <w:szCs w:val="24"/>
        </w:rPr>
        <w:t>≤10</w:t>
      </w:r>
      <w:r w:rsidRPr="00F511C9">
        <w:rPr>
          <w:rFonts w:eastAsia="仿宋"/>
          <w:sz w:val="24"/>
          <w:szCs w:val="24"/>
          <w:vertAlign w:val="superscript"/>
        </w:rPr>
        <w:t>-10</w:t>
      </w:r>
      <w:r w:rsidRPr="00527EEA">
        <w:rPr>
          <w:rFonts w:eastAsia="仿宋"/>
          <w:sz w:val="24"/>
          <w:szCs w:val="24"/>
        </w:rPr>
        <w:t xml:space="preserve"> </w:t>
      </w:r>
      <w:r w:rsidRPr="00527EEA">
        <w:rPr>
          <w:rFonts w:eastAsia="仿宋"/>
          <w:sz w:val="24"/>
          <w:szCs w:val="24"/>
        </w:rPr>
        <w:t>厘米</w:t>
      </w:r>
      <w:r w:rsidRPr="00527EEA">
        <w:rPr>
          <w:rFonts w:eastAsia="仿宋"/>
          <w:sz w:val="24"/>
          <w:szCs w:val="24"/>
        </w:rPr>
        <w:t>/</w:t>
      </w:r>
      <w:r w:rsidRPr="00527EEA">
        <w:rPr>
          <w:rFonts w:eastAsia="仿宋"/>
          <w:sz w:val="24"/>
          <w:szCs w:val="24"/>
        </w:rPr>
        <w:t>秒）。</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10</w:t>
      </w:r>
      <w:r w:rsidRPr="00527EEA">
        <w:rPr>
          <w:rFonts w:eastAsia="仿宋"/>
          <w:sz w:val="24"/>
          <w:szCs w:val="24"/>
        </w:rPr>
        <w:t>、事故池计算</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暂存</w:t>
      </w:r>
      <w:r w:rsidRPr="00F511C9">
        <w:rPr>
          <w:rFonts w:eastAsia="仿宋"/>
          <w:sz w:val="24"/>
          <w:szCs w:val="24"/>
        </w:rPr>
        <w:t>库暂存电池</w:t>
      </w:r>
      <w:r w:rsidRPr="00F511C9">
        <w:rPr>
          <w:rFonts w:eastAsia="仿宋"/>
          <w:sz w:val="24"/>
          <w:szCs w:val="24"/>
        </w:rPr>
        <w:t xml:space="preserve">30 </w:t>
      </w:r>
      <w:r w:rsidRPr="00F511C9">
        <w:rPr>
          <w:rFonts w:eastAsia="仿宋"/>
          <w:sz w:val="24"/>
          <w:szCs w:val="24"/>
        </w:rPr>
        <w:t>吨，</w:t>
      </w:r>
      <w:r w:rsidRPr="00527EEA">
        <w:rPr>
          <w:rFonts w:eastAsia="仿宋"/>
          <w:sz w:val="24"/>
          <w:szCs w:val="24"/>
        </w:rPr>
        <w:t>电动车蓄电池占</w:t>
      </w:r>
      <w:r w:rsidRPr="00527EEA">
        <w:rPr>
          <w:rFonts w:eastAsia="仿宋"/>
          <w:sz w:val="24"/>
          <w:szCs w:val="24"/>
        </w:rPr>
        <w:t>42.8%</w:t>
      </w:r>
      <w:r w:rsidRPr="00527EEA">
        <w:rPr>
          <w:rFonts w:eastAsia="仿宋"/>
          <w:sz w:val="24"/>
          <w:szCs w:val="24"/>
        </w:rPr>
        <w:t>，装于耐酸</w:t>
      </w:r>
      <w:r w:rsidRPr="00527EEA">
        <w:rPr>
          <w:rFonts w:eastAsia="仿宋"/>
          <w:sz w:val="24"/>
          <w:szCs w:val="24"/>
        </w:rPr>
        <w:t xml:space="preserve">PV </w:t>
      </w:r>
      <w:r w:rsidRPr="00527EEA">
        <w:rPr>
          <w:rFonts w:eastAsia="仿宋"/>
          <w:sz w:val="24"/>
          <w:szCs w:val="24"/>
        </w:rPr>
        <w:t>桶（周转箱），其余叉车电池、通信电池、</w:t>
      </w:r>
      <w:r w:rsidRPr="00527EEA">
        <w:rPr>
          <w:rFonts w:eastAsia="仿宋"/>
          <w:sz w:val="24"/>
          <w:szCs w:val="24"/>
        </w:rPr>
        <w:t xml:space="preserve">UPS </w:t>
      </w:r>
      <w:r w:rsidRPr="00527EEA">
        <w:rPr>
          <w:rFonts w:eastAsia="仿宋"/>
          <w:sz w:val="24"/>
          <w:szCs w:val="24"/>
        </w:rPr>
        <w:t>电池、汽车电池及其他电池，塑料膜缠绕后先置于塑料托盘，再置于木托盘上，存放于废电池暂存区。单个电池重量为</w:t>
      </w:r>
      <w:r w:rsidRPr="00527EEA">
        <w:rPr>
          <w:rFonts w:eastAsia="仿宋"/>
          <w:sz w:val="24"/>
          <w:szCs w:val="24"/>
        </w:rPr>
        <w:t>20kg</w:t>
      </w:r>
      <w:r w:rsidRPr="00527EEA">
        <w:rPr>
          <w:rFonts w:eastAsia="仿宋"/>
          <w:sz w:val="24"/>
          <w:szCs w:val="24"/>
        </w:rPr>
        <w:t>，其中硫酸约占</w:t>
      </w:r>
      <w:r w:rsidRPr="00527EEA">
        <w:rPr>
          <w:rFonts w:eastAsia="仿宋"/>
          <w:sz w:val="24"/>
          <w:szCs w:val="24"/>
        </w:rPr>
        <w:t>5.7%</w:t>
      </w:r>
      <w:r w:rsidRPr="00527EEA">
        <w:rPr>
          <w:rFonts w:eastAsia="仿宋"/>
          <w:sz w:val="24"/>
          <w:szCs w:val="24"/>
        </w:rPr>
        <w:t>，铅约占</w:t>
      </w:r>
      <w:r w:rsidRPr="00527EEA">
        <w:rPr>
          <w:rFonts w:eastAsia="仿宋"/>
          <w:sz w:val="24"/>
          <w:szCs w:val="24"/>
        </w:rPr>
        <w:t>67%</w:t>
      </w:r>
      <w:r w:rsidRPr="00527EEA">
        <w:rPr>
          <w:rFonts w:eastAsia="仿宋"/>
          <w:sz w:val="24"/>
          <w:szCs w:val="24"/>
        </w:rPr>
        <w:t>。若装卸过程操作不当，导致单个电池破损，造成电解液及铅泄漏，假设单个破损电池有一半电解液及铅泄漏，则泄漏量为</w:t>
      </w:r>
      <w:r w:rsidRPr="00527EEA">
        <w:rPr>
          <w:rFonts w:eastAsia="仿宋"/>
          <w:sz w:val="24"/>
          <w:szCs w:val="24"/>
        </w:rPr>
        <w:t>7.27kg</w:t>
      </w:r>
      <w:r w:rsidRPr="00527EEA">
        <w:rPr>
          <w:rFonts w:eastAsia="仿宋"/>
          <w:sz w:val="24"/>
          <w:szCs w:val="24"/>
        </w:rPr>
        <w:t>。</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一旦发生泄漏，员工会即刻启动应急预案采取处置措施，用水冲洗稀释泄漏液体，废水经导流沟汇入车间内事故池，由泵打入耐酸容器，作为危废委托有资质的单位处置。</w:t>
      </w:r>
    </w:p>
    <w:p w:rsidR="0069758E" w:rsidRPr="00527EEA" w:rsidRDefault="0069758E" w:rsidP="00864AF3">
      <w:pPr>
        <w:snapToGrid w:val="0"/>
        <w:spacing w:line="360" w:lineRule="auto"/>
        <w:ind w:firstLineChars="200" w:firstLine="480"/>
        <w:rPr>
          <w:rFonts w:eastAsia="仿宋"/>
          <w:sz w:val="24"/>
          <w:szCs w:val="24"/>
        </w:rPr>
      </w:pPr>
      <w:r w:rsidRPr="00527EEA">
        <w:rPr>
          <w:rFonts w:eastAsia="仿宋"/>
          <w:sz w:val="24"/>
          <w:szCs w:val="24"/>
        </w:rPr>
        <w:t>冲洗用</w:t>
      </w:r>
      <w:r w:rsidRPr="000C7856">
        <w:rPr>
          <w:rFonts w:eastAsia="仿宋"/>
          <w:color w:val="000000"/>
          <w:sz w:val="24"/>
          <w:szCs w:val="24"/>
        </w:rPr>
        <w:t>水量按泄漏量的</w:t>
      </w:r>
      <w:r w:rsidRPr="000C7856">
        <w:rPr>
          <w:rFonts w:eastAsia="仿宋"/>
          <w:color w:val="000000"/>
          <w:sz w:val="24"/>
          <w:szCs w:val="24"/>
        </w:rPr>
        <w:t xml:space="preserve">10 </w:t>
      </w:r>
      <w:r w:rsidRPr="000C7856">
        <w:rPr>
          <w:rFonts w:eastAsia="仿宋"/>
          <w:color w:val="000000"/>
          <w:sz w:val="24"/>
          <w:szCs w:val="24"/>
        </w:rPr>
        <w:t>倍计算为</w:t>
      </w:r>
      <w:r w:rsidRPr="000C7856">
        <w:rPr>
          <w:rFonts w:eastAsia="仿宋"/>
          <w:color w:val="000000"/>
          <w:sz w:val="24"/>
          <w:szCs w:val="24"/>
        </w:rPr>
        <w:t>72.7kg</w:t>
      </w:r>
      <w:r w:rsidRPr="000C7856">
        <w:rPr>
          <w:rFonts w:eastAsia="仿宋"/>
          <w:color w:val="000000"/>
          <w:sz w:val="24"/>
          <w:szCs w:val="24"/>
        </w:rPr>
        <w:t>，加上泄漏量</w:t>
      </w:r>
      <w:r w:rsidRPr="000C7856">
        <w:rPr>
          <w:rFonts w:eastAsia="仿宋"/>
          <w:color w:val="000000"/>
          <w:sz w:val="24"/>
          <w:szCs w:val="24"/>
        </w:rPr>
        <w:t>7.27kg</w:t>
      </w:r>
      <w:r w:rsidRPr="000C7856">
        <w:rPr>
          <w:rFonts w:eastAsia="仿宋"/>
          <w:color w:val="000000"/>
          <w:sz w:val="24"/>
          <w:szCs w:val="24"/>
        </w:rPr>
        <w:t>，总的含铅废水量为</w:t>
      </w:r>
      <w:r w:rsidRPr="000C7856">
        <w:rPr>
          <w:rFonts w:eastAsia="仿宋"/>
          <w:color w:val="000000"/>
          <w:sz w:val="24"/>
          <w:szCs w:val="24"/>
        </w:rPr>
        <w:t>79.97kg</w:t>
      </w:r>
      <w:r w:rsidRPr="000C7856">
        <w:rPr>
          <w:rFonts w:eastAsia="仿宋"/>
          <w:color w:val="000000"/>
          <w:sz w:val="24"/>
          <w:szCs w:val="24"/>
        </w:rPr>
        <w:t>，折合约</w:t>
      </w:r>
      <w:r w:rsidRPr="000C7856">
        <w:rPr>
          <w:rFonts w:eastAsia="仿宋"/>
          <w:color w:val="000000"/>
          <w:sz w:val="24"/>
          <w:szCs w:val="24"/>
        </w:rPr>
        <w:t>0.084m</w:t>
      </w:r>
      <w:r w:rsidRPr="000C7856">
        <w:rPr>
          <w:rFonts w:eastAsia="仿宋"/>
          <w:color w:val="000000"/>
          <w:sz w:val="24"/>
          <w:szCs w:val="24"/>
          <w:vertAlign w:val="superscript"/>
        </w:rPr>
        <w:t>3</w:t>
      </w:r>
      <w:r w:rsidRPr="000C7856">
        <w:rPr>
          <w:rFonts w:eastAsia="仿宋"/>
          <w:color w:val="000000"/>
          <w:sz w:val="24"/>
          <w:szCs w:val="24"/>
        </w:rPr>
        <w:t>，渗漏液收集桶</w:t>
      </w:r>
      <w:r w:rsidRPr="000C7856">
        <w:rPr>
          <w:rFonts w:eastAsia="仿宋"/>
          <w:color w:val="000000"/>
          <w:sz w:val="24"/>
          <w:szCs w:val="24"/>
        </w:rPr>
        <w:t>2</w:t>
      </w:r>
      <w:r w:rsidRPr="000C7856">
        <w:rPr>
          <w:rFonts w:eastAsia="仿宋"/>
          <w:color w:val="000000"/>
          <w:sz w:val="24"/>
          <w:szCs w:val="24"/>
        </w:rPr>
        <w:t>只容积共为</w:t>
      </w:r>
      <w:r w:rsidRPr="000C7856">
        <w:rPr>
          <w:rFonts w:eastAsia="仿宋"/>
          <w:color w:val="000000"/>
          <w:sz w:val="24"/>
          <w:szCs w:val="24"/>
        </w:rPr>
        <w:t>6m</w:t>
      </w:r>
      <w:r w:rsidRPr="000C7856">
        <w:rPr>
          <w:rFonts w:eastAsia="仿宋"/>
          <w:color w:val="000000"/>
          <w:sz w:val="24"/>
          <w:szCs w:val="24"/>
          <w:vertAlign w:val="superscript"/>
        </w:rPr>
        <w:t>3</w:t>
      </w:r>
      <w:r w:rsidRPr="000C7856">
        <w:rPr>
          <w:rFonts w:eastAsia="仿宋"/>
          <w:color w:val="000000"/>
          <w:sz w:val="24"/>
          <w:szCs w:val="24"/>
        </w:rPr>
        <w:t>，能</w:t>
      </w:r>
      <w:r w:rsidRPr="00527EEA">
        <w:rPr>
          <w:rFonts w:eastAsia="仿宋"/>
          <w:sz w:val="24"/>
          <w:szCs w:val="24"/>
        </w:rPr>
        <w:t>够收纳全部废水。</w:t>
      </w:r>
    </w:p>
    <w:p w:rsidR="0069758E" w:rsidRDefault="0069758E" w:rsidP="001C7804">
      <w:pPr>
        <w:snapToGrid w:val="0"/>
        <w:spacing w:line="360" w:lineRule="auto"/>
        <w:ind w:firstLineChars="200" w:firstLine="480"/>
        <w:rPr>
          <w:rFonts w:eastAsia="仿宋" w:hint="eastAsia"/>
          <w:sz w:val="24"/>
          <w:szCs w:val="24"/>
        </w:rPr>
      </w:pPr>
      <w:r w:rsidRPr="00527EEA">
        <w:rPr>
          <w:rFonts w:eastAsia="仿宋"/>
          <w:sz w:val="24"/>
          <w:szCs w:val="24"/>
        </w:rPr>
        <w:t>采取防腐防渗措施后，泄漏事故废水难以渗入地坪，不会污染区域地下水和土壤环境；采取应急处置措施后，废水能够全部收纳，不会污染区域地表水环境。</w:t>
      </w:r>
    </w:p>
    <w:p w:rsidR="00885F11" w:rsidRPr="00885F11" w:rsidRDefault="00885F11" w:rsidP="00885F11">
      <w:pPr>
        <w:pStyle w:val="4"/>
        <w:adjustRightInd w:val="0"/>
        <w:snapToGrid w:val="0"/>
        <w:spacing w:line="360" w:lineRule="auto"/>
        <w:rPr>
          <w:rFonts w:eastAsia="仿宋" w:hint="eastAsia"/>
          <w:b/>
          <w:sz w:val="24"/>
          <w:szCs w:val="24"/>
          <w:lang w:eastAsia="zh-CN"/>
        </w:rPr>
      </w:pPr>
      <w:r w:rsidRPr="00885F11">
        <w:rPr>
          <w:rFonts w:eastAsia="仿宋" w:hint="eastAsia"/>
          <w:b/>
          <w:sz w:val="24"/>
          <w:szCs w:val="24"/>
          <w:lang w:eastAsia="zh-CN"/>
        </w:rPr>
        <w:t>消防、事故应急池防控措施</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如发生火灾或爆炸事故，</w:t>
      </w:r>
      <w:r>
        <w:rPr>
          <w:rFonts w:eastAsia="仿宋" w:hint="eastAsia"/>
          <w:sz w:val="24"/>
          <w:szCs w:val="24"/>
        </w:rPr>
        <w:t>可能</w:t>
      </w:r>
      <w:r w:rsidRPr="00885F11">
        <w:rPr>
          <w:rFonts w:eastAsia="仿宋" w:hint="eastAsia"/>
          <w:sz w:val="24"/>
          <w:szCs w:val="24"/>
        </w:rPr>
        <w:t>导致大量含</w:t>
      </w:r>
      <w:r>
        <w:rPr>
          <w:rFonts w:eastAsia="仿宋" w:hint="eastAsia"/>
          <w:sz w:val="24"/>
          <w:szCs w:val="24"/>
        </w:rPr>
        <w:t>铅</w:t>
      </w:r>
      <w:r w:rsidRPr="00885F11">
        <w:rPr>
          <w:rFonts w:eastAsia="仿宋" w:hint="eastAsia"/>
          <w:sz w:val="24"/>
          <w:szCs w:val="24"/>
        </w:rPr>
        <w:t>的消防水外泄。如该废水不经处理直接排入水体，将导致水体严重污染。为防止此类事故发生，项目采取如下方案：</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w:t>
      </w:r>
      <w:r w:rsidRPr="00885F11">
        <w:rPr>
          <w:rFonts w:eastAsia="仿宋" w:hint="eastAsia"/>
          <w:sz w:val="24"/>
          <w:szCs w:val="24"/>
        </w:rPr>
        <w:t>1</w:t>
      </w:r>
      <w:r w:rsidRPr="00885F11">
        <w:rPr>
          <w:rFonts w:eastAsia="仿宋" w:hint="eastAsia"/>
          <w:sz w:val="24"/>
          <w:szCs w:val="24"/>
        </w:rPr>
        <w:t>）厂区雨水、消防废水收集系统</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厂区、厂界四周设置雨水收集沟，雨水收集沟设置切换装置，正常状况下切换装置设</w:t>
      </w:r>
      <w:r w:rsidRPr="00146C4F">
        <w:rPr>
          <w:rFonts w:eastAsia="仿宋" w:hint="eastAsia"/>
          <w:sz w:val="24"/>
          <w:szCs w:val="24"/>
        </w:rPr>
        <w:t>置在进入废水系统状态，以便能及</w:t>
      </w:r>
      <w:r w:rsidRPr="00885F11">
        <w:rPr>
          <w:rFonts w:eastAsia="仿宋" w:hint="eastAsia"/>
          <w:sz w:val="24"/>
          <w:szCs w:val="24"/>
        </w:rPr>
        <w:t>时、有效地收集厂区初期污染雨水。</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当发生火灾、爆炸事故和物料泄漏</w:t>
      </w:r>
      <w:r w:rsidR="00146C4F">
        <w:rPr>
          <w:rFonts w:eastAsia="仿宋" w:hint="eastAsia"/>
          <w:sz w:val="24"/>
          <w:szCs w:val="24"/>
        </w:rPr>
        <w:t>事故，进行消防和地面冲洗时，消防过程产生的消防液和泄漏冲洗废液会</w:t>
      </w:r>
      <w:r w:rsidRPr="00885F11">
        <w:rPr>
          <w:rFonts w:eastAsia="仿宋" w:hint="eastAsia"/>
          <w:sz w:val="24"/>
          <w:szCs w:val="24"/>
        </w:rPr>
        <w:t>通过地表径流，进入雨水收集沟，最终排入外环境。因此，项目雨水排放口必须设置切换装置，并设置自动化联动系统，如发生火灾、爆炸事故，应立即启动切换装置，关闭雨水排放口，并将雨水排放管网内的废水导入事故池内，这样不但可以保证消防尾水不会排入外环境，而且也能利用雨水管网收集消防尾水，以免对附近水体造成重大影响。</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w:t>
      </w:r>
      <w:r w:rsidRPr="00885F11">
        <w:rPr>
          <w:rFonts w:eastAsia="仿宋" w:hint="eastAsia"/>
          <w:sz w:val="24"/>
          <w:szCs w:val="24"/>
        </w:rPr>
        <w:t>2</w:t>
      </w:r>
      <w:r w:rsidRPr="00885F11">
        <w:rPr>
          <w:rFonts w:eastAsia="仿宋" w:hint="eastAsia"/>
          <w:sz w:val="24"/>
          <w:szCs w:val="24"/>
        </w:rPr>
        <w:t>）事故</w:t>
      </w:r>
      <w:r w:rsidR="00146C4F">
        <w:rPr>
          <w:rFonts w:eastAsia="仿宋" w:hint="eastAsia"/>
          <w:sz w:val="24"/>
          <w:szCs w:val="24"/>
        </w:rPr>
        <w:t>应急</w:t>
      </w:r>
      <w:r w:rsidRPr="00885F11">
        <w:rPr>
          <w:rFonts w:eastAsia="仿宋" w:hint="eastAsia"/>
          <w:sz w:val="24"/>
          <w:szCs w:val="24"/>
        </w:rPr>
        <w:t>池设置</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参考石化行业事故应急池计算方法进行计算事故应急池容积。具体计算公式如下：</w:t>
      </w:r>
    </w:p>
    <w:p w:rsidR="00885F11" w:rsidRPr="00885F11" w:rsidRDefault="00885F11" w:rsidP="00885F11">
      <w:pPr>
        <w:snapToGrid w:val="0"/>
        <w:spacing w:line="360" w:lineRule="auto"/>
        <w:ind w:firstLineChars="200" w:firstLine="480"/>
        <w:jc w:val="center"/>
        <w:rPr>
          <w:rFonts w:eastAsia="仿宋"/>
          <w:sz w:val="24"/>
          <w:szCs w:val="24"/>
        </w:rPr>
      </w:pPr>
      <w:r w:rsidRPr="00885F11">
        <w:rPr>
          <w:rFonts w:eastAsia="仿宋"/>
          <w:sz w:val="24"/>
          <w:szCs w:val="24"/>
        </w:rPr>
        <w:t>Va=(V</w:t>
      </w:r>
      <w:r w:rsidRPr="00885F11">
        <w:rPr>
          <w:rFonts w:eastAsia="仿宋"/>
          <w:sz w:val="24"/>
          <w:szCs w:val="24"/>
          <w:vertAlign w:val="subscript"/>
        </w:rPr>
        <w:t>1</w:t>
      </w:r>
      <w:r w:rsidRPr="00885F11">
        <w:rPr>
          <w:rFonts w:eastAsia="仿宋"/>
          <w:sz w:val="24"/>
          <w:szCs w:val="24"/>
        </w:rPr>
        <w:t>+V</w:t>
      </w:r>
      <w:r w:rsidRPr="00885F11">
        <w:rPr>
          <w:rFonts w:eastAsia="仿宋"/>
          <w:sz w:val="24"/>
          <w:szCs w:val="24"/>
          <w:vertAlign w:val="subscript"/>
        </w:rPr>
        <w:t>2</w:t>
      </w:r>
      <w:r w:rsidRPr="00885F11">
        <w:rPr>
          <w:rFonts w:eastAsia="仿宋"/>
          <w:sz w:val="24"/>
          <w:szCs w:val="24"/>
        </w:rPr>
        <w:t>-V</w:t>
      </w:r>
      <w:r w:rsidRPr="00885F11">
        <w:rPr>
          <w:rFonts w:eastAsia="仿宋"/>
          <w:sz w:val="24"/>
          <w:szCs w:val="24"/>
          <w:vertAlign w:val="subscript"/>
        </w:rPr>
        <w:t>3</w:t>
      </w:r>
      <w:r w:rsidRPr="00885F11">
        <w:rPr>
          <w:rFonts w:eastAsia="仿宋"/>
          <w:sz w:val="24"/>
          <w:szCs w:val="24"/>
        </w:rPr>
        <w:t>)+V</w:t>
      </w:r>
      <w:r w:rsidRPr="00885F11">
        <w:rPr>
          <w:rFonts w:eastAsia="仿宋"/>
          <w:sz w:val="24"/>
          <w:szCs w:val="24"/>
          <w:vertAlign w:val="subscript"/>
        </w:rPr>
        <w:t>4</w:t>
      </w:r>
      <w:r w:rsidRPr="00885F11">
        <w:rPr>
          <w:rFonts w:eastAsia="仿宋"/>
          <w:sz w:val="24"/>
          <w:szCs w:val="24"/>
        </w:rPr>
        <w:t>+V</w:t>
      </w:r>
      <w:r w:rsidRPr="00885F11">
        <w:rPr>
          <w:rFonts w:eastAsia="仿宋"/>
          <w:sz w:val="24"/>
          <w:szCs w:val="24"/>
          <w:vertAlign w:val="subscript"/>
        </w:rPr>
        <w:t>5</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hint="eastAsia"/>
          <w:sz w:val="24"/>
          <w:szCs w:val="24"/>
        </w:rPr>
        <w:t>式中：</w:t>
      </w:r>
      <w:r w:rsidRPr="00885F11">
        <w:rPr>
          <w:rFonts w:eastAsia="仿宋"/>
          <w:sz w:val="24"/>
          <w:szCs w:val="24"/>
        </w:rPr>
        <w:t>Va</w:t>
      </w:r>
      <w:r w:rsidRPr="00885F11">
        <w:rPr>
          <w:rFonts w:eastAsia="仿宋"/>
          <w:sz w:val="24"/>
          <w:szCs w:val="24"/>
        </w:rPr>
        <w:t>：事故应急池容积，</w:t>
      </w:r>
      <w:r w:rsidRPr="00885F11">
        <w:rPr>
          <w:rFonts w:eastAsia="仿宋"/>
          <w:sz w:val="24"/>
          <w:szCs w:val="24"/>
        </w:rPr>
        <w:t>m</w:t>
      </w:r>
      <w:r w:rsidRPr="00885F11">
        <w:rPr>
          <w:rFonts w:eastAsia="仿宋"/>
          <w:sz w:val="24"/>
          <w:szCs w:val="24"/>
          <w:vertAlign w:val="superscript"/>
        </w:rPr>
        <w:t>3</w:t>
      </w:r>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sz w:val="24"/>
          <w:szCs w:val="24"/>
        </w:rPr>
        <w:t>V</w:t>
      </w:r>
      <w:r w:rsidRPr="00885F11">
        <w:rPr>
          <w:rFonts w:eastAsia="仿宋"/>
          <w:sz w:val="24"/>
          <w:szCs w:val="24"/>
          <w:vertAlign w:val="subscript"/>
        </w:rPr>
        <w:t>1</w:t>
      </w:r>
      <w:r w:rsidRPr="00885F11">
        <w:rPr>
          <w:rFonts w:eastAsia="仿宋"/>
          <w:sz w:val="24"/>
          <w:szCs w:val="24"/>
        </w:rPr>
        <w:t>：事故一个罐或一个装置物料量，</w:t>
      </w:r>
      <w:r w:rsidRPr="00885F11">
        <w:rPr>
          <w:rFonts w:eastAsia="仿宋"/>
          <w:sz w:val="24"/>
          <w:szCs w:val="24"/>
        </w:rPr>
        <w:t>m</w:t>
      </w:r>
      <w:r w:rsidRPr="00885F11">
        <w:rPr>
          <w:rFonts w:eastAsia="仿宋"/>
          <w:sz w:val="24"/>
          <w:szCs w:val="24"/>
          <w:vertAlign w:val="superscript"/>
        </w:rPr>
        <w:t>3</w:t>
      </w:r>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sz w:val="24"/>
          <w:szCs w:val="24"/>
        </w:rPr>
        <w:t>V</w:t>
      </w:r>
      <w:r w:rsidRPr="00877B97">
        <w:rPr>
          <w:rFonts w:eastAsia="仿宋"/>
          <w:sz w:val="24"/>
          <w:szCs w:val="24"/>
          <w:vertAlign w:val="subscript"/>
        </w:rPr>
        <w:t>2</w:t>
      </w:r>
      <w:r w:rsidRPr="00885F11">
        <w:rPr>
          <w:rFonts w:eastAsia="仿宋"/>
          <w:sz w:val="24"/>
          <w:szCs w:val="24"/>
        </w:rPr>
        <w:t>：事故状态下最大消防水量，</w:t>
      </w:r>
      <w:r w:rsidR="00154F86" w:rsidRPr="00885F11">
        <w:rPr>
          <w:rFonts w:eastAsia="仿宋"/>
          <w:sz w:val="24"/>
          <w:szCs w:val="24"/>
        </w:rPr>
        <w:t>m</w:t>
      </w:r>
      <w:r w:rsidR="00154F86" w:rsidRPr="00885F11">
        <w:rPr>
          <w:rFonts w:eastAsia="仿宋"/>
          <w:sz w:val="24"/>
          <w:szCs w:val="24"/>
          <w:vertAlign w:val="superscript"/>
        </w:rPr>
        <w:t>3</w:t>
      </w:r>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sz w:val="24"/>
          <w:szCs w:val="24"/>
        </w:rPr>
        <w:t>V</w:t>
      </w:r>
      <w:r w:rsidRPr="00877B97">
        <w:rPr>
          <w:rFonts w:eastAsia="仿宋"/>
          <w:sz w:val="24"/>
          <w:szCs w:val="24"/>
          <w:vertAlign w:val="subscript"/>
        </w:rPr>
        <w:t>3</w:t>
      </w:r>
      <w:r w:rsidRPr="00885F11">
        <w:rPr>
          <w:rFonts w:eastAsia="仿宋"/>
          <w:sz w:val="24"/>
          <w:szCs w:val="24"/>
        </w:rPr>
        <w:t>：事故时可以转输到其它储存或处理设施的物料量，</w:t>
      </w:r>
      <w:r w:rsidR="00154F86" w:rsidRPr="00885F11">
        <w:rPr>
          <w:rFonts w:eastAsia="仿宋"/>
          <w:sz w:val="24"/>
          <w:szCs w:val="24"/>
        </w:rPr>
        <w:t>m</w:t>
      </w:r>
      <w:r w:rsidR="00154F86" w:rsidRPr="00885F11">
        <w:rPr>
          <w:rFonts w:eastAsia="仿宋"/>
          <w:sz w:val="24"/>
          <w:szCs w:val="24"/>
          <w:vertAlign w:val="superscript"/>
        </w:rPr>
        <w:t>3</w:t>
      </w:r>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sz w:val="24"/>
          <w:szCs w:val="24"/>
        </w:rPr>
        <w:t>V</w:t>
      </w:r>
      <w:r w:rsidRPr="00877B97">
        <w:rPr>
          <w:rFonts w:eastAsia="仿宋"/>
          <w:sz w:val="24"/>
          <w:szCs w:val="24"/>
          <w:vertAlign w:val="subscript"/>
        </w:rPr>
        <w:t>4</w:t>
      </w:r>
      <w:r w:rsidRPr="00885F11">
        <w:rPr>
          <w:rFonts w:eastAsia="仿宋"/>
          <w:sz w:val="24"/>
          <w:szCs w:val="24"/>
        </w:rPr>
        <w:t>：发生事故时必须进入该收集系统的生产废水量，</w:t>
      </w:r>
      <w:r w:rsidR="00154F86" w:rsidRPr="00885F11">
        <w:rPr>
          <w:rFonts w:eastAsia="仿宋"/>
          <w:sz w:val="24"/>
          <w:szCs w:val="24"/>
        </w:rPr>
        <w:t>m</w:t>
      </w:r>
      <w:r w:rsidR="00154F86" w:rsidRPr="00885F11">
        <w:rPr>
          <w:rFonts w:eastAsia="仿宋"/>
          <w:sz w:val="24"/>
          <w:szCs w:val="24"/>
          <w:vertAlign w:val="superscript"/>
        </w:rPr>
        <w:t>3</w:t>
      </w:r>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sz w:val="24"/>
          <w:szCs w:val="24"/>
        </w:rPr>
        <w:t>V</w:t>
      </w:r>
      <w:r w:rsidRPr="00877B97">
        <w:rPr>
          <w:rFonts w:eastAsia="仿宋"/>
          <w:sz w:val="24"/>
          <w:szCs w:val="24"/>
          <w:vertAlign w:val="subscript"/>
        </w:rPr>
        <w:t>5</w:t>
      </w:r>
      <w:r w:rsidRPr="00885F11">
        <w:rPr>
          <w:rFonts w:eastAsia="仿宋"/>
          <w:sz w:val="24"/>
          <w:szCs w:val="24"/>
        </w:rPr>
        <w:t>：发生事故时可能进入该收集系统的降雨量，</w:t>
      </w:r>
      <w:r w:rsidR="00154F86" w:rsidRPr="00885F11">
        <w:rPr>
          <w:rFonts w:eastAsia="仿宋"/>
          <w:sz w:val="24"/>
          <w:szCs w:val="24"/>
        </w:rPr>
        <w:t>m</w:t>
      </w:r>
      <w:r w:rsidR="00154F86" w:rsidRPr="00885F11">
        <w:rPr>
          <w:rFonts w:eastAsia="仿宋"/>
          <w:sz w:val="24"/>
          <w:szCs w:val="24"/>
          <w:vertAlign w:val="superscript"/>
        </w:rPr>
        <w:t>3</w:t>
      </w:r>
      <w:r w:rsidRPr="00885F11">
        <w:rPr>
          <w:rFonts w:eastAsia="仿宋" w:hint="eastAsia"/>
          <w:sz w:val="24"/>
          <w:szCs w:val="24"/>
        </w:rPr>
        <w:t>。</w:t>
      </w:r>
    </w:p>
    <w:p w:rsidR="00885F11" w:rsidRPr="00885F11" w:rsidRDefault="00885F11" w:rsidP="00A61405">
      <w:pPr>
        <w:snapToGrid w:val="0"/>
        <w:spacing w:line="360" w:lineRule="auto"/>
        <w:ind w:firstLineChars="200" w:firstLine="480"/>
        <w:rPr>
          <w:rFonts w:eastAsia="仿宋"/>
          <w:sz w:val="24"/>
          <w:szCs w:val="24"/>
        </w:rPr>
      </w:pPr>
      <w:r w:rsidRPr="00885F11">
        <w:rPr>
          <w:rFonts w:eastAsia="仿宋" w:hint="eastAsia"/>
          <w:sz w:val="24"/>
          <w:szCs w:val="24"/>
        </w:rPr>
        <w:t>①</w:t>
      </w:r>
      <w:r w:rsidRPr="00885F11">
        <w:rPr>
          <w:rFonts w:eastAsia="仿宋"/>
          <w:sz w:val="24"/>
          <w:szCs w:val="24"/>
        </w:rPr>
        <w:t xml:space="preserve">V1: </w:t>
      </w:r>
      <w:r w:rsidRPr="00885F11">
        <w:rPr>
          <w:rFonts w:eastAsia="仿宋"/>
          <w:sz w:val="24"/>
          <w:szCs w:val="24"/>
        </w:rPr>
        <w:t>事故一个罐或一个装置物料量</w:t>
      </w:r>
      <w:r w:rsidRPr="00885F11">
        <w:rPr>
          <w:rFonts w:eastAsia="仿宋" w:hint="eastAsia"/>
          <w:sz w:val="24"/>
          <w:szCs w:val="24"/>
        </w:rPr>
        <w:t>，本项目无储罐，</w:t>
      </w:r>
      <w:r w:rsidR="00A61405" w:rsidRPr="00885F11">
        <w:rPr>
          <w:rFonts w:eastAsia="仿宋"/>
          <w:sz w:val="24"/>
          <w:szCs w:val="24"/>
        </w:rPr>
        <w:t>厂区</w:t>
      </w:r>
      <w:r w:rsidR="00A61405">
        <w:rPr>
          <w:rFonts w:eastAsia="仿宋" w:hint="eastAsia"/>
          <w:sz w:val="24"/>
          <w:szCs w:val="24"/>
        </w:rPr>
        <w:t>内</w:t>
      </w:r>
      <w:r w:rsidR="00A61405" w:rsidRPr="00A61405">
        <w:rPr>
          <w:rFonts w:eastAsia="仿宋"/>
          <w:sz w:val="24"/>
          <w:szCs w:val="24"/>
        </w:rPr>
        <w:t>铅酸蓄电池贮于耐</w:t>
      </w:r>
      <w:r w:rsidR="00A61405" w:rsidRPr="00A61405">
        <w:rPr>
          <w:rFonts w:eastAsia="仿宋"/>
          <w:sz w:val="24"/>
          <w:szCs w:val="24"/>
        </w:rPr>
        <w:t xml:space="preserve">PV </w:t>
      </w:r>
      <w:r w:rsidR="00A61405" w:rsidRPr="00A61405">
        <w:rPr>
          <w:rFonts w:eastAsia="仿宋"/>
          <w:sz w:val="24"/>
          <w:szCs w:val="24"/>
        </w:rPr>
        <w:t>桶</w:t>
      </w:r>
      <w:r w:rsidR="00A61405">
        <w:rPr>
          <w:rFonts w:eastAsia="仿宋" w:hint="eastAsia"/>
          <w:sz w:val="24"/>
          <w:szCs w:val="24"/>
        </w:rPr>
        <w:t>，</w:t>
      </w:r>
      <w:r w:rsidRPr="00885F11">
        <w:rPr>
          <w:rFonts w:eastAsia="仿宋" w:hint="eastAsia"/>
          <w:sz w:val="24"/>
          <w:szCs w:val="24"/>
        </w:rPr>
        <w:t>考虑</w:t>
      </w:r>
      <w:r w:rsidR="00A61405">
        <w:rPr>
          <w:rFonts w:eastAsia="仿宋" w:hint="eastAsia"/>
          <w:sz w:val="24"/>
          <w:szCs w:val="24"/>
        </w:rPr>
        <w:t>1</w:t>
      </w:r>
      <w:r w:rsidR="00A61405">
        <w:rPr>
          <w:rFonts w:eastAsia="仿宋" w:hint="eastAsia"/>
          <w:sz w:val="24"/>
          <w:szCs w:val="24"/>
        </w:rPr>
        <w:t>个</w:t>
      </w:r>
      <w:r w:rsidR="00A61405" w:rsidRPr="00A61405">
        <w:rPr>
          <w:rFonts w:eastAsia="仿宋"/>
          <w:sz w:val="24"/>
          <w:szCs w:val="24"/>
        </w:rPr>
        <w:t xml:space="preserve">PV </w:t>
      </w:r>
      <w:r w:rsidR="00A61405" w:rsidRPr="00A61405">
        <w:rPr>
          <w:rFonts w:eastAsia="仿宋"/>
          <w:sz w:val="24"/>
          <w:szCs w:val="24"/>
        </w:rPr>
        <w:t>桶</w:t>
      </w:r>
      <w:r w:rsidRPr="00885F11">
        <w:rPr>
          <w:rFonts w:eastAsia="仿宋" w:hint="eastAsia"/>
          <w:sz w:val="24"/>
          <w:szCs w:val="24"/>
        </w:rPr>
        <w:t>的物料量，按</w:t>
      </w:r>
      <w:r w:rsidR="00146C4F">
        <w:rPr>
          <w:rFonts w:eastAsia="仿宋" w:hint="eastAsia"/>
          <w:sz w:val="24"/>
          <w:szCs w:val="24"/>
        </w:rPr>
        <w:t>5</w:t>
      </w:r>
      <w:r w:rsidR="00154F86" w:rsidRPr="00885F11">
        <w:rPr>
          <w:rFonts w:eastAsia="仿宋"/>
          <w:sz w:val="24"/>
          <w:szCs w:val="24"/>
        </w:rPr>
        <w:t>m</w:t>
      </w:r>
      <w:r w:rsidR="00154F86" w:rsidRPr="00885F11">
        <w:rPr>
          <w:rFonts w:eastAsia="仿宋"/>
          <w:sz w:val="24"/>
          <w:szCs w:val="24"/>
          <w:vertAlign w:val="superscript"/>
        </w:rPr>
        <w:t>3</w:t>
      </w:r>
      <w:r w:rsidRPr="00885F11">
        <w:rPr>
          <w:rFonts w:eastAsia="仿宋" w:hint="eastAsia"/>
          <w:sz w:val="24"/>
          <w:szCs w:val="24"/>
        </w:rPr>
        <w:t>物料量计</w:t>
      </w:r>
      <w:r w:rsidRPr="00885F11">
        <w:rPr>
          <w:rFonts w:eastAsia="仿宋"/>
          <w:sz w:val="24"/>
          <w:szCs w:val="24"/>
        </w:rPr>
        <w:t>，</w:t>
      </w:r>
      <w:r w:rsidRPr="00885F11">
        <w:rPr>
          <w:rFonts w:eastAsia="仿宋"/>
          <w:sz w:val="24"/>
          <w:szCs w:val="24"/>
        </w:rPr>
        <w:t>V</w:t>
      </w:r>
      <w:r w:rsidRPr="00A61405">
        <w:rPr>
          <w:rFonts w:eastAsia="仿宋"/>
          <w:sz w:val="24"/>
          <w:szCs w:val="24"/>
          <w:vertAlign w:val="subscript"/>
        </w:rPr>
        <w:t>1</w:t>
      </w:r>
      <w:r w:rsidRPr="00885F11">
        <w:rPr>
          <w:rFonts w:eastAsia="仿宋"/>
          <w:sz w:val="24"/>
          <w:szCs w:val="24"/>
        </w:rPr>
        <w:t>=</w:t>
      </w:r>
      <w:r w:rsidR="00154F86">
        <w:rPr>
          <w:rFonts w:eastAsia="仿宋" w:hint="eastAsia"/>
          <w:sz w:val="24"/>
          <w:szCs w:val="24"/>
        </w:rPr>
        <w:t>5</w:t>
      </w:r>
      <w:r w:rsidRPr="00885F11">
        <w:rPr>
          <w:rFonts w:eastAsia="仿宋"/>
          <w:sz w:val="24"/>
          <w:szCs w:val="24"/>
        </w:rPr>
        <w:t xml:space="preserve"> m</w:t>
      </w:r>
      <w:r w:rsidRPr="00154F86">
        <w:rPr>
          <w:rFonts w:eastAsia="仿宋"/>
          <w:sz w:val="24"/>
          <w:szCs w:val="24"/>
          <w:vertAlign w:val="superscript"/>
        </w:rPr>
        <w:t>3</w:t>
      </w:r>
      <w:r w:rsidR="00154F86">
        <w:rPr>
          <w:rFonts w:eastAsia="仿宋" w:hint="eastAsia"/>
          <w:sz w:val="24"/>
          <w:szCs w:val="24"/>
        </w:rPr>
        <w:t>；</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hint="eastAsia"/>
          <w:sz w:val="24"/>
          <w:szCs w:val="24"/>
        </w:rPr>
        <w:t>②</w:t>
      </w:r>
      <w:r w:rsidRPr="00885F11">
        <w:rPr>
          <w:rFonts w:eastAsia="仿宋"/>
          <w:sz w:val="24"/>
          <w:szCs w:val="24"/>
        </w:rPr>
        <w:t xml:space="preserve">V2: </w:t>
      </w:r>
      <w:r w:rsidRPr="00885F11">
        <w:rPr>
          <w:rFonts w:eastAsia="仿宋"/>
          <w:sz w:val="24"/>
          <w:szCs w:val="24"/>
        </w:rPr>
        <w:t>事故状态下最大消防水量</w:t>
      </w:r>
      <w:r w:rsidRPr="00885F11">
        <w:rPr>
          <w:rFonts w:eastAsia="仿宋" w:hint="eastAsia"/>
          <w:sz w:val="24"/>
          <w:szCs w:val="24"/>
        </w:rPr>
        <w:t>，</w:t>
      </w:r>
      <w:r w:rsidRPr="00885F11">
        <w:rPr>
          <w:rFonts w:eastAsia="仿宋"/>
          <w:sz w:val="24"/>
          <w:szCs w:val="24"/>
        </w:rPr>
        <w:t>公司消防泵设计有效流量</w:t>
      </w:r>
      <w:smartTag w:uri="urn:schemas-microsoft-com:office:smarttags" w:element="chmetcnv">
        <w:smartTagPr>
          <w:attr w:name="TCSC" w:val="0"/>
          <w:attr w:name="NumberType" w:val="1"/>
          <w:attr w:name="Negative" w:val="False"/>
          <w:attr w:name="HasSpace" w:val="False"/>
          <w:attr w:name="SourceValue" w:val="25"/>
          <w:attr w:name="UnitName" w:val="l"/>
        </w:smartTagPr>
        <w:r w:rsidRPr="00885F11">
          <w:rPr>
            <w:rFonts w:eastAsia="仿宋" w:hint="eastAsia"/>
            <w:sz w:val="24"/>
            <w:szCs w:val="24"/>
          </w:rPr>
          <w:t>25L</w:t>
        </w:r>
      </w:smartTag>
      <w:r w:rsidRPr="00885F11">
        <w:rPr>
          <w:rFonts w:eastAsia="仿宋" w:hint="eastAsia"/>
          <w:sz w:val="24"/>
          <w:szCs w:val="24"/>
        </w:rPr>
        <w:t>/S</w:t>
      </w:r>
      <w:r w:rsidRPr="00885F11">
        <w:rPr>
          <w:rFonts w:eastAsia="仿宋" w:hint="eastAsia"/>
          <w:sz w:val="24"/>
          <w:szCs w:val="24"/>
        </w:rPr>
        <w:t>，</w:t>
      </w:r>
      <w:r w:rsidR="00146C4F" w:rsidRPr="00146C4F">
        <w:rPr>
          <w:rFonts w:eastAsia="仿宋"/>
          <w:sz w:val="24"/>
          <w:szCs w:val="24"/>
        </w:rPr>
        <w:t>即</w:t>
      </w:r>
      <w:r w:rsidR="00146C4F">
        <w:rPr>
          <w:rFonts w:eastAsia="仿宋" w:hint="eastAsia"/>
          <w:sz w:val="24"/>
          <w:szCs w:val="24"/>
        </w:rPr>
        <w:t>90</w:t>
      </w:r>
      <w:r w:rsidR="00146C4F" w:rsidRPr="00146C4F">
        <w:rPr>
          <w:rFonts w:eastAsia="仿宋"/>
          <w:sz w:val="24"/>
          <w:szCs w:val="24"/>
        </w:rPr>
        <w:t>m</w:t>
      </w:r>
      <w:r w:rsidR="00146C4F" w:rsidRPr="00146C4F">
        <w:rPr>
          <w:rFonts w:eastAsia="仿宋"/>
          <w:sz w:val="24"/>
          <w:szCs w:val="24"/>
          <w:vertAlign w:val="superscript"/>
        </w:rPr>
        <w:t>3</w:t>
      </w:r>
      <w:r w:rsidR="00146C4F" w:rsidRPr="00146C4F">
        <w:rPr>
          <w:rFonts w:eastAsia="仿宋"/>
          <w:sz w:val="24"/>
          <w:szCs w:val="24"/>
        </w:rPr>
        <w:t>/h</w:t>
      </w:r>
      <w:r w:rsidR="00146C4F" w:rsidRPr="00146C4F">
        <w:rPr>
          <w:rFonts w:eastAsia="仿宋"/>
          <w:sz w:val="24"/>
          <w:szCs w:val="24"/>
        </w:rPr>
        <w:t>，</w:t>
      </w:r>
      <w:r w:rsidRPr="00885F11">
        <w:rPr>
          <w:rFonts w:eastAsia="仿宋"/>
          <w:sz w:val="24"/>
          <w:szCs w:val="24"/>
        </w:rPr>
        <w:t>，</w:t>
      </w:r>
      <w:r w:rsidRPr="00885F11">
        <w:rPr>
          <w:rFonts w:eastAsia="仿宋" w:hint="eastAsia"/>
          <w:sz w:val="24"/>
          <w:szCs w:val="24"/>
        </w:rPr>
        <w:t>灭火时间按</w:t>
      </w:r>
      <w:r w:rsidR="00146C4F">
        <w:rPr>
          <w:rFonts w:eastAsia="仿宋" w:hint="eastAsia"/>
          <w:sz w:val="24"/>
          <w:szCs w:val="24"/>
        </w:rPr>
        <w:t>2</w:t>
      </w:r>
      <w:r w:rsidRPr="00885F11">
        <w:rPr>
          <w:rFonts w:eastAsia="仿宋" w:hint="eastAsia"/>
          <w:sz w:val="24"/>
          <w:szCs w:val="24"/>
        </w:rPr>
        <w:t>小时计，</w:t>
      </w:r>
      <w:r w:rsidRPr="00885F11">
        <w:rPr>
          <w:rFonts w:eastAsia="仿宋"/>
          <w:sz w:val="24"/>
          <w:szCs w:val="24"/>
        </w:rPr>
        <w:t>则发生一次火灾时消防用水量为：</w:t>
      </w:r>
      <w:r w:rsidRPr="00885F11">
        <w:rPr>
          <w:rFonts w:eastAsia="仿宋" w:hint="eastAsia"/>
          <w:sz w:val="24"/>
          <w:szCs w:val="24"/>
        </w:rPr>
        <w:t>90</w:t>
      </w:r>
      <w:r w:rsidRPr="00885F11">
        <w:rPr>
          <w:rFonts w:eastAsia="仿宋"/>
          <w:sz w:val="24"/>
          <w:szCs w:val="24"/>
        </w:rPr>
        <w:t>×</w:t>
      </w:r>
      <w:r w:rsidR="00146C4F">
        <w:rPr>
          <w:rFonts w:eastAsia="仿宋" w:hint="eastAsia"/>
          <w:sz w:val="24"/>
          <w:szCs w:val="24"/>
        </w:rPr>
        <w:t>2</w:t>
      </w:r>
      <w:r w:rsidRPr="00885F11">
        <w:rPr>
          <w:rFonts w:eastAsia="仿宋"/>
          <w:sz w:val="24"/>
          <w:szCs w:val="24"/>
        </w:rPr>
        <w:t>=</w:t>
      </w:r>
      <w:r w:rsidR="00146C4F">
        <w:rPr>
          <w:rFonts w:eastAsia="仿宋" w:hint="eastAsia"/>
          <w:sz w:val="24"/>
          <w:szCs w:val="24"/>
        </w:rPr>
        <w:t>18</w:t>
      </w:r>
      <w:r w:rsidRPr="00885F11">
        <w:rPr>
          <w:rFonts w:eastAsia="仿宋"/>
          <w:sz w:val="24"/>
          <w:szCs w:val="24"/>
        </w:rPr>
        <w:t>0 m</w:t>
      </w:r>
      <w:r w:rsidRPr="00877B97">
        <w:rPr>
          <w:rFonts w:eastAsia="仿宋"/>
          <w:sz w:val="24"/>
          <w:szCs w:val="24"/>
          <w:vertAlign w:val="superscript"/>
        </w:rPr>
        <w:t>3</w:t>
      </w:r>
      <w:r w:rsidRPr="00885F11">
        <w:rPr>
          <w:rFonts w:eastAsia="仿宋"/>
          <w:sz w:val="24"/>
          <w:szCs w:val="24"/>
        </w:rPr>
        <w:t>，</w:t>
      </w:r>
      <w:r w:rsidRPr="00885F11">
        <w:rPr>
          <w:rFonts w:eastAsia="仿宋"/>
          <w:sz w:val="24"/>
          <w:szCs w:val="24"/>
        </w:rPr>
        <w:t>V2=</w:t>
      </w:r>
      <w:r w:rsidR="00146C4F">
        <w:rPr>
          <w:rFonts w:eastAsia="仿宋" w:hint="eastAsia"/>
          <w:sz w:val="24"/>
          <w:szCs w:val="24"/>
        </w:rPr>
        <w:t>18</w:t>
      </w:r>
      <w:r w:rsidRPr="00885F11">
        <w:rPr>
          <w:rFonts w:eastAsia="仿宋" w:hint="eastAsia"/>
          <w:sz w:val="24"/>
          <w:szCs w:val="24"/>
        </w:rPr>
        <w:t>0</w:t>
      </w:r>
      <w:r w:rsidRPr="00885F11">
        <w:rPr>
          <w:rFonts w:eastAsia="仿宋"/>
          <w:sz w:val="24"/>
          <w:szCs w:val="24"/>
        </w:rPr>
        <w:t xml:space="preserve"> m</w:t>
      </w:r>
      <w:r w:rsidRPr="00877B97">
        <w:rPr>
          <w:rFonts w:eastAsia="仿宋"/>
          <w:sz w:val="24"/>
          <w:szCs w:val="24"/>
          <w:vertAlign w:val="superscript"/>
        </w:rPr>
        <w:t>3</w:t>
      </w:r>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hint="eastAsia"/>
          <w:sz w:val="24"/>
          <w:szCs w:val="24"/>
        </w:rPr>
        <w:t>③</w:t>
      </w:r>
      <w:r w:rsidRPr="00885F11">
        <w:rPr>
          <w:rFonts w:eastAsia="仿宋"/>
          <w:sz w:val="24"/>
          <w:szCs w:val="24"/>
        </w:rPr>
        <w:t>V</w:t>
      </w:r>
      <w:r w:rsidRPr="00235BA4">
        <w:rPr>
          <w:rFonts w:eastAsia="仿宋"/>
          <w:sz w:val="24"/>
          <w:szCs w:val="24"/>
          <w:vertAlign w:val="subscript"/>
        </w:rPr>
        <w:t>3</w:t>
      </w:r>
      <w:r w:rsidRPr="00885F11">
        <w:rPr>
          <w:rFonts w:eastAsia="仿宋"/>
          <w:sz w:val="24"/>
          <w:szCs w:val="24"/>
        </w:rPr>
        <w:t xml:space="preserve">: </w:t>
      </w:r>
      <w:r w:rsidRPr="00885F11">
        <w:rPr>
          <w:rFonts w:eastAsia="仿宋"/>
          <w:sz w:val="24"/>
          <w:szCs w:val="24"/>
        </w:rPr>
        <w:t>事故时可以转输到其它储存或处理设施的物料量，</w:t>
      </w:r>
      <w:r w:rsidR="00235BA4">
        <w:rPr>
          <w:rFonts w:eastAsia="仿宋" w:hint="eastAsia"/>
          <w:sz w:val="24"/>
          <w:szCs w:val="24"/>
        </w:rPr>
        <w:t>公司设有</w:t>
      </w:r>
      <w:r w:rsidR="00235BA4" w:rsidRPr="000C7856">
        <w:rPr>
          <w:rFonts w:eastAsia="仿宋"/>
          <w:color w:val="000000"/>
          <w:sz w:val="24"/>
          <w:szCs w:val="24"/>
        </w:rPr>
        <w:t>2</w:t>
      </w:r>
      <w:r w:rsidR="00235BA4" w:rsidRPr="000C7856">
        <w:rPr>
          <w:rFonts w:eastAsia="仿宋"/>
          <w:color w:val="000000"/>
          <w:sz w:val="24"/>
          <w:szCs w:val="24"/>
        </w:rPr>
        <w:t>只渗漏液收集桶</w:t>
      </w:r>
      <w:r w:rsidRPr="00885F11">
        <w:rPr>
          <w:rFonts w:eastAsia="仿宋" w:hint="eastAsia"/>
          <w:sz w:val="24"/>
          <w:szCs w:val="24"/>
        </w:rPr>
        <w:t>，</w:t>
      </w:r>
      <w:r w:rsidRPr="00885F11">
        <w:rPr>
          <w:rFonts w:eastAsia="仿宋"/>
          <w:sz w:val="24"/>
          <w:szCs w:val="24"/>
        </w:rPr>
        <w:t>V</w:t>
      </w:r>
      <w:r w:rsidRPr="00235BA4">
        <w:rPr>
          <w:rFonts w:eastAsia="仿宋"/>
          <w:sz w:val="24"/>
          <w:szCs w:val="24"/>
          <w:vertAlign w:val="subscript"/>
        </w:rPr>
        <w:t>3</w:t>
      </w:r>
      <w:r w:rsidR="00235BA4">
        <w:rPr>
          <w:rFonts w:eastAsia="仿宋"/>
          <w:sz w:val="24"/>
          <w:szCs w:val="24"/>
        </w:rPr>
        <w:t>=</w:t>
      </w:r>
      <w:r w:rsidR="00235BA4" w:rsidRPr="000C7856">
        <w:rPr>
          <w:rFonts w:eastAsia="仿宋"/>
          <w:color w:val="000000"/>
          <w:sz w:val="24"/>
          <w:szCs w:val="24"/>
        </w:rPr>
        <w:t>6m</w:t>
      </w:r>
      <w:r w:rsidR="00235BA4" w:rsidRPr="000C7856">
        <w:rPr>
          <w:rFonts w:eastAsia="仿宋"/>
          <w:color w:val="000000"/>
          <w:sz w:val="24"/>
          <w:szCs w:val="24"/>
          <w:vertAlign w:val="superscript"/>
        </w:rPr>
        <w:t>3</w:t>
      </w:r>
      <w:r w:rsidRPr="00885F11">
        <w:rPr>
          <w:rFonts w:eastAsia="仿宋"/>
          <w:sz w:val="24"/>
          <w:szCs w:val="24"/>
        </w:rPr>
        <w:t xml:space="preserve"> </w:t>
      </w:r>
      <w:r w:rsidR="00235BA4">
        <w:rPr>
          <w:rFonts w:eastAsia="仿宋" w:hint="eastAsia"/>
          <w:sz w:val="24"/>
          <w:szCs w:val="24"/>
        </w:rPr>
        <w:t>；</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hint="eastAsia"/>
          <w:sz w:val="24"/>
          <w:szCs w:val="24"/>
        </w:rPr>
        <w:t>④</w:t>
      </w:r>
      <w:r w:rsidRPr="00885F11">
        <w:rPr>
          <w:rFonts w:eastAsia="仿宋"/>
          <w:sz w:val="24"/>
          <w:szCs w:val="24"/>
        </w:rPr>
        <w:t>V</w:t>
      </w:r>
      <w:r w:rsidRPr="00235BA4">
        <w:rPr>
          <w:rFonts w:eastAsia="仿宋"/>
          <w:sz w:val="24"/>
          <w:szCs w:val="24"/>
          <w:vertAlign w:val="subscript"/>
        </w:rPr>
        <w:t>4</w:t>
      </w:r>
      <w:r w:rsidRPr="00885F11">
        <w:rPr>
          <w:rFonts w:eastAsia="仿宋"/>
          <w:sz w:val="24"/>
          <w:szCs w:val="24"/>
        </w:rPr>
        <w:t>:</w:t>
      </w:r>
      <w:r w:rsidRPr="00885F11">
        <w:rPr>
          <w:rFonts w:eastAsia="仿宋"/>
          <w:sz w:val="24"/>
          <w:szCs w:val="24"/>
        </w:rPr>
        <w:t>发生事故时进入收集系统的生产废水量</w:t>
      </w:r>
      <w:r w:rsidRPr="00885F11">
        <w:rPr>
          <w:rFonts w:eastAsia="仿宋" w:hint="eastAsia"/>
          <w:sz w:val="24"/>
          <w:szCs w:val="24"/>
        </w:rPr>
        <w:t>，项目无生产废水</w:t>
      </w:r>
      <w:smartTag w:uri="urn:schemas-microsoft-com:office:smarttags" w:element="chmetcnv">
        <w:smartTagPr>
          <w:attr w:name="TCSC" w:val="0"/>
          <w:attr w:name="NumberType" w:val="1"/>
          <w:attr w:name="Negative" w:val="False"/>
          <w:attr w:name="HasSpace" w:val="False"/>
          <w:attr w:name="SourceValue" w:val="0"/>
          <w:attr w:name="UnitName" w:val="m3"/>
        </w:smartTagPr>
        <w:r w:rsidRPr="00885F11">
          <w:rPr>
            <w:rFonts w:eastAsia="仿宋"/>
            <w:sz w:val="24"/>
            <w:szCs w:val="24"/>
          </w:rPr>
          <w:t>0m</w:t>
        </w:r>
        <w:r w:rsidRPr="00877B97">
          <w:rPr>
            <w:rFonts w:eastAsia="仿宋"/>
            <w:sz w:val="24"/>
            <w:szCs w:val="24"/>
            <w:vertAlign w:val="superscript"/>
          </w:rPr>
          <w:t>3</w:t>
        </w:r>
      </w:smartTag>
      <w:r w:rsidRPr="00885F11">
        <w:rPr>
          <w:rFonts w:eastAsia="仿宋"/>
          <w:sz w:val="24"/>
          <w:szCs w:val="24"/>
        </w:rPr>
        <w:t>，即</w:t>
      </w:r>
      <w:r w:rsidRPr="00885F11">
        <w:rPr>
          <w:rFonts w:eastAsia="仿宋"/>
          <w:sz w:val="24"/>
          <w:szCs w:val="24"/>
        </w:rPr>
        <w:t>V4=</w:t>
      </w:r>
      <w:smartTag w:uri="urn:schemas-microsoft-com:office:smarttags" w:element="chmetcnv">
        <w:smartTagPr>
          <w:attr w:name="TCSC" w:val="0"/>
          <w:attr w:name="NumberType" w:val="1"/>
          <w:attr w:name="Negative" w:val="False"/>
          <w:attr w:name="HasSpace" w:val="True"/>
          <w:attr w:name="SourceValue" w:val="0"/>
          <w:attr w:name="UnitName" w:val="m3"/>
        </w:smartTagPr>
        <w:r w:rsidRPr="00885F11">
          <w:rPr>
            <w:rFonts w:eastAsia="仿宋"/>
            <w:sz w:val="24"/>
            <w:szCs w:val="24"/>
          </w:rPr>
          <w:t>0 m</w:t>
        </w:r>
        <w:r w:rsidRPr="00877B97">
          <w:rPr>
            <w:rFonts w:eastAsia="仿宋"/>
            <w:sz w:val="24"/>
            <w:szCs w:val="24"/>
            <w:vertAlign w:val="superscript"/>
          </w:rPr>
          <w:t>3</w:t>
        </w:r>
      </w:smartTag>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hint="eastAsia"/>
          <w:sz w:val="24"/>
          <w:szCs w:val="24"/>
        </w:rPr>
        <w:t>⑤</w:t>
      </w:r>
      <w:r w:rsidRPr="00885F11">
        <w:rPr>
          <w:rFonts w:eastAsia="仿宋"/>
          <w:sz w:val="24"/>
          <w:szCs w:val="24"/>
        </w:rPr>
        <w:t>V5</w:t>
      </w:r>
      <w:r w:rsidRPr="00885F11">
        <w:rPr>
          <w:rFonts w:eastAsia="仿宋"/>
          <w:sz w:val="24"/>
          <w:szCs w:val="24"/>
        </w:rPr>
        <w:t>：发生事故时可能进入该收集系统的降雨量，</w:t>
      </w:r>
      <w:r w:rsidR="00877B97">
        <w:rPr>
          <w:rFonts w:eastAsia="仿宋" w:hint="eastAsia"/>
          <w:sz w:val="24"/>
          <w:szCs w:val="24"/>
        </w:rPr>
        <w:t>丹阳</w:t>
      </w:r>
      <w:r w:rsidRPr="00885F11">
        <w:rPr>
          <w:rFonts w:eastAsia="仿宋"/>
          <w:sz w:val="24"/>
          <w:szCs w:val="24"/>
        </w:rPr>
        <w:t>平均降雨量</w:t>
      </w:r>
      <w:r w:rsidR="00235BA4">
        <w:rPr>
          <w:rFonts w:eastAsia="仿宋" w:hint="eastAsia"/>
          <w:sz w:val="24"/>
          <w:szCs w:val="24"/>
        </w:rPr>
        <w:t>1056.5</w:t>
      </w:r>
      <w:r w:rsidRPr="00885F11">
        <w:rPr>
          <w:rFonts w:eastAsia="仿宋"/>
          <w:sz w:val="24"/>
          <w:szCs w:val="24"/>
        </w:rPr>
        <w:t>mm</w:t>
      </w:r>
      <w:r w:rsidRPr="00885F11">
        <w:rPr>
          <w:rFonts w:eastAsia="仿宋"/>
          <w:sz w:val="24"/>
          <w:szCs w:val="24"/>
        </w:rPr>
        <w:t>；多年降平均雨天数</w:t>
      </w:r>
      <w:r w:rsidRPr="00885F11">
        <w:rPr>
          <w:rFonts w:eastAsia="仿宋"/>
          <w:sz w:val="24"/>
          <w:szCs w:val="24"/>
        </w:rPr>
        <w:t>12</w:t>
      </w:r>
      <w:r w:rsidRPr="00885F11">
        <w:rPr>
          <w:rFonts w:eastAsia="仿宋" w:hint="eastAsia"/>
          <w:sz w:val="24"/>
          <w:szCs w:val="24"/>
        </w:rPr>
        <w:t>3</w:t>
      </w:r>
      <w:r w:rsidRPr="00885F11">
        <w:rPr>
          <w:rFonts w:eastAsia="仿宋"/>
          <w:sz w:val="24"/>
          <w:szCs w:val="24"/>
        </w:rPr>
        <w:t>天，平均日降雨量</w:t>
      </w:r>
      <w:r w:rsidRPr="00885F11">
        <w:rPr>
          <w:rFonts w:eastAsia="仿宋"/>
          <w:sz w:val="24"/>
          <w:szCs w:val="24"/>
        </w:rPr>
        <w:t>q</w:t>
      </w:r>
      <w:r w:rsidRPr="00885F11">
        <w:rPr>
          <w:rFonts w:eastAsia="仿宋"/>
          <w:sz w:val="24"/>
          <w:szCs w:val="24"/>
        </w:rPr>
        <w:t>＝</w:t>
      </w:r>
      <w:smartTag w:uri="urn:schemas-microsoft-com:office:smarttags" w:element="chmetcnv">
        <w:smartTagPr>
          <w:attr w:name="TCSC" w:val="0"/>
          <w:attr w:name="NumberType" w:val="1"/>
          <w:attr w:name="Negative" w:val="False"/>
          <w:attr w:name="HasSpace" w:val="False"/>
          <w:attr w:name="SourceValue" w:val="9.12"/>
          <w:attr w:name="UnitName" w:val="mm"/>
        </w:smartTagPr>
        <w:r w:rsidRPr="00885F11">
          <w:rPr>
            <w:rFonts w:eastAsia="仿宋" w:hint="eastAsia"/>
            <w:sz w:val="24"/>
            <w:szCs w:val="24"/>
          </w:rPr>
          <w:t>9.12</w:t>
        </w:r>
        <w:r w:rsidRPr="00885F11">
          <w:rPr>
            <w:rFonts w:eastAsia="仿宋"/>
            <w:sz w:val="24"/>
            <w:szCs w:val="24"/>
          </w:rPr>
          <w:t>mm</w:t>
        </w:r>
      </w:smartTag>
      <w:r w:rsidRPr="00885F11">
        <w:rPr>
          <w:rFonts w:eastAsia="仿宋"/>
          <w:sz w:val="24"/>
          <w:szCs w:val="24"/>
        </w:rPr>
        <w:t>，建筑面积最大建筑事故状态下污染区汇水面积约</w:t>
      </w:r>
      <w:r w:rsidR="00235BA4">
        <w:rPr>
          <w:rFonts w:eastAsia="仿宋" w:hint="eastAsia"/>
          <w:sz w:val="24"/>
          <w:szCs w:val="24"/>
        </w:rPr>
        <w:t>400</w:t>
      </w:r>
      <w:r w:rsidR="00235BA4" w:rsidRPr="00154F86">
        <w:rPr>
          <w:rFonts w:eastAsia="仿宋"/>
          <w:sz w:val="24"/>
          <w:szCs w:val="24"/>
        </w:rPr>
        <w:t xml:space="preserve"> </w:t>
      </w:r>
      <w:r w:rsidR="00235BA4" w:rsidRPr="00885F11">
        <w:rPr>
          <w:rFonts w:eastAsia="仿宋"/>
          <w:sz w:val="24"/>
          <w:szCs w:val="24"/>
        </w:rPr>
        <w:t>m</w:t>
      </w:r>
      <w:r w:rsidR="00235BA4">
        <w:rPr>
          <w:rFonts w:eastAsia="仿宋" w:hint="eastAsia"/>
          <w:sz w:val="24"/>
          <w:szCs w:val="24"/>
          <w:vertAlign w:val="superscript"/>
        </w:rPr>
        <w:t>2</w:t>
      </w:r>
      <w:r w:rsidRPr="00885F11">
        <w:rPr>
          <w:rFonts w:eastAsia="仿宋"/>
          <w:sz w:val="24"/>
          <w:szCs w:val="24"/>
        </w:rPr>
        <w:t>，计算</w:t>
      </w:r>
      <w:r w:rsidRPr="00885F11">
        <w:rPr>
          <w:rFonts w:eastAsia="仿宋"/>
          <w:sz w:val="24"/>
          <w:szCs w:val="24"/>
        </w:rPr>
        <w:t>V5</w:t>
      </w:r>
      <w:r w:rsidRPr="00885F11">
        <w:rPr>
          <w:rFonts w:eastAsia="仿宋"/>
          <w:sz w:val="24"/>
          <w:szCs w:val="24"/>
        </w:rPr>
        <w:t>＝</w:t>
      </w:r>
      <w:r w:rsidR="00235BA4">
        <w:rPr>
          <w:rFonts w:eastAsia="仿宋" w:hint="eastAsia"/>
          <w:sz w:val="24"/>
          <w:szCs w:val="24"/>
        </w:rPr>
        <w:t>3.6</w:t>
      </w:r>
      <w:r w:rsidR="00154F86" w:rsidRPr="00154F86">
        <w:rPr>
          <w:rFonts w:eastAsia="仿宋"/>
          <w:sz w:val="24"/>
          <w:szCs w:val="24"/>
        </w:rPr>
        <w:t xml:space="preserve"> </w:t>
      </w:r>
      <w:r w:rsidR="00154F86" w:rsidRPr="00885F11">
        <w:rPr>
          <w:rFonts w:eastAsia="仿宋"/>
          <w:sz w:val="24"/>
          <w:szCs w:val="24"/>
        </w:rPr>
        <w:t>m</w:t>
      </w:r>
      <w:r w:rsidR="00154F86" w:rsidRPr="00885F11">
        <w:rPr>
          <w:rFonts w:eastAsia="仿宋"/>
          <w:sz w:val="24"/>
          <w:szCs w:val="24"/>
          <w:vertAlign w:val="superscript"/>
        </w:rPr>
        <w:t>3</w:t>
      </w:r>
      <w:r w:rsidRPr="00885F11">
        <w:rPr>
          <w:rFonts w:eastAsia="仿宋"/>
          <w:sz w:val="24"/>
          <w:szCs w:val="24"/>
        </w:rPr>
        <w:t>。</w:t>
      </w:r>
    </w:p>
    <w:p w:rsidR="00885F11" w:rsidRPr="00885F11" w:rsidRDefault="00885F11" w:rsidP="00877B97">
      <w:pPr>
        <w:snapToGrid w:val="0"/>
        <w:spacing w:line="360" w:lineRule="auto"/>
        <w:ind w:firstLineChars="200" w:firstLine="480"/>
        <w:jc w:val="center"/>
        <w:rPr>
          <w:rFonts w:eastAsia="仿宋"/>
          <w:sz w:val="24"/>
          <w:szCs w:val="24"/>
        </w:rPr>
      </w:pPr>
      <w:r w:rsidRPr="00885F11">
        <w:rPr>
          <w:rFonts w:eastAsia="仿宋"/>
          <w:sz w:val="24"/>
          <w:szCs w:val="24"/>
        </w:rPr>
        <w:t>V</w:t>
      </w:r>
      <w:r w:rsidRPr="00877B97">
        <w:rPr>
          <w:rFonts w:eastAsia="仿宋"/>
          <w:sz w:val="24"/>
          <w:szCs w:val="24"/>
          <w:vertAlign w:val="subscript"/>
        </w:rPr>
        <w:t>5</w:t>
      </w:r>
      <w:r w:rsidRPr="00885F11">
        <w:rPr>
          <w:rFonts w:eastAsia="仿宋"/>
          <w:sz w:val="24"/>
          <w:szCs w:val="24"/>
        </w:rPr>
        <w:t>=10qF</w:t>
      </w:r>
    </w:p>
    <w:p w:rsidR="00885F11" w:rsidRPr="00885F11" w:rsidRDefault="00885F11" w:rsidP="00885F11">
      <w:pPr>
        <w:snapToGrid w:val="0"/>
        <w:spacing w:line="360" w:lineRule="auto"/>
        <w:ind w:firstLineChars="200" w:firstLine="480"/>
        <w:rPr>
          <w:rFonts w:eastAsia="仿宋"/>
          <w:sz w:val="24"/>
          <w:szCs w:val="24"/>
        </w:rPr>
      </w:pPr>
      <w:r w:rsidRPr="00885F11">
        <w:rPr>
          <w:rFonts w:eastAsia="仿宋"/>
          <w:sz w:val="24"/>
          <w:szCs w:val="24"/>
        </w:rPr>
        <w:t>q—</w:t>
      </w:r>
      <w:r w:rsidRPr="00885F11">
        <w:rPr>
          <w:rFonts w:eastAsia="仿宋"/>
          <w:sz w:val="24"/>
          <w:szCs w:val="24"/>
        </w:rPr>
        <w:t>降雨强度，</w:t>
      </w:r>
      <w:r w:rsidRPr="00885F11">
        <w:rPr>
          <w:rFonts w:eastAsia="仿宋"/>
          <w:sz w:val="24"/>
          <w:szCs w:val="24"/>
        </w:rPr>
        <w:t>mm</w:t>
      </w:r>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sz w:val="24"/>
          <w:szCs w:val="24"/>
        </w:rPr>
        <w:t>F—</w:t>
      </w:r>
      <w:r w:rsidRPr="00885F11">
        <w:rPr>
          <w:rFonts w:eastAsia="仿宋"/>
          <w:sz w:val="24"/>
          <w:szCs w:val="24"/>
        </w:rPr>
        <w:t>必须进入事故废水收集系统的雨水汇水面积，</w:t>
      </w:r>
      <w:r w:rsidRPr="00885F11">
        <w:rPr>
          <w:rFonts w:eastAsia="仿宋"/>
          <w:sz w:val="24"/>
          <w:szCs w:val="24"/>
        </w:rPr>
        <w:t>ha</w:t>
      </w:r>
      <w:r w:rsidRPr="00885F11">
        <w:rPr>
          <w:rFonts w:eastAsia="仿宋"/>
          <w:sz w:val="24"/>
          <w:szCs w:val="24"/>
        </w:rPr>
        <w:t>。</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⑥</w:t>
      </w:r>
      <w:r w:rsidRPr="00885F11">
        <w:rPr>
          <w:rFonts w:eastAsia="仿宋"/>
          <w:sz w:val="24"/>
          <w:szCs w:val="24"/>
        </w:rPr>
        <w:t>V</w:t>
      </w:r>
      <w:r w:rsidRPr="00885F11">
        <w:rPr>
          <w:rFonts w:eastAsia="仿宋"/>
          <w:sz w:val="24"/>
          <w:szCs w:val="24"/>
        </w:rPr>
        <w:t>总</w:t>
      </w:r>
      <w:r w:rsidRPr="00885F11">
        <w:rPr>
          <w:rFonts w:eastAsia="仿宋"/>
          <w:sz w:val="24"/>
          <w:szCs w:val="24"/>
        </w:rPr>
        <w:t>=(V</w:t>
      </w:r>
      <w:r w:rsidRPr="00877B97">
        <w:rPr>
          <w:rFonts w:eastAsia="仿宋"/>
          <w:sz w:val="24"/>
          <w:szCs w:val="24"/>
          <w:vertAlign w:val="subscript"/>
        </w:rPr>
        <w:t>1</w:t>
      </w:r>
      <w:r w:rsidRPr="00885F11">
        <w:rPr>
          <w:rFonts w:eastAsia="仿宋"/>
          <w:sz w:val="24"/>
          <w:szCs w:val="24"/>
        </w:rPr>
        <w:t>+V</w:t>
      </w:r>
      <w:r w:rsidRPr="00877B97">
        <w:rPr>
          <w:rFonts w:eastAsia="仿宋"/>
          <w:sz w:val="24"/>
          <w:szCs w:val="24"/>
          <w:vertAlign w:val="subscript"/>
        </w:rPr>
        <w:t>2</w:t>
      </w:r>
      <w:r w:rsidRPr="00885F11">
        <w:rPr>
          <w:rFonts w:eastAsia="仿宋"/>
          <w:sz w:val="24"/>
          <w:szCs w:val="24"/>
        </w:rPr>
        <w:t>-V</w:t>
      </w:r>
      <w:r w:rsidRPr="00877B97">
        <w:rPr>
          <w:rFonts w:eastAsia="仿宋"/>
          <w:sz w:val="24"/>
          <w:szCs w:val="24"/>
          <w:vertAlign w:val="subscript"/>
        </w:rPr>
        <w:t>3</w:t>
      </w:r>
      <w:r w:rsidRPr="00885F11">
        <w:rPr>
          <w:rFonts w:eastAsia="仿宋"/>
          <w:sz w:val="24"/>
          <w:szCs w:val="24"/>
        </w:rPr>
        <w:t>)+V</w:t>
      </w:r>
      <w:r w:rsidRPr="00877B97">
        <w:rPr>
          <w:rFonts w:eastAsia="仿宋"/>
          <w:sz w:val="24"/>
          <w:szCs w:val="24"/>
          <w:vertAlign w:val="subscript"/>
        </w:rPr>
        <w:t>4</w:t>
      </w:r>
      <w:r w:rsidRPr="00885F11">
        <w:rPr>
          <w:rFonts w:eastAsia="仿宋"/>
          <w:sz w:val="24"/>
          <w:szCs w:val="24"/>
        </w:rPr>
        <w:t>+V</w:t>
      </w:r>
      <w:r w:rsidRPr="00877B97">
        <w:rPr>
          <w:rFonts w:eastAsia="仿宋"/>
          <w:sz w:val="24"/>
          <w:szCs w:val="24"/>
          <w:vertAlign w:val="subscript"/>
        </w:rPr>
        <w:t>5</w:t>
      </w:r>
      <w:r w:rsidRPr="00885F11">
        <w:rPr>
          <w:rFonts w:eastAsia="仿宋"/>
          <w:sz w:val="24"/>
          <w:szCs w:val="24"/>
        </w:rPr>
        <w:t>=</w:t>
      </w:r>
      <w:r w:rsidRPr="00885F11">
        <w:rPr>
          <w:rFonts w:eastAsia="仿宋"/>
          <w:sz w:val="24"/>
          <w:szCs w:val="24"/>
        </w:rPr>
        <w:t>（</w:t>
      </w:r>
      <w:r w:rsidR="00235BA4">
        <w:rPr>
          <w:rFonts w:eastAsia="仿宋" w:hint="eastAsia"/>
          <w:sz w:val="24"/>
          <w:szCs w:val="24"/>
        </w:rPr>
        <w:t>5</w:t>
      </w:r>
      <w:r w:rsidRPr="00885F11">
        <w:rPr>
          <w:rFonts w:eastAsia="仿宋"/>
          <w:sz w:val="24"/>
          <w:szCs w:val="24"/>
        </w:rPr>
        <w:t>+</w:t>
      </w:r>
      <w:r w:rsidR="00235BA4">
        <w:rPr>
          <w:rFonts w:eastAsia="仿宋" w:hint="eastAsia"/>
          <w:sz w:val="24"/>
          <w:szCs w:val="24"/>
        </w:rPr>
        <w:t>18</w:t>
      </w:r>
      <w:r w:rsidRPr="00885F11">
        <w:rPr>
          <w:rFonts w:eastAsia="仿宋" w:hint="eastAsia"/>
          <w:sz w:val="24"/>
          <w:szCs w:val="24"/>
        </w:rPr>
        <w:t>0</w:t>
      </w:r>
      <w:r w:rsidRPr="00885F11">
        <w:rPr>
          <w:rFonts w:eastAsia="仿宋"/>
          <w:sz w:val="24"/>
          <w:szCs w:val="24"/>
        </w:rPr>
        <w:t>-</w:t>
      </w:r>
      <w:r w:rsidR="00235BA4">
        <w:rPr>
          <w:rFonts w:eastAsia="仿宋" w:hint="eastAsia"/>
          <w:sz w:val="24"/>
          <w:szCs w:val="24"/>
        </w:rPr>
        <w:t>6</w:t>
      </w:r>
      <w:r w:rsidRPr="00885F11">
        <w:rPr>
          <w:rFonts w:eastAsia="仿宋"/>
          <w:sz w:val="24"/>
          <w:szCs w:val="24"/>
        </w:rPr>
        <w:t>）</w:t>
      </w:r>
      <w:r w:rsidRPr="00885F11">
        <w:rPr>
          <w:rFonts w:eastAsia="仿宋"/>
          <w:sz w:val="24"/>
          <w:szCs w:val="24"/>
        </w:rPr>
        <w:t>+0+</w:t>
      </w:r>
      <w:r w:rsidR="00235BA4">
        <w:rPr>
          <w:rFonts w:eastAsia="仿宋" w:hint="eastAsia"/>
          <w:sz w:val="24"/>
          <w:szCs w:val="24"/>
        </w:rPr>
        <w:t>3.6</w:t>
      </w:r>
      <w:r w:rsidRPr="00885F11">
        <w:rPr>
          <w:rFonts w:eastAsia="仿宋"/>
          <w:sz w:val="24"/>
          <w:szCs w:val="24"/>
        </w:rPr>
        <w:t>=</w:t>
      </w:r>
      <w:r w:rsidR="00235BA4">
        <w:rPr>
          <w:rFonts w:eastAsia="仿宋" w:hint="eastAsia"/>
          <w:sz w:val="24"/>
          <w:szCs w:val="24"/>
        </w:rPr>
        <w:t>182.6</w:t>
      </w:r>
      <w:r w:rsidRPr="00885F11">
        <w:rPr>
          <w:rFonts w:eastAsia="仿宋"/>
          <w:sz w:val="24"/>
          <w:szCs w:val="24"/>
        </w:rPr>
        <w:t>m</w:t>
      </w:r>
      <w:r w:rsidRPr="00154F86">
        <w:rPr>
          <w:rFonts w:eastAsia="仿宋"/>
          <w:sz w:val="24"/>
          <w:szCs w:val="24"/>
          <w:vertAlign w:val="superscript"/>
        </w:rPr>
        <w:t>3</w:t>
      </w:r>
    </w:p>
    <w:p w:rsidR="00885F11" w:rsidRPr="00885F11"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经计算项目事故应急池容积应不小于</w:t>
      </w:r>
      <w:r w:rsidR="00235BA4">
        <w:rPr>
          <w:rFonts w:eastAsia="仿宋" w:hint="eastAsia"/>
          <w:sz w:val="24"/>
          <w:szCs w:val="24"/>
        </w:rPr>
        <w:t>182.6</w:t>
      </w:r>
      <w:r w:rsidRPr="00885F11">
        <w:rPr>
          <w:rFonts w:eastAsia="仿宋"/>
          <w:sz w:val="24"/>
          <w:szCs w:val="24"/>
        </w:rPr>
        <w:t>m</w:t>
      </w:r>
      <w:r w:rsidRPr="00877B97">
        <w:rPr>
          <w:rFonts w:eastAsia="仿宋"/>
          <w:sz w:val="24"/>
          <w:szCs w:val="24"/>
          <w:vertAlign w:val="superscript"/>
        </w:rPr>
        <w:t>3</w:t>
      </w:r>
      <w:r w:rsidRPr="00885F11">
        <w:rPr>
          <w:rFonts w:eastAsia="仿宋" w:hint="eastAsia"/>
          <w:sz w:val="24"/>
          <w:szCs w:val="24"/>
        </w:rPr>
        <w:t>。</w:t>
      </w:r>
    </w:p>
    <w:p w:rsidR="001F2554" w:rsidRDefault="00885F11" w:rsidP="00885F11">
      <w:pPr>
        <w:snapToGrid w:val="0"/>
        <w:spacing w:line="360" w:lineRule="auto"/>
        <w:ind w:firstLineChars="200" w:firstLine="480"/>
        <w:rPr>
          <w:rFonts w:eastAsia="仿宋" w:hint="eastAsia"/>
          <w:sz w:val="24"/>
          <w:szCs w:val="24"/>
        </w:rPr>
      </w:pPr>
      <w:r w:rsidRPr="00885F11">
        <w:rPr>
          <w:rFonts w:eastAsia="仿宋" w:hint="eastAsia"/>
          <w:sz w:val="24"/>
          <w:szCs w:val="24"/>
        </w:rPr>
        <w:t>项目</w:t>
      </w:r>
      <w:r w:rsidR="00235BA4">
        <w:rPr>
          <w:rFonts w:eastAsia="仿宋" w:hint="eastAsia"/>
          <w:sz w:val="24"/>
          <w:szCs w:val="24"/>
        </w:rPr>
        <w:t>在厂区西侧新建</w:t>
      </w:r>
      <w:r w:rsidR="00235BA4">
        <w:rPr>
          <w:rFonts w:eastAsia="仿宋" w:hint="eastAsia"/>
          <w:sz w:val="24"/>
          <w:szCs w:val="24"/>
        </w:rPr>
        <w:t>2</w:t>
      </w:r>
      <w:r w:rsidR="00235BA4" w:rsidRPr="00885F11">
        <w:rPr>
          <w:rFonts w:eastAsia="仿宋" w:hint="eastAsia"/>
          <w:sz w:val="24"/>
          <w:szCs w:val="24"/>
        </w:rPr>
        <w:t>0</w:t>
      </w:r>
      <w:r w:rsidR="00235BA4" w:rsidRPr="00885F11">
        <w:rPr>
          <w:rFonts w:eastAsia="仿宋"/>
          <w:sz w:val="24"/>
          <w:szCs w:val="24"/>
        </w:rPr>
        <w:t>0m</w:t>
      </w:r>
      <w:r w:rsidR="00235BA4" w:rsidRPr="00877B97">
        <w:rPr>
          <w:rFonts w:eastAsia="仿宋"/>
          <w:sz w:val="24"/>
          <w:szCs w:val="24"/>
          <w:vertAlign w:val="superscript"/>
        </w:rPr>
        <w:t>3</w:t>
      </w:r>
      <w:r w:rsidRPr="00885F11">
        <w:rPr>
          <w:rFonts w:eastAsia="仿宋" w:hint="eastAsia"/>
          <w:sz w:val="24"/>
          <w:szCs w:val="24"/>
        </w:rPr>
        <w:t>事故水</w:t>
      </w:r>
      <w:r w:rsidR="00235BA4">
        <w:rPr>
          <w:rFonts w:eastAsia="仿宋" w:hint="eastAsia"/>
          <w:sz w:val="24"/>
          <w:szCs w:val="24"/>
        </w:rPr>
        <w:t>应急</w:t>
      </w:r>
      <w:r w:rsidRPr="00885F11">
        <w:rPr>
          <w:rFonts w:eastAsia="仿宋" w:hint="eastAsia"/>
          <w:sz w:val="24"/>
          <w:szCs w:val="24"/>
        </w:rPr>
        <w:t>池，可满足事故下水量的收集。</w:t>
      </w:r>
      <w:r w:rsidRPr="00885F11">
        <w:rPr>
          <w:rFonts w:eastAsia="仿宋"/>
          <w:sz w:val="24"/>
          <w:szCs w:val="24"/>
        </w:rPr>
        <w:t>因此，本项目设置</w:t>
      </w:r>
      <w:r w:rsidRPr="00885F11">
        <w:rPr>
          <w:rFonts w:eastAsia="仿宋" w:hint="eastAsia"/>
          <w:sz w:val="24"/>
          <w:szCs w:val="24"/>
        </w:rPr>
        <w:t>事故</w:t>
      </w:r>
      <w:r w:rsidR="00235BA4">
        <w:rPr>
          <w:rFonts w:eastAsia="仿宋" w:hint="eastAsia"/>
          <w:sz w:val="24"/>
          <w:szCs w:val="24"/>
        </w:rPr>
        <w:t>应急池</w:t>
      </w:r>
      <w:r w:rsidRPr="00885F11">
        <w:rPr>
          <w:rFonts w:eastAsia="仿宋"/>
          <w:sz w:val="24"/>
          <w:szCs w:val="24"/>
        </w:rPr>
        <w:t>能满足事故状况下应急需求</w:t>
      </w:r>
      <w:r w:rsidRPr="00885F11">
        <w:rPr>
          <w:rFonts w:eastAsia="仿宋" w:hint="eastAsia"/>
          <w:sz w:val="24"/>
          <w:szCs w:val="24"/>
        </w:rPr>
        <w:t>。</w:t>
      </w:r>
      <w:r w:rsidR="001F2554" w:rsidRPr="001F2554">
        <w:rPr>
          <w:rFonts w:eastAsia="仿宋"/>
          <w:sz w:val="24"/>
          <w:szCs w:val="24"/>
        </w:rPr>
        <w:t>收集的消防废水</w:t>
      </w:r>
      <w:r w:rsidR="001F2554">
        <w:rPr>
          <w:rFonts w:eastAsia="仿宋" w:hint="eastAsia"/>
          <w:sz w:val="24"/>
          <w:szCs w:val="24"/>
        </w:rPr>
        <w:t>由泵</w:t>
      </w:r>
      <w:r w:rsidR="00C45C7D">
        <w:rPr>
          <w:rFonts w:eastAsia="仿宋" w:hint="eastAsia"/>
          <w:sz w:val="24"/>
          <w:szCs w:val="24"/>
        </w:rPr>
        <w:t>打入罐车送导墅污水处理厂集中处理。</w:t>
      </w:r>
    </w:p>
    <w:p w:rsidR="00BC3553" w:rsidRPr="00BC3553" w:rsidRDefault="00BC3553" w:rsidP="00BC3553">
      <w:pPr>
        <w:pStyle w:val="3"/>
        <w:rPr>
          <w:rFonts w:eastAsia="仿宋" w:hint="eastAsia"/>
          <w:lang w:eastAsia="zh-CN"/>
        </w:rPr>
      </w:pPr>
      <w:bookmarkStart w:id="368" w:name="_Toc426040640"/>
      <w:bookmarkStart w:id="369" w:name="_Toc459620100"/>
      <w:r w:rsidRPr="00BC3553">
        <w:rPr>
          <w:rFonts w:eastAsia="仿宋" w:hint="eastAsia"/>
          <w:lang w:eastAsia="zh-CN"/>
        </w:rPr>
        <w:t>风险应急预案</w:t>
      </w:r>
      <w:bookmarkEnd w:id="368"/>
      <w:bookmarkEnd w:id="369"/>
    </w:p>
    <w:p w:rsidR="00BC3553" w:rsidRPr="00BC3553" w:rsidRDefault="00BC3553" w:rsidP="00BC3553">
      <w:pPr>
        <w:snapToGrid w:val="0"/>
        <w:spacing w:line="360" w:lineRule="auto"/>
        <w:ind w:firstLineChars="200" w:firstLine="480"/>
        <w:rPr>
          <w:rFonts w:eastAsia="仿宋"/>
          <w:sz w:val="24"/>
          <w:szCs w:val="24"/>
        </w:rPr>
      </w:pPr>
      <w:r w:rsidRPr="00BC3553">
        <w:rPr>
          <w:rFonts w:eastAsia="仿宋"/>
          <w:sz w:val="24"/>
          <w:szCs w:val="24"/>
        </w:rPr>
        <w:t>为了在发生危险化学品泄漏事故时，能够及时、有序、高效地实施抢险救援工作，最大限度地减少人员伤亡和财产损失，尽快恢复正常生产、工作秩序，建设项目在项目建成投产前必须制订环境风险应急预案。该预案适用于公司范围内危险化学品生产、使用、贮存过程中由于各种原因造成的厂级不可控泄漏的应急救援和处理。</w:t>
      </w:r>
    </w:p>
    <w:p w:rsidR="00BC3553" w:rsidRPr="00BC3553" w:rsidRDefault="00BC3553" w:rsidP="00BC3553">
      <w:pPr>
        <w:pStyle w:val="4"/>
        <w:adjustRightInd w:val="0"/>
        <w:snapToGrid w:val="0"/>
        <w:spacing w:line="360" w:lineRule="auto"/>
        <w:rPr>
          <w:rFonts w:eastAsia="仿宋" w:hint="eastAsia"/>
          <w:b/>
          <w:sz w:val="24"/>
          <w:szCs w:val="24"/>
          <w:lang w:eastAsia="zh-CN"/>
        </w:rPr>
      </w:pPr>
      <w:r w:rsidRPr="00BC3553">
        <w:rPr>
          <w:rFonts w:eastAsia="仿宋" w:hint="eastAsia"/>
          <w:b/>
          <w:sz w:val="24"/>
          <w:szCs w:val="24"/>
          <w:lang w:eastAsia="zh-CN"/>
        </w:rPr>
        <w:t>组织体系及其职责分工</w:t>
      </w:r>
    </w:p>
    <w:p w:rsidR="00BC3553" w:rsidRPr="00BC3553" w:rsidRDefault="00BC3553" w:rsidP="00BC3553">
      <w:pPr>
        <w:snapToGrid w:val="0"/>
        <w:spacing w:line="360" w:lineRule="auto"/>
        <w:ind w:firstLineChars="200" w:firstLine="480"/>
        <w:rPr>
          <w:rFonts w:eastAsia="仿宋" w:hint="eastAsia"/>
          <w:sz w:val="24"/>
          <w:szCs w:val="24"/>
        </w:rPr>
      </w:pPr>
      <w:bookmarkStart w:id="370" w:name="_Toc152697779"/>
      <w:bookmarkStart w:id="371" w:name="_Toc153217867"/>
      <w:bookmarkStart w:id="372" w:name="_Toc140484998"/>
      <w:bookmarkStart w:id="373" w:name="_Toc144115434"/>
      <w:bookmarkStart w:id="374" w:name="_Toc145318953"/>
      <w:r w:rsidRPr="00BC3553">
        <w:rPr>
          <w:rFonts w:eastAsia="仿宋" w:hint="eastAsia"/>
          <w:sz w:val="24"/>
          <w:szCs w:val="24"/>
        </w:rPr>
        <w:t>公司成立应急救援指挥中心，指挥中心的组成及职责分工按照《公司重大事故、灾害和突发性重大事件应急处置预案》执行。</w:t>
      </w:r>
    </w:p>
    <w:bookmarkEnd w:id="370"/>
    <w:bookmarkEnd w:id="371"/>
    <w:bookmarkEnd w:id="372"/>
    <w:bookmarkEnd w:id="373"/>
    <w:bookmarkEnd w:id="374"/>
    <w:p w:rsidR="00BC3553" w:rsidRPr="00BC3553" w:rsidRDefault="00BC3553" w:rsidP="00BC3553">
      <w:pPr>
        <w:pStyle w:val="4"/>
        <w:adjustRightInd w:val="0"/>
        <w:snapToGrid w:val="0"/>
        <w:spacing w:line="360" w:lineRule="auto"/>
        <w:rPr>
          <w:rFonts w:eastAsia="仿宋" w:hint="eastAsia"/>
          <w:b/>
          <w:sz w:val="24"/>
          <w:szCs w:val="24"/>
          <w:lang w:eastAsia="zh-CN"/>
        </w:rPr>
      </w:pPr>
      <w:r w:rsidRPr="00BC3553">
        <w:rPr>
          <w:rFonts w:eastAsia="仿宋" w:hint="eastAsia"/>
          <w:b/>
          <w:sz w:val="24"/>
          <w:szCs w:val="24"/>
          <w:lang w:eastAsia="zh-CN"/>
        </w:rPr>
        <w:t>预案启动程序</w:t>
      </w:r>
    </w:p>
    <w:p w:rsidR="00BC3553" w:rsidRPr="00BC3553" w:rsidRDefault="00BC3553" w:rsidP="00BC3553">
      <w:pPr>
        <w:snapToGrid w:val="0"/>
        <w:spacing w:line="360" w:lineRule="auto"/>
        <w:ind w:firstLineChars="200" w:firstLine="480"/>
        <w:rPr>
          <w:rFonts w:eastAsia="仿宋"/>
          <w:sz w:val="24"/>
          <w:szCs w:val="24"/>
        </w:rPr>
      </w:pPr>
      <w:r w:rsidRPr="00BC3553">
        <w:rPr>
          <w:rFonts w:eastAsia="仿宋" w:hint="eastAsia"/>
          <w:sz w:val="24"/>
          <w:szCs w:val="24"/>
        </w:rPr>
        <w:t>（</w:t>
      </w:r>
      <w:r w:rsidRPr="00BC3553">
        <w:rPr>
          <w:rFonts w:eastAsia="仿宋" w:hint="eastAsia"/>
          <w:sz w:val="24"/>
          <w:szCs w:val="24"/>
        </w:rPr>
        <w:t>1</w:t>
      </w:r>
      <w:r w:rsidRPr="00BC3553">
        <w:rPr>
          <w:rFonts w:eastAsia="仿宋" w:hint="eastAsia"/>
          <w:sz w:val="24"/>
          <w:szCs w:val="24"/>
        </w:rPr>
        <w:t>）危险化学品发生泄漏，现场发现者立即报厂级应急指挥部，同时启动该现场应急处置预案，进行应</w:t>
      </w:r>
      <w:r w:rsidRPr="00BC3553">
        <w:rPr>
          <w:rFonts w:eastAsia="仿宋"/>
          <w:sz w:val="24"/>
          <w:szCs w:val="24"/>
        </w:rPr>
        <w:t>急处理，控制事故的发展。</w:t>
      </w:r>
    </w:p>
    <w:p w:rsidR="00BC3553" w:rsidRPr="00BC3553" w:rsidRDefault="00BC3553" w:rsidP="00BC3553">
      <w:pPr>
        <w:snapToGrid w:val="0"/>
        <w:spacing w:line="360" w:lineRule="auto"/>
        <w:ind w:firstLineChars="200" w:firstLine="480"/>
        <w:rPr>
          <w:rFonts w:eastAsia="仿宋"/>
          <w:sz w:val="24"/>
          <w:szCs w:val="24"/>
        </w:rPr>
      </w:pPr>
      <w:r w:rsidRPr="00BC3553">
        <w:rPr>
          <w:rFonts w:eastAsia="仿宋"/>
          <w:sz w:val="24"/>
          <w:szCs w:val="24"/>
        </w:rPr>
        <w:t>（</w:t>
      </w:r>
      <w:r w:rsidRPr="00BC3553">
        <w:rPr>
          <w:rFonts w:eastAsia="仿宋"/>
          <w:sz w:val="24"/>
          <w:szCs w:val="24"/>
        </w:rPr>
        <w:t>2</w:t>
      </w:r>
      <w:r w:rsidRPr="00BC3553">
        <w:rPr>
          <w:rFonts w:eastAsia="仿宋"/>
          <w:sz w:val="24"/>
          <w:szCs w:val="24"/>
        </w:rPr>
        <w:t>）各单位应急指挥部在发生厂级不可控制危险化学品泄漏时，立即向生产部负责人报告，若发生火灾，同时报</w:t>
      </w:r>
      <w:r w:rsidRPr="00BC3553">
        <w:rPr>
          <w:rFonts w:eastAsia="仿宋"/>
          <w:sz w:val="24"/>
          <w:szCs w:val="24"/>
        </w:rPr>
        <w:t>119</w:t>
      </w:r>
      <w:r w:rsidRPr="00BC3553">
        <w:rPr>
          <w:rFonts w:eastAsia="仿宋"/>
          <w:sz w:val="24"/>
          <w:szCs w:val="24"/>
        </w:rPr>
        <w:t>火警。</w:t>
      </w:r>
    </w:p>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sz w:val="24"/>
          <w:szCs w:val="24"/>
        </w:rPr>
        <w:t>（</w:t>
      </w:r>
      <w:r w:rsidRPr="00BC3553">
        <w:rPr>
          <w:rFonts w:eastAsia="仿宋"/>
          <w:sz w:val="24"/>
          <w:szCs w:val="24"/>
        </w:rPr>
        <w:t>3</w:t>
      </w:r>
      <w:r w:rsidRPr="00BC3553">
        <w:rPr>
          <w:rFonts w:eastAsia="仿宋"/>
          <w:sz w:val="24"/>
          <w:szCs w:val="24"/>
        </w:rPr>
        <w:t>）生产部负责人在接到泄漏事故信息后，经理根据危险化学品泄漏情况，向公司总经理汇报，经同意后，启动应急预案。</w:t>
      </w:r>
    </w:p>
    <w:p w:rsidR="00BC3553" w:rsidRPr="00BC3553" w:rsidRDefault="00BC3553" w:rsidP="00BC3553">
      <w:pPr>
        <w:adjustRightInd w:val="0"/>
        <w:snapToGrid w:val="0"/>
        <w:spacing w:line="240" w:lineRule="auto"/>
        <w:jc w:val="center"/>
        <w:rPr>
          <w:rFonts w:eastAsia="仿宋" w:hint="eastAsia"/>
          <w:b/>
          <w:sz w:val="21"/>
          <w:lang w:val="x-none" w:eastAsia="x-none"/>
        </w:rPr>
      </w:pPr>
      <w:r w:rsidRPr="00BC3553">
        <w:rPr>
          <w:rFonts w:eastAsia="仿宋" w:hint="eastAsia"/>
          <w:b/>
          <w:sz w:val="21"/>
          <w:lang w:val="x-none" w:eastAsia="x-none"/>
        </w:rPr>
        <w:t>表</w:t>
      </w:r>
      <w:r w:rsidRPr="00BC3553">
        <w:rPr>
          <w:rFonts w:eastAsia="仿宋" w:hint="eastAsia"/>
          <w:b/>
          <w:sz w:val="21"/>
          <w:lang w:val="x-none" w:eastAsia="x-none"/>
        </w:rPr>
        <w:t>6.</w:t>
      </w:r>
      <w:r>
        <w:rPr>
          <w:rFonts w:eastAsia="仿宋" w:hint="eastAsia"/>
          <w:b/>
          <w:sz w:val="21"/>
          <w:lang w:val="x-none"/>
        </w:rPr>
        <w:t>6</w:t>
      </w:r>
      <w:r w:rsidRPr="00BC3553">
        <w:rPr>
          <w:rFonts w:eastAsia="仿宋" w:hint="eastAsia"/>
          <w:b/>
          <w:sz w:val="21"/>
          <w:lang w:val="x-none" w:eastAsia="x-none"/>
        </w:rPr>
        <w:t xml:space="preserve">-1  </w:t>
      </w:r>
      <w:r w:rsidRPr="00BC3553">
        <w:rPr>
          <w:rFonts w:eastAsia="仿宋" w:hint="eastAsia"/>
          <w:b/>
          <w:sz w:val="21"/>
          <w:lang w:val="x-none" w:eastAsia="x-none"/>
        </w:rPr>
        <w:t>事故应急分级一览表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28"/>
        <w:gridCol w:w="2583"/>
        <w:gridCol w:w="1714"/>
        <w:gridCol w:w="785"/>
      </w:tblGrid>
      <w:tr w:rsidR="00BC3553" w:rsidRPr="00A33855" w:rsidTr="00A33855">
        <w:trPr>
          <w:trHeight w:val="346"/>
        </w:trPr>
        <w:tc>
          <w:tcPr>
            <w:tcW w:w="1218" w:type="dxa"/>
            <w:shd w:val="clear" w:color="auto" w:fill="auto"/>
            <w:vAlign w:val="center"/>
          </w:tcPr>
          <w:p w:rsidR="00BC3553" w:rsidRPr="00A33855" w:rsidRDefault="00BC3553" w:rsidP="00A33855">
            <w:pPr>
              <w:spacing w:line="240" w:lineRule="auto"/>
              <w:jc w:val="center"/>
              <w:rPr>
                <w:rFonts w:eastAsia="仿宋"/>
                <w:b/>
                <w:sz w:val="21"/>
                <w:szCs w:val="21"/>
              </w:rPr>
            </w:pPr>
            <w:r w:rsidRPr="00A33855">
              <w:rPr>
                <w:rFonts w:eastAsia="仿宋"/>
                <w:b/>
                <w:sz w:val="21"/>
                <w:szCs w:val="21"/>
              </w:rPr>
              <w:t>等级</w:t>
            </w:r>
          </w:p>
        </w:tc>
        <w:tc>
          <w:tcPr>
            <w:tcW w:w="2828" w:type="dxa"/>
            <w:shd w:val="clear" w:color="auto" w:fill="auto"/>
            <w:vAlign w:val="center"/>
          </w:tcPr>
          <w:p w:rsidR="00BC3553" w:rsidRPr="00A33855" w:rsidRDefault="00BC3553" w:rsidP="00A33855">
            <w:pPr>
              <w:spacing w:line="240" w:lineRule="auto"/>
              <w:jc w:val="center"/>
              <w:rPr>
                <w:rFonts w:eastAsia="仿宋"/>
                <w:b/>
                <w:sz w:val="21"/>
                <w:szCs w:val="21"/>
              </w:rPr>
            </w:pPr>
            <w:r w:rsidRPr="00A33855">
              <w:rPr>
                <w:rFonts w:eastAsia="仿宋"/>
                <w:b/>
                <w:sz w:val="21"/>
                <w:szCs w:val="21"/>
              </w:rPr>
              <w:t>一级警报</w:t>
            </w:r>
          </w:p>
        </w:tc>
        <w:tc>
          <w:tcPr>
            <w:tcW w:w="2583" w:type="dxa"/>
            <w:shd w:val="clear" w:color="auto" w:fill="auto"/>
            <w:vAlign w:val="center"/>
          </w:tcPr>
          <w:p w:rsidR="00BC3553" w:rsidRPr="00A33855" w:rsidRDefault="00BC3553" w:rsidP="00A33855">
            <w:pPr>
              <w:spacing w:line="240" w:lineRule="auto"/>
              <w:jc w:val="center"/>
              <w:rPr>
                <w:rFonts w:eastAsia="仿宋"/>
                <w:b/>
                <w:sz w:val="21"/>
                <w:szCs w:val="21"/>
              </w:rPr>
            </w:pPr>
            <w:r w:rsidRPr="00A33855">
              <w:rPr>
                <w:rFonts w:eastAsia="仿宋"/>
                <w:b/>
                <w:sz w:val="21"/>
                <w:szCs w:val="21"/>
              </w:rPr>
              <w:t>二级警报</w:t>
            </w:r>
          </w:p>
        </w:tc>
        <w:tc>
          <w:tcPr>
            <w:tcW w:w="1714" w:type="dxa"/>
            <w:shd w:val="clear" w:color="auto" w:fill="auto"/>
            <w:vAlign w:val="center"/>
          </w:tcPr>
          <w:p w:rsidR="00BC3553" w:rsidRPr="00A33855" w:rsidRDefault="00BC3553" w:rsidP="00A33855">
            <w:pPr>
              <w:spacing w:line="240" w:lineRule="auto"/>
              <w:jc w:val="center"/>
              <w:rPr>
                <w:rFonts w:eastAsia="仿宋"/>
                <w:b/>
                <w:sz w:val="21"/>
                <w:szCs w:val="21"/>
              </w:rPr>
            </w:pPr>
            <w:r w:rsidRPr="00A33855">
              <w:rPr>
                <w:rFonts w:eastAsia="仿宋"/>
                <w:b/>
                <w:sz w:val="21"/>
                <w:szCs w:val="21"/>
              </w:rPr>
              <w:t>三级警报</w:t>
            </w:r>
          </w:p>
        </w:tc>
        <w:tc>
          <w:tcPr>
            <w:tcW w:w="785" w:type="dxa"/>
            <w:shd w:val="clear" w:color="auto" w:fill="auto"/>
            <w:vAlign w:val="center"/>
          </w:tcPr>
          <w:p w:rsidR="00BC3553" w:rsidRPr="00A33855" w:rsidRDefault="00BC3553" w:rsidP="00A33855">
            <w:pPr>
              <w:spacing w:line="240" w:lineRule="auto"/>
              <w:jc w:val="center"/>
              <w:rPr>
                <w:rFonts w:eastAsia="仿宋"/>
                <w:b/>
                <w:sz w:val="21"/>
                <w:szCs w:val="21"/>
              </w:rPr>
            </w:pPr>
            <w:r w:rsidRPr="00A33855">
              <w:rPr>
                <w:rFonts w:eastAsia="仿宋"/>
                <w:b/>
                <w:sz w:val="21"/>
                <w:szCs w:val="21"/>
              </w:rPr>
              <w:t>其他</w:t>
            </w:r>
          </w:p>
        </w:tc>
      </w:tr>
      <w:tr w:rsidR="00BC3553" w:rsidRPr="00A33855" w:rsidTr="00A33855">
        <w:trPr>
          <w:trHeight w:val="346"/>
        </w:trPr>
        <w:tc>
          <w:tcPr>
            <w:tcW w:w="121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负责人</w:t>
            </w:r>
          </w:p>
        </w:tc>
        <w:tc>
          <w:tcPr>
            <w:tcW w:w="282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总经理</w:t>
            </w:r>
          </w:p>
        </w:tc>
        <w:tc>
          <w:tcPr>
            <w:tcW w:w="2583"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车间主任</w:t>
            </w:r>
          </w:p>
        </w:tc>
        <w:tc>
          <w:tcPr>
            <w:tcW w:w="1714"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担当人</w:t>
            </w:r>
          </w:p>
        </w:tc>
        <w:tc>
          <w:tcPr>
            <w:tcW w:w="785" w:type="dxa"/>
            <w:vMerge w:val="restart"/>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其他细分</w:t>
            </w:r>
            <w:r w:rsidRPr="00A33855">
              <w:rPr>
                <w:rFonts w:eastAsia="仿宋"/>
                <w:sz w:val="21"/>
                <w:szCs w:val="21"/>
              </w:rPr>
              <w:t>/</w:t>
            </w:r>
            <w:r w:rsidRPr="00A33855">
              <w:rPr>
                <w:rFonts w:eastAsia="仿宋"/>
                <w:sz w:val="21"/>
                <w:szCs w:val="21"/>
              </w:rPr>
              <w:t>由现场管理者执行判断解决</w:t>
            </w:r>
          </w:p>
        </w:tc>
      </w:tr>
      <w:tr w:rsidR="00BC3553" w:rsidRPr="00A33855" w:rsidTr="00A33855">
        <w:trPr>
          <w:trHeight w:val="346"/>
        </w:trPr>
        <w:tc>
          <w:tcPr>
            <w:tcW w:w="121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应急范围</w:t>
            </w:r>
          </w:p>
        </w:tc>
        <w:tc>
          <w:tcPr>
            <w:tcW w:w="282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全公司</w:t>
            </w:r>
          </w:p>
        </w:tc>
        <w:tc>
          <w:tcPr>
            <w:tcW w:w="2583"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车间</w:t>
            </w:r>
          </w:p>
        </w:tc>
        <w:tc>
          <w:tcPr>
            <w:tcW w:w="1714"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相关部门</w:t>
            </w:r>
          </w:p>
        </w:tc>
        <w:tc>
          <w:tcPr>
            <w:tcW w:w="785" w:type="dxa"/>
            <w:vMerge/>
            <w:shd w:val="clear" w:color="auto" w:fill="auto"/>
            <w:vAlign w:val="center"/>
          </w:tcPr>
          <w:p w:rsidR="00BC3553" w:rsidRPr="00A33855" w:rsidRDefault="00BC3553" w:rsidP="00A33855">
            <w:pPr>
              <w:spacing w:line="240" w:lineRule="auto"/>
              <w:jc w:val="center"/>
              <w:rPr>
                <w:rFonts w:eastAsia="仿宋"/>
                <w:sz w:val="21"/>
                <w:szCs w:val="21"/>
              </w:rPr>
            </w:pPr>
          </w:p>
        </w:tc>
      </w:tr>
      <w:tr w:rsidR="00BC3553" w:rsidRPr="00A33855" w:rsidTr="00A33855">
        <w:trPr>
          <w:trHeight w:val="346"/>
        </w:trPr>
        <w:tc>
          <w:tcPr>
            <w:tcW w:w="121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火灾情形</w:t>
            </w:r>
          </w:p>
        </w:tc>
        <w:tc>
          <w:tcPr>
            <w:tcW w:w="282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需要消防队支援，有向厂外扩散可能，火灾发生后</w:t>
            </w:r>
            <w:r w:rsidRPr="00A33855">
              <w:rPr>
                <w:rFonts w:eastAsia="仿宋"/>
                <w:sz w:val="21"/>
                <w:szCs w:val="21"/>
              </w:rPr>
              <w:t>5</w:t>
            </w:r>
            <w:r w:rsidRPr="00A33855">
              <w:rPr>
                <w:rFonts w:eastAsia="仿宋"/>
                <w:sz w:val="21"/>
                <w:szCs w:val="21"/>
              </w:rPr>
              <w:t>分钟灾情继续扩大</w:t>
            </w:r>
          </w:p>
        </w:tc>
        <w:tc>
          <w:tcPr>
            <w:tcW w:w="2583"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车间救援组启动，可在</w:t>
            </w:r>
            <w:r w:rsidRPr="00A33855">
              <w:rPr>
                <w:rFonts w:eastAsia="仿宋"/>
                <w:sz w:val="21"/>
                <w:szCs w:val="21"/>
              </w:rPr>
              <w:t>5</w:t>
            </w:r>
            <w:r w:rsidRPr="00A33855">
              <w:rPr>
                <w:rFonts w:eastAsia="仿宋"/>
                <w:sz w:val="21"/>
                <w:szCs w:val="21"/>
              </w:rPr>
              <w:t>分钟内灭火，无车间污染及扩散的可能</w:t>
            </w:r>
          </w:p>
        </w:tc>
        <w:tc>
          <w:tcPr>
            <w:tcW w:w="1714"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可用灭火器</w:t>
            </w:r>
          </w:p>
          <w:p w:rsidR="00BC3553" w:rsidRPr="00A33855" w:rsidRDefault="00BC3553" w:rsidP="00A33855">
            <w:pPr>
              <w:spacing w:line="240" w:lineRule="auto"/>
              <w:jc w:val="center"/>
              <w:rPr>
                <w:rFonts w:eastAsia="仿宋"/>
                <w:sz w:val="21"/>
                <w:szCs w:val="21"/>
              </w:rPr>
            </w:pPr>
            <w:r w:rsidRPr="00A33855">
              <w:rPr>
                <w:rFonts w:eastAsia="仿宋"/>
                <w:sz w:val="21"/>
                <w:szCs w:val="21"/>
              </w:rPr>
              <w:t>灭火</w:t>
            </w:r>
          </w:p>
        </w:tc>
        <w:tc>
          <w:tcPr>
            <w:tcW w:w="785" w:type="dxa"/>
            <w:vMerge/>
            <w:shd w:val="clear" w:color="auto" w:fill="auto"/>
            <w:vAlign w:val="center"/>
          </w:tcPr>
          <w:p w:rsidR="00BC3553" w:rsidRPr="00A33855" w:rsidRDefault="00BC3553" w:rsidP="00A33855">
            <w:pPr>
              <w:spacing w:line="240" w:lineRule="auto"/>
              <w:jc w:val="center"/>
              <w:rPr>
                <w:rFonts w:eastAsia="仿宋"/>
                <w:sz w:val="21"/>
                <w:szCs w:val="21"/>
              </w:rPr>
            </w:pPr>
          </w:p>
        </w:tc>
      </w:tr>
      <w:tr w:rsidR="00BC3553" w:rsidRPr="00A33855" w:rsidTr="00A33855">
        <w:trPr>
          <w:trHeight w:val="346"/>
        </w:trPr>
        <w:tc>
          <w:tcPr>
            <w:tcW w:w="121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伤亡</w:t>
            </w:r>
          </w:p>
        </w:tc>
        <w:tc>
          <w:tcPr>
            <w:tcW w:w="282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死亡事故</w:t>
            </w:r>
            <w:r w:rsidRPr="00A33855">
              <w:rPr>
                <w:rFonts w:eastAsia="仿宋"/>
                <w:sz w:val="21"/>
                <w:szCs w:val="21"/>
              </w:rPr>
              <w:t>/</w:t>
            </w:r>
            <w:r w:rsidRPr="00A33855">
              <w:rPr>
                <w:rFonts w:eastAsia="仿宋"/>
                <w:sz w:val="21"/>
                <w:szCs w:val="21"/>
              </w:rPr>
              <w:t>重大伤亡人员</w:t>
            </w:r>
          </w:p>
        </w:tc>
        <w:tc>
          <w:tcPr>
            <w:tcW w:w="2583"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工伤</w:t>
            </w:r>
          </w:p>
        </w:tc>
        <w:tc>
          <w:tcPr>
            <w:tcW w:w="1714"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轻伤</w:t>
            </w:r>
          </w:p>
        </w:tc>
        <w:tc>
          <w:tcPr>
            <w:tcW w:w="785" w:type="dxa"/>
            <w:vMerge/>
            <w:shd w:val="clear" w:color="auto" w:fill="auto"/>
            <w:vAlign w:val="center"/>
          </w:tcPr>
          <w:p w:rsidR="00BC3553" w:rsidRPr="00A33855" w:rsidRDefault="00BC3553" w:rsidP="00A33855">
            <w:pPr>
              <w:spacing w:line="240" w:lineRule="auto"/>
              <w:jc w:val="center"/>
              <w:rPr>
                <w:rFonts w:eastAsia="仿宋"/>
                <w:sz w:val="21"/>
                <w:szCs w:val="21"/>
              </w:rPr>
            </w:pPr>
          </w:p>
        </w:tc>
      </w:tr>
      <w:tr w:rsidR="00BC3553" w:rsidRPr="00A33855" w:rsidTr="00A33855">
        <w:trPr>
          <w:trHeight w:val="346"/>
        </w:trPr>
        <w:tc>
          <w:tcPr>
            <w:tcW w:w="121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环境事故</w:t>
            </w:r>
          </w:p>
        </w:tc>
        <w:tc>
          <w:tcPr>
            <w:tcW w:w="282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环保设备运行中断涉及</w:t>
            </w:r>
          </w:p>
          <w:p w:rsidR="00BC3553" w:rsidRPr="00A33855" w:rsidRDefault="00BC3553" w:rsidP="00A33855">
            <w:pPr>
              <w:spacing w:line="240" w:lineRule="auto"/>
              <w:jc w:val="center"/>
              <w:rPr>
                <w:rFonts w:eastAsia="仿宋"/>
                <w:sz w:val="21"/>
                <w:szCs w:val="21"/>
              </w:rPr>
            </w:pPr>
            <w:r w:rsidRPr="00A33855">
              <w:rPr>
                <w:rFonts w:eastAsia="仿宋"/>
                <w:sz w:val="21"/>
                <w:szCs w:val="21"/>
              </w:rPr>
              <w:t>厂区以外</w:t>
            </w:r>
            <w:r w:rsidRPr="00A33855">
              <w:rPr>
                <w:rFonts w:eastAsia="仿宋"/>
                <w:sz w:val="21"/>
                <w:szCs w:val="21"/>
              </w:rPr>
              <w:t>/</w:t>
            </w:r>
            <w:r w:rsidRPr="00A33855">
              <w:rPr>
                <w:rFonts w:eastAsia="仿宋"/>
                <w:sz w:val="21"/>
                <w:szCs w:val="21"/>
              </w:rPr>
              <w:t>舆论</w:t>
            </w:r>
          </w:p>
        </w:tc>
        <w:tc>
          <w:tcPr>
            <w:tcW w:w="2583"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环境设备受损</w:t>
            </w:r>
            <w:r w:rsidRPr="00A33855">
              <w:rPr>
                <w:rFonts w:eastAsia="仿宋"/>
                <w:sz w:val="21"/>
                <w:szCs w:val="21"/>
              </w:rPr>
              <w:t>/</w:t>
            </w:r>
            <w:r w:rsidRPr="00A33855">
              <w:rPr>
                <w:rFonts w:eastAsia="仿宋"/>
                <w:sz w:val="21"/>
                <w:szCs w:val="21"/>
              </w:rPr>
              <w:t>部分中断</w:t>
            </w:r>
          </w:p>
          <w:p w:rsidR="00BC3553" w:rsidRPr="00A33855" w:rsidRDefault="00BC3553" w:rsidP="00A33855">
            <w:pPr>
              <w:spacing w:line="240" w:lineRule="auto"/>
              <w:jc w:val="center"/>
              <w:rPr>
                <w:rFonts w:eastAsia="仿宋"/>
                <w:sz w:val="21"/>
                <w:szCs w:val="21"/>
              </w:rPr>
            </w:pPr>
            <w:r w:rsidRPr="00A33855">
              <w:rPr>
                <w:rFonts w:eastAsia="仿宋"/>
                <w:sz w:val="21"/>
                <w:szCs w:val="21"/>
              </w:rPr>
              <w:t>系统运行中断</w:t>
            </w:r>
          </w:p>
        </w:tc>
        <w:tc>
          <w:tcPr>
            <w:tcW w:w="1714"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局部污染物</w:t>
            </w:r>
          </w:p>
          <w:p w:rsidR="00BC3553" w:rsidRPr="00A33855" w:rsidRDefault="00BC3553" w:rsidP="00A33855">
            <w:pPr>
              <w:spacing w:line="240" w:lineRule="auto"/>
              <w:jc w:val="center"/>
              <w:rPr>
                <w:rFonts w:eastAsia="仿宋"/>
                <w:sz w:val="21"/>
                <w:szCs w:val="21"/>
              </w:rPr>
            </w:pPr>
            <w:r w:rsidRPr="00A33855">
              <w:rPr>
                <w:rFonts w:eastAsia="仿宋"/>
                <w:sz w:val="21"/>
                <w:szCs w:val="21"/>
              </w:rPr>
              <w:t>外泄</w:t>
            </w:r>
          </w:p>
        </w:tc>
        <w:tc>
          <w:tcPr>
            <w:tcW w:w="785" w:type="dxa"/>
            <w:vMerge/>
            <w:shd w:val="clear" w:color="auto" w:fill="auto"/>
            <w:vAlign w:val="center"/>
          </w:tcPr>
          <w:p w:rsidR="00BC3553" w:rsidRPr="00A33855" w:rsidRDefault="00BC3553" w:rsidP="00A33855">
            <w:pPr>
              <w:spacing w:line="240" w:lineRule="auto"/>
              <w:jc w:val="center"/>
              <w:rPr>
                <w:rFonts w:eastAsia="仿宋"/>
                <w:sz w:val="21"/>
                <w:szCs w:val="21"/>
              </w:rPr>
            </w:pPr>
          </w:p>
        </w:tc>
      </w:tr>
      <w:tr w:rsidR="00BC3553" w:rsidRPr="00A33855" w:rsidTr="00A33855">
        <w:trPr>
          <w:trHeight w:val="346"/>
        </w:trPr>
        <w:tc>
          <w:tcPr>
            <w:tcW w:w="121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停电事故</w:t>
            </w:r>
          </w:p>
        </w:tc>
        <w:tc>
          <w:tcPr>
            <w:tcW w:w="282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全厂停电</w:t>
            </w:r>
          </w:p>
        </w:tc>
        <w:tc>
          <w:tcPr>
            <w:tcW w:w="2583"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局部停电</w:t>
            </w:r>
          </w:p>
        </w:tc>
        <w:tc>
          <w:tcPr>
            <w:tcW w:w="1714"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瞬间停电</w:t>
            </w:r>
          </w:p>
        </w:tc>
        <w:tc>
          <w:tcPr>
            <w:tcW w:w="785" w:type="dxa"/>
            <w:vMerge/>
            <w:shd w:val="clear" w:color="auto" w:fill="auto"/>
            <w:vAlign w:val="center"/>
          </w:tcPr>
          <w:p w:rsidR="00BC3553" w:rsidRPr="00A33855" w:rsidRDefault="00BC3553" w:rsidP="00A33855">
            <w:pPr>
              <w:spacing w:line="240" w:lineRule="auto"/>
              <w:jc w:val="center"/>
              <w:rPr>
                <w:rFonts w:eastAsia="仿宋"/>
                <w:sz w:val="21"/>
                <w:szCs w:val="21"/>
              </w:rPr>
            </w:pPr>
          </w:p>
        </w:tc>
      </w:tr>
    </w:tbl>
    <w:p w:rsidR="00BC3553" w:rsidRPr="00BC3553" w:rsidRDefault="00BC3553" w:rsidP="00BC3553">
      <w:pPr>
        <w:pStyle w:val="4"/>
        <w:adjustRightInd w:val="0"/>
        <w:snapToGrid w:val="0"/>
        <w:spacing w:line="360" w:lineRule="auto"/>
        <w:rPr>
          <w:rFonts w:eastAsia="仿宋" w:hint="eastAsia"/>
          <w:b/>
          <w:sz w:val="24"/>
          <w:szCs w:val="24"/>
          <w:lang w:eastAsia="zh-CN"/>
        </w:rPr>
      </w:pPr>
      <w:r w:rsidRPr="00BC3553">
        <w:rPr>
          <w:rFonts w:eastAsia="仿宋"/>
          <w:b/>
          <w:sz w:val="24"/>
          <w:szCs w:val="24"/>
          <w:lang w:eastAsia="zh-CN"/>
        </w:rPr>
        <w:t>应急</w:t>
      </w:r>
      <w:r w:rsidRPr="00BC3553">
        <w:rPr>
          <w:rFonts w:eastAsia="仿宋" w:hint="eastAsia"/>
          <w:b/>
          <w:sz w:val="24"/>
          <w:szCs w:val="24"/>
          <w:lang w:eastAsia="zh-CN"/>
        </w:rPr>
        <w:t>措施</w:t>
      </w:r>
    </w:p>
    <w:p w:rsidR="00BC3553" w:rsidRPr="00BC3553" w:rsidRDefault="00BC3553" w:rsidP="00BC3553">
      <w:pPr>
        <w:snapToGrid w:val="0"/>
        <w:spacing w:line="360" w:lineRule="auto"/>
        <w:ind w:firstLineChars="200" w:firstLine="480"/>
        <w:rPr>
          <w:rFonts w:eastAsia="仿宋" w:hint="eastAsia"/>
          <w:sz w:val="24"/>
          <w:szCs w:val="24"/>
        </w:rPr>
      </w:pPr>
      <w:r>
        <w:rPr>
          <w:rFonts w:eastAsia="仿宋" w:hint="eastAsia"/>
          <w:sz w:val="24"/>
          <w:szCs w:val="24"/>
        </w:rPr>
        <w:t>6.6.2.3.1</w:t>
      </w:r>
      <w:r w:rsidRPr="00BC3553">
        <w:rPr>
          <w:rFonts w:eastAsia="仿宋" w:hint="eastAsia"/>
          <w:sz w:val="24"/>
          <w:szCs w:val="24"/>
        </w:rPr>
        <w:t>应急监测方案</w:t>
      </w:r>
    </w:p>
    <w:p w:rsidR="00BC3553" w:rsidRPr="00BC3553" w:rsidRDefault="00BC3553" w:rsidP="00BC3553">
      <w:pPr>
        <w:snapToGrid w:val="0"/>
        <w:spacing w:line="360" w:lineRule="auto"/>
        <w:ind w:firstLineChars="200" w:firstLine="480"/>
        <w:rPr>
          <w:rFonts w:eastAsia="仿宋"/>
          <w:sz w:val="24"/>
          <w:szCs w:val="24"/>
        </w:rPr>
      </w:pPr>
      <w:r w:rsidRPr="00BC3553">
        <w:rPr>
          <w:rFonts w:eastAsia="仿宋"/>
          <w:sz w:val="24"/>
          <w:szCs w:val="24"/>
        </w:rPr>
        <w:t>由于公司无监测能力，须委托专门机构负责对事故现场进行现场应急监测，对事故性质、参数与后果进行评估，为指挥</w:t>
      </w:r>
      <w:r w:rsidRPr="00BC3553">
        <w:rPr>
          <w:rFonts w:eastAsia="仿宋" w:hint="eastAsia"/>
          <w:sz w:val="24"/>
          <w:szCs w:val="24"/>
        </w:rPr>
        <w:t>部门</w:t>
      </w:r>
      <w:r w:rsidRPr="00BC3553">
        <w:rPr>
          <w:rFonts w:eastAsia="仿宋"/>
          <w:sz w:val="24"/>
          <w:szCs w:val="24"/>
        </w:rPr>
        <w:t>提供决策依据。</w:t>
      </w:r>
    </w:p>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sz w:val="24"/>
          <w:szCs w:val="24"/>
        </w:rPr>
        <w:t>为了掌握事故发生后的污染程度、范围及变化趋势，需要实时进行连续的跟踪监测。应急监测全过程应在事发、事中和事后等不同阶段予以体现，但各个阶段的监测频次不尽相同，参见表</w:t>
      </w:r>
      <w:r w:rsidRPr="00BC3553">
        <w:rPr>
          <w:rFonts w:eastAsia="仿宋" w:hint="eastAsia"/>
          <w:sz w:val="24"/>
          <w:szCs w:val="24"/>
        </w:rPr>
        <w:t>6.</w:t>
      </w:r>
      <w:r>
        <w:rPr>
          <w:rFonts w:eastAsia="仿宋" w:hint="eastAsia"/>
          <w:sz w:val="24"/>
          <w:szCs w:val="24"/>
        </w:rPr>
        <w:t>6</w:t>
      </w:r>
      <w:r w:rsidRPr="00BC3553">
        <w:rPr>
          <w:rFonts w:eastAsia="仿宋" w:hint="eastAsia"/>
          <w:sz w:val="24"/>
          <w:szCs w:val="24"/>
        </w:rPr>
        <w:t>-2</w:t>
      </w:r>
      <w:r w:rsidRPr="00BC3553">
        <w:rPr>
          <w:rFonts w:eastAsia="仿宋"/>
          <w:sz w:val="24"/>
          <w:szCs w:val="24"/>
        </w:rPr>
        <w:t>。</w:t>
      </w:r>
    </w:p>
    <w:p w:rsidR="00BC3553" w:rsidRPr="00BC3553" w:rsidRDefault="00BC3553" w:rsidP="00BC3553">
      <w:pPr>
        <w:adjustRightInd w:val="0"/>
        <w:snapToGrid w:val="0"/>
        <w:spacing w:line="240" w:lineRule="auto"/>
        <w:jc w:val="center"/>
        <w:rPr>
          <w:rFonts w:eastAsia="仿宋"/>
          <w:b/>
          <w:sz w:val="21"/>
          <w:lang w:val="x-none" w:eastAsia="x-none"/>
        </w:rPr>
      </w:pPr>
      <w:r w:rsidRPr="00BC3553">
        <w:rPr>
          <w:rFonts w:eastAsia="仿宋"/>
          <w:b/>
          <w:sz w:val="21"/>
          <w:lang w:val="x-none" w:eastAsia="x-none"/>
        </w:rPr>
        <w:t>表</w:t>
      </w:r>
      <w:r w:rsidRPr="00BC3553">
        <w:rPr>
          <w:rFonts w:eastAsia="仿宋" w:hint="eastAsia"/>
          <w:b/>
          <w:sz w:val="21"/>
          <w:lang w:val="x-none" w:eastAsia="x-none"/>
        </w:rPr>
        <w:t>6.</w:t>
      </w:r>
      <w:r>
        <w:rPr>
          <w:rFonts w:eastAsia="仿宋" w:hint="eastAsia"/>
          <w:b/>
          <w:sz w:val="21"/>
          <w:lang w:val="x-none"/>
        </w:rPr>
        <w:t>6</w:t>
      </w:r>
      <w:r w:rsidRPr="00BC3553">
        <w:rPr>
          <w:rFonts w:eastAsia="仿宋" w:hint="eastAsia"/>
          <w:b/>
          <w:sz w:val="21"/>
          <w:lang w:val="x-none" w:eastAsia="x-none"/>
        </w:rPr>
        <w:t xml:space="preserve">-2 </w:t>
      </w:r>
      <w:r w:rsidRPr="00BC3553">
        <w:rPr>
          <w:rFonts w:eastAsia="仿宋"/>
          <w:b/>
          <w:sz w:val="21"/>
          <w:lang w:val="x-none" w:eastAsia="x-none"/>
        </w:rPr>
        <w:t>应急监测频次的确定原则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7"/>
        <w:gridCol w:w="3160"/>
        <w:gridCol w:w="4058"/>
      </w:tblGrid>
      <w:tr w:rsidR="00BC3553" w:rsidRPr="00A33855" w:rsidTr="00A33855">
        <w:trPr>
          <w:trHeight w:val="454"/>
        </w:trPr>
        <w:tc>
          <w:tcPr>
            <w:tcW w:w="2017" w:type="dxa"/>
            <w:shd w:val="clear" w:color="auto" w:fill="auto"/>
            <w:vAlign w:val="center"/>
          </w:tcPr>
          <w:p w:rsidR="00BC3553" w:rsidRPr="00A33855" w:rsidRDefault="00BC3553" w:rsidP="00A33855">
            <w:pPr>
              <w:spacing w:line="240" w:lineRule="auto"/>
              <w:jc w:val="center"/>
              <w:rPr>
                <w:rFonts w:eastAsia="仿宋"/>
                <w:b/>
                <w:sz w:val="21"/>
                <w:szCs w:val="21"/>
              </w:rPr>
            </w:pPr>
            <w:r w:rsidRPr="00A33855">
              <w:rPr>
                <w:rFonts w:eastAsia="仿宋"/>
                <w:b/>
                <w:sz w:val="21"/>
                <w:szCs w:val="21"/>
              </w:rPr>
              <w:t>事故类型</w:t>
            </w:r>
          </w:p>
        </w:tc>
        <w:tc>
          <w:tcPr>
            <w:tcW w:w="3160" w:type="dxa"/>
            <w:shd w:val="clear" w:color="auto" w:fill="auto"/>
            <w:vAlign w:val="center"/>
          </w:tcPr>
          <w:p w:rsidR="00BC3553" w:rsidRPr="00A33855" w:rsidRDefault="00BC3553" w:rsidP="00A33855">
            <w:pPr>
              <w:spacing w:line="240" w:lineRule="auto"/>
              <w:jc w:val="center"/>
              <w:rPr>
                <w:rFonts w:eastAsia="仿宋"/>
                <w:b/>
                <w:sz w:val="21"/>
                <w:szCs w:val="21"/>
              </w:rPr>
            </w:pPr>
            <w:r w:rsidRPr="00A33855">
              <w:rPr>
                <w:rFonts w:eastAsia="仿宋"/>
                <w:b/>
                <w:sz w:val="21"/>
                <w:szCs w:val="21"/>
              </w:rPr>
              <w:t>监测点位</w:t>
            </w:r>
          </w:p>
        </w:tc>
        <w:tc>
          <w:tcPr>
            <w:tcW w:w="4058" w:type="dxa"/>
            <w:shd w:val="clear" w:color="auto" w:fill="auto"/>
            <w:vAlign w:val="center"/>
          </w:tcPr>
          <w:p w:rsidR="00BC3553" w:rsidRPr="00A33855" w:rsidRDefault="00BC3553" w:rsidP="00A33855">
            <w:pPr>
              <w:spacing w:line="240" w:lineRule="auto"/>
              <w:jc w:val="center"/>
              <w:rPr>
                <w:rFonts w:eastAsia="仿宋"/>
                <w:b/>
                <w:sz w:val="21"/>
                <w:szCs w:val="21"/>
              </w:rPr>
            </w:pPr>
            <w:r w:rsidRPr="00A33855">
              <w:rPr>
                <w:rFonts w:eastAsia="仿宋"/>
                <w:b/>
                <w:sz w:val="21"/>
                <w:szCs w:val="21"/>
              </w:rPr>
              <w:t>应急监测频次</w:t>
            </w:r>
          </w:p>
        </w:tc>
      </w:tr>
      <w:tr w:rsidR="00BC3553" w:rsidRPr="00A33855" w:rsidTr="00A33855">
        <w:trPr>
          <w:trHeight w:val="454"/>
        </w:trPr>
        <w:tc>
          <w:tcPr>
            <w:tcW w:w="2017" w:type="dxa"/>
            <w:vMerge w:val="restart"/>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环境空气</w:t>
            </w:r>
          </w:p>
          <w:p w:rsidR="00BC3553" w:rsidRPr="00A33855" w:rsidRDefault="00BC3553" w:rsidP="00A33855">
            <w:pPr>
              <w:spacing w:line="240" w:lineRule="auto"/>
              <w:jc w:val="center"/>
              <w:rPr>
                <w:rFonts w:eastAsia="仿宋"/>
                <w:sz w:val="21"/>
                <w:szCs w:val="21"/>
              </w:rPr>
            </w:pPr>
            <w:r w:rsidRPr="00A33855">
              <w:rPr>
                <w:rFonts w:eastAsia="仿宋"/>
                <w:sz w:val="21"/>
                <w:szCs w:val="21"/>
              </w:rPr>
              <w:t>污染事故</w:t>
            </w:r>
          </w:p>
        </w:tc>
        <w:tc>
          <w:tcPr>
            <w:tcW w:w="3160"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事故发生地</w:t>
            </w:r>
          </w:p>
        </w:tc>
        <w:tc>
          <w:tcPr>
            <w:tcW w:w="405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初始加密（</w:t>
            </w:r>
            <w:r w:rsidRPr="00A33855">
              <w:rPr>
                <w:rFonts w:eastAsia="仿宋"/>
                <w:sz w:val="21"/>
                <w:szCs w:val="21"/>
              </w:rPr>
              <w:t>6</w:t>
            </w:r>
            <w:r w:rsidRPr="00A33855">
              <w:rPr>
                <w:rFonts w:eastAsia="仿宋"/>
                <w:sz w:val="21"/>
                <w:szCs w:val="21"/>
              </w:rPr>
              <w:t>次</w:t>
            </w:r>
            <w:r w:rsidRPr="00A33855">
              <w:rPr>
                <w:rFonts w:eastAsia="仿宋"/>
                <w:sz w:val="21"/>
                <w:szCs w:val="21"/>
              </w:rPr>
              <w:t>/</w:t>
            </w:r>
            <w:r w:rsidRPr="00A33855">
              <w:rPr>
                <w:rFonts w:eastAsia="仿宋"/>
                <w:sz w:val="21"/>
                <w:szCs w:val="21"/>
              </w:rPr>
              <w:t>天）监测，随着污染物浓度的下降逐渐降低频次</w:t>
            </w:r>
          </w:p>
        </w:tc>
      </w:tr>
      <w:tr w:rsidR="00BC3553" w:rsidRPr="00A33855" w:rsidTr="00A33855">
        <w:trPr>
          <w:trHeight w:val="454"/>
        </w:trPr>
        <w:tc>
          <w:tcPr>
            <w:tcW w:w="2017" w:type="dxa"/>
            <w:vMerge/>
            <w:shd w:val="clear" w:color="auto" w:fill="auto"/>
            <w:vAlign w:val="center"/>
          </w:tcPr>
          <w:p w:rsidR="00BC3553" w:rsidRPr="00A33855" w:rsidRDefault="00BC3553" w:rsidP="00A33855">
            <w:pPr>
              <w:spacing w:line="240" w:lineRule="auto"/>
              <w:jc w:val="center"/>
              <w:rPr>
                <w:rFonts w:eastAsia="仿宋"/>
                <w:sz w:val="21"/>
                <w:szCs w:val="21"/>
              </w:rPr>
            </w:pPr>
          </w:p>
        </w:tc>
        <w:tc>
          <w:tcPr>
            <w:tcW w:w="3160"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事故发生地周围居民区等敏感区域</w:t>
            </w:r>
          </w:p>
        </w:tc>
        <w:tc>
          <w:tcPr>
            <w:tcW w:w="405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初始加密（</w:t>
            </w:r>
            <w:r w:rsidRPr="00A33855">
              <w:rPr>
                <w:rFonts w:eastAsia="仿宋"/>
                <w:sz w:val="21"/>
                <w:szCs w:val="21"/>
              </w:rPr>
              <w:t>6</w:t>
            </w:r>
            <w:r w:rsidRPr="00A33855">
              <w:rPr>
                <w:rFonts w:eastAsia="仿宋"/>
                <w:sz w:val="21"/>
                <w:szCs w:val="21"/>
              </w:rPr>
              <w:t>次</w:t>
            </w:r>
            <w:r w:rsidRPr="00A33855">
              <w:rPr>
                <w:rFonts w:eastAsia="仿宋"/>
                <w:sz w:val="21"/>
                <w:szCs w:val="21"/>
              </w:rPr>
              <w:t>/</w:t>
            </w:r>
            <w:r w:rsidRPr="00A33855">
              <w:rPr>
                <w:rFonts w:eastAsia="仿宋"/>
                <w:sz w:val="21"/>
                <w:szCs w:val="21"/>
              </w:rPr>
              <w:t>天）监测，随着污染物浓度的下降逐渐降低频次</w:t>
            </w:r>
          </w:p>
        </w:tc>
      </w:tr>
      <w:tr w:rsidR="00BC3553" w:rsidRPr="00A33855" w:rsidTr="00A33855">
        <w:trPr>
          <w:trHeight w:val="454"/>
        </w:trPr>
        <w:tc>
          <w:tcPr>
            <w:tcW w:w="2017" w:type="dxa"/>
            <w:vMerge/>
            <w:shd w:val="clear" w:color="auto" w:fill="auto"/>
            <w:vAlign w:val="center"/>
          </w:tcPr>
          <w:p w:rsidR="00BC3553" w:rsidRPr="00A33855" w:rsidRDefault="00BC3553" w:rsidP="00A33855">
            <w:pPr>
              <w:spacing w:line="240" w:lineRule="auto"/>
              <w:jc w:val="center"/>
              <w:rPr>
                <w:rFonts w:eastAsia="仿宋"/>
                <w:sz w:val="21"/>
                <w:szCs w:val="21"/>
              </w:rPr>
            </w:pPr>
          </w:p>
        </w:tc>
        <w:tc>
          <w:tcPr>
            <w:tcW w:w="3160"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事故发生地下风向</w:t>
            </w:r>
          </w:p>
        </w:tc>
        <w:tc>
          <w:tcPr>
            <w:tcW w:w="405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 xml:space="preserve">4 </w:t>
            </w:r>
            <w:r w:rsidRPr="00A33855">
              <w:rPr>
                <w:rFonts w:eastAsia="仿宋"/>
                <w:sz w:val="21"/>
                <w:szCs w:val="21"/>
              </w:rPr>
              <w:t>次</w:t>
            </w:r>
            <w:r w:rsidRPr="00A33855">
              <w:rPr>
                <w:rFonts w:eastAsia="仿宋"/>
                <w:sz w:val="21"/>
                <w:szCs w:val="21"/>
              </w:rPr>
              <w:t>/</w:t>
            </w:r>
            <w:r w:rsidRPr="00A33855">
              <w:rPr>
                <w:rFonts w:eastAsia="仿宋"/>
                <w:sz w:val="21"/>
                <w:szCs w:val="21"/>
              </w:rPr>
              <w:t>天或与事故发生地同频次</w:t>
            </w:r>
          </w:p>
          <w:p w:rsidR="00BC3553" w:rsidRPr="00A33855" w:rsidRDefault="00BC3553" w:rsidP="00A33855">
            <w:pPr>
              <w:spacing w:line="240" w:lineRule="auto"/>
              <w:jc w:val="center"/>
              <w:rPr>
                <w:rFonts w:eastAsia="仿宋"/>
                <w:sz w:val="21"/>
                <w:szCs w:val="21"/>
              </w:rPr>
            </w:pPr>
            <w:r w:rsidRPr="00A33855">
              <w:rPr>
                <w:rFonts w:eastAsia="仿宋"/>
                <w:sz w:val="21"/>
                <w:szCs w:val="21"/>
              </w:rPr>
              <w:t>（应急期间）</w:t>
            </w:r>
          </w:p>
        </w:tc>
      </w:tr>
      <w:tr w:rsidR="00BC3553" w:rsidRPr="00A33855" w:rsidTr="00A33855">
        <w:trPr>
          <w:trHeight w:val="454"/>
        </w:trPr>
        <w:tc>
          <w:tcPr>
            <w:tcW w:w="2017" w:type="dxa"/>
            <w:vMerge/>
            <w:shd w:val="clear" w:color="auto" w:fill="auto"/>
            <w:vAlign w:val="center"/>
          </w:tcPr>
          <w:p w:rsidR="00BC3553" w:rsidRPr="00A33855" w:rsidRDefault="00BC3553" w:rsidP="00A33855">
            <w:pPr>
              <w:spacing w:line="240" w:lineRule="auto"/>
              <w:jc w:val="center"/>
              <w:rPr>
                <w:rFonts w:eastAsia="仿宋"/>
                <w:sz w:val="21"/>
                <w:szCs w:val="21"/>
              </w:rPr>
            </w:pPr>
          </w:p>
        </w:tc>
        <w:tc>
          <w:tcPr>
            <w:tcW w:w="3160"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事故发生地上风向对照点</w:t>
            </w:r>
          </w:p>
        </w:tc>
        <w:tc>
          <w:tcPr>
            <w:tcW w:w="405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3</w:t>
            </w:r>
            <w:r w:rsidRPr="00A33855">
              <w:rPr>
                <w:rFonts w:eastAsia="仿宋"/>
                <w:sz w:val="21"/>
                <w:szCs w:val="21"/>
              </w:rPr>
              <w:t>次</w:t>
            </w:r>
            <w:r w:rsidRPr="00A33855">
              <w:rPr>
                <w:rFonts w:eastAsia="仿宋"/>
                <w:sz w:val="21"/>
                <w:szCs w:val="21"/>
              </w:rPr>
              <w:t>/</w:t>
            </w:r>
            <w:r w:rsidRPr="00A33855">
              <w:rPr>
                <w:rFonts w:eastAsia="仿宋"/>
                <w:sz w:val="21"/>
                <w:szCs w:val="21"/>
              </w:rPr>
              <w:t>天（应急期间）</w:t>
            </w:r>
          </w:p>
        </w:tc>
      </w:tr>
      <w:tr w:rsidR="00BC3553" w:rsidRPr="00A33855" w:rsidTr="00A33855">
        <w:trPr>
          <w:trHeight w:val="454"/>
        </w:trPr>
        <w:tc>
          <w:tcPr>
            <w:tcW w:w="2017"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hint="eastAsia"/>
                <w:sz w:val="21"/>
                <w:szCs w:val="21"/>
              </w:rPr>
              <w:t>地下</w:t>
            </w:r>
            <w:r w:rsidRPr="00A33855">
              <w:rPr>
                <w:rFonts w:eastAsia="仿宋"/>
                <w:sz w:val="21"/>
                <w:szCs w:val="21"/>
              </w:rPr>
              <w:t>水环境污染事故</w:t>
            </w:r>
          </w:p>
        </w:tc>
        <w:tc>
          <w:tcPr>
            <w:tcW w:w="3160"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事故发生地及其下游</w:t>
            </w:r>
            <w:r w:rsidRPr="00A33855">
              <w:rPr>
                <w:rFonts w:eastAsia="仿宋" w:hint="eastAsia"/>
                <w:sz w:val="21"/>
                <w:szCs w:val="21"/>
              </w:rPr>
              <w:t>监测井</w:t>
            </w:r>
          </w:p>
        </w:tc>
        <w:tc>
          <w:tcPr>
            <w:tcW w:w="4058"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初始加密（</w:t>
            </w:r>
            <w:r w:rsidRPr="00A33855">
              <w:rPr>
                <w:rFonts w:eastAsia="仿宋"/>
                <w:sz w:val="21"/>
                <w:szCs w:val="21"/>
              </w:rPr>
              <w:t>4</w:t>
            </w:r>
            <w:r w:rsidRPr="00A33855">
              <w:rPr>
                <w:rFonts w:eastAsia="仿宋"/>
                <w:sz w:val="21"/>
                <w:szCs w:val="21"/>
              </w:rPr>
              <w:t>次</w:t>
            </w:r>
            <w:r w:rsidRPr="00A33855">
              <w:rPr>
                <w:rFonts w:eastAsia="仿宋"/>
                <w:sz w:val="21"/>
                <w:szCs w:val="21"/>
              </w:rPr>
              <w:t>/</w:t>
            </w:r>
            <w:r w:rsidRPr="00A33855">
              <w:rPr>
                <w:rFonts w:eastAsia="仿宋"/>
                <w:sz w:val="21"/>
                <w:szCs w:val="21"/>
              </w:rPr>
              <w:t>天）监测，随着污染物浓度的下降逐渐降低频次</w:t>
            </w:r>
          </w:p>
        </w:tc>
      </w:tr>
    </w:tbl>
    <w:p w:rsidR="00BC3553" w:rsidRPr="00BC3553" w:rsidRDefault="00BC3553" w:rsidP="00BC3553">
      <w:pPr>
        <w:snapToGrid w:val="0"/>
        <w:spacing w:line="360" w:lineRule="auto"/>
        <w:ind w:firstLineChars="200" w:firstLine="480"/>
        <w:rPr>
          <w:rFonts w:eastAsia="仿宋"/>
          <w:sz w:val="24"/>
          <w:szCs w:val="24"/>
        </w:rPr>
      </w:pPr>
      <w:r w:rsidRPr="00BC3553">
        <w:rPr>
          <w:rFonts w:eastAsia="仿宋"/>
          <w:sz w:val="24"/>
          <w:szCs w:val="24"/>
        </w:rPr>
        <w:t>根据主要的危险目标，以及危险目标发生事故的类型，确定应监测的项目</w:t>
      </w:r>
      <w:r w:rsidRPr="00BC3553">
        <w:rPr>
          <w:rFonts w:eastAsia="仿宋" w:hint="eastAsia"/>
          <w:sz w:val="24"/>
          <w:szCs w:val="24"/>
        </w:rPr>
        <w:t>，见表</w:t>
      </w:r>
      <w:r w:rsidRPr="00BC3553">
        <w:rPr>
          <w:rFonts w:eastAsia="仿宋" w:hint="eastAsia"/>
          <w:sz w:val="24"/>
          <w:szCs w:val="24"/>
        </w:rPr>
        <w:t>6.</w:t>
      </w:r>
      <w:r>
        <w:rPr>
          <w:rFonts w:eastAsia="仿宋" w:hint="eastAsia"/>
          <w:sz w:val="24"/>
          <w:szCs w:val="24"/>
        </w:rPr>
        <w:t>6</w:t>
      </w:r>
      <w:r w:rsidRPr="00BC3553">
        <w:rPr>
          <w:rFonts w:eastAsia="仿宋" w:hint="eastAsia"/>
          <w:sz w:val="24"/>
          <w:szCs w:val="24"/>
        </w:rPr>
        <w:t>-3</w:t>
      </w:r>
      <w:r w:rsidRPr="00BC3553">
        <w:rPr>
          <w:rFonts w:eastAsia="仿宋"/>
          <w:sz w:val="24"/>
          <w:szCs w:val="24"/>
        </w:rPr>
        <w:t>。</w:t>
      </w:r>
    </w:p>
    <w:p w:rsidR="00BC3553" w:rsidRPr="00BC3553" w:rsidRDefault="00BC3553" w:rsidP="00BC3553">
      <w:pPr>
        <w:adjustRightInd w:val="0"/>
        <w:snapToGrid w:val="0"/>
        <w:spacing w:line="240" w:lineRule="auto"/>
        <w:jc w:val="center"/>
        <w:rPr>
          <w:rFonts w:eastAsia="仿宋" w:hint="eastAsia"/>
          <w:b/>
          <w:sz w:val="21"/>
          <w:lang w:val="x-none" w:eastAsia="x-none"/>
        </w:rPr>
      </w:pPr>
      <w:r w:rsidRPr="00BC3553">
        <w:rPr>
          <w:rFonts w:eastAsia="仿宋"/>
          <w:b/>
          <w:sz w:val="21"/>
          <w:lang w:val="x-none" w:eastAsia="x-none"/>
        </w:rPr>
        <w:t>表</w:t>
      </w:r>
      <w:r w:rsidRPr="00BC3553">
        <w:rPr>
          <w:rFonts w:eastAsia="仿宋" w:hint="eastAsia"/>
          <w:b/>
          <w:sz w:val="21"/>
          <w:lang w:val="x-none" w:eastAsia="x-none"/>
        </w:rPr>
        <w:t>6.</w:t>
      </w:r>
      <w:r>
        <w:rPr>
          <w:rFonts w:eastAsia="仿宋" w:hint="eastAsia"/>
          <w:b/>
          <w:sz w:val="21"/>
          <w:lang w:val="x-none"/>
        </w:rPr>
        <w:t>6</w:t>
      </w:r>
      <w:r w:rsidRPr="00BC3553">
        <w:rPr>
          <w:rFonts w:eastAsia="仿宋" w:hint="eastAsia"/>
          <w:b/>
          <w:sz w:val="21"/>
          <w:lang w:val="x-none" w:eastAsia="x-none"/>
        </w:rPr>
        <w:t xml:space="preserve">-3  </w:t>
      </w:r>
      <w:r w:rsidRPr="00BC3553">
        <w:rPr>
          <w:rFonts w:eastAsia="仿宋"/>
          <w:b/>
          <w:sz w:val="21"/>
          <w:lang w:val="x-none" w:eastAsia="x-none"/>
        </w:rPr>
        <w:t>现场应急监测方案</w:t>
      </w:r>
      <w:r w:rsidRPr="00BC3553">
        <w:rPr>
          <w:rFonts w:eastAsia="仿宋" w:hint="eastAsia"/>
          <w:b/>
          <w:sz w:val="21"/>
          <w:lang w:val="x-none" w:eastAsia="x-none"/>
        </w:rPr>
        <w:t>及因子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2731"/>
        <w:gridCol w:w="1521"/>
        <w:gridCol w:w="3366"/>
      </w:tblGrid>
      <w:tr w:rsidR="00BC3553" w:rsidRPr="00A33855" w:rsidTr="00A33855">
        <w:trPr>
          <w:trHeight w:val="340"/>
        </w:trPr>
        <w:tc>
          <w:tcPr>
            <w:tcW w:w="534" w:type="dxa"/>
            <w:vMerge w:val="restart"/>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事故期</w:t>
            </w:r>
          </w:p>
        </w:tc>
        <w:tc>
          <w:tcPr>
            <w:tcW w:w="1134"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废气</w:t>
            </w:r>
          </w:p>
        </w:tc>
        <w:tc>
          <w:tcPr>
            <w:tcW w:w="2731" w:type="dxa"/>
            <w:shd w:val="clear" w:color="auto" w:fill="auto"/>
            <w:vAlign w:val="center"/>
          </w:tcPr>
          <w:p w:rsidR="00BC3553" w:rsidRPr="00A33855" w:rsidRDefault="00BC3553" w:rsidP="00A33855">
            <w:pPr>
              <w:spacing w:line="240" w:lineRule="auto"/>
              <w:jc w:val="center"/>
              <w:rPr>
                <w:rFonts w:eastAsia="仿宋" w:hint="eastAsia"/>
                <w:sz w:val="21"/>
                <w:szCs w:val="21"/>
              </w:rPr>
            </w:pPr>
            <w:r w:rsidRPr="00A33855">
              <w:rPr>
                <w:rFonts w:eastAsia="仿宋" w:hint="eastAsia"/>
                <w:sz w:val="21"/>
                <w:szCs w:val="21"/>
              </w:rPr>
              <w:t>硫酸雾、铅尘</w:t>
            </w:r>
          </w:p>
        </w:tc>
        <w:tc>
          <w:tcPr>
            <w:tcW w:w="1521"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每小时</w:t>
            </w:r>
            <w:r w:rsidRPr="00A33855">
              <w:rPr>
                <w:rFonts w:eastAsia="仿宋"/>
                <w:sz w:val="21"/>
                <w:szCs w:val="21"/>
              </w:rPr>
              <w:t>1</w:t>
            </w:r>
            <w:r w:rsidRPr="00A33855">
              <w:rPr>
                <w:rFonts w:eastAsia="仿宋"/>
                <w:sz w:val="21"/>
                <w:szCs w:val="21"/>
              </w:rPr>
              <w:t>次</w:t>
            </w:r>
          </w:p>
        </w:tc>
        <w:tc>
          <w:tcPr>
            <w:tcW w:w="3366"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事故现场、下风向场界及敏感点各设</w:t>
            </w:r>
            <w:r w:rsidRPr="00A33855">
              <w:rPr>
                <w:rFonts w:eastAsia="仿宋"/>
                <w:sz w:val="21"/>
                <w:szCs w:val="21"/>
              </w:rPr>
              <w:t>1</w:t>
            </w:r>
            <w:r w:rsidRPr="00A33855">
              <w:rPr>
                <w:rFonts w:eastAsia="仿宋"/>
                <w:sz w:val="21"/>
                <w:szCs w:val="21"/>
              </w:rPr>
              <w:t>点</w:t>
            </w:r>
          </w:p>
        </w:tc>
      </w:tr>
      <w:tr w:rsidR="00BC3553" w:rsidRPr="00A33855" w:rsidTr="00A33855">
        <w:trPr>
          <w:trHeight w:val="340"/>
        </w:trPr>
        <w:tc>
          <w:tcPr>
            <w:tcW w:w="534" w:type="dxa"/>
            <w:vMerge/>
            <w:shd w:val="clear" w:color="auto" w:fill="auto"/>
            <w:vAlign w:val="center"/>
          </w:tcPr>
          <w:p w:rsidR="00BC3553" w:rsidRPr="00A33855" w:rsidRDefault="00BC3553" w:rsidP="00A33855">
            <w:pPr>
              <w:spacing w:line="240" w:lineRule="auto"/>
              <w:jc w:val="center"/>
              <w:rPr>
                <w:rFonts w:eastAsia="仿宋"/>
                <w:sz w:val="21"/>
                <w:szCs w:val="21"/>
              </w:rPr>
            </w:pPr>
          </w:p>
        </w:tc>
        <w:tc>
          <w:tcPr>
            <w:tcW w:w="1134" w:type="dxa"/>
            <w:shd w:val="clear" w:color="auto" w:fill="auto"/>
            <w:vAlign w:val="center"/>
          </w:tcPr>
          <w:p w:rsidR="00BC3553" w:rsidRPr="00A33855" w:rsidRDefault="00BC3553" w:rsidP="00A33855">
            <w:pPr>
              <w:spacing w:line="240" w:lineRule="auto"/>
              <w:jc w:val="center"/>
              <w:rPr>
                <w:rFonts w:eastAsia="仿宋" w:hint="eastAsia"/>
                <w:sz w:val="21"/>
                <w:szCs w:val="21"/>
              </w:rPr>
            </w:pPr>
            <w:r w:rsidRPr="00A33855">
              <w:rPr>
                <w:rFonts w:eastAsia="仿宋" w:hint="eastAsia"/>
                <w:sz w:val="21"/>
                <w:szCs w:val="21"/>
              </w:rPr>
              <w:t>废水</w:t>
            </w:r>
          </w:p>
        </w:tc>
        <w:tc>
          <w:tcPr>
            <w:tcW w:w="2731" w:type="dxa"/>
            <w:shd w:val="clear" w:color="auto" w:fill="auto"/>
            <w:vAlign w:val="center"/>
          </w:tcPr>
          <w:p w:rsidR="00BC3553" w:rsidRPr="00A33855" w:rsidRDefault="00612F57" w:rsidP="00A33855">
            <w:pPr>
              <w:spacing w:line="240" w:lineRule="auto"/>
              <w:jc w:val="center"/>
              <w:rPr>
                <w:rFonts w:eastAsia="仿宋" w:hint="eastAsia"/>
                <w:sz w:val="21"/>
                <w:szCs w:val="21"/>
              </w:rPr>
            </w:pPr>
            <w:r w:rsidRPr="00A33855">
              <w:rPr>
                <w:rFonts w:eastAsia="仿宋"/>
                <w:sz w:val="21"/>
                <w:szCs w:val="21"/>
              </w:rPr>
              <w:t>pH</w:t>
            </w:r>
            <w:r w:rsidRPr="00A33855">
              <w:rPr>
                <w:rFonts w:eastAsia="仿宋" w:hint="eastAsia"/>
                <w:sz w:val="21"/>
                <w:szCs w:val="21"/>
              </w:rPr>
              <w:t>、总硬度、氨氮、高锰酸盐指数、氟化物、铬（六价）、铅</w:t>
            </w:r>
          </w:p>
        </w:tc>
        <w:tc>
          <w:tcPr>
            <w:tcW w:w="1521"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每小时</w:t>
            </w:r>
            <w:r w:rsidRPr="00A33855">
              <w:rPr>
                <w:rFonts w:eastAsia="仿宋"/>
                <w:sz w:val="21"/>
                <w:szCs w:val="21"/>
              </w:rPr>
              <w:t>1</w:t>
            </w:r>
            <w:r w:rsidRPr="00A33855">
              <w:rPr>
                <w:rFonts w:eastAsia="仿宋"/>
                <w:sz w:val="21"/>
                <w:szCs w:val="21"/>
              </w:rPr>
              <w:t>次</w:t>
            </w:r>
          </w:p>
        </w:tc>
        <w:tc>
          <w:tcPr>
            <w:tcW w:w="3366" w:type="dxa"/>
            <w:shd w:val="clear" w:color="auto" w:fill="auto"/>
            <w:vAlign w:val="center"/>
          </w:tcPr>
          <w:p w:rsidR="00BC3553" w:rsidRPr="00A33855" w:rsidRDefault="00BC3553" w:rsidP="00A33855">
            <w:pPr>
              <w:spacing w:line="240" w:lineRule="auto"/>
              <w:jc w:val="center"/>
              <w:rPr>
                <w:rFonts w:eastAsia="仿宋"/>
                <w:sz w:val="21"/>
                <w:szCs w:val="21"/>
              </w:rPr>
            </w:pPr>
            <w:r w:rsidRPr="00A33855">
              <w:rPr>
                <w:rFonts w:eastAsia="仿宋"/>
                <w:sz w:val="21"/>
                <w:szCs w:val="21"/>
              </w:rPr>
              <w:t>事故发生地及其下游</w:t>
            </w:r>
            <w:r w:rsidRPr="00A33855">
              <w:rPr>
                <w:rFonts w:eastAsia="仿宋" w:hint="eastAsia"/>
                <w:sz w:val="21"/>
                <w:szCs w:val="21"/>
              </w:rPr>
              <w:t>监测井</w:t>
            </w:r>
          </w:p>
        </w:tc>
      </w:tr>
    </w:tbl>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hint="eastAsia"/>
          <w:sz w:val="24"/>
          <w:szCs w:val="24"/>
        </w:rPr>
        <w:t>现场处置人员应根据不同类型环境事件的特点，配备相应的专业防护装备，采取安全防护措施，严格执行应急人员出入事发现场规定。现场监测、监察和处置人员根据需要配备过滤式或隔绝式防毒面具，在正确、完全配戴好防护用具后，方可进入事件现场，以确保自身安全。</w:t>
      </w:r>
    </w:p>
    <w:p w:rsidR="00BC3553" w:rsidRPr="00BC3553" w:rsidRDefault="00BC3553" w:rsidP="00BC3553">
      <w:pPr>
        <w:snapToGrid w:val="0"/>
        <w:spacing w:line="360" w:lineRule="auto"/>
        <w:ind w:firstLineChars="200" w:firstLine="480"/>
        <w:rPr>
          <w:rFonts w:eastAsia="仿宋" w:hint="eastAsia"/>
          <w:sz w:val="24"/>
          <w:szCs w:val="24"/>
        </w:rPr>
      </w:pPr>
      <w:r>
        <w:rPr>
          <w:rFonts w:eastAsia="仿宋" w:hint="eastAsia"/>
          <w:sz w:val="24"/>
          <w:szCs w:val="24"/>
        </w:rPr>
        <w:t>6.6.2.3.2</w:t>
      </w:r>
      <w:r w:rsidRPr="00BC3553">
        <w:rPr>
          <w:rFonts w:eastAsia="仿宋" w:hint="eastAsia"/>
          <w:sz w:val="24"/>
          <w:szCs w:val="24"/>
        </w:rPr>
        <w:t>应急物资储备</w:t>
      </w:r>
    </w:p>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hint="eastAsia"/>
          <w:sz w:val="24"/>
          <w:szCs w:val="24"/>
        </w:rPr>
        <w:t>应急物资是突发事故应急救援和处置的重要物质支撑。为进一步完善应急物资储备，加强对应急物资的管理，提高物资统一调配和保障能力，为预防和处置各类突发安全事故提供重要保障，根据“分工协作，统一调配，有备无患”的要求：</w:t>
      </w:r>
    </w:p>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hint="eastAsia"/>
          <w:sz w:val="24"/>
          <w:szCs w:val="24"/>
        </w:rPr>
        <w:t>1</w:t>
      </w:r>
      <w:r w:rsidRPr="00BC3553">
        <w:rPr>
          <w:rFonts w:eastAsia="仿宋" w:hint="eastAsia"/>
          <w:sz w:val="24"/>
          <w:szCs w:val="24"/>
        </w:rPr>
        <w:t>、应急物资储备的品种包括安全事故灾害类、卫生类、应急抢险类及其他；</w:t>
      </w:r>
    </w:p>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hint="eastAsia"/>
          <w:sz w:val="24"/>
          <w:szCs w:val="24"/>
        </w:rPr>
        <w:t>2</w:t>
      </w:r>
      <w:r w:rsidRPr="00BC3553">
        <w:rPr>
          <w:rFonts w:eastAsia="仿宋" w:hint="eastAsia"/>
          <w:sz w:val="24"/>
          <w:szCs w:val="24"/>
        </w:rPr>
        <w:t>、负责落实应急物资储备情况，落实经费保障，科学合理确定物资储备的种类、方式和数量，加强实物储备；</w:t>
      </w:r>
    </w:p>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hint="eastAsia"/>
          <w:sz w:val="24"/>
          <w:szCs w:val="24"/>
        </w:rPr>
        <w:t>3</w:t>
      </w:r>
      <w:r w:rsidRPr="00BC3553">
        <w:rPr>
          <w:rFonts w:eastAsia="仿宋" w:hint="eastAsia"/>
          <w:sz w:val="24"/>
          <w:szCs w:val="24"/>
        </w:rPr>
        <w:t>、制定应急物质储备的具体管理制度，坚持“谁主管、谁负责”的原则，做到“专业管理、保障应急、专物专用”；</w:t>
      </w:r>
    </w:p>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hint="eastAsia"/>
          <w:sz w:val="24"/>
          <w:szCs w:val="24"/>
        </w:rPr>
        <w:t>4</w:t>
      </w:r>
      <w:r w:rsidRPr="00BC3553">
        <w:rPr>
          <w:rFonts w:eastAsia="仿宋" w:hint="eastAsia"/>
          <w:sz w:val="24"/>
          <w:szCs w:val="24"/>
        </w:rPr>
        <w:t>、制定物资的保管、养护、更换、调用、归还、接收等制度，严格执行，加强管理；</w:t>
      </w:r>
    </w:p>
    <w:p w:rsidR="00BC3553" w:rsidRPr="00BC3553" w:rsidRDefault="00BC3553" w:rsidP="00BC3553">
      <w:pPr>
        <w:snapToGrid w:val="0"/>
        <w:spacing w:line="360" w:lineRule="auto"/>
        <w:ind w:firstLineChars="200" w:firstLine="480"/>
        <w:rPr>
          <w:rFonts w:eastAsia="仿宋" w:hint="eastAsia"/>
          <w:sz w:val="24"/>
          <w:szCs w:val="24"/>
        </w:rPr>
      </w:pPr>
      <w:r w:rsidRPr="00BC3553">
        <w:rPr>
          <w:rFonts w:eastAsia="仿宋" w:hint="eastAsia"/>
          <w:sz w:val="24"/>
          <w:szCs w:val="24"/>
        </w:rPr>
        <w:t>5</w:t>
      </w:r>
      <w:r w:rsidRPr="00BC3553">
        <w:rPr>
          <w:rFonts w:eastAsia="仿宋" w:hint="eastAsia"/>
          <w:sz w:val="24"/>
          <w:szCs w:val="24"/>
        </w:rPr>
        <w:t>、应急物资主要包括：口罩、手套、应急灯、消防器材、灭火器等，贮存地点位于车间醒目位置，一旦发生事故能立刻启用。</w:t>
      </w:r>
    </w:p>
    <w:p w:rsidR="00BC3553" w:rsidRPr="00BC3553" w:rsidRDefault="00612F57" w:rsidP="00BC3553">
      <w:pPr>
        <w:snapToGrid w:val="0"/>
        <w:spacing w:line="360" w:lineRule="auto"/>
        <w:ind w:firstLineChars="200" w:firstLine="480"/>
        <w:rPr>
          <w:rFonts w:eastAsia="仿宋"/>
          <w:sz w:val="24"/>
          <w:szCs w:val="24"/>
        </w:rPr>
      </w:pPr>
      <w:r>
        <w:rPr>
          <w:rFonts w:eastAsia="仿宋" w:hint="eastAsia"/>
          <w:sz w:val="24"/>
          <w:szCs w:val="24"/>
        </w:rPr>
        <w:t>6.6.2.3.3</w:t>
      </w:r>
      <w:r w:rsidR="00BC3553" w:rsidRPr="00BC3553">
        <w:rPr>
          <w:rFonts w:eastAsia="仿宋"/>
          <w:sz w:val="24"/>
          <w:szCs w:val="24"/>
        </w:rPr>
        <w:t>应急信息传递和反馈系统</w:t>
      </w:r>
    </w:p>
    <w:p w:rsidR="00BC3553" w:rsidRPr="00BC3553" w:rsidRDefault="00BC3553" w:rsidP="00BC3553">
      <w:pPr>
        <w:snapToGrid w:val="0"/>
        <w:spacing w:line="360" w:lineRule="auto"/>
        <w:ind w:firstLineChars="200" w:firstLine="480"/>
        <w:rPr>
          <w:rFonts w:eastAsia="仿宋"/>
          <w:sz w:val="24"/>
          <w:szCs w:val="24"/>
        </w:rPr>
      </w:pPr>
      <w:r w:rsidRPr="00BC3553">
        <w:rPr>
          <w:rFonts w:eastAsia="仿宋"/>
          <w:sz w:val="24"/>
          <w:szCs w:val="24"/>
        </w:rPr>
        <w:t>（</w:t>
      </w:r>
      <w:r w:rsidRPr="00BC3553">
        <w:rPr>
          <w:rFonts w:eastAsia="仿宋"/>
          <w:sz w:val="24"/>
          <w:szCs w:val="24"/>
        </w:rPr>
        <w:t>1</w:t>
      </w:r>
      <w:r w:rsidRPr="00BC3553">
        <w:rPr>
          <w:rFonts w:eastAsia="仿宋"/>
          <w:sz w:val="24"/>
          <w:szCs w:val="24"/>
        </w:rPr>
        <w:t>）设调度和贮存区专用电话</w:t>
      </w:r>
    </w:p>
    <w:p w:rsidR="00BC3553" w:rsidRPr="00BC3553" w:rsidRDefault="00BC3553" w:rsidP="00612F57">
      <w:pPr>
        <w:snapToGrid w:val="0"/>
        <w:spacing w:line="360" w:lineRule="auto"/>
        <w:ind w:firstLineChars="200" w:firstLine="480"/>
        <w:rPr>
          <w:rFonts w:eastAsia="仿宋"/>
          <w:sz w:val="24"/>
          <w:szCs w:val="24"/>
        </w:rPr>
      </w:pPr>
      <w:r w:rsidRPr="00BC3553">
        <w:rPr>
          <w:rFonts w:eastAsia="仿宋"/>
          <w:sz w:val="24"/>
          <w:szCs w:val="24"/>
        </w:rPr>
        <w:t>（</w:t>
      </w:r>
      <w:r w:rsidRPr="00BC3553">
        <w:rPr>
          <w:rFonts w:eastAsia="仿宋"/>
          <w:sz w:val="24"/>
          <w:szCs w:val="24"/>
        </w:rPr>
        <w:t>2</w:t>
      </w:r>
      <w:r w:rsidRPr="00BC3553">
        <w:rPr>
          <w:rFonts w:eastAsia="仿宋"/>
          <w:sz w:val="24"/>
          <w:szCs w:val="24"/>
        </w:rPr>
        <w:t>）</w:t>
      </w:r>
      <w:r w:rsidR="00612F57" w:rsidRPr="00527EEA">
        <w:rPr>
          <w:rFonts w:eastAsia="仿宋"/>
          <w:sz w:val="24"/>
          <w:szCs w:val="24"/>
        </w:rPr>
        <w:t>事故发生后，最早发现者应立即向厂部进行简明扼要的通报。同时应尽快组织本部门人员进行力所能及的扑救，尽可能采取一切办法控制事态，把事故处理在萌芽状态。厂部接到事故部门的通报后，应立即拉响公司警报器，并同时用电话通知各部门做好相应的应急措施，公司安全领导小组接到报警后，迅速赶到厂部进行集合，听取事故发生单位人员的汇报，查明事故部位和原因，采取相应对策，下达应急救援指令，进行现场扑救</w:t>
      </w:r>
      <w:r w:rsidR="00612F57">
        <w:rPr>
          <w:rFonts w:eastAsia="仿宋"/>
          <w:sz w:val="24"/>
          <w:szCs w:val="24"/>
        </w:rPr>
        <w:t>。如果事故进一步扩大，应立即向外界请求支援</w:t>
      </w:r>
      <w:r w:rsidRPr="00BC3553">
        <w:rPr>
          <w:rFonts w:eastAsia="仿宋"/>
          <w:sz w:val="24"/>
          <w:szCs w:val="24"/>
        </w:rPr>
        <w:t>。</w:t>
      </w:r>
    </w:p>
    <w:p w:rsidR="00BC3553" w:rsidRPr="00BC3553" w:rsidRDefault="00BC3553" w:rsidP="00BC3553">
      <w:pPr>
        <w:snapToGrid w:val="0"/>
        <w:spacing w:line="360" w:lineRule="auto"/>
        <w:ind w:firstLineChars="200" w:firstLine="480"/>
        <w:rPr>
          <w:rFonts w:eastAsia="仿宋"/>
          <w:sz w:val="24"/>
          <w:szCs w:val="24"/>
        </w:rPr>
      </w:pPr>
      <w:r w:rsidRPr="00BC3553">
        <w:rPr>
          <w:rFonts w:eastAsia="仿宋"/>
          <w:sz w:val="24"/>
          <w:szCs w:val="24"/>
        </w:rPr>
        <w:t>（</w:t>
      </w:r>
      <w:r w:rsidRPr="00BC3553">
        <w:rPr>
          <w:rFonts w:eastAsia="仿宋"/>
          <w:sz w:val="24"/>
          <w:szCs w:val="24"/>
        </w:rPr>
        <w:t>3</w:t>
      </w:r>
      <w:r w:rsidRPr="00BC3553">
        <w:rPr>
          <w:rFonts w:eastAsia="仿宋"/>
          <w:sz w:val="24"/>
          <w:szCs w:val="24"/>
        </w:rPr>
        <w:t>）报告内容</w:t>
      </w:r>
    </w:p>
    <w:p w:rsidR="00BC3553" w:rsidRPr="00BC3553" w:rsidRDefault="00BC3553" w:rsidP="00BC3553">
      <w:pPr>
        <w:snapToGrid w:val="0"/>
        <w:spacing w:line="360" w:lineRule="auto"/>
        <w:ind w:firstLineChars="200" w:firstLine="480"/>
        <w:rPr>
          <w:rFonts w:eastAsia="仿宋"/>
          <w:sz w:val="24"/>
          <w:szCs w:val="24"/>
        </w:rPr>
      </w:pPr>
      <w:r w:rsidRPr="00BC3553">
        <w:rPr>
          <w:rFonts w:eastAsia="仿宋"/>
          <w:sz w:val="24"/>
          <w:szCs w:val="24"/>
        </w:rPr>
        <w:t>速报：发生</w:t>
      </w:r>
      <w:r w:rsidRPr="00BC3553">
        <w:rPr>
          <w:rFonts w:eastAsia="仿宋"/>
          <w:sz w:val="24"/>
          <w:szCs w:val="24"/>
        </w:rPr>
        <w:t>(</w:t>
      </w:r>
      <w:r w:rsidRPr="00BC3553">
        <w:rPr>
          <w:rFonts w:eastAsia="仿宋"/>
          <w:sz w:val="24"/>
          <w:szCs w:val="24"/>
        </w:rPr>
        <w:t>或发现</w:t>
      </w:r>
      <w:r w:rsidRPr="00BC3553">
        <w:rPr>
          <w:rFonts w:eastAsia="仿宋"/>
          <w:sz w:val="24"/>
          <w:szCs w:val="24"/>
        </w:rPr>
        <w:t>)</w:t>
      </w:r>
      <w:r w:rsidRPr="00BC3553">
        <w:rPr>
          <w:rFonts w:eastAsia="仿宋"/>
          <w:sz w:val="24"/>
          <w:szCs w:val="24"/>
        </w:rPr>
        <w:t>的时间、地点、物料种类、面积与程度、离居民点距离，报告人姓名或单位。</w:t>
      </w:r>
    </w:p>
    <w:p w:rsidR="00BC3553" w:rsidRPr="00BC3553" w:rsidRDefault="00BC3553" w:rsidP="00BC3553">
      <w:pPr>
        <w:snapToGrid w:val="0"/>
        <w:spacing w:line="360" w:lineRule="auto"/>
        <w:ind w:firstLineChars="200" w:firstLine="480"/>
        <w:rPr>
          <w:rFonts w:eastAsia="仿宋"/>
          <w:sz w:val="24"/>
          <w:szCs w:val="24"/>
        </w:rPr>
      </w:pPr>
      <w:r w:rsidRPr="00BC3553">
        <w:rPr>
          <w:rFonts w:eastAsia="仿宋"/>
          <w:sz w:val="24"/>
          <w:szCs w:val="24"/>
        </w:rPr>
        <w:t>确报和处理结果报告：除上述内容外，还应包括采取的应急措施、受损情况、经济损失和处理结果。</w:t>
      </w:r>
    </w:p>
    <w:p w:rsidR="00612F57" w:rsidRPr="00612F57" w:rsidRDefault="00612F57" w:rsidP="00612F57">
      <w:pPr>
        <w:snapToGrid w:val="0"/>
        <w:spacing w:line="360" w:lineRule="auto"/>
        <w:ind w:firstLineChars="200" w:firstLine="480"/>
        <w:rPr>
          <w:rFonts w:eastAsia="仿宋"/>
          <w:sz w:val="24"/>
          <w:szCs w:val="24"/>
        </w:rPr>
      </w:pPr>
      <w:r>
        <w:rPr>
          <w:rFonts w:eastAsia="仿宋" w:hint="eastAsia"/>
          <w:sz w:val="24"/>
          <w:szCs w:val="24"/>
        </w:rPr>
        <w:t>6.6.2.3.4</w:t>
      </w:r>
      <w:bookmarkStart w:id="375" w:name="_Toc128724154"/>
      <w:bookmarkStart w:id="376" w:name="_Toc130064282"/>
      <w:bookmarkStart w:id="377" w:name="_Toc153012672"/>
      <w:bookmarkStart w:id="378" w:name="_Toc131330241"/>
      <w:bookmarkStart w:id="379" w:name="_Toc133564176"/>
      <w:r w:rsidRPr="00612F57">
        <w:rPr>
          <w:rFonts w:eastAsia="仿宋"/>
          <w:sz w:val="24"/>
          <w:szCs w:val="24"/>
        </w:rPr>
        <w:t>应急措施</w:t>
      </w:r>
    </w:p>
    <w:p w:rsidR="00537D96" w:rsidRPr="00527EEA" w:rsidRDefault="00537D96" w:rsidP="00537D96">
      <w:pPr>
        <w:snapToGrid w:val="0"/>
        <w:spacing w:line="360" w:lineRule="auto"/>
        <w:ind w:firstLineChars="200" w:firstLine="480"/>
        <w:rPr>
          <w:rFonts w:eastAsia="仿宋"/>
          <w:sz w:val="24"/>
          <w:szCs w:val="24"/>
        </w:rPr>
      </w:pPr>
      <w:r w:rsidRPr="00527EEA">
        <w:rPr>
          <w:rFonts w:eastAsia="仿宋"/>
          <w:sz w:val="24"/>
          <w:szCs w:val="24"/>
        </w:rPr>
        <w:t>废电池在储存和运输过程中发生泄漏事故，导致大量的电解液和铅的泄漏。</w:t>
      </w:r>
    </w:p>
    <w:p w:rsidR="00537D96" w:rsidRPr="00527EEA" w:rsidRDefault="00537D96" w:rsidP="00537D96">
      <w:pPr>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）一旦发生泄漏事故，迅速撤离泄漏污染区人员至安全区，并进行隔离，严格限制出入。</w:t>
      </w:r>
    </w:p>
    <w:p w:rsidR="00537D96" w:rsidRPr="00527EEA" w:rsidRDefault="00537D96" w:rsidP="00537D96">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）向应急中心汇报事情的事态，初步预测可能对人员、水体和土壤等造成的危害；</w:t>
      </w:r>
    </w:p>
    <w:p w:rsidR="00537D96" w:rsidRPr="00527EEA" w:rsidRDefault="00537D96" w:rsidP="00537D96">
      <w:pPr>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）组织泄漏事故应急救援队，应急处理人员戴自给正压式呼吸器，穿防酸工作服，尽可能切断泄漏源，防止流入下水道、排洪沟等限制性空间，避免对水体和土壤等造成污染。</w:t>
      </w:r>
    </w:p>
    <w:p w:rsidR="00537D96" w:rsidRPr="00527EEA" w:rsidRDefault="00537D96" w:rsidP="00537D96">
      <w:pPr>
        <w:snapToGrid w:val="0"/>
        <w:spacing w:line="360" w:lineRule="auto"/>
        <w:ind w:firstLineChars="200" w:firstLine="480"/>
        <w:rPr>
          <w:rFonts w:eastAsia="仿宋"/>
          <w:sz w:val="24"/>
          <w:szCs w:val="24"/>
        </w:rPr>
      </w:pPr>
      <w:r w:rsidRPr="00527EEA">
        <w:rPr>
          <w:rFonts w:eastAsia="仿宋"/>
          <w:sz w:val="24"/>
          <w:szCs w:val="24"/>
        </w:rPr>
        <w:t>4</w:t>
      </w:r>
      <w:r w:rsidRPr="00527EEA">
        <w:rPr>
          <w:rFonts w:eastAsia="仿宋"/>
          <w:sz w:val="24"/>
          <w:szCs w:val="24"/>
        </w:rPr>
        <w:t>）不要直接接触泄漏物，勿使泄漏物与可燃物质</w:t>
      </w:r>
      <w:r w:rsidRPr="00527EEA">
        <w:rPr>
          <w:rFonts w:eastAsia="仿宋"/>
          <w:sz w:val="24"/>
          <w:szCs w:val="24"/>
        </w:rPr>
        <w:t>(</w:t>
      </w:r>
      <w:r w:rsidRPr="00527EEA">
        <w:rPr>
          <w:rFonts w:eastAsia="仿宋"/>
          <w:sz w:val="24"/>
          <w:szCs w:val="24"/>
        </w:rPr>
        <w:t>木材、纸、油等</w:t>
      </w:r>
      <w:r w:rsidRPr="00527EEA">
        <w:rPr>
          <w:rFonts w:eastAsia="仿宋"/>
          <w:sz w:val="24"/>
          <w:szCs w:val="24"/>
        </w:rPr>
        <w:t>)</w:t>
      </w:r>
      <w:r w:rsidRPr="00527EEA">
        <w:rPr>
          <w:rFonts w:eastAsia="仿宋"/>
          <w:sz w:val="24"/>
          <w:szCs w:val="24"/>
        </w:rPr>
        <w:t>接触，在确保安全情况下堵漏。喷水雾减慢挥发</w:t>
      </w:r>
      <w:r w:rsidRPr="00527EEA">
        <w:rPr>
          <w:rFonts w:eastAsia="仿宋"/>
          <w:sz w:val="24"/>
          <w:szCs w:val="24"/>
        </w:rPr>
        <w:t>(</w:t>
      </w:r>
      <w:r w:rsidRPr="00527EEA">
        <w:rPr>
          <w:rFonts w:eastAsia="仿宋"/>
          <w:sz w:val="24"/>
          <w:szCs w:val="24"/>
        </w:rPr>
        <w:t>或扩散</w:t>
      </w:r>
      <w:r w:rsidRPr="00527EEA">
        <w:rPr>
          <w:rFonts w:eastAsia="仿宋"/>
          <w:sz w:val="24"/>
          <w:szCs w:val="24"/>
        </w:rPr>
        <w:t>)</w:t>
      </w:r>
      <w:r w:rsidRPr="00527EEA">
        <w:rPr>
          <w:rFonts w:eastAsia="仿宋"/>
          <w:sz w:val="24"/>
          <w:szCs w:val="24"/>
        </w:rPr>
        <w:t>，但不要对泄漏物或泄漏点直接喷水。用沙土、干燥石灰或苏打灰混合，然后收集运至废物处理场所处置；</w:t>
      </w:r>
    </w:p>
    <w:p w:rsidR="00537D96" w:rsidRPr="00527EEA" w:rsidRDefault="00537D96" w:rsidP="00537D96">
      <w:pPr>
        <w:snapToGrid w:val="0"/>
        <w:spacing w:line="360" w:lineRule="auto"/>
        <w:ind w:firstLineChars="200" w:firstLine="480"/>
        <w:rPr>
          <w:rFonts w:eastAsia="仿宋"/>
          <w:sz w:val="24"/>
          <w:szCs w:val="24"/>
        </w:rPr>
      </w:pPr>
      <w:r w:rsidRPr="00527EEA">
        <w:rPr>
          <w:rFonts w:eastAsia="仿宋"/>
          <w:sz w:val="24"/>
          <w:szCs w:val="24"/>
        </w:rPr>
        <w:t>5</w:t>
      </w:r>
      <w:r w:rsidRPr="00527EEA">
        <w:rPr>
          <w:rFonts w:eastAsia="仿宋"/>
          <w:sz w:val="24"/>
          <w:szCs w:val="24"/>
        </w:rPr>
        <w:t>）仔细查看、清理现场，防止泄漏现象再次发生；</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应急处理处置方法、救治措施列于表</w:t>
      </w:r>
      <w:r>
        <w:rPr>
          <w:rFonts w:eastAsia="仿宋" w:hint="eastAsia"/>
          <w:sz w:val="24"/>
          <w:szCs w:val="24"/>
        </w:rPr>
        <w:t>6.6-4</w:t>
      </w:r>
      <w:r w:rsidRPr="00527EEA">
        <w:rPr>
          <w:rFonts w:eastAsia="仿宋"/>
          <w:sz w:val="24"/>
          <w:szCs w:val="24"/>
        </w:rPr>
        <w:t>。</w:t>
      </w:r>
    </w:p>
    <w:p w:rsidR="00612F57" w:rsidRPr="00527EEA" w:rsidRDefault="00612F57" w:rsidP="00612F57">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Pr>
          <w:rFonts w:eastAsia="仿宋" w:hint="eastAsia"/>
          <w:b/>
          <w:sz w:val="21"/>
          <w:lang w:val="x-none"/>
        </w:rPr>
        <w:t>6.6-4</w:t>
      </w:r>
      <w:r w:rsidRPr="00527EEA">
        <w:rPr>
          <w:rFonts w:eastAsia="仿宋"/>
          <w:b/>
          <w:sz w:val="21"/>
          <w:lang w:val="x-none" w:eastAsia="x-none"/>
        </w:rPr>
        <w:t xml:space="preserve"> </w:t>
      </w:r>
      <w:r w:rsidRPr="00527EEA">
        <w:rPr>
          <w:rFonts w:eastAsia="仿宋"/>
          <w:b/>
          <w:sz w:val="21"/>
          <w:lang w:val="x-none" w:eastAsia="x-none"/>
        </w:rPr>
        <w:t>应急处理处置方法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7193"/>
      </w:tblGrid>
      <w:tr w:rsidR="00612F57" w:rsidRPr="00527EEA" w:rsidTr="00A33855">
        <w:tc>
          <w:tcPr>
            <w:tcW w:w="817"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毒物</w:t>
            </w:r>
          </w:p>
        </w:tc>
        <w:tc>
          <w:tcPr>
            <w:tcW w:w="1276"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项别</w:t>
            </w:r>
          </w:p>
        </w:tc>
        <w:tc>
          <w:tcPr>
            <w:tcW w:w="7193"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内容</w:t>
            </w:r>
          </w:p>
        </w:tc>
      </w:tr>
      <w:tr w:rsidR="00612F57" w:rsidRPr="00527EEA" w:rsidTr="00A33855">
        <w:tc>
          <w:tcPr>
            <w:tcW w:w="817" w:type="dxa"/>
            <w:vMerge w:val="restart"/>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铅</w:t>
            </w:r>
          </w:p>
        </w:tc>
        <w:tc>
          <w:tcPr>
            <w:tcW w:w="1276"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泄漏应急处理</w:t>
            </w:r>
          </w:p>
        </w:tc>
        <w:tc>
          <w:tcPr>
            <w:tcW w:w="7193" w:type="dxa"/>
            <w:shd w:val="clear" w:color="auto" w:fill="auto"/>
            <w:vAlign w:val="center"/>
          </w:tcPr>
          <w:p w:rsidR="00612F57" w:rsidRPr="00527EEA" w:rsidRDefault="00612F57" w:rsidP="00A33855">
            <w:pPr>
              <w:autoSpaceDE w:val="0"/>
              <w:autoSpaceDN w:val="0"/>
              <w:adjustRightInd w:val="0"/>
              <w:spacing w:line="240" w:lineRule="auto"/>
              <w:jc w:val="center"/>
              <w:rPr>
                <w:rFonts w:eastAsia="仿宋"/>
                <w:sz w:val="21"/>
                <w:szCs w:val="21"/>
              </w:rPr>
            </w:pPr>
            <w:r w:rsidRPr="00527EEA">
              <w:rPr>
                <w:rFonts w:eastAsia="仿宋"/>
                <w:sz w:val="21"/>
                <w:szCs w:val="21"/>
              </w:rPr>
              <w:t>切断火源，戴好防毒面具，穿好防护服。用洁净的铲子收集于干燥净洁有盖的容器中，收集后交由有资质的单位进行无害化处理处置，避免污染水体和土壤。</w:t>
            </w:r>
          </w:p>
        </w:tc>
      </w:tr>
      <w:tr w:rsidR="00612F57" w:rsidRPr="00527EEA" w:rsidTr="00A33855">
        <w:tc>
          <w:tcPr>
            <w:tcW w:w="817" w:type="dxa"/>
            <w:vMerge/>
            <w:shd w:val="clear" w:color="auto" w:fill="auto"/>
            <w:vAlign w:val="center"/>
          </w:tcPr>
          <w:p w:rsidR="00612F57" w:rsidRPr="00527EEA" w:rsidRDefault="00612F57" w:rsidP="00A33855">
            <w:pPr>
              <w:spacing w:line="240" w:lineRule="auto"/>
              <w:jc w:val="center"/>
              <w:rPr>
                <w:rFonts w:eastAsia="仿宋"/>
                <w:sz w:val="21"/>
                <w:szCs w:val="21"/>
              </w:rPr>
            </w:pPr>
          </w:p>
        </w:tc>
        <w:tc>
          <w:tcPr>
            <w:tcW w:w="1276"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防护措施</w:t>
            </w:r>
          </w:p>
        </w:tc>
        <w:tc>
          <w:tcPr>
            <w:tcW w:w="7193" w:type="dxa"/>
            <w:shd w:val="clear" w:color="auto" w:fill="auto"/>
            <w:vAlign w:val="center"/>
          </w:tcPr>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由于含铅烟尘没有明显的刺激性，并且较少发生急性中毒现象，操作者容易忽视个人防护用品的使用。</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呼吸系统防护：可能接触含铅烟尘时，必须佩戴防毒面具或供气式头盔。</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眼睛防护：戴化学安全防护眼镜。</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防护服：穿全身工作服。</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手防护：手足护具。</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其它：工作后，淋浴更衣。将工作服存放在单独分隔的衣柜内，不要与日常服混放。禁止将受到污染的工作服带回家中或宿舍存放或洗涤。</w:t>
            </w:r>
          </w:p>
        </w:tc>
      </w:tr>
      <w:tr w:rsidR="00612F57" w:rsidRPr="00527EEA" w:rsidTr="00A33855">
        <w:tc>
          <w:tcPr>
            <w:tcW w:w="817" w:type="dxa"/>
            <w:vMerge/>
            <w:shd w:val="clear" w:color="auto" w:fill="auto"/>
            <w:vAlign w:val="center"/>
          </w:tcPr>
          <w:p w:rsidR="00612F57" w:rsidRPr="00527EEA" w:rsidRDefault="00612F57" w:rsidP="00A33855">
            <w:pPr>
              <w:spacing w:line="240" w:lineRule="auto"/>
              <w:jc w:val="center"/>
              <w:rPr>
                <w:rFonts w:eastAsia="仿宋"/>
                <w:sz w:val="21"/>
                <w:szCs w:val="21"/>
              </w:rPr>
            </w:pPr>
          </w:p>
        </w:tc>
        <w:tc>
          <w:tcPr>
            <w:tcW w:w="1276"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急救措施</w:t>
            </w:r>
          </w:p>
        </w:tc>
        <w:tc>
          <w:tcPr>
            <w:tcW w:w="7193" w:type="dxa"/>
            <w:shd w:val="clear" w:color="auto" w:fill="auto"/>
            <w:vAlign w:val="center"/>
          </w:tcPr>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皮肤接触：及时用含</w:t>
            </w:r>
            <w:r w:rsidRPr="00527EEA">
              <w:rPr>
                <w:rFonts w:eastAsia="仿宋"/>
                <w:sz w:val="21"/>
                <w:szCs w:val="21"/>
              </w:rPr>
              <w:t>3</w:t>
            </w:r>
            <w:r w:rsidRPr="00527EEA">
              <w:rPr>
                <w:rFonts w:eastAsia="仿宋"/>
                <w:sz w:val="21"/>
                <w:szCs w:val="21"/>
              </w:rPr>
              <w:t>％的醋酸溶液清洗，消除粘附在皮肤上的铅粉。</w:t>
            </w:r>
          </w:p>
          <w:p w:rsidR="00612F57" w:rsidRPr="00527EEA" w:rsidRDefault="00612F57" w:rsidP="00A33855">
            <w:pPr>
              <w:spacing w:line="240" w:lineRule="auto"/>
              <w:jc w:val="left"/>
              <w:rPr>
                <w:rFonts w:eastAsia="仿宋"/>
                <w:sz w:val="21"/>
                <w:szCs w:val="21"/>
              </w:rPr>
            </w:pPr>
            <w:r w:rsidRPr="00527EEA">
              <w:rPr>
                <w:rFonts w:eastAsia="仿宋"/>
                <w:sz w:val="21"/>
                <w:szCs w:val="21"/>
              </w:rPr>
              <w:t>食入：增加蛋白质、含钙食品及维生素</w:t>
            </w:r>
            <w:r w:rsidRPr="00527EEA">
              <w:rPr>
                <w:rFonts w:eastAsia="仿宋"/>
                <w:sz w:val="21"/>
                <w:szCs w:val="21"/>
              </w:rPr>
              <w:t xml:space="preserve">C </w:t>
            </w:r>
            <w:r w:rsidRPr="00527EEA">
              <w:rPr>
                <w:rFonts w:eastAsia="仿宋"/>
                <w:sz w:val="21"/>
                <w:szCs w:val="21"/>
              </w:rPr>
              <w:t>的摄入量，立即就医。</w:t>
            </w:r>
          </w:p>
        </w:tc>
      </w:tr>
      <w:tr w:rsidR="00612F57" w:rsidRPr="00527EEA" w:rsidTr="00A33855">
        <w:tc>
          <w:tcPr>
            <w:tcW w:w="817" w:type="dxa"/>
            <w:vMerge w:val="restart"/>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硫酸</w:t>
            </w:r>
          </w:p>
        </w:tc>
        <w:tc>
          <w:tcPr>
            <w:tcW w:w="1276"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泄漏应急处理</w:t>
            </w:r>
          </w:p>
        </w:tc>
        <w:tc>
          <w:tcPr>
            <w:tcW w:w="7193" w:type="dxa"/>
            <w:shd w:val="clear" w:color="auto" w:fill="auto"/>
            <w:vAlign w:val="center"/>
          </w:tcPr>
          <w:p w:rsidR="00612F57" w:rsidRPr="00527EEA" w:rsidRDefault="00612F57" w:rsidP="00A33855">
            <w:pPr>
              <w:autoSpaceDE w:val="0"/>
              <w:autoSpaceDN w:val="0"/>
              <w:adjustRightInd w:val="0"/>
              <w:spacing w:line="240" w:lineRule="auto"/>
              <w:jc w:val="center"/>
              <w:rPr>
                <w:rFonts w:eastAsia="仿宋"/>
                <w:sz w:val="21"/>
                <w:szCs w:val="21"/>
              </w:rPr>
            </w:pPr>
            <w:r w:rsidRPr="00527EEA">
              <w:rPr>
                <w:rFonts w:eastAsia="仿宋"/>
                <w:sz w:val="21"/>
                <w:szCs w:val="21"/>
              </w:rPr>
              <w:t>疏散泄漏污染区人员至安全区，禁止无关人员进入污染区，建议应急处理人员戴好面罩，穿化学防护服。合理通风，不要直接接触泄漏物，勿使泄漏物与可燃物质</w:t>
            </w:r>
            <w:r w:rsidRPr="00527EEA">
              <w:rPr>
                <w:rFonts w:eastAsia="仿宋"/>
                <w:sz w:val="21"/>
                <w:szCs w:val="21"/>
              </w:rPr>
              <w:t>(</w:t>
            </w:r>
            <w:r w:rsidRPr="00527EEA">
              <w:rPr>
                <w:rFonts w:eastAsia="仿宋"/>
                <w:sz w:val="21"/>
                <w:szCs w:val="21"/>
              </w:rPr>
              <w:t>木材、纸、油等</w:t>
            </w:r>
            <w:r w:rsidRPr="00527EEA">
              <w:rPr>
                <w:rFonts w:eastAsia="仿宋"/>
                <w:sz w:val="21"/>
                <w:szCs w:val="21"/>
              </w:rPr>
              <w:t>)</w:t>
            </w:r>
            <w:r w:rsidRPr="00527EEA">
              <w:rPr>
                <w:rFonts w:eastAsia="仿宋"/>
                <w:sz w:val="21"/>
                <w:szCs w:val="21"/>
              </w:rPr>
              <w:t>接触，在确保安全情况下堵漏，将泄漏的废电解液集中收集至事故收集池中，再交由有资质的单位进行无害化处理处置，避免污染水体和土壤。泄漏区域内，可喷洒水雾减慢挥发</w:t>
            </w:r>
            <w:r w:rsidRPr="00527EEA">
              <w:rPr>
                <w:rFonts w:eastAsia="仿宋"/>
                <w:sz w:val="21"/>
                <w:szCs w:val="21"/>
              </w:rPr>
              <w:t>(</w:t>
            </w:r>
            <w:r w:rsidRPr="00527EEA">
              <w:rPr>
                <w:rFonts w:eastAsia="仿宋"/>
                <w:sz w:val="21"/>
                <w:szCs w:val="21"/>
              </w:rPr>
              <w:t>或扩散</w:t>
            </w:r>
            <w:r w:rsidRPr="00527EEA">
              <w:rPr>
                <w:rFonts w:eastAsia="仿宋"/>
                <w:sz w:val="21"/>
                <w:szCs w:val="21"/>
              </w:rPr>
              <w:t>)</w:t>
            </w:r>
            <w:r w:rsidRPr="00527EEA">
              <w:rPr>
                <w:rFonts w:eastAsia="仿宋"/>
                <w:sz w:val="21"/>
                <w:szCs w:val="21"/>
              </w:rPr>
              <w:t>，但不要对泄漏物或泄漏点直接喷水。</w:t>
            </w:r>
          </w:p>
        </w:tc>
      </w:tr>
      <w:tr w:rsidR="00612F57" w:rsidRPr="00527EEA" w:rsidTr="00A33855">
        <w:tc>
          <w:tcPr>
            <w:tcW w:w="817" w:type="dxa"/>
            <w:vMerge/>
            <w:shd w:val="clear" w:color="auto" w:fill="auto"/>
            <w:vAlign w:val="center"/>
          </w:tcPr>
          <w:p w:rsidR="00612F57" w:rsidRPr="00527EEA" w:rsidRDefault="00612F57" w:rsidP="00A33855">
            <w:pPr>
              <w:spacing w:line="240" w:lineRule="auto"/>
              <w:jc w:val="center"/>
              <w:rPr>
                <w:rFonts w:eastAsia="仿宋"/>
                <w:sz w:val="21"/>
                <w:szCs w:val="21"/>
              </w:rPr>
            </w:pPr>
          </w:p>
        </w:tc>
        <w:tc>
          <w:tcPr>
            <w:tcW w:w="1276"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防护措施</w:t>
            </w:r>
          </w:p>
        </w:tc>
        <w:tc>
          <w:tcPr>
            <w:tcW w:w="7193" w:type="dxa"/>
            <w:shd w:val="clear" w:color="auto" w:fill="auto"/>
            <w:vAlign w:val="center"/>
          </w:tcPr>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呼吸系统防护：可能接触其蒸气或烟雾时，必须佩戴防毒面具或供气式头盔。紧急事态抢救或逃生时，建议佩带自给式呼吸器。</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眼睛防护：戴化学安全防护眼镜。</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防护服：穿工作服</w:t>
            </w:r>
            <w:r w:rsidRPr="00527EEA">
              <w:rPr>
                <w:rFonts w:eastAsia="仿宋"/>
                <w:sz w:val="21"/>
                <w:szCs w:val="21"/>
              </w:rPr>
              <w:t>(</w:t>
            </w:r>
            <w:r w:rsidRPr="00527EEA">
              <w:rPr>
                <w:rFonts w:eastAsia="仿宋"/>
                <w:sz w:val="21"/>
                <w:szCs w:val="21"/>
              </w:rPr>
              <w:t>防腐材料制作</w:t>
            </w:r>
            <w:r w:rsidRPr="00527EEA">
              <w:rPr>
                <w:rFonts w:eastAsia="仿宋"/>
                <w:sz w:val="21"/>
                <w:szCs w:val="21"/>
              </w:rPr>
              <w:t>)</w:t>
            </w:r>
            <w:r w:rsidRPr="00527EEA">
              <w:rPr>
                <w:rFonts w:eastAsia="仿宋"/>
                <w:sz w:val="21"/>
                <w:szCs w:val="21"/>
              </w:rPr>
              <w:t>。</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手防护：戴橡皮手套。</w:t>
            </w:r>
          </w:p>
          <w:p w:rsidR="00612F57" w:rsidRPr="00527EEA" w:rsidRDefault="00612F57" w:rsidP="00A33855">
            <w:pPr>
              <w:spacing w:line="240" w:lineRule="auto"/>
              <w:jc w:val="left"/>
              <w:rPr>
                <w:rFonts w:eastAsia="仿宋"/>
                <w:sz w:val="21"/>
                <w:szCs w:val="21"/>
              </w:rPr>
            </w:pPr>
            <w:r w:rsidRPr="00527EEA">
              <w:rPr>
                <w:rFonts w:eastAsia="仿宋"/>
                <w:sz w:val="21"/>
                <w:szCs w:val="21"/>
              </w:rPr>
              <w:t>其它：工作后，淋浴更衣。单独存放被毒物污染的衣服，洗后再用。保持良好的卫生习惯。</w:t>
            </w:r>
          </w:p>
        </w:tc>
      </w:tr>
      <w:tr w:rsidR="00612F57" w:rsidRPr="00527EEA" w:rsidTr="00A33855">
        <w:tc>
          <w:tcPr>
            <w:tcW w:w="817" w:type="dxa"/>
            <w:vMerge/>
            <w:shd w:val="clear" w:color="auto" w:fill="auto"/>
            <w:vAlign w:val="center"/>
          </w:tcPr>
          <w:p w:rsidR="00612F57" w:rsidRPr="00527EEA" w:rsidRDefault="00612F57" w:rsidP="00A33855">
            <w:pPr>
              <w:spacing w:line="240" w:lineRule="auto"/>
              <w:jc w:val="center"/>
              <w:rPr>
                <w:rFonts w:eastAsia="仿宋"/>
                <w:sz w:val="21"/>
                <w:szCs w:val="21"/>
              </w:rPr>
            </w:pPr>
          </w:p>
        </w:tc>
        <w:tc>
          <w:tcPr>
            <w:tcW w:w="1276" w:type="dxa"/>
            <w:shd w:val="clear" w:color="auto" w:fill="auto"/>
            <w:vAlign w:val="center"/>
          </w:tcPr>
          <w:p w:rsidR="00612F57" w:rsidRPr="00527EEA" w:rsidRDefault="00612F57" w:rsidP="00A33855">
            <w:pPr>
              <w:spacing w:line="240" w:lineRule="auto"/>
              <w:jc w:val="center"/>
              <w:rPr>
                <w:rFonts w:eastAsia="仿宋"/>
                <w:sz w:val="21"/>
                <w:szCs w:val="21"/>
              </w:rPr>
            </w:pPr>
            <w:r w:rsidRPr="00527EEA">
              <w:rPr>
                <w:rFonts w:eastAsia="仿宋"/>
                <w:sz w:val="21"/>
                <w:szCs w:val="21"/>
              </w:rPr>
              <w:t>急救措施</w:t>
            </w:r>
          </w:p>
        </w:tc>
        <w:tc>
          <w:tcPr>
            <w:tcW w:w="7193" w:type="dxa"/>
            <w:shd w:val="clear" w:color="auto" w:fill="auto"/>
            <w:vAlign w:val="center"/>
          </w:tcPr>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皮肤接触：脱去污染的衣着，立即用水冲洗至少</w:t>
            </w:r>
            <w:r w:rsidRPr="00527EEA">
              <w:rPr>
                <w:rFonts w:eastAsia="仿宋"/>
                <w:sz w:val="21"/>
                <w:szCs w:val="21"/>
              </w:rPr>
              <w:t xml:space="preserve">15 </w:t>
            </w:r>
            <w:r w:rsidRPr="00527EEA">
              <w:rPr>
                <w:rFonts w:eastAsia="仿宋"/>
                <w:sz w:val="21"/>
                <w:szCs w:val="21"/>
              </w:rPr>
              <w:t>分钟。或用</w:t>
            </w:r>
            <w:r w:rsidRPr="00527EEA">
              <w:rPr>
                <w:rFonts w:eastAsia="仿宋"/>
                <w:sz w:val="21"/>
                <w:szCs w:val="21"/>
              </w:rPr>
              <w:t>2%</w:t>
            </w:r>
            <w:r w:rsidRPr="00527EEA">
              <w:rPr>
                <w:rFonts w:eastAsia="仿宋"/>
                <w:sz w:val="21"/>
                <w:szCs w:val="21"/>
              </w:rPr>
              <w:t>碳酸氢钠溶液冲洗。就医。</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眼睛接触：立即提起眼睑，用流动清水或生理盐水冲洗至少</w:t>
            </w:r>
            <w:r w:rsidRPr="00527EEA">
              <w:rPr>
                <w:rFonts w:eastAsia="仿宋"/>
                <w:sz w:val="21"/>
                <w:szCs w:val="21"/>
              </w:rPr>
              <w:t xml:space="preserve">15 </w:t>
            </w:r>
            <w:r w:rsidRPr="00527EEA">
              <w:rPr>
                <w:rFonts w:eastAsia="仿宋"/>
                <w:sz w:val="21"/>
                <w:szCs w:val="21"/>
              </w:rPr>
              <w:t>分钟。就医。</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吸入：迅速脱离现场至空气新鲜处。呼吸困难时给输氧。给予</w:t>
            </w:r>
            <w:r w:rsidRPr="00527EEA">
              <w:rPr>
                <w:rFonts w:eastAsia="仿宋"/>
                <w:sz w:val="21"/>
                <w:szCs w:val="21"/>
              </w:rPr>
              <w:t>2-4%</w:t>
            </w:r>
            <w:r w:rsidRPr="00527EEA">
              <w:rPr>
                <w:rFonts w:eastAsia="仿宋"/>
                <w:sz w:val="21"/>
                <w:szCs w:val="21"/>
              </w:rPr>
              <w:t>碳酸氢钠溶液雾化吸入。就医。</w:t>
            </w:r>
          </w:p>
          <w:p w:rsidR="00612F57" w:rsidRPr="00527EEA" w:rsidRDefault="00612F57" w:rsidP="00A33855">
            <w:pPr>
              <w:autoSpaceDE w:val="0"/>
              <w:autoSpaceDN w:val="0"/>
              <w:adjustRightInd w:val="0"/>
              <w:spacing w:line="240" w:lineRule="auto"/>
              <w:jc w:val="left"/>
              <w:rPr>
                <w:rFonts w:eastAsia="仿宋"/>
                <w:sz w:val="21"/>
                <w:szCs w:val="21"/>
              </w:rPr>
            </w:pPr>
            <w:r w:rsidRPr="00527EEA">
              <w:rPr>
                <w:rFonts w:eastAsia="仿宋"/>
                <w:sz w:val="21"/>
                <w:szCs w:val="21"/>
              </w:rPr>
              <w:t>食入：误服者给牛奶、蛋清、植物油等口服，不可催吐。立即就医。</w:t>
            </w:r>
          </w:p>
          <w:p w:rsidR="00612F57" w:rsidRPr="00527EEA" w:rsidRDefault="00612F57" w:rsidP="00A33855">
            <w:pPr>
              <w:spacing w:line="240" w:lineRule="auto"/>
              <w:jc w:val="left"/>
              <w:rPr>
                <w:rFonts w:eastAsia="仿宋"/>
                <w:sz w:val="21"/>
                <w:szCs w:val="21"/>
              </w:rPr>
            </w:pPr>
            <w:r w:rsidRPr="00527EEA">
              <w:rPr>
                <w:rFonts w:eastAsia="仿宋"/>
                <w:sz w:val="21"/>
                <w:szCs w:val="21"/>
              </w:rPr>
              <w:t>灭火方法：砂土，禁止用水。</w:t>
            </w:r>
          </w:p>
        </w:tc>
      </w:tr>
    </w:tbl>
    <w:p w:rsidR="00BC3553" w:rsidRPr="00BC3553" w:rsidRDefault="00612F57" w:rsidP="00BC3553">
      <w:pPr>
        <w:snapToGrid w:val="0"/>
        <w:spacing w:line="360" w:lineRule="auto"/>
        <w:ind w:firstLineChars="200" w:firstLine="480"/>
        <w:rPr>
          <w:rFonts w:eastAsia="仿宋"/>
          <w:sz w:val="24"/>
          <w:szCs w:val="24"/>
        </w:rPr>
      </w:pPr>
      <w:r>
        <w:rPr>
          <w:rFonts w:eastAsia="仿宋" w:hint="eastAsia"/>
          <w:sz w:val="24"/>
          <w:szCs w:val="24"/>
        </w:rPr>
        <w:t>6.6.2.3.5</w:t>
      </w:r>
      <w:r w:rsidR="00BC3553" w:rsidRPr="00BC3553">
        <w:rPr>
          <w:rFonts w:eastAsia="仿宋"/>
          <w:sz w:val="24"/>
          <w:szCs w:val="24"/>
        </w:rPr>
        <w:t>事故应急救援关闭程序与恢复措施</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、应急终止的条件</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）事件现场得到控制，事件条件已经消除；</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）污染源的泄漏或释放已降至规定限值以内；</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）事件所造成的危害已经被彻底消除，无继发可能；</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4</w:t>
      </w:r>
      <w:r w:rsidRPr="00527EEA">
        <w:rPr>
          <w:rFonts w:eastAsia="仿宋"/>
          <w:sz w:val="24"/>
          <w:szCs w:val="24"/>
        </w:rPr>
        <w:t>）事件现场的各种专业应急处置行动已无继续的必要；</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5</w:t>
      </w:r>
      <w:r w:rsidRPr="00527EEA">
        <w:rPr>
          <w:rFonts w:eastAsia="仿宋"/>
          <w:sz w:val="24"/>
          <w:szCs w:val="24"/>
        </w:rPr>
        <w:t>）采取了必要的防护措施以保护环境和人员免受再次危害，并使事件可能引起的中长期影响趋于合理且尽量低的水平。</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、应急终止的程序</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）现场救援指挥部确认终止时机，或事件责任部门提出，经现场救援指挥部批准；</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）现场救援指挥部向所属各专业应急救援队伍下达应急终止命令。</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、应急终止后的行动</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）有关部门及突发环境事件部门查找事件原因，防止类似问题的重复出现。</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）对应急事故进行记录、建立档案。并根据实践经验，应急机构组织有关类别环境事件专业部门对应急预案进行评估，并及时修订环境应急预案。</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）参加应急行动的部门负责组织、指导环境应急队伍维护、保养应急仪器设备，使之始终保持良好的技术状态。</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4</w:t>
      </w:r>
      <w:r w:rsidRPr="00527EEA">
        <w:rPr>
          <w:rFonts w:eastAsia="仿宋"/>
          <w:sz w:val="24"/>
          <w:szCs w:val="24"/>
        </w:rPr>
        <w:t>、恢复生产</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事故现场清理完毕，所有固体、液体、气体泄漏物均已得到收集、隔离、洗消；防止事故再次发生，安全防范措施已落实到位；受伤人员得到治疗，情况基本稳定后，恢复生产。</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5</w:t>
      </w:r>
      <w:r w:rsidRPr="00527EEA">
        <w:rPr>
          <w:rFonts w:eastAsia="仿宋"/>
          <w:sz w:val="24"/>
          <w:szCs w:val="24"/>
        </w:rPr>
        <w:t>、事故调查与总结</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由应急救援领导小组根据所发生风险事故的危害和影响，组建事故调查组，彻底查清事故原因，明确事故责任，总结经验教训，并根据引发事故的直接原因和间接原因，提出整改建议和措施，形成事故调查报告。</w:t>
      </w:r>
    </w:p>
    <w:p w:rsidR="00BC3553" w:rsidRPr="00BC3553" w:rsidRDefault="00612F57" w:rsidP="00BC3553">
      <w:pPr>
        <w:snapToGrid w:val="0"/>
        <w:spacing w:line="360" w:lineRule="auto"/>
        <w:ind w:firstLineChars="200" w:firstLine="480"/>
        <w:rPr>
          <w:rFonts w:eastAsia="仿宋"/>
          <w:sz w:val="24"/>
          <w:szCs w:val="24"/>
        </w:rPr>
      </w:pPr>
      <w:r>
        <w:rPr>
          <w:rFonts w:eastAsia="仿宋" w:hint="eastAsia"/>
          <w:sz w:val="24"/>
          <w:szCs w:val="24"/>
        </w:rPr>
        <w:t>6.6.2.3.6</w:t>
      </w:r>
      <w:r w:rsidR="00BC3553" w:rsidRPr="00BC3553">
        <w:rPr>
          <w:rFonts w:eastAsia="仿宋"/>
          <w:sz w:val="24"/>
          <w:szCs w:val="24"/>
        </w:rPr>
        <w:t>应急培训计划</w:t>
      </w:r>
    </w:p>
    <w:p w:rsidR="00612F57" w:rsidRPr="00527EEA" w:rsidRDefault="00612F57" w:rsidP="00612F57">
      <w:pPr>
        <w:snapToGrid w:val="0"/>
        <w:spacing w:line="360" w:lineRule="auto"/>
        <w:ind w:firstLineChars="200" w:firstLine="480"/>
        <w:rPr>
          <w:rFonts w:eastAsia="仿宋"/>
          <w:sz w:val="24"/>
          <w:szCs w:val="24"/>
        </w:rPr>
      </w:pPr>
      <w:r w:rsidRPr="00527EEA">
        <w:rPr>
          <w:rFonts w:eastAsia="仿宋"/>
          <w:sz w:val="24"/>
          <w:szCs w:val="24"/>
        </w:rPr>
        <w:t>制订现场应急计划，对职工进行事故应急的教育与演练，定期对危险源操作和管理人员进行预防事故的专业培训，并且定期检验和评估现场应急计划的有效程度，以及在必要时进行修订，同时辅助当地主管部门制订场外应急计划。</w:t>
      </w:r>
    </w:p>
    <w:p w:rsidR="00BC3553" w:rsidRPr="00BC3553" w:rsidRDefault="00612F57" w:rsidP="00BC3553">
      <w:pPr>
        <w:snapToGrid w:val="0"/>
        <w:spacing w:line="360" w:lineRule="auto"/>
        <w:ind w:firstLineChars="200" w:firstLine="480"/>
        <w:rPr>
          <w:rFonts w:eastAsia="仿宋"/>
          <w:sz w:val="24"/>
          <w:szCs w:val="24"/>
        </w:rPr>
      </w:pPr>
      <w:r>
        <w:rPr>
          <w:rFonts w:eastAsia="仿宋" w:hint="eastAsia"/>
          <w:sz w:val="24"/>
          <w:szCs w:val="24"/>
        </w:rPr>
        <w:t>6.6.2.3.7</w:t>
      </w:r>
      <w:r w:rsidR="00BC3553" w:rsidRPr="00BC3553">
        <w:rPr>
          <w:rFonts w:eastAsia="仿宋"/>
          <w:sz w:val="24"/>
          <w:szCs w:val="24"/>
        </w:rPr>
        <w:t>公众教育和信息</w:t>
      </w:r>
    </w:p>
    <w:p w:rsidR="00BC3553" w:rsidRPr="00BC3553" w:rsidRDefault="00612F57" w:rsidP="00BC3553">
      <w:pPr>
        <w:snapToGrid w:val="0"/>
        <w:spacing w:line="360" w:lineRule="auto"/>
        <w:ind w:firstLineChars="200" w:firstLine="480"/>
        <w:rPr>
          <w:rFonts w:eastAsia="仿宋"/>
          <w:sz w:val="24"/>
          <w:szCs w:val="24"/>
        </w:rPr>
      </w:pPr>
      <w:bookmarkStart w:id="380" w:name="_Toc153012673"/>
      <w:bookmarkStart w:id="381" w:name="_Toc216603264"/>
      <w:bookmarkStart w:id="382" w:name="_Toc132891879"/>
      <w:bookmarkStart w:id="383" w:name="_Toc133922869"/>
      <w:bookmarkEnd w:id="375"/>
      <w:bookmarkEnd w:id="376"/>
      <w:bookmarkEnd w:id="377"/>
      <w:bookmarkEnd w:id="378"/>
      <w:bookmarkEnd w:id="379"/>
      <w:r w:rsidRPr="00527EEA">
        <w:rPr>
          <w:rFonts w:eastAsia="仿宋"/>
          <w:sz w:val="24"/>
          <w:szCs w:val="24"/>
        </w:rPr>
        <w:t>建设单位将负责对仓库邻近地区开展公众教育、培训和发布本企业安全生产的基本信息，加强与周边公众的交流，如发生事故，可以更好的疏散、防护污染</w:t>
      </w:r>
      <w:r w:rsidR="00BC3553" w:rsidRPr="00BC3553">
        <w:rPr>
          <w:rFonts w:eastAsia="仿宋"/>
          <w:sz w:val="24"/>
          <w:szCs w:val="24"/>
        </w:rPr>
        <w:t>。</w:t>
      </w:r>
    </w:p>
    <w:p w:rsidR="00BC3553" w:rsidRPr="00BC3553" w:rsidRDefault="00612F57" w:rsidP="00BC3553">
      <w:pPr>
        <w:snapToGrid w:val="0"/>
        <w:spacing w:line="360" w:lineRule="auto"/>
        <w:ind w:firstLineChars="200" w:firstLine="480"/>
        <w:rPr>
          <w:rFonts w:eastAsia="仿宋" w:hint="eastAsia"/>
          <w:sz w:val="24"/>
          <w:szCs w:val="24"/>
        </w:rPr>
      </w:pPr>
      <w:bookmarkStart w:id="384" w:name="_Toc426040641"/>
      <w:bookmarkStart w:id="385" w:name="_Toc336604225"/>
      <w:bookmarkStart w:id="386" w:name="_Toc459620101"/>
      <w:r>
        <w:rPr>
          <w:rFonts w:eastAsia="仿宋" w:hint="eastAsia"/>
          <w:sz w:val="24"/>
          <w:szCs w:val="24"/>
        </w:rPr>
        <w:t>6.6.2.3.8</w:t>
      </w:r>
      <w:r w:rsidR="00BC3553" w:rsidRPr="00BC3553">
        <w:rPr>
          <w:rFonts w:eastAsia="仿宋" w:hint="eastAsia"/>
          <w:sz w:val="24"/>
          <w:szCs w:val="24"/>
        </w:rPr>
        <w:t>环境风险投资情况</w:t>
      </w:r>
      <w:bookmarkEnd w:id="380"/>
      <w:bookmarkEnd w:id="381"/>
      <w:bookmarkEnd w:id="382"/>
      <w:bookmarkEnd w:id="383"/>
      <w:bookmarkEnd w:id="384"/>
      <w:bookmarkEnd w:id="385"/>
      <w:bookmarkEnd w:id="386"/>
    </w:p>
    <w:p w:rsidR="00E00DCC" w:rsidRPr="00527EEA" w:rsidRDefault="00BC3553" w:rsidP="00537D96">
      <w:pPr>
        <w:snapToGrid w:val="0"/>
        <w:spacing w:line="360" w:lineRule="auto"/>
        <w:ind w:firstLineChars="200" w:firstLine="480"/>
        <w:rPr>
          <w:rFonts w:eastAsia="仿宋"/>
          <w:sz w:val="24"/>
          <w:szCs w:val="24"/>
        </w:rPr>
      </w:pPr>
      <w:r w:rsidRPr="00BC3553">
        <w:rPr>
          <w:rFonts w:eastAsia="仿宋"/>
          <w:sz w:val="24"/>
          <w:szCs w:val="24"/>
        </w:rPr>
        <w:t>本报告提出的环境风险防范措施和应急预案列入</w:t>
      </w:r>
      <w:r w:rsidRPr="00BC3553">
        <w:rPr>
          <w:rFonts w:eastAsia="仿宋"/>
          <w:sz w:val="24"/>
          <w:szCs w:val="24"/>
        </w:rPr>
        <w:t>“</w:t>
      </w:r>
      <w:r w:rsidRPr="00BC3553">
        <w:rPr>
          <w:rFonts w:eastAsia="仿宋"/>
          <w:sz w:val="24"/>
          <w:szCs w:val="24"/>
        </w:rPr>
        <w:t>三同时</w:t>
      </w:r>
      <w:r w:rsidRPr="00BC3553">
        <w:rPr>
          <w:rFonts w:eastAsia="仿宋"/>
          <w:sz w:val="24"/>
          <w:szCs w:val="24"/>
        </w:rPr>
        <w:t>”</w:t>
      </w:r>
      <w:r w:rsidRPr="00BC3553">
        <w:rPr>
          <w:rFonts w:eastAsia="仿宋"/>
          <w:sz w:val="24"/>
          <w:szCs w:val="24"/>
        </w:rPr>
        <w:t>检查，具体内容和投资估算见表</w:t>
      </w:r>
      <w:r w:rsidR="00806DCB">
        <w:rPr>
          <w:rFonts w:eastAsia="仿宋" w:hint="eastAsia"/>
          <w:sz w:val="24"/>
          <w:szCs w:val="24"/>
        </w:rPr>
        <w:t>6.6</w:t>
      </w:r>
      <w:r w:rsidRPr="00BC3553">
        <w:rPr>
          <w:rFonts w:eastAsia="仿宋"/>
          <w:sz w:val="24"/>
          <w:szCs w:val="24"/>
        </w:rPr>
        <w:t>-</w:t>
      </w:r>
      <w:bookmarkStart w:id="387" w:name="_Toc149293907"/>
      <w:bookmarkStart w:id="388" w:name="_Toc159126812"/>
      <w:bookmarkStart w:id="389" w:name="_Toc213639199"/>
      <w:bookmarkStart w:id="390" w:name="_Toc237209034"/>
      <w:bookmarkStart w:id="391" w:name="_Toc251825741"/>
      <w:bookmarkStart w:id="392" w:name="_Toc252347333"/>
      <w:bookmarkStart w:id="393" w:name="_Toc254861334"/>
      <w:bookmarkStart w:id="394" w:name="_Toc292374664"/>
      <w:bookmarkStart w:id="395" w:name="_Toc326309780"/>
      <w:bookmarkStart w:id="396" w:name="_Toc144883319"/>
      <w:bookmarkStart w:id="397" w:name="_Toc237209037"/>
      <w:bookmarkStart w:id="398" w:name="_Toc251825744"/>
      <w:bookmarkStart w:id="399" w:name="_Toc252347341"/>
      <w:bookmarkStart w:id="400" w:name="_Toc254861337"/>
      <w:bookmarkStart w:id="401" w:name="_Toc292374667"/>
      <w:bookmarkStart w:id="402" w:name="_Toc326309783"/>
      <w:r w:rsidR="00806DCB">
        <w:rPr>
          <w:rFonts w:eastAsia="仿宋" w:hint="eastAsia"/>
          <w:sz w:val="24"/>
          <w:szCs w:val="24"/>
        </w:rPr>
        <w:t>5</w:t>
      </w:r>
      <w:r w:rsidR="00E00DCC" w:rsidRPr="00527EEA">
        <w:rPr>
          <w:rFonts w:eastAsia="仿宋"/>
          <w:sz w:val="24"/>
          <w:szCs w:val="24"/>
        </w:rPr>
        <w:t>。</w:t>
      </w:r>
    </w:p>
    <w:p w:rsidR="00885F11" w:rsidRDefault="00885F11" w:rsidP="00E00DCC">
      <w:pPr>
        <w:adjustRightInd w:val="0"/>
        <w:snapToGrid w:val="0"/>
        <w:spacing w:line="240" w:lineRule="auto"/>
        <w:jc w:val="center"/>
        <w:rPr>
          <w:rFonts w:eastAsia="仿宋" w:hint="eastAsia"/>
          <w:b/>
          <w:sz w:val="21"/>
          <w:lang w:val="x-none"/>
        </w:rPr>
      </w:pPr>
    </w:p>
    <w:p w:rsidR="00E00DCC" w:rsidRPr="00527EEA" w:rsidRDefault="00E00DCC" w:rsidP="00E00DCC">
      <w:pPr>
        <w:adjustRightInd w:val="0"/>
        <w:snapToGrid w:val="0"/>
        <w:spacing w:line="240" w:lineRule="auto"/>
        <w:jc w:val="center"/>
        <w:rPr>
          <w:rFonts w:eastAsia="仿宋"/>
          <w:b/>
          <w:sz w:val="21"/>
          <w:lang w:val="x-none" w:eastAsia="x-none"/>
        </w:rPr>
      </w:pPr>
      <w:r w:rsidRPr="00527EEA">
        <w:rPr>
          <w:rFonts w:eastAsia="仿宋"/>
          <w:b/>
          <w:sz w:val="21"/>
          <w:lang w:val="x-none" w:eastAsia="x-none"/>
        </w:rPr>
        <w:t>表</w:t>
      </w:r>
      <w:r w:rsidR="00806DCB">
        <w:rPr>
          <w:rFonts w:eastAsia="仿宋" w:hint="eastAsia"/>
          <w:b/>
          <w:sz w:val="21"/>
          <w:lang w:val="x-none"/>
        </w:rPr>
        <w:t>6</w:t>
      </w:r>
      <w:r w:rsidRPr="00527EEA">
        <w:rPr>
          <w:rFonts w:eastAsia="仿宋"/>
          <w:b/>
          <w:sz w:val="21"/>
          <w:lang w:val="x-none" w:eastAsia="x-none"/>
        </w:rPr>
        <w:t>.6-</w:t>
      </w:r>
      <w:r w:rsidR="00806DCB">
        <w:rPr>
          <w:rFonts w:eastAsia="仿宋" w:hint="eastAsia"/>
          <w:b/>
          <w:sz w:val="21"/>
          <w:lang w:val="x-none"/>
        </w:rPr>
        <w:t>5</w:t>
      </w:r>
      <w:r w:rsidRPr="00527EEA">
        <w:rPr>
          <w:rFonts w:eastAsia="仿宋"/>
          <w:b/>
          <w:sz w:val="21"/>
          <w:lang w:val="x-none" w:eastAsia="x-none"/>
        </w:rPr>
        <w:t xml:space="preserve"> </w:t>
      </w:r>
      <w:r w:rsidRPr="00527EEA">
        <w:rPr>
          <w:rFonts w:eastAsia="仿宋"/>
          <w:b/>
          <w:sz w:val="21"/>
          <w:lang w:val="x-none" w:eastAsia="x-none"/>
        </w:rPr>
        <w:t>风险防范措施投资估算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219"/>
        <w:gridCol w:w="3410"/>
        <w:gridCol w:w="1939"/>
      </w:tblGrid>
      <w:tr w:rsidR="00E00DCC" w:rsidRPr="00527EEA" w:rsidTr="005547D8">
        <w:trPr>
          <w:trHeight w:val="379"/>
        </w:trPr>
        <w:tc>
          <w:tcPr>
            <w:tcW w:w="387"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序号</w:t>
            </w:r>
          </w:p>
        </w:tc>
        <w:tc>
          <w:tcPr>
            <w:tcW w:w="1733"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风险防范与应急处置措施</w:t>
            </w:r>
          </w:p>
        </w:tc>
        <w:tc>
          <w:tcPr>
            <w:tcW w:w="1836"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处理能力及效果</w:t>
            </w:r>
          </w:p>
        </w:tc>
        <w:tc>
          <w:tcPr>
            <w:tcW w:w="1044"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投资（万元）</w:t>
            </w:r>
          </w:p>
        </w:tc>
      </w:tr>
      <w:tr w:rsidR="00E00DCC" w:rsidRPr="00527EEA" w:rsidTr="005547D8">
        <w:trPr>
          <w:trHeight w:val="271"/>
        </w:trPr>
        <w:tc>
          <w:tcPr>
            <w:tcW w:w="387"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1</w:t>
            </w:r>
          </w:p>
        </w:tc>
        <w:tc>
          <w:tcPr>
            <w:tcW w:w="1733"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导流沟</w:t>
            </w:r>
          </w:p>
        </w:tc>
        <w:tc>
          <w:tcPr>
            <w:tcW w:w="1836"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w:t>
            </w:r>
          </w:p>
        </w:tc>
        <w:tc>
          <w:tcPr>
            <w:tcW w:w="1044"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5</w:t>
            </w:r>
          </w:p>
        </w:tc>
      </w:tr>
      <w:tr w:rsidR="00E00DCC" w:rsidRPr="00527EEA" w:rsidTr="005547D8">
        <w:trPr>
          <w:trHeight w:val="275"/>
        </w:trPr>
        <w:tc>
          <w:tcPr>
            <w:tcW w:w="387"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2</w:t>
            </w:r>
          </w:p>
        </w:tc>
        <w:tc>
          <w:tcPr>
            <w:tcW w:w="1733"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渗漏液收集桶</w:t>
            </w:r>
          </w:p>
        </w:tc>
        <w:tc>
          <w:tcPr>
            <w:tcW w:w="1836"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w:t>
            </w:r>
          </w:p>
        </w:tc>
        <w:tc>
          <w:tcPr>
            <w:tcW w:w="1044"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3</w:t>
            </w:r>
          </w:p>
        </w:tc>
      </w:tr>
      <w:tr w:rsidR="00E00DCC" w:rsidRPr="00527EEA" w:rsidTr="005547D8">
        <w:tc>
          <w:tcPr>
            <w:tcW w:w="387"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3</w:t>
            </w:r>
          </w:p>
        </w:tc>
        <w:tc>
          <w:tcPr>
            <w:tcW w:w="1733"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PV</w:t>
            </w:r>
            <w:r w:rsidRPr="00527EEA">
              <w:rPr>
                <w:rFonts w:eastAsia="仿宋"/>
                <w:sz w:val="21"/>
                <w:szCs w:val="21"/>
              </w:rPr>
              <w:t>桶</w:t>
            </w:r>
          </w:p>
        </w:tc>
        <w:tc>
          <w:tcPr>
            <w:tcW w:w="1836" w:type="pct"/>
            <w:vAlign w:val="center"/>
          </w:tcPr>
          <w:p w:rsidR="00E00DCC" w:rsidRPr="00991E58" w:rsidRDefault="00E00DCC" w:rsidP="005547D8">
            <w:pPr>
              <w:spacing w:line="240" w:lineRule="auto"/>
              <w:jc w:val="center"/>
              <w:rPr>
                <w:rFonts w:eastAsia="仿宋"/>
                <w:sz w:val="21"/>
                <w:szCs w:val="21"/>
              </w:rPr>
            </w:pPr>
            <w:r w:rsidRPr="00991E58">
              <w:rPr>
                <w:rFonts w:eastAsia="仿宋"/>
                <w:sz w:val="21"/>
                <w:szCs w:val="21"/>
              </w:rPr>
              <w:t>2m</w:t>
            </w:r>
            <w:r w:rsidRPr="00991E58">
              <w:rPr>
                <w:rFonts w:eastAsia="仿宋"/>
                <w:sz w:val="21"/>
                <w:szCs w:val="21"/>
                <w:vertAlign w:val="superscript"/>
              </w:rPr>
              <w:t>3</w:t>
            </w:r>
          </w:p>
        </w:tc>
        <w:tc>
          <w:tcPr>
            <w:tcW w:w="1044" w:type="pct"/>
            <w:vAlign w:val="center"/>
          </w:tcPr>
          <w:p w:rsidR="00E00DCC" w:rsidRPr="00527EEA" w:rsidRDefault="00E00DCC" w:rsidP="005547D8">
            <w:pPr>
              <w:spacing w:line="240" w:lineRule="auto"/>
              <w:jc w:val="center"/>
              <w:rPr>
                <w:rFonts w:eastAsia="仿宋"/>
                <w:sz w:val="21"/>
                <w:szCs w:val="21"/>
              </w:rPr>
            </w:pPr>
            <w:r>
              <w:rPr>
                <w:rFonts w:eastAsia="仿宋" w:hint="eastAsia"/>
                <w:sz w:val="21"/>
                <w:szCs w:val="21"/>
              </w:rPr>
              <w:t>5</w:t>
            </w:r>
          </w:p>
        </w:tc>
      </w:tr>
      <w:tr w:rsidR="00E00DCC" w:rsidRPr="00527EEA" w:rsidTr="005547D8">
        <w:tc>
          <w:tcPr>
            <w:tcW w:w="387"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4</w:t>
            </w:r>
          </w:p>
        </w:tc>
        <w:tc>
          <w:tcPr>
            <w:tcW w:w="1733"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个人防护装备，如防护服等</w:t>
            </w:r>
          </w:p>
        </w:tc>
        <w:tc>
          <w:tcPr>
            <w:tcW w:w="1836" w:type="pct"/>
            <w:vAlign w:val="center"/>
          </w:tcPr>
          <w:p w:rsidR="00E00DCC" w:rsidRPr="00991E58" w:rsidRDefault="00E00DCC" w:rsidP="005547D8">
            <w:pPr>
              <w:spacing w:line="240" w:lineRule="auto"/>
              <w:jc w:val="center"/>
              <w:rPr>
                <w:rFonts w:eastAsia="仿宋"/>
                <w:sz w:val="21"/>
                <w:szCs w:val="21"/>
              </w:rPr>
            </w:pPr>
            <w:r w:rsidRPr="00991E58">
              <w:rPr>
                <w:rFonts w:eastAsia="仿宋" w:hint="eastAsia"/>
                <w:sz w:val="21"/>
                <w:szCs w:val="21"/>
              </w:rPr>
              <w:t>5</w:t>
            </w:r>
            <w:r w:rsidRPr="00991E58">
              <w:rPr>
                <w:rFonts w:eastAsia="仿宋"/>
                <w:sz w:val="21"/>
                <w:szCs w:val="21"/>
              </w:rPr>
              <w:t>套</w:t>
            </w:r>
          </w:p>
        </w:tc>
        <w:tc>
          <w:tcPr>
            <w:tcW w:w="1044" w:type="pct"/>
            <w:vAlign w:val="center"/>
          </w:tcPr>
          <w:p w:rsidR="00E00DCC" w:rsidRPr="00527EEA" w:rsidRDefault="00E00DCC" w:rsidP="005547D8">
            <w:pPr>
              <w:spacing w:line="240" w:lineRule="auto"/>
              <w:jc w:val="center"/>
              <w:rPr>
                <w:rFonts w:eastAsia="仿宋"/>
                <w:sz w:val="21"/>
                <w:szCs w:val="21"/>
              </w:rPr>
            </w:pPr>
            <w:r>
              <w:rPr>
                <w:rFonts w:eastAsia="仿宋" w:hint="eastAsia"/>
                <w:sz w:val="21"/>
                <w:szCs w:val="21"/>
              </w:rPr>
              <w:t>1</w:t>
            </w:r>
          </w:p>
        </w:tc>
      </w:tr>
      <w:tr w:rsidR="00E00DCC" w:rsidRPr="00527EEA" w:rsidTr="005547D8">
        <w:tc>
          <w:tcPr>
            <w:tcW w:w="387"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5</w:t>
            </w:r>
          </w:p>
        </w:tc>
        <w:tc>
          <w:tcPr>
            <w:tcW w:w="1733"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环境风险管理、应急预案</w:t>
            </w:r>
          </w:p>
        </w:tc>
        <w:tc>
          <w:tcPr>
            <w:tcW w:w="1836" w:type="pct"/>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风险可控</w:t>
            </w:r>
          </w:p>
        </w:tc>
        <w:tc>
          <w:tcPr>
            <w:tcW w:w="1044" w:type="pct"/>
            <w:vAlign w:val="center"/>
          </w:tcPr>
          <w:p w:rsidR="00E00DCC" w:rsidRPr="00527EEA" w:rsidRDefault="00E00DCC" w:rsidP="005547D8">
            <w:pPr>
              <w:spacing w:line="240" w:lineRule="auto"/>
              <w:jc w:val="center"/>
              <w:rPr>
                <w:rFonts w:eastAsia="仿宋"/>
                <w:sz w:val="21"/>
                <w:szCs w:val="21"/>
              </w:rPr>
            </w:pPr>
            <w:r>
              <w:rPr>
                <w:rFonts w:eastAsia="仿宋" w:hint="eastAsia"/>
                <w:sz w:val="21"/>
                <w:szCs w:val="21"/>
              </w:rPr>
              <w:t>2</w:t>
            </w:r>
          </w:p>
        </w:tc>
      </w:tr>
      <w:tr w:rsidR="00E00DCC" w:rsidRPr="00527EEA" w:rsidTr="005547D8">
        <w:tc>
          <w:tcPr>
            <w:tcW w:w="3956" w:type="pct"/>
            <w:gridSpan w:val="3"/>
            <w:vAlign w:val="center"/>
          </w:tcPr>
          <w:p w:rsidR="00E00DCC" w:rsidRPr="00527EEA" w:rsidRDefault="00E00DCC" w:rsidP="005547D8">
            <w:pPr>
              <w:spacing w:line="240" w:lineRule="auto"/>
              <w:jc w:val="center"/>
              <w:rPr>
                <w:rFonts w:eastAsia="仿宋"/>
                <w:sz w:val="21"/>
                <w:szCs w:val="21"/>
              </w:rPr>
            </w:pPr>
            <w:r w:rsidRPr="00527EEA">
              <w:rPr>
                <w:rFonts w:eastAsia="仿宋"/>
                <w:sz w:val="21"/>
                <w:szCs w:val="21"/>
              </w:rPr>
              <w:t>合计</w:t>
            </w:r>
          </w:p>
        </w:tc>
        <w:tc>
          <w:tcPr>
            <w:tcW w:w="1044" w:type="pct"/>
            <w:vAlign w:val="center"/>
          </w:tcPr>
          <w:p w:rsidR="00E00DCC" w:rsidRPr="00527EEA" w:rsidRDefault="00E00DCC" w:rsidP="005547D8">
            <w:pPr>
              <w:spacing w:line="240" w:lineRule="auto"/>
              <w:jc w:val="center"/>
              <w:rPr>
                <w:rFonts w:eastAsia="仿宋"/>
                <w:sz w:val="21"/>
                <w:szCs w:val="21"/>
              </w:rPr>
            </w:pPr>
            <w:r>
              <w:rPr>
                <w:rFonts w:eastAsia="仿宋" w:hint="eastAsia"/>
                <w:sz w:val="21"/>
                <w:szCs w:val="21"/>
              </w:rPr>
              <w:t>16</w:t>
            </w:r>
          </w:p>
        </w:tc>
      </w:tr>
    </w:tbl>
    <w:p w:rsidR="00E00DCC" w:rsidRPr="00527EEA" w:rsidRDefault="00E00DCC" w:rsidP="00E00DCC">
      <w:pPr>
        <w:snapToGrid w:val="0"/>
        <w:spacing w:line="360" w:lineRule="auto"/>
        <w:ind w:firstLineChars="200" w:firstLine="480"/>
        <w:rPr>
          <w:rFonts w:eastAsia="仿宋"/>
          <w:sz w:val="24"/>
          <w:szCs w:val="24"/>
        </w:rPr>
      </w:pPr>
      <w:r w:rsidRPr="00527EEA">
        <w:rPr>
          <w:rFonts w:eastAsia="仿宋"/>
          <w:sz w:val="24"/>
          <w:szCs w:val="24"/>
        </w:rPr>
        <w:t>本项目风险投资估算为</w:t>
      </w:r>
      <w:r w:rsidR="00806DCB">
        <w:rPr>
          <w:rFonts w:eastAsia="仿宋" w:hint="eastAsia"/>
          <w:sz w:val="24"/>
          <w:szCs w:val="24"/>
        </w:rPr>
        <w:t>16</w:t>
      </w:r>
      <w:r w:rsidRPr="00527EEA">
        <w:rPr>
          <w:rFonts w:eastAsia="仿宋"/>
          <w:sz w:val="24"/>
          <w:szCs w:val="24"/>
        </w:rPr>
        <w:t>万元，占项目总投资的</w:t>
      </w:r>
      <w:r>
        <w:rPr>
          <w:rFonts w:eastAsia="仿宋" w:hint="eastAsia"/>
          <w:sz w:val="24"/>
          <w:szCs w:val="24"/>
        </w:rPr>
        <w:t>0.67</w:t>
      </w:r>
      <w:r w:rsidRPr="00527EEA">
        <w:rPr>
          <w:rFonts w:eastAsia="仿宋"/>
          <w:sz w:val="24"/>
          <w:szCs w:val="24"/>
        </w:rPr>
        <w:t>%</w:t>
      </w:r>
      <w:r w:rsidRPr="00527EEA">
        <w:rPr>
          <w:rFonts w:eastAsia="仿宋"/>
          <w:sz w:val="24"/>
          <w:szCs w:val="24"/>
        </w:rPr>
        <w:t>，建设单位有能力接受。</w:t>
      </w:r>
    </w:p>
    <w:p w:rsidR="0069758E" w:rsidRPr="0069758E" w:rsidRDefault="0069758E" w:rsidP="0069758E">
      <w:pPr>
        <w:pStyle w:val="2"/>
        <w:numPr>
          <w:ilvl w:val="1"/>
          <w:numId w:val="1"/>
        </w:numPr>
        <w:tabs>
          <w:tab w:val="num" w:pos="360"/>
        </w:tabs>
        <w:spacing w:line="360" w:lineRule="auto"/>
        <w:rPr>
          <w:rFonts w:eastAsia="仿宋"/>
          <w:b/>
        </w:rPr>
      </w:pPr>
      <w:bookmarkStart w:id="403" w:name="_Toc472442869"/>
      <w:bookmarkStart w:id="404" w:name="_Toc476276938"/>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69758E">
        <w:rPr>
          <w:rFonts w:eastAsia="仿宋"/>
          <w:b/>
        </w:rPr>
        <w:t>绿化</w:t>
      </w:r>
      <w:bookmarkEnd w:id="403"/>
      <w:r w:rsidR="00864AF3">
        <w:rPr>
          <w:rFonts w:eastAsia="仿宋" w:hint="eastAsia"/>
          <w:b/>
          <w:lang w:eastAsia="zh-CN"/>
        </w:rPr>
        <w:t>方案</w:t>
      </w:r>
      <w:bookmarkEnd w:id="404"/>
    </w:p>
    <w:p w:rsidR="0069758E" w:rsidRDefault="0069758E" w:rsidP="001C7804">
      <w:pPr>
        <w:snapToGrid w:val="0"/>
        <w:spacing w:line="360" w:lineRule="auto"/>
        <w:ind w:firstLineChars="200" w:firstLine="480"/>
        <w:rPr>
          <w:rFonts w:eastAsia="仿宋" w:hint="eastAsia"/>
          <w:sz w:val="24"/>
          <w:szCs w:val="24"/>
        </w:rPr>
      </w:pPr>
      <w:bookmarkStart w:id="405" w:name="_Toc196791131"/>
      <w:bookmarkStart w:id="406" w:name="_Toc232230009"/>
      <w:bookmarkStart w:id="407" w:name="_Toc245021222"/>
      <w:r w:rsidRPr="0069758E">
        <w:rPr>
          <w:rFonts w:eastAsia="仿宋"/>
          <w:sz w:val="24"/>
          <w:szCs w:val="24"/>
        </w:rPr>
        <w:t>项目</w:t>
      </w:r>
      <w:r w:rsidR="00864AF3">
        <w:rPr>
          <w:rFonts w:eastAsia="仿宋" w:hint="eastAsia"/>
          <w:kern w:val="0"/>
          <w:sz w:val="24"/>
        </w:rPr>
        <w:t>租用</w:t>
      </w:r>
      <w:r w:rsidR="00864AF3" w:rsidRPr="00527EEA">
        <w:rPr>
          <w:rFonts w:eastAsia="仿宋"/>
          <w:sz w:val="24"/>
        </w:rPr>
        <w:t>丹阳市鹤溪产业园皇塘</w:t>
      </w:r>
      <w:r w:rsidR="00864AF3">
        <w:rPr>
          <w:rFonts w:eastAsia="仿宋" w:hint="eastAsia"/>
          <w:kern w:val="0"/>
          <w:sz w:val="24"/>
        </w:rPr>
        <w:t>丹阳</w:t>
      </w:r>
      <w:r w:rsidR="00864AF3" w:rsidRPr="00527EEA">
        <w:rPr>
          <w:rFonts w:eastAsia="仿宋"/>
          <w:kern w:val="0"/>
          <w:sz w:val="24"/>
        </w:rPr>
        <w:t>国达</w:t>
      </w:r>
      <w:r w:rsidR="00864AF3">
        <w:rPr>
          <w:rFonts w:eastAsia="仿宋" w:hint="eastAsia"/>
          <w:kern w:val="0"/>
          <w:sz w:val="24"/>
        </w:rPr>
        <w:t>医药包装有限公司</w:t>
      </w:r>
      <w:r w:rsidR="00864AF3" w:rsidRPr="00527EEA">
        <w:rPr>
          <w:rFonts w:eastAsia="仿宋"/>
          <w:sz w:val="24"/>
        </w:rPr>
        <w:t>已建厂房</w:t>
      </w:r>
      <w:r w:rsidRPr="0069758E">
        <w:rPr>
          <w:rFonts w:eastAsia="仿宋"/>
          <w:sz w:val="24"/>
          <w:szCs w:val="24"/>
        </w:rPr>
        <w:t>，厂区内的绿化依托</w:t>
      </w:r>
      <w:r w:rsidR="00864AF3">
        <w:rPr>
          <w:rFonts w:eastAsia="仿宋" w:hint="eastAsia"/>
          <w:sz w:val="24"/>
          <w:szCs w:val="24"/>
        </w:rPr>
        <w:t>丹阳国达医药包装有限公司已有</w:t>
      </w:r>
      <w:r w:rsidRPr="0069758E">
        <w:rPr>
          <w:rFonts w:eastAsia="仿宋"/>
          <w:sz w:val="24"/>
          <w:szCs w:val="24"/>
        </w:rPr>
        <w:t>绿化，不新增绿化面积。</w:t>
      </w:r>
      <w:bookmarkEnd w:id="405"/>
      <w:bookmarkEnd w:id="406"/>
      <w:bookmarkEnd w:id="407"/>
    </w:p>
    <w:p w:rsidR="0069758E" w:rsidRPr="0069758E" w:rsidRDefault="0069758E" w:rsidP="0069758E">
      <w:pPr>
        <w:pStyle w:val="2"/>
        <w:numPr>
          <w:ilvl w:val="1"/>
          <w:numId w:val="1"/>
        </w:numPr>
        <w:tabs>
          <w:tab w:val="num" w:pos="360"/>
        </w:tabs>
        <w:spacing w:line="360" w:lineRule="auto"/>
        <w:rPr>
          <w:rFonts w:eastAsia="仿宋"/>
          <w:b/>
        </w:rPr>
      </w:pPr>
      <w:bookmarkStart w:id="408" w:name="_Toc472442870"/>
      <w:bookmarkStart w:id="409" w:name="_Toc476276939"/>
      <w:r w:rsidRPr="0069758E">
        <w:rPr>
          <w:rFonts w:eastAsia="仿宋"/>
          <w:b/>
        </w:rPr>
        <w:t>环保措施投资</w:t>
      </w:r>
      <w:r w:rsidRPr="0069758E">
        <w:rPr>
          <w:rFonts w:eastAsia="仿宋" w:hint="eastAsia"/>
          <w:b/>
        </w:rPr>
        <w:t>一览表</w:t>
      </w:r>
      <w:bookmarkEnd w:id="408"/>
      <w:bookmarkEnd w:id="409"/>
    </w:p>
    <w:p w:rsidR="0069758E" w:rsidRDefault="0069758E" w:rsidP="001C7804">
      <w:pPr>
        <w:snapToGrid w:val="0"/>
        <w:spacing w:line="360" w:lineRule="auto"/>
        <w:ind w:firstLineChars="200" w:firstLine="480"/>
        <w:rPr>
          <w:rFonts w:eastAsia="仿宋" w:hint="eastAsia"/>
          <w:sz w:val="24"/>
          <w:szCs w:val="24"/>
        </w:rPr>
      </w:pPr>
      <w:r w:rsidRPr="0069758E">
        <w:rPr>
          <w:rFonts w:eastAsia="仿宋" w:hint="eastAsia"/>
          <w:sz w:val="24"/>
          <w:szCs w:val="24"/>
        </w:rPr>
        <w:t>项目环保设施投资共约</w:t>
      </w:r>
      <w:r w:rsidR="00885F11">
        <w:rPr>
          <w:rFonts w:eastAsia="仿宋" w:hint="eastAsia"/>
          <w:sz w:val="24"/>
          <w:szCs w:val="24"/>
        </w:rPr>
        <w:t>71</w:t>
      </w:r>
      <w:r w:rsidRPr="0069758E">
        <w:rPr>
          <w:rFonts w:eastAsia="仿宋" w:hint="eastAsia"/>
          <w:sz w:val="24"/>
          <w:szCs w:val="24"/>
        </w:rPr>
        <w:t>万元，约占总投资的</w:t>
      </w:r>
      <w:r w:rsidR="00B76DB7">
        <w:rPr>
          <w:rFonts w:eastAsia="仿宋" w:hint="eastAsia"/>
          <w:sz w:val="24"/>
          <w:szCs w:val="24"/>
        </w:rPr>
        <w:t>2.96</w:t>
      </w:r>
      <w:r w:rsidRPr="0069758E">
        <w:rPr>
          <w:rFonts w:eastAsia="仿宋" w:hint="eastAsia"/>
          <w:sz w:val="24"/>
          <w:szCs w:val="24"/>
        </w:rPr>
        <w:t>%</w:t>
      </w:r>
      <w:r w:rsidRPr="0069758E">
        <w:rPr>
          <w:rFonts w:eastAsia="仿宋"/>
          <w:sz w:val="24"/>
          <w:szCs w:val="24"/>
        </w:rPr>
        <w:t>，具体情况见表</w:t>
      </w:r>
      <w:r w:rsidR="00E14FB4">
        <w:rPr>
          <w:rFonts w:eastAsia="仿宋" w:hint="eastAsia"/>
          <w:sz w:val="24"/>
          <w:szCs w:val="24"/>
        </w:rPr>
        <w:t>6.</w:t>
      </w:r>
      <w:r w:rsidR="00B76DB7">
        <w:rPr>
          <w:rFonts w:eastAsia="仿宋" w:hint="eastAsia"/>
          <w:sz w:val="24"/>
          <w:szCs w:val="24"/>
        </w:rPr>
        <w:t>8</w:t>
      </w:r>
      <w:r w:rsidRPr="0069758E">
        <w:rPr>
          <w:rFonts w:eastAsia="仿宋" w:hint="eastAsia"/>
          <w:sz w:val="24"/>
          <w:szCs w:val="24"/>
        </w:rPr>
        <w:t>-1</w:t>
      </w:r>
      <w:r w:rsidRPr="0069758E">
        <w:rPr>
          <w:rFonts w:eastAsia="仿宋"/>
          <w:sz w:val="24"/>
          <w:szCs w:val="24"/>
        </w:rPr>
        <w:t>。</w:t>
      </w: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85F11" w:rsidRDefault="00885F11" w:rsidP="00864AF3">
      <w:pPr>
        <w:adjustRightInd w:val="0"/>
        <w:snapToGrid w:val="0"/>
        <w:spacing w:line="240" w:lineRule="auto"/>
        <w:jc w:val="center"/>
        <w:rPr>
          <w:rFonts w:eastAsia="仿宋" w:hint="eastAsia"/>
          <w:b/>
          <w:sz w:val="21"/>
        </w:rPr>
      </w:pPr>
    </w:p>
    <w:p w:rsidR="00864AF3" w:rsidRPr="00864AF3" w:rsidRDefault="00864AF3" w:rsidP="00864AF3">
      <w:pPr>
        <w:adjustRightInd w:val="0"/>
        <w:snapToGrid w:val="0"/>
        <w:spacing w:line="240" w:lineRule="auto"/>
        <w:jc w:val="center"/>
        <w:rPr>
          <w:rFonts w:eastAsia="仿宋" w:hint="eastAsia"/>
          <w:b/>
          <w:sz w:val="21"/>
          <w:lang w:val="x-none"/>
        </w:rPr>
      </w:pPr>
      <w:r w:rsidRPr="00527EEA">
        <w:rPr>
          <w:rFonts w:eastAsia="仿宋"/>
          <w:b/>
          <w:sz w:val="21"/>
          <w:lang w:val="x-none" w:eastAsia="x-none"/>
        </w:rPr>
        <w:t>表</w:t>
      </w:r>
      <w:r w:rsidR="00E14FB4">
        <w:rPr>
          <w:rFonts w:eastAsia="仿宋" w:hint="eastAsia"/>
          <w:b/>
          <w:sz w:val="21"/>
          <w:lang w:val="x-none"/>
        </w:rPr>
        <w:t>6.</w:t>
      </w:r>
      <w:r w:rsidR="00B76DB7">
        <w:rPr>
          <w:rFonts w:eastAsia="仿宋" w:hint="eastAsia"/>
          <w:b/>
          <w:sz w:val="21"/>
          <w:lang w:val="x-none"/>
        </w:rPr>
        <w:t>8</w:t>
      </w:r>
      <w:r w:rsidRPr="00527EEA">
        <w:rPr>
          <w:rFonts w:eastAsia="仿宋"/>
          <w:b/>
          <w:sz w:val="21"/>
          <w:lang w:val="x-none" w:eastAsia="x-none"/>
        </w:rPr>
        <w:t xml:space="preserve">-1  </w:t>
      </w:r>
      <w:r>
        <w:rPr>
          <w:rFonts w:eastAsia="仿宋" w:hint="eastAsia"/>
          <w:b/>
          <w:sz w:val="21"/>
          <w:lang w:val="x-none"/>
        </w:rPr>
        <w:t>污染防治措施及</w:t>
      </w:r>
      <w:r w:rsidRPr="00527EEA">
        <w:rPr>
          <w:rFonts w:eastAsia="仿宋"/>
          <w:b/>
          <w:sz w:val="21"/>
          <w:lang w:val="x-none" w:eastAsia="x-none"/>
        </w:rPr>
        <w:t xml:space="preserve"> “</w:t>
      </w:r>
      <w:r w:rsidRPr="00527EEA">
        <w:rPr>
          <w:rFonts w:eastAsia="仿宋"/>
          <w:b/>
          <w:sz w:val="21"/>
          <w:lang w:val="x-none" w:eastAsia="x-none"/>
        </w:rPr>
        <w:t>三同时</w:t>
      </w:r>
      <w:r w:rsidRPr="00527EEA">
        <w:rPr>
          <w:rFonts w:eastAsia="仿宋"/>
          <w:b/>
          <w:sz w:val="21"/>
          <w:lang w:val="x-none" w:eastAsia="x-none"/>
        </w:rPr>
        <w:t>”</w:t>
      </w:r>
      <w:r w:rsidRPr="00527EEA">
        <w:rPr>
          <w:rFonts w:eastAsia="仿宋"/>
          <w:b/>
          <w:sz w:val="21"/>
          <w:lang w:val="x-none" w:eastAsia="x-none"/>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1157"/>
        <w:gridCol w:w="1426"/>
        <w:gridCol w:w="2368"/>
        <w:gridCol w:w="1586"/>
        <w:gridCol w:w="1044"/>
        <w:gridCol w:w="26"/>
        <w:gridCol w:w="895"/>
      </w:tblGrid>
      <w:tr w:rsidR="00504FBF" w:rsidRPr="00527EEA" w:rsidTr="00C21FAC">
        <w:trPr>
          <w:cantSplit/>
          <w:trHeight w:val="70"/>
          <w:jc w:val="center"/>
        </w:trPr>
        <w:tc>
          <w:tcPr>
            <w:tcW w:w="42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项目名称</w:t>
            </w:r>
          </w:p>
        </w:tc>
        <w:tc>
          <w:tcPr>
            <w:tcW w:w="4578" w:type="pct"/>
            <w:gridSpan w:val="7"/>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江苏华奥再生资源回收有限公司年储存</w:t>
            </w:r>
            <w:r w:rsidRPr="00527EEA">
              <w:rPr>
                <w:rFonts w:eastAsia="仿宋"/>
                <w:sz w:val="21"/>
                <w:szCs w:val="21"/>
              </w:rPr>
              <w:t>1</w:t>
            </w:r>
            <w:r w:rsidRPr="00527EEA">
              <w:rPr>
                <w:rFonts w:eastAsia="仿宋"/>
                <w:sz w:val="21"/>
                <w:szCs w:val="21"/>
              </w:rPr>
              <w:t>万吨废铅</w:t>
            </w:r>
            <w:r>
              <w:rPr>
                <w:rFonts w:eastAsia="仿宋" w:hint="eastAsia"/>
                <w:sz w:val="21"/>
                <w:szCs w:val="21"/>
              </w:rPr>
              <w:t>酸</w:t>
            </w:r>
            <w:r w:rsidRPr="00527EEA">
              <w:rPr>
                <w:rFonts w:eastAsia="仿宋"/>
                <w:sz w:val="21"/>
                <w:szCs w:val="21"/>
              </w:rPr>
              <w:t>蓄电池项目</w:t>
            </w:r>
          </w:p>
        </w:tc>
      </w:tr>
      <w:tr w:rsidR="00504FBF" w:rsidRPr="00527EEA" w:rsidTr="00C21FAC">
        <w:trPr>
          <w:cantSplit/>
          <w:trHeight w:val="70"/>
          <w:jc w:val="center"/>
        </w:trPr>
        <w:tc>
          <w:tcPr>
            <w:tcW w:w="42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类别</w:t>
            </w:r>
          </w:p>
        </w:tc>
        <w:tc>
          <w:tcPr>
            <w:tcW w:w="623"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污染源</w:t>
            </w:r>
          </w:p>
        </w:tc>
        <w:tc>
          <w:tcPr>
            <w:tcW w:w="768"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污染物</w:t>
            </w:r>
          </w:p>
        </w:tc>
        <w:tc>
          <w:tcPr>
            <w:tcW w:w="1275"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治理措施</w:t>
            </w:r>
          </w:p>
        </w:tc>
        <w:tc>
          <w:tcPr>
            <w:tcW w:w="854"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处理效果</w:t>
            </w:r>
          </w:p>
        </w:tc>
        <w:tc>
          <w:tcPr>
            <w:tcW w:w="56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投资额</w:t>
            </w:r>
            <w:r w:rsidRPr="00527EEA">
              <w:rPr>
                <w:rFonts w:eastAsia="仿宋"/>
                <w:sz w:val="21"/>
                <w:szCs w:val="21"/>
              </w:rPr>
              <w:t>/</w:t>
            </w:r>
            <w:r w:rsidRPr="00527EEA">
              <w:rPr>
                <w:rFonts w:eastAsia="仿宋"/>
                <w:sz w:val="21"/>
                <w:szCs w:val="21"/>
              </w:rPr>
              <w:t>万元</w:t>
            </w:r>
          </w:p>
        </w:tc>
        <w:tc>
          <w:tcPr>
            <w:tcW w:w="496"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完成时间</w:t>
            </w:r>
          </w:p>
        </w:tc>
      </w:tr>
      <w:tr w:rsidR="00504FBF" w:rsidRPr="00527EEA" w:rsidTr="00C21FAC">
        <w:trPr>
          <w:cantSplit/>
          <w:trHeight w:val="846"/>
          <w:jc w:val="center"/>
        </w:trPr>
        <w:tc>
          <w:tcPr>
            <w:tcW w:w="42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废水</w:t>
            </w:r>
          </w:p>
        </w:tc>
        <w:tc>
          <w:tcPr>
            <w:tcW w:w="623"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生活污水</w:t>
            </w:r>
          </w:p>
        </w:tc>
        <w:tc>
          <w:tcPr>
            <w:tcW w:w="768"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COD</w:t>
            </w:r>
            <w:r w:rsidRPr="00527EEA">
              <w:rPr>
                <w:rFonts w:eastAsia="仿宋"/>
                <w:sz w:val="21"/>
                <w:szCs w:val="21"/>
              </w:rPr>
              <w:t>、</w:t>
            </w:r>
            <w:r w:rsidRPr="00527EEA">
              <w:rPr>
                <w:rFonts w:eastAsia="仿宋"/>
                <w:sz w:val="21"/>
                <w:szCs w:val="21"/>
              </w:rPr>
              <w:t>SS</w:t>
            </w:r>
            <w:r w:rsidRPr="00527EEA">
              <w:rPr>
                <w:rFonts w:eastAsia="仿宋"/>
                <w:sz w:val="21"/>
                <w:szCs w:val="21"/>
              </w:rPr>
              <w:t>、氨氮、总磷、总氮</w:t>
            </w:r>
          </w:p>
        </w:tc>
        <w:tc>
          <w:tcPr>
            <w:tcW w:w="1275"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雨污分流，生活废水经化粪池处理（依托租赁厂房）</w:t>
            </w:r>
          </w:p>
        </w:tc>
        <w:tc>
          <w:tcPr>
            <w:tcW w:w="854"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确保达导墅污水处理厂接管标准</w:t>
            </w:r>
          </w:p>
        </w:tc>
        <w:tc>
          <w:tcPr>
            <w:tcW w:w="562"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w:t>
            </w:r>
          </w:p>
        </w:tc>
        <w:tc>
          <w:tcPr>
            <w:tcW w:w="496" w:type="pct"/>
            <w:gridSpan w:val="2"/>
            <w:vMerge w:val="restar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与建设项目同时设计、施工、</w:t>
            </w:r>
          </w:p>
          <w:p w:rsidR="00504FBF" w:rsidRPr="00527EEA" w:rsidRDefault="00504FBF" w:rsidP="00504FBF">
            <w:pPr>
              <w:spacing w:line="240" w:lineRule="auto"/>
              <w:jc w:val="center"/>
              <w:rPr>
                <w:rFonts w:eastAsia="仿宋"/>
                <w:sz w:val="21"/>
                <w:szCs w:val="21"/>
              </w:rPr>
            </w:pPr>
            <w:r w:rsidRPr="00527EEA">
              <w:rPr>
                <w:rFonts w:eastAsia="仿宋"/>
                <w:sz w:val="21"/>
                <w:szCs w:val="21"/>
              </w:rPr>
              <w:t>运行</w:t>
            </w:r>
          </w:p>
        </w:tc>
      </w:tr>
      <w:tr w:rsidR="00504FBF" w:rsidRPr="00527EEA" w:rsidTr="00C21FAC">
        <w:trPr>
          <w:cantSplit/>
          <w:trHeight w:val="635"/>
          <w:jc w:val="center"/>
        </w:trPr>
        <w:tc>
          <w:tcPr>
            <w:tcW w:w="42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废气</w:t>
            </w:r>
          </w:p>
        </w:tc>
        <w:tc>
          <w:tcPr>
            <w:tcW w:w="623" w:type="pct"/>
            <w:vAlign w:val="center"/>
          </w:tcPr>
          <w:p w:rsidR="00504FBF" w:rsidRPr="00527EEA" w:rsidRDefault="00806DCB" w:rsidP="00504FBF">
            <w:pPr>
              <w:spacing w:line="240" w:lineRule="auto"/>
              <w:jc w:val="center"/>
              <w:rPr>
                <w:rFonts w:eastAsia="仿宋"/>
                <w:sz w:val="21"/>
                <w:szCs w:val="21"/>
              </w:rPr>
            </w:pPr>
            <w:r>
              <w:rPr>
                <w:rFonts w:eastAsia="仿宋" w:hint="eastAsia"/>
                <w:sz w:val="21"/>
                <w:szCs w:val="21"/>
              </w:rPr>
              <w:t>仓库</w:t>
            </w:r>
          </w:p>
        </w:tc>
        <w:tc>
          <w:tcPr>
            <w:tcW w:w="768" w:type="pct"/>
            <w:vAlign w:val="center"/>
          </w:tcPr>
          <w:p w:rsidR="00504FBF" w:rsidRPr="00527EEA" w:rsidRDefault="00806DCB" w:rsidP="00504FBF">
            <w:pPr>
              <w:spacing w:line="240" w:lineRule="auto"/>
              <w:jc w:val="center"/>
              <w:rPr>
                <w:rFonts w:eastAsia="仿宋"/>
                <w:sz w:val="21"/>
                <w:szCs w:val="21"/>
              </w:rPr>
            </w:pPr>
            <w:r>
              <w:rPr>
                <w:rFonts w:eastAsia="仿宋" w:hint="eastAsia"/>
                <w:sz w:val="21"/>
                <w:szCs w:val="21"/>
              </w:rPr>
              <w:t>硫酸雾、铅尘</w:t>
            </w:r>
          </w:p>
        </w:tc>
        <w:tc>
          <w:tcPr>
            <w:tcW w:w="1275" w:type="pct"/>
            <w:vAlign w:val="center"/>
          </w:tcPr>
          <w:p w:rsidR="00504FBF" w:rsidRPr="00527EEA" w:rsidRDefault="00E14FB4" w:rsidP="00806DCB">
            <w:pPr>
              <w:spacing w:line="240" w:lineRule="auto"/>
              <w:jc w:val="center"/>
              <w:rPr>
                <w:rFonts w:eastAsia="仿宋"/>
                <w:sz w:val="21"/>
                <w:szCs w:val="21"/>
              </w:rPr>
            </w:pPr>
            <w:r>
              <w:rPr>
                <w:rFonts w:eastAsia="仿宋" w:hint="eastAsia"/>
                <w:sz w:val="21"/>
                <w:szCs w:val="21"/>
              </w:rPr>
              <w:t>车间微负压，碱喷淋吸收塔，</w:t>
            </w:r>
            <w:r w:rsidR="00806DCB">
              <w:rPr>
                <w:rFonts w:eastAsia="仿宋" w:hint="eastAsia"/>
                <w:sz w:val="21"/>
                <w:szCs w:val="21"/>
              </w:rPr>
              <w:t>由</w:t>
            </w:r>
            <w:r w:rsidR="00806DCB">
              <w:rPr>
                <w:rFonts w:eastAsia="仿宋" w:hint="eastAsia"/>
                <w:sz w:val="21"/>
                <w:szCs w:val="21"/>
              </w:rPr>
              <w:t>15</w:t>
            </w:r>
            <w:r w:rsidR="00806DCB">
              <w:rPr>
                <w:rFonts w:eastAsia="仿宋" w:hint="eastAsia"/>
                <w:sz w:val="21"/>
                <w:szCs w:val="21"/>
              </w:rPr>
              <w:t>米高排气筒高空排放</w:t>
            </w:r>
          </w:p>
        </w:tc>
        <w:tc>
          <w:tcPr>
            <w:tcW w:w="854" w:type="pct"/>
            <w:vAlign w:val="center"/>
          </w:tcPr>
          <w:p w:rsidR="00504FBF" w:rsidRPr="00527EEA" w:rsidRDefault="00806DCB" w:rsidP="00504FBF">
            <w:pPr>
              <w:spacing w:line="240" w:lineRule="auto"/>
              <w:jc w:val="center"/>
              <w:rPr>
                <w:rFonts w:eastAsia="仿宋"/>
                <w:sz w:val="21"/>
                <w:szCs w:val="21"/>
              </w:rPr>
            </w:pPr>
            <w:r>
              <w:rPr>
                <w:rFonts w:eastAsia="仿宋" w:hint="eastAsia"/>
                <w:sz w:val="21"/>
                <w:szCs w:val="21"/>
              </w:rPr>
              <w:t>处理效率</w:t>
            </w:r>
            <w:r>
              <w:rPr>
                <w:rFonts w:eastAsia="仿宋" w:hint="eastAsia"/>
                <w:sz w:val="21"/>
                <w:szCs w:val="21"/>
              </w:rPr>
              <w:t>90%</w:t>
            </w:r>
            <w:r>
              <w:rPr>
                <w:rFonts w:eastAsia="仿宋" w:hint="eastAsia"/>
                <w:sz w:val="21"/>
                <w:szCs w:val="21"/>
              </w:rPr>
              <w:t>，达标排放</w:t>
            </w:r>
          </w:p>
        </w:tc>
        <w:tc>
          <w:tcPr>
            <w:tcW w:w="562" w:type="pct"/>
            <w:vAlign w:val="center"/>
          </w:tcPr>
          <w:p w:rsidR="00504FBF" w:rsidRPr="00527EEA" w:rsidRDefault="00E14FB4" w:rsidP="00504FBF">
            <w:pPr>
              <w:spacing w:line="240" w:lineRule="auto"/>
              <w:jc w:val="center"/>
              <w:rPr>
                <w:rFonts w:eastAsia="仿宋"/>
                <w:sz w:val="21"/>
                <w:szCs w:val="21"/>
              </w:rPr>
            </w:pPr>
            <w:r>
              <w:rPr>
                <w:rFonts w:eastAsia="仿宋" w:hint="eastAsia"/>
                <w:sz w:val="21"/>
                <w:szCs w:val="21"/>
              </w:rPr>
              <w:t>15</w:t>
            </w:r>
          </w:p>
        </w:tc>
        <w:tc>
          <w:tcPr>
            <w:tcW w:w="496" w:type="pct"/>
            <w:gridSpan w:val="2"/>
            <w:vMerge/>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703"/>
          <w:jc w:val="center"/>
        </w:trPr>
        <w:tc>
          <w:tcPr>
            <w:tcW w:w="42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噪声</w:t>
            </w:r>
          </w:p>
        </w:tc>
        <w:tc>
          <w:tcPr>
            <w:tcW w:w="623"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叉车</w:t>
            </w:r>
          </w:p>
        </w:tc>
        <w:tc>
          <w:tcPr>
            <w:tcW w:w="768"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噪声</w:t>
            </w:r>
          </w:p>
        </w:tc>
        <w:tc>
          <w:tcPr>
            <w:tcW w:w="1275"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消声、隔声等，加强管理，禁止夜间作业</w:t>
            </w:r>
          </w:p>
        </w:tc>
        <w:tc>
          <w:tcPr>
            <w:tcW w:w="854"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场界噪声达标</w:t>
            </w:r>
          </w:p>
        </w:tc>
        <w:tc>
          <w:tcPr>
            <w:tcW w:w="56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5</w:t>
            </w:r>
          </w:p>
        </w:tc>
        <w:tc>
          <w:tcPr>
            <w:tcW w:w="496" w:type="pct"/>
            <w:gridSpan w:val="2"/>
            <w:vMerge/>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571"/>
          <w:jc w:val="center"/>
        </w:trPr>
        <w:tc>
          <w:tcPr>
            <w:tcW w:w="422" w:type="pct"/>
            <w:vMerge w:val="restar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固废</w:t>
            </w:r>
          </w:p>
        </w:tc>
        <w:tc>
          <w:tcPr>
            <w:tcW w:w="623"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办公</w:t>
            </w:r>
          </w:p>
        </w:tc>
        <w:tc>
          <w:tcPr>
            <w:tcW w:w="768" w:type="pct"/>
            <w:vAlign w:val="center"/>
          </w:tcPr>
          <w:p w:rsidR="00504FBF" w:rsidRPr="00527EEA" w:rsidRDefault="00504FBF" w:rsidP="00504FBF">
            <w:pPr>
              <w:tabs>
                <w:tab w:val="left" w:pos="7513"/>
              </w:tabs>
              <w:spacing w:line="240" w:lineRule="auto"/>
              <w:jc w:val="center"/>
              <w:rPr>
                <w:rFonts w:eastAsia="仿宋"/>
                <w:sz w:val="21"/>
                <w:szCs w:val="21"/>
              </w:rPr>
            </w:pPr>
            <w:r w:rsidRPr="00527EEA">
              <w:rPr>
                <w:rFonts w:eastAsia="仿宋"/>
                <w:sz w:val="21"/>
                <w:szCs w:val="21"/>
              </w:rPr>
              <w:t>生活垃圾</w:t>
            </w:r>
          </w:p>
        </w:tc>
        <w:tc>
          <w:tcPr>
            <w:tcW w:w="1275"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袋装，分类收集，集中、定期清运</w:t>
            </w:r>
          </w:p>
        </w:tc>
        <w:tc>
          <w:tcPr>
            <w:tcW w:w="854" w:type="pct"/>
            <w:vMerge w:val="restar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无外排</w:t>
            </w:r>
          </w:p>
        </w:tc>
        <w:tc>
          <w:tcPr>
            <w:tcW w:w="562" w:type="pct"/>
            <w:vMerge w:val="restar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15</w:t>
            </w:r>
          </w:p>
        </w:tc>
        <w:tc>
          <w:tcPr>
            <w:tcW w:w="496" w:type="pct"/>
            <w:gridSpan w:val="2"/>
            <w:vMerge/>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550"/>
          <w:jc w:val="center"/>
        </w:trPr>
        <w:tc>
          <w:tcPr>
            <w:tcW w:w="422" w:type="pct"/>
            <w:vMerge/>
            <w:vAlign w:val="center"/>
          </w:tcPr>
          <w:p w:rsidR="00504FBF" w:rsidRPr="00527EEA" w:rsidRDefault="00504FBF" w:rsidP="00504FBF">
            <w:pPr>
              <w:spacing w:line="240" w:lineRule="auto"/>
              <w:jc w:val="center"/>
              <w:rPr>
                <w:rFonts w:eastAsia="仿宋"/>
                <w:sz w:val="21"/>
                <w:szCs w:val="21"/>
              </w:rPr>
            </w:pPr>
          </w:p>
        </w:tc>
        <w:tc>
          <w:tcPr>
            <w:tcW w:w="623" w:type="pct"/>
            <w:vMerge w:val="restar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储存</w:t>
            </w:r>
          </w:p>
        </w:tc>
        <w:tc>
          <w:tcPr>
            <w:tcW w:w="768" w:type="pct"/>
            <w:vAlign w:val="center"/>
          </w:tcPr>
          <w:p w:rsidR="00504FBF" w:rsidRPr="00527EEA" w:rsidRDefault="00504FBF" w:rsidP="00504FBF">
            <w:pPr>
              <w:tabs>
                <w:tab w:val="left" w:pos="7513"/>
              </w:tabs>
              <w:spacing w:line="240" w:lineRule="auto"/>
              <w:jc w:val="center"/>
              <w:rPr>
                <w:rFonts w:eastAsia="仿宋"/>
                <w:sz w:val="21"/>
                <w:szCs w:val="21"/>
              </w:rPr>
            </w:pPr>
            <w:r>
              <w:rPr>
                <w:rFonts w:eastAsia="仿宋" w:hint="eastAsia"/>
                <w:sz w:val="21"/>
                <w:szCs w:val="21"/>
              </w:rPr>
              <w:t>渗漏液</w:t>
            </w:r>
          </w:p>
        </w:tc>
        <w:tc>
          <w:tcPr>
            <w:tcW w:w="1275"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委托有资质单位处理</w:t>
            </w:r>
          </w:p>
        </w:tc>
        <w:tc>
          <w:tcPr>
            <w:tcW w:w="854" w:type="pct"/>
            <w:vMerge/>
            <w:vAlign w:val="center"/>
          </w:tcPr>
          <w:p w:rsidR="00504FBF" w:rsidRPr="00527EEA" w:rsidRDefault="00504FBF" w:rsidP="00504FBF">
            <w:pPr>
              <w:spacing w:line="240" w:lineRule="auto"/>
              <w:jc w:val="center"/>
              <w:rPr>
                <w:rFonts w:eastAsia="仿宋"/>
                <w:sz w:val="21"/>
                <w:szCs w:val="21"/>
              </w:rPr>
            </w:pPr>
          </w:p>
        </w:tc>
        <w:tc>
          <w:tcPr>
            <w:tcW w:w="562" w:type="pct"/>
            <w:vMerge/>
            <w:vAlign w:val="center"/>
          </w:tcPr>
          <w:p w:rsidR="00504FBF" w:rsidRPr="00527EEA" w:rsidRDefault="00504FBF" w:rsidP="00504FBF">
            <w:pPr>
              <w:spacing w:line="240" w:lineRule="auto"/>
              <w:jc w:val="center"/>
              <w:rPr>
                <w:rFonts w:eastAsia="仿宋"/>
                <w:sz w:val="21"/>
                <w:szCs w:val="21"/>
              </w:rPr>
            </w:pPr>
          </w:p>
        </w:tc>
        <w:tc>
          <w:tcPr>
            <w:tcW w:w="496" w:type="pct"/>
            <w:gridSpan w:val="2"/>
            <w:vMerge/>
            <w:vAlign w:val="center"/>
          </w:tcPr>
          <w:p w:rsidR="00504FBF" w:rsidRPr="00527EEA" w:rsidRDefault="00504FBF" w:rsidP="00504FBF">
            <w:pPr>
              <w:spacing w:line="240" w:lineRule="auto"/>
              <w:jc w:val="center"/>
              <w:rPr>
                <w:rFonts w:eastAsia="仿宋"/>
                <w:sz w:val="21"/>
                <w:szCs w:val="21"/>
              </w:rPr>
            </w:pPr>
          </w:p>
        </w:tc>
      </w:tr>
      <w:tr w:rsidR="00E14FB4" w:rsidRPr="00527EEA" w:rsidTr="00C21FAC">
        <w:trPr>
          <w:cantSplit/>
          <w:trHeight w:val="550"/>
          <w:jc w:val="center"/>
        </w:trPr>
        <w:tc>
          <w:tcPr>
            <w:tcW w:w="422" w:type="pct"/>
            <w:vMerge/>
            <w:vAlign w:val="center"/>
          </w:tcPr>
          <w:p w:rsidR="00E14FB4" w:rsidRPr="00527EEA" w:rsidRDefault="00E14FB4" w:rsidP="00504FBF">
            <w:pPr>
              <w:spacing w:line="240" w:lineRule="auto"/>
              <w:jc w:val="center"/>
              <w:rPr>
                <w:rFonts w:eastAsia="仿宋"/>
                <w:sz w:val="21"/>
                <w:szCs w:val="21"/>
              </w:rPr>
            </w:pPr>
          </w:p>
        </w:tc>
        <w:tc>
          <w:tcPr>
            <w:tcW w:w="623" w:type="pct"/>
            <w:vMerge/>
            <w:vAlign w:val="center"/>
          </w:tcPr>
          <w:p w:rsidR="00E14FB4" w:rsidRDefault="00E14FB4" w:rsidP="00504FBF">
            <w:pPr>
              <w:spacing w:line="240" w:lineRule="auto"/>
              <w:jc w:val="center"/>
              <w:rPr>
                <w:rFonts w:eastAsia="仿宋" w:hint="eastAsia"/>
                <w:sz w:val="21"/>
                <w:szCs w:val="21"/>
              </w:rPr>
            </w:pPr>
          </w:p>
        </w:tc>
        <w:tc>
          <w:tcPr>
            <w:tcW w:w="768" w:type="pct"/>
            <w:vAlign w:val="center"/>
          </w:tcPr>
          <w:p w:rsidR="00E14FB4" w:rsidRDefault="00E14FB4" w:rsidP="00504FBF">
            <w:pPr>
              <w:tabs>
                <w:tab w:val="left" w:pos="7513"/>
              </w:tabs>
              <w:spacing w:line="240" w:lineRule="auto"/>
              <w:jc w:val="center"/>
              <w:rPr>
                <w:rFonts w:eastAsia="仿宋" w:hint="eastAsia"/>
                <w:sz w:val="21"/>
                <w:szCs w:val="21"/>
              </w:rPr>
            </w:pPr>
            <w:r w:rsidRPr="00527EEA">
              <w:rPr>
                <w:rFonts w:eastAsia="仿宋"/>
                <w:sz w:val="21"/>
                <w:szCs w:val="21"/>
              </w:rPr>
              <w:t>含酸棉纱及拖把</w:t>
            </w:r>
          </w:p>
        </w:tc>
        <w:tc>
          <w:tcPr>
            <w:tcW w:w="1275" w:type="pct"/>
            <w:vAlign w:val="center"/>
          </w:tcPr>
          <w:p w:rsidR="00E14FB4" w:rsidRDefault="00E14FB4" w:rsidP="00504FBF">
            <w:pPr>
              <w:spacing w:line="240" w:lineRule="auto"/>
              <w:jc w:val="center"/>
              <w:rPr>
                <w:rFonts w:eastAsia="仿宋" w:hint="eastAsia"/>
                <w:sz w:val="21"/>
                <w:szCs w:val="21"/>
              </w:rPr>
            </w:pPr>
            <w:r>
              <w:rPr>
                <w:rFonts w:eastAsia="仿宋" w:hint="eastAsia"/>
                <w:sz w:val="21"/>
                <w:szCs w:val="21"/>
              </w:rPr>
              <w:t>委托有资质单位处理</w:t>
            </w:r>
          </w:p>
        </w:tc>
        <w:tc>
          <w:tcPr>
            <w:tcW w:w="854" w:type="pct"/>
            <w:vMerge/>
            <w:vAlign w:val="center"/>
          </w:tcPr>
          <w:p w:rsidR="00E14FB4" w:rsidRPr="00527EEA" w:rsidRDefault="00E14FB4" w:rsidP="00504FBF">
            <w:pPr>
              <w:spacing w:line="240" w:lineRule="auto"/>
              <w:jc w:val="center"/>
              <w:rPr>
                <w:rFonts w:eastAsia="仿宋"/>
                <w:sz w:val="21"/>
                <w:szCs w:val="21"/>
              </w:rPr>
            </w:pPr>
          </w:p>
        </w:tc>
        <w:tc>
          <w:tcPr>
            <w:tcW w:w="562" w:type="pct"/>
            <w:vMerge/>
            <w:vAlign w:val="center"/>
          </w:tcPr>
          <w:p w:rsidR="00E14FB4" w:rsidRPr="00527EEA" w:rsidRDefault="00E14FB4" w:rsidP="00504FBF">
            <w:pPr>
              <w:spacing w:line="240" w:lineRule="auto"/>
              <w:jc w:val="center"/>
              <w:rPr>
                <w:rFonts w:eastAsia="仿宋"/>
                <w:sz w:val="21"/>
                <w:szCs w:val="21"/>
              </w:rPr>
            </w:pPr>
          </w:p>
        </w:tc>
        <w:tc>
          <w:tcPr>
            <w:tcW w:w="496" w:type="pct"/>
            <w:gridSpan w:val="2"/>
            <w:vMerge/>
            <w:vAlign w:val="center"/>
          </w:tcPr>
          <w:p w:rsidR="00E14FB4" w:rsidRPr="00527EEA" w:rsidRDefault="00E14FB4" w:rsidP="00504FBF">
            <w:pPr>
              <w:spacing w:line="240" w:lineRule="auto"/>
              <w:jc w:val="center"/>
              <w:rPr>
                <w:rFonts w:eastAsia="仿宋"/>
                <w:sz w:val="21"/>
                <w:szCs w:val="21"/>
              </w:rPr>
            </w:pPr>
          </w:p>
        </w:tc>
      </w:tr>
      <w:tr w:rsidR="00E14FB4" w:rsidRPr="00527EEA" w:rsidTr="00C21FAC">
        <w:trPr>
          <w:cantSplit/>
          <w:trHeight w:val="550"/>
          <w:jc w:val="center"/>
        </w:trPr>
        <w:tc>
          <w:tcPr>
            <w:tcW w:w="422" w:type="pct"/>
            <w:vMerge/>
            <w:vAlign w:val="center"/>
          </w:tcPr>
          <w:p w:rsidR="00E14FB4" w:rsidRPr="00527EEA" w:rsidRDefault="00E14FB4" w:rsidP="00504FBF">
            <w:pPr>
              <w:spacing w:line="240" w:lineRule="auto"/>
              <w:jc w:val="center"/>
              <w:rPr>
                <w:rFonts w:eastAsia="仿宋"/>
                <w:sz w:val="21"/>
                <w:szCs w:val="21"/>
              </w:rPr>
            </w:pPr>
          </w:p>
        </w:tc>
        <w:tc>
          <w:tcPr>
            <w:tcW w:w="623" w:type="pct"/>
            <w:vMerge/>
            <w:vAlign w:val="center"/>
          </w:tcPr>
          <w:p w:rsidR="00E14FB4" w:rsidRDefault="00E14FB4" w:rsidP="00504FBF">
            <w:pPr>
              <w:spacing w:line="240" w:lineRule="auto"/>
              <w:jc w:val="center"/>
              <w:rPr>
                <w:rFonts w:eastAsia="仿宋" w:hint="eastAsia"/>
                <w:sz w:val="21"/>
                <w:szCs w:val="21"/>
              </w:rPr>
            </w:pPr>
          </w:p>
        </w:tc>
        <w:tc>
          <w:tcPr>
            <w:tcW w:w="768" w:type="pct"/>
            <w:vAlign w:val="center"/>
          </w:tcPr>
          <w:p w:rsidR="00E14FB4" w:rsidRDefault="00E14FB4" w:rsidP="00504FBF">
            <w:pPr>
              <w:tabs>
                <w:tab w:val="left" w:pos="7513"/>
              </w:tabs>
              <w:spacing w:line="240" w:lineRule="auto"/>
              <w:jc w:val="center"/>
              <w:rPr>
                <w:rFonts w:eastAsia="仿宋" w:hint="eastAsia"/>
                <w:sz w:val="21"/>
                <w:szCs w:val="21"/>
              </w:rPr>
            </w:pPr>
            <w:r>
              <w:rPr>
                <w:rFonts w:eastAsia="仿宋" w:hint="eastAsia"/>
                <w:sz w:val="21"/>
                <w:szCs w:val="21"/>
              </w:rPr>
              <w:t>废防护服</w:t>
            </w:r>
          </w:p>
        </w:tc>
        <w:tc>
          <w:tcPr>
            <w:tcW w:w="1275" w:type="pct"/>
            <w:vAlign w:val="center"/>
          </w:tcPr>
          <w:p w:rsidR="00E14FB4" w:rsidRDefault="00E14FB4" w:rsidP="00504FBF">
            <w:pPr>
              <w:spacing w:line="240" w:lineRule="auto"/>
              <w:jc w:val="center"/>
              <w:rPr>
                <w:rFonts w:eastAsia="仿宋" w:hint="eastAsia"/>
                <w:sz w:val="21"/>
                <w:szCs w:val="21"/>
              </w:rPr>
            </w:pPr>
            <w:r>
              <w:rPr>
                <w:rFonts w:eastAsia="仿宋" w:hint="eastAsia"/>
                <w:sz w:val="21"/>
                <w:szCs w:val="21"/>
              </w:rPr>
              <w:t>委托有资质单位处理</w:t>
            </w:r>
          </w:p>
        </w:tc>
        <w:tc>
          <w:tcPr>
            <w:tcW w:w="854" w:type="pct"/>
            <w:vMerge/>
            <w:vAlign w:val="center"/>
          </w:tcPr>
          <w:p w:rsidR="00E14FB4" w:rsidRPr="00527EEA" w:rsidRDefault="00E14FB4" w:rsidP="00504FBF">
            <w:pPr>
              <w:spacing w:line="240" w:lineRule="auto"/>
              <w:jc w:val="center"/>
              <w:rPr>
                <w:rFonts w:eastAsia="仿宋"/>
                <w:sz w:val="21"/>
                <w:szCs w:val="21"/>
              </w:rPr>
            </w:pPr>
          </w:p>
        </w:tc>
        <w:tc>
          <w:tcPr>
            <w:tcW w:w="562" w:type="pct"/>
            <w:vMerge/>
            <w:vAlign w:val="center"/>
          </w:tcPr>
          <w:p w:rsidR="00E14FB4" w:rsidRPr="00527EEA" w:rsidRDefault="00E14FB4" w:rsidP="00504FBF">
            <w:pPr>
              <w:spacing w:line="240" w:lineRule="auto"/>
              <w:jc w:val="center"/>
              <w:rPr>
                <w:rFonts w:eastAsia="仿宋"/>
                <w:sz w:val="21"/>
                <w:szCs w:val="21"/>
              </w:rPr>
            </w:pPr>
          </w:p>
        </w:tc>
        <w:tc>
          <w:tcPr>
            <w:tcW w:w="496" w:type="pct"/>
            <w:gridSpan w:val="2"/>
            <w:vMerge/>
            <w:vAlign w:val="center"/>
          </w:tcPr>
          <w:p w:rsidR="00E14FB4" w:rsidRPr="00527EEA" w:rsidRDefault="00E14FB4" w:rsidP="00504FBF">
            <w:pPr>
              <w:spacing w:line="240" w:lineRule="auto"/>
              <w:jc w:val="center"/>
              <w:rPr>
                <w:rFonts w:eastAsia="仿宋"/>
                <w:sz w:val="21"/>
                <w:szCs w:val="21"/>
              </w:rPr>
            </w:pPr>
          </w:p>
        </w:tc>
      </w:tr>
      <w:tr w:rsidR="00504FBF" w:rsidRPr="00527EEA" w:rsidTr="00C21FAC">
        <w:trPr>
          <w:cantSplit/>
          <w:trHeight w:val="559"/>
          <w:jc w:val="center"/>
        </w:trPr>
        <w:tc>
          <w:tcPr>
            <w:tcW w:w="422" w:type="pct"/>
            <w:vMerge/>
            <w:vAlign w:val="center"/>
          </w:tcPr>
          <w:p w:rsidR="00504FBF" w:rsidRPr="00527EEA" w:rsidRDefault="00504FBF" w:rsidP="00504FBF">
            <w:pPr>
              <w:spacing w:line="240" w:lineRule="auto"/>
              <w:jc w:val="center"/>
              <w:rPr>
                <w:rFonts w:eastAsia="仿宋"/>
                <w:sz w:val="21"/>
                <w:szCs w:val="21"/>
              </w:rPr>
            </w:pPr>
          </w:p>
        </w:tc>
        <w:tc>
          <w:tcPr>
            <w:tcW w:w="623" w:type="pct"/>
            <w:vMerge/>
            <w:vAlign w:val="center"/>
          </w:tcPr>
          <w:p w:rsidR="00504FBF" w:rsidRPr="00527EEA" w:rsidRDefault="00504FBF" w:rsidP="00504FBF">
            <w:pPr>
              <w:spacing w:line="240" w:lineRule="auto"/>
              <w:jc w:val="center"/>
              <w:rPr>
                <w:rFonts w:eastAsia="仿宋"/>
                <w:sz w:val="21"/>
                <w:szCs w:val="21"/>
              </w:rPr>
            </w:pPr>
          </w:p>
        </w:tc>
        <w:tc>
          <w:tcPr>
            <w:tcW w:w="768" w:type="pct"/>
            <w:vAlign w:val="center"/>
          </w:tcPr>
          <w:p w:rsidR="00504FBF" w:rsidRPr="00527EEA" w:rsidRDefault="00E14FB4" w:rsidP="00504FBF">
            <w:pPr>
              <w:tabs>
                <w:tab w:val="left" w:pos="7513"/>
              </w:tabs>
              <w:spacing w:line="240" w:lineRule="auto"/>
              <w:jc w:val="center"/>
              <w:rPr>
                <w:rFonts w:eastAsia="仿宋"/>
                <w:sz w:val="21"/>
                <w:szCs w:val="21"/>
              </w:rPr>
            </w:pPr>
            <w:r>
              <w:rPr>
                <w:rFonts w:eastAsia="仿宋" w:hint="eastAsia"/>
                <w:sz w:val="21"/>
                <w:szCs w:val="21"/>
              </w:rPr>
              <w:t>废气喷淋废液</w:t>
            </w:r>
          </w:p>
        </w:tc>
        <w:tc>
          <w:tcPr>
            <w:tcW w:w="1275"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委托有资质单位处理</w:t>
            </w:r>
          </w:p>
        </w:tc>
        <w:tc>
          <w:tcPr>
            <w:tcW w:w="854" w:type="pct"/>
            <w:vMerge/>
            <w:vAlign w:val="center"/>
          </w:tcPr>
          <w:p w:rsidR="00504FBF" w:rsidRPr="00527EEA" w:rsidRDefault="00504FBF" w:rsidP="00504FBF">
            <w:pPr>
              <w:spacing w:line="240" w:lineRule="auto"/>
              <w:jc w:val="center"/>
              <w:rPr>
                <w:rFonts w:eastAsia="仿宋"/>
                <w:sz w:val="21"/>
                <w:szCs w:val="21"/>
              </w:rPr>
            </w:pPr>
          </w:p>
        </w:tc>
        <w:tc>
          <w:tcPr>
            <w:tcW w:w="562" w:type="pct"/>
            <w:vMerge/>
            <w:vAlign w:val="center"/>
          </w:tcPr>
          <w:p w:rsidR="00504FBF" w:rsidRPr="00527EEA" w:rsidRDefault="00504FBF" w:rsidP="00504FBF">
            <w:pPr>
              <w:spacing w:line="240" w:lineRule="auto"/>
              <w:jc w:val="center"/>
              <w:rPr>
                <w:rFonts w:eastAsia="仿宋"/>
                <w:sz w:val="21"/>
                <w:szCs w:val="21"/>
              </w:rPr>
            </w:pPr>
          </w:p>
        </w:tc>
        <w:tc>
          <w:tcPr>
            <w:tcW w:w="496" w:type="pct"/>
            <w:gridSpan w:val="2"/>
            <w:vMerge/>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559"/>
          <w:jc w:val="center"/>
        </w:trPr>
        <w:tc>
          <w:tcPr>
            <w:tcW w:w="422"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地下水</w:t>
            </w:r>
          </w:p>
        </w:tc>
        <w:tc>
          <w:tcPr>
            <w:tcW w:w="623"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储存</w:t>
            </w:r>
          </w:p>
        </w:tc>
        <w:tc>
          <w:tcPr>
            <w:tcW w:w="768" w:type="pct"/>
            <w:vAlign w:val="center"/>
          </w:tcPr>
          <w:p w:rsidR="00504FBF" w:rsidRPr="00527EEA" w:rsidRDefault="00504FBF" w:rsidP="00504FBF">
            <w:pPr>
              <w:tabs>
                <w:tab w:val="left" w:pos="7513"/>
              </w:tabs>
              <w:spacing w:line="240" w:lineRule="auto"/>
              <w:jc w:val="center"/>
              <w:rPr>
                <w:rFonts w:eastAsia="仿宋"/>
                <w:sz w:val="21"/>
                <w:szCs w:val="21"/>
              </w:rPr>
            </w:pPr>
            <w:r>
              <w:rPr>
                <w:rFonts w:eastAsia="仿宋" w:hint="eastAsia"/>
                <w:sz w:val="21"/>
                <w:szCs w:val="21"/>
              </w:rPr>
              <w:t>/</w:t>
            </w:r>
          </w:p>
        </w:tc>
        <w:tc>
          <w:tcPr>
            <w:tcW w:w="1275" w:type="pct"/>
            <w:vAlign w:val="center"/>
          </w:tcPr>
          <w:p w:rsidR="00504FBF" w:rsidRDefault="00504FBF" w:rsidP="00504FBF">
            <w:pPr>
              <w:spacing w:line="240" w:lineRule="auto"/>
              <w:jc w:val="center"/>
              <w:rPr>
                <w:rFonts w:eastAsia="仿宋" w:hint="eastAsia"/>
                <w:sz w:val="21"/>
                <w:szCs w:val="21"/>
              </w:rPr>
            </w:pPr>
            <w:r>
              <w:rPr>
                <w:rFonts w:eastAsia="仿宋" w:hint="eastAsia"/>
                <w:sz w:val="21"/>
                <w:szCs w:val="21"/>
              </w:rPr>
              <w:t>危废仓库地面防渗</w:t>
            </w:r>
          </w:p>
        </w:tc>
        <w:tc>
          <w:tcPr>
            <w:tcW w:w="854"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165 m</w:t>
            </w:r>
            <w:r w:rsidRPr="00E14FB4">
              <w:rPr>
                <w:rFonts w:eastAsia="仿宋" w:hint="eastAsia"/>
                <w:sz w:val="21"/>
                <w:szCs w:val="21"/>
                <w:vertAlign w:val="superscript"/>
              </w:rPr>
              <w:t>2</w:t>
            </w:r>
          </w:p>
        </w:tc>
        <w:tc>
          <w:tcPr>
            <w:tcW w:w="562"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15</w:t>
            </w:r>
          </w:p>
        </w:tc>
        <w:tc>
          <w:tcPr>
            <w:tcW w:w="496" w:type="pct"/>
            <w:gridSpan w:val="2"/>
            <w:vMerge/>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559"/>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清污分流、排污口规范化设置（流量计、在线检测仪等）</w:t>
            </w:r>
          </w:p>
        </w:tc>
        <w:tc>
          <w:tcPr>
            <w:tcW w:w="2043"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 xml:space="preserve">   </w:t>
            </w:r>
            <w:r w:rsidRPr="00527EEA">
              <w:rPr>
                <w:rFonts w:eastAsia="仿宋"/>
                <w:sz w:val="21"/>
                <w:szCs w:val="21"/>
              </w:rPr>
              <w:t>雨污分流管网</w:t>
            </w:r>
            <w:r w:rsidRPr="00527EEA">
              <w:rPr>
                <w:rFonts w:eastAsia="仿宋"/>
                <w:sz w:val="21"/>
                <w:szCs w:val="21"/>
              </w:rPr>
              <w:t xml:space="preserve"> </w:t>
            </w:r>
          </w:p>
        </w:tc>
        <w:tc>
          <w:tcPr>
            <w:tcW w:w="854"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c>
          <w:tcPr>
            <w:tcW w:w="56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5</w:t>
            </w:r>
          </w:p>
        </w:tc>
        <w:tc>
          <w:tcPr>
            <w:tcW w:w="496" w:type="pct"/>
            <w:gridSpan w:val="2"/>
            <w:vMerge/>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411"/>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绿化</w:t>
            </w:r>
          </w:p>
        </w:tc>
        <w:tc>
          <w:tcPr>
            <w:tcW w:w="2043" w:type="pct"/>
            <w:gridSpan w:val="2"/>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依托现有绿化</w:t>
            </w:r>
          </w:p>
        </w:tc>
        <w:tc>
          <w:tcPr>
            <w:tcW w:w="854"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w:t>
            </w:r>
          </w:p>
        </w:tc>
        <w:tc>
          <w:tcPr>
            <w:tcW w:w="562"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0</w:t>
            </w:r>
          </w:p>
        </w:tc>
        <w:tc>
          <w:tcPr>
            <w:tcW w:w="496" w:type="pct"/>
            <w:gridSpan w:val="2"/>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559"/>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事故应急措施</w:t>
            </w:r>
          </w:p>
        </w:tc>
        <w:tc>
          <w:tcPr>
            <w:tcW w:w="2043"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导流沟、渗漏液收集桶、防护服等</w:t>
            </w:r>
          </w:p>
        </w:tc>
        <w:tc>
          <w:tcPr>
            <w:tcW w:w="854"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c>
          <w:tcPr>
            <w:tcW w:w="562" w:type="pct"/>
            <w:vAlign w:val="center"/>
          </w:tcPr>
          <w:p w:rsidR="00504FBF" w:rsidRPr="00527EEA" w:rsidRDefault="00504FBF" w:rsidP="00504FBF">
            <w:pPr>
              <w:spacing w:line="240" w:lineRule="auto"/>
              <w:jc w:val="center"/>
              <w:rPr>
                <w:rFonts w:eastAsia="仿宋"/>
                <w:sz w:val="21"/>
                <w:szCs w:val="21"/>
              </w:rPr>
            </w:pPr>
            <w:r>
              <w:rPr>
                <w:rFonts w:eastAsia="仿宋" w:hint="eastAsia"/>
                <w:sz w:val="21"/>
                <w:szCs w:val="21"/>
              </w:rPr>
              <w:t>16</w:t>
            </w:r>
          </w:p>
        </w:tc>
        <w:tc>
          <w:tcPr>
            <w:tcW w:w="496" w:type="pct"/>
            <w:gridSpan w:val="2"/>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70"/>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环境管理（机构、监测能力等）</w:t>
            </w:r>
          </w:p>
        </w:tc>
        <w:tc>
          <w:tcPr>
            <w:tcW w:w="2043"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委托监测</w:t>
            </w:r>
          </w:p>
        </w:tc>
        <w:tc>
          <w:tcPr>
            <w:tcW w:w="854"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c>
          <w:tcPr>
            <w:tcW w:w="56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0</w:t>
            </w:r>
          </w:p>
        </w:tc>
        <w:tc>
          <w:tcPr>
            <w:tcW w:w="496"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满足日常监测需要</w:t>
            </w:r>
          </w:p>
        </w:tc>
      </w:tr>
      <w:tr w:rsidR="00504FBF" w:rsidRPr="00527EEA" w:rsidTr="00C21FAC">
        <w:trPr>
          <w:cantSplit/>
          <w:trHeight w:val="70"/>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r w:rsidRPr="00527EEA">
              <w:rPr>
                <w:rFonts w:eastAsia="仿宋"/>
                <w:sz w:val="21"/>
                <w:szCs w:val="21"/>
              </w:rPr>
              <w:t>以新代老</w:t>
            </w:r>
            <w:r w:rsidRPr="00527EEA">
              <w:rPr>
                <w:rFonts w:eastAsia="仿宋"/>
                <w:sz w:val="21"/>
                <w:szCs w:val="21"/>
              </w:rPr>
              <w:t>”</w:t>
            </w:r>
            <w:r w:rsidRPr="00527EEA">
              <w:rPr>
                <w:rFonts w:eastAsia="仿宋"/>
                <w:sz w:val="21"/>
                <w:szCs w:val="21"/>
              </w:rPr>
              <w:t>措施</w:t>
            </w:r>
          </w:p>
        </w:tc>
        <w:tc>
          <w:tcPr>
            <w:tcW w:w="2043"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c>
          <w:tcPr>
            <w:tcW w:w="854"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c>
          <w:tcPr>
            <w:tcW w:w="56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c>
          <w:tcPr>
            <w:tcW w:w="496" w:type="pct"/>
            <w:gridSpan w:val="2"/>
            <w:vAlign w:val="center"/>
          </w:tcPr>
          <w:p w:rsidR="00504FBF" w:rsidRPr="00527EEA" w:rsidRDefault="00504FBF" w:rsidP="00504FBF">
            <w:pPr>
              <w:spacing w:line="240" w:lineRule="auto"/>
              <w:jc w:val="center"/>
              <w:rPr>
                <w:rFonts w:eastAsia="仿宋"/>
                <w:sz w:val="21"/>
                <w:szCs w:val="21"/>
              </w:rPr>
            </w:pPr>
          </w:p>
        </w:tc>
      </w:tr>
      <w:tr w:rsidR="00504FBF" w:rsidRPr="00527EEA" w:rsidTr="00C21FAC">
        <w:trPr>
          <w:cantSplit/>
          <w:trHeight w:val="690"/>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总量平衡具体方案</w:t>
            </w:r>
          </w:p>
        </w:tc>
        <w:tc>
          <w:tcPr>
            <w:tcW w:w="3955" w:type="pct"/>
            <w:gridSpan w:val="6"/>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大气不需申请总量；水污染物</w:t>
            </w:r>
            <w:r w:rsidRPr="00527EEA">
              <w:rPr>
                <w:rFonts w:eastAsia="仿宋"/>
                <w:sz w:val="21"/>
                <w:szCs w:val="21"/>
              </w:rPr>
              <w:t>COD</w:t>
            </w:r>
            <w:r w:rsidRPr="00527EEA">
              <w:rPr>
                <w:rFonts w:eastAsia="仿宋"/>
                <w:sz w:val="21"/>
                <w:szCs w:val="21"/>
              </w:rPr>
              <w:t>、</w:t>
            </w:r>
            <w:r w:rsidRPr="00527EEA">
              <w:rPr>
                <w:rFonts w:eastAsia="仿宋"/>
                <w:sz w:val="21"/>
                <w:szCs w:val="21"/>
              </w:rPr>
              <w:t>SS</w:t>
            </w:r>
            <w:r w:rsidRPr="00527EEA">
              <w:rPr>
                <w:rFonts w:eastAsia="仿宋"/>
                <w:sz w:val="21"/>
                <w:szCs w:val="21"/>
              </w:rPr>
              <w:t>、</w:t>
            </w:r>
            <w:r w:rsidRPr="00527EEA">
              <w:rPr>
                <w:rFonts w:eastAsia="仿宋"/>
                <w:sz w:val="21"/>
                <w:szCs w:val="21"/>
              </w:rPr>
              <w:t>NH</w:t>
            </w:r>
            <w:r w:rsidRPr="00504FBF">
              <w:rPr>
                <w:rFonts w:eastAsia="仿宋"/>
                <w:sz w:val="21"/>
                <w:szCs w:val="21"/>
                <w:vertAlign w:val="subscript"/>
              </w:rPr>
              <w:t>3</w:t>
            </w:r>
            <w:r w:rsidRPr="00527EEA">
              <w:rPr>
                <w:rFonts w:eastAsia="仿宋"/>
                <w:sz w:val="21"/>
                <w:szCs w:val="21"/>
              </w:rPr>
              <w:t>-N</w:t>
            </w:r>
            <w:r w:rsidRPr="00527EEA">
              <w:rPr>
                <w:rFonts w:eastAsia="仿宋"/>
                <w:sz w:val="21"/>
                <w:szCs w:val="21"/>
              </w:rPr>
              <w:t>、</w:t>
            </w:r>
            <w:r w:rsidRPr="00527EEA">
              <w:rPr>
                <w:rFonts w:eastAsia="仿宋"/>
                <w:sz w:val="21"/>
                <w:szCs w:val="21"/>
              </w:rPr>
              <w:t>TP</w:t>
            </w:r>
            <w:r w:rsidRPr="00527EEA">
              <w:rPr>
                <w:rFonts w:eastAsia="仿宋"/>
                <w:sz w:val="21"/>
                <w:szCs w:val="21"/>
              </w:rPr>
              <w:t>、</w:t>
            </w:r>
            <w:r w:rsidRPr="00527EEA">
              <w:rPr>
                <w:rFonts w:eastAsia="仿宋"/>
                <w:sz w:val="21"/>
                <w:szCs w:val="21"/>
              </w:rPr>
              <w:t>TN</w:t>
            </w:r>
            <w:r w:rsidRPr="00527EEA">
              <w:rPr>
                <w:rFonts w:eastAsia="仿宋"/>
                <w:sz w:val="21"/>
                <w:szCs w:val="21"/>
              </w:rPr>
              <w:t>指标在导墅污水处理厂内平衡；项目固废零排放。</w:t>
            </w:r>
          </w:p>
        </w:tc>
      </w:tr>
      <w:tr w:rsidR="00504FBF" w:rsidRPr="00527EEA" w:rsidTr="00C21FAC">
        <w:trPr>
          <w:cantSplit/>
          <w:trHeight w:val="401"/>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区域解决问题</w:t>
            </w:r>
          </w:p>
        </w:tc>
        <w:tc>
          <w:tcPr>
            <w:tcW w:w="3955" w:type="pct"/>
            <w:gridSpan w:val="6"/>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r>
      <w:tr w:rsidR="00504FBF" w:rsidRPr="00527EEA" w:rsidTr="00C21FAC">
        <w:trPr>
          <w:cantSplit/>
          <w:trHeight w:val="958"/>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卫生防护距离设置（以设施或厂界设置、敏感保护目标情况等）</w:t>
            </w:r>
          </w:p>
        </w:tc>
        <w:tc>
          <w:tcPr>
            <w:tcW w:w="3955" w:type="pct"/>
            <w:gridSpan w:val="6"/>
            <w:vAlign w:val="center"/>
          </w:tcPr>
          <w:p w:rsidR="00504FBF" w:rsidRPr="00527EEA" w:rsidRDefault="00504FBF" w:rsidP="00504FBF">
            <w:pPr>
              <w:spacing w:line="240" w:lineRule="auto"/>
              <w:jc w:val="center"/>
              <w:rPr>
                <w:rFonts w:eastAsia="仿宋"/>
                <w:sz w:val="21"/>
                <w:szCs w:val="21"/>
              </w:rPr>
            </w:pPr>
            <w:r w:rsidRPr="00331BBF">
              <w:rPr>
                <w:rFonts w:eastAsia="仿宋" w:hint="eastAsia"/>
                <w:sz w:val="21"/>
                <w:szCs w:val="21"/>
              </w:rPr>
              <w:t>废铅酸蓄电池仓库</w:t>
            </w:r>
            <w:r w:rsidRPr="00331BBF">
              <w:rPr>
                <w:rFonts w:eastAsia="仿宋"/>
                <w:sz w:val="21"/>
                <w:szCs w:val="21"/>
              </w:rPr>
              <w:t>外</w:t>
            </w:r>
            <w:r w:rsidRPr="00331BBF">
              <w:rPr>
                <w:rFonts w:eastAsia="仿宋"/>
                <w:sz w:val="21"/>
                <w:szCs w:val="21"/>
              </w:rPr>
              <w:t>100m</w:t>
            </w:r>
            <w:r w:rsidRPr="00331BBF">
              <w:rPr>
                <w:rFonts w:eastAsia="仿宋" w:hint="eastAsia"/>
                <w:sz w:val="21"/>
                <w:szCs w:val="21"/>
              </w:rPr>
              <w:t>设置卫生防护距离。</w:t>
            </w:r>
            <w:r w:rsidRPr="00331BBF">
              <w:rPr>
                <w:rFonts w:eastAsia="仿宋"/>
                <w:sz w:val="21"/>
                <w:szCs w:val="21"/>
              </w:rPr>
              <w:t>在此范围内主要</w:t>
            </w:r>
            <w:r w:rsidRPr="00331BBF">
              <w:rPr>
                <w:rFonts w:eastAsia="仿宋" w:hint="eastAsia"/>
                <w:sz w:val="21"/>
                <w:szCs w:val="21"/>
              </w:rPr>
              <w:t>除</w:t>
            </w:r>
            <w:r w:rsidRPr="00331BBF">
              <w:rPr>
                <w:rFonts w:eastAsia="仿宋" w:hint="eastAsia"/>
                <w:sz w:val="21"/>
                <w:szCs w:val="21"/>
              </w:rPr>
              <w:t>3</w:t>
            </w:r>
            <w:r w:rsidRPr="00331BBF">
              <w:rPr>
                <w:rFonts w:eastAsia="仿宋" w:hint="eastAsia"/>
                <w:sz w:val="21"/>
                <w:szCs w:val="21"/>
              </w:rPr>
              <w:t>户居桥头村居民点外，</w:t>
            </w:r>
            <w:r w:rsidRPr="00331BBF">
              <w:rPr>
                <w:rFonts w:eastAsia="仿宋"/>
                <w:sz w:val="21"/>
                <w:szCs w:val="21"/>
              </w:rPr>
              <w:t>无村庄等环境敏感目标</w:t>
            </w:r>
            <w:r w:rsidRPr="00331BBF">
              <w:rPr>
                <w:rFonts w:eastAsia="仿宋" w:hint="eastAsia"/>
                <w:sz w:val="21"/>
                <w:szCs w:val="21"/>
              </w:rPr>
              <w:t>。建设单位已与该</w:t>
            </w:r>
            <w:r w:rsidRPr="00331BBF">
              <w:rPr>
                <w:rFonts w:eastAsia="仿宋" w:hint="eastAsia"/>
                <w:sz w:val="21"/>
                <w:szCs w:val="21"/>
              </w:rPr>
              <w:t>3</w:t>
            </w:r>
            <w:r w:rsidRPr="00331BBF">
              <w:rPr>
                <w:rFonts w:eastAsia="仿宋" w:hint="eastAsia"/>
                <w:sz w:val="21"/>
                <w:szCs w:val="21"/>
              </w:rPr>
              <w:t>户居民签订租房协议（见附件）将其房屋作为员工办公、食堂用房，</w:t>
            </w:r>
            <w:r w:rsidRPr="00331BBF">
              <w:rPr>
                <w:rFonts w:eastAsia="仿宋"/>
                <w:sz w:val="21"/>
                <w:szCs w:val="21"/>
              </w:rPr>
              <w:t>周边环境符合卫生防护距离的设置要求</w:t>
            </w:r>
            <w:r>
              <w:rPr>
                <w:rFonts w:eastAsia="仿宋" w:hint="eastAsia"/>
                <w:sz w:val="21"/>
                <w:szCs w:val="21"/>
              </w:rPr>
              <w:t>。</w:t>
            </w:r>
          </w:p>
        </w:tc>
      </w:tr>
      <w:tr w:rsidR="00504FBF" w:rsidRPr="00527EEA" w:rsidTr="00C21FAC">
        <w:trPr>
          <w:cantSplit/>
          <w:trHeight w:val="70"/>
          <w:jc w:val="center"/>
        </w:trPr>
        <w:tc>
          <w:tcPr>
            <w:tcW w:w="1045" w:type="pct"/>
            <w:gridSpan w:val="2"/>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合计</w:t>
            </w:r>
          </w:p>
        </w:tc>
        <w:tc>
          <w:tcPr>
            <w:tcW w:w="2897" w:type="pct"/>
            <w:gridSpan w:val="3"/>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c>
          <w:tcPr>
            <w:tcW w:w="576" w:type="pct"/>
            <w:gridSpan w:val="2"/>
            <w:vAlign w:val="center"/>
          </w:tcPr>
          <w:p w:rsidR="00504FBF" w:rsidRPr="00527EEA" w:rsidRDefault="00806DCB" w:rsidP="00504FBF">
            <w:pPr>
              <w:spacing w:line="240" w:lineRule="auto"/>
              <w:jc w:val="center"/>
              <w:rPr>
                <w:rFonts w:eastAsia="仿宋"/>
                <w:sz w:val="21"/>
                <w:szCs w:val="21"/>
              </w:rPr>
            </w:pPr>
            <w:r>
              <w:rPr>
                <w:rFonts w:eastAsia="仿宋" w:hint="eastAsia"/>
                <w:sz w:val="21"/>
                <w:szCs w:val="21"/>
              </w:rPr>
              <w:t>71</w:t>
            </w:r>
          </w:p>
        </w:tc>
        <w:tc>
          <w:tcPr>
            <w:tcW w:w="482" w:type="pct"/>
            <w:vAlign w:val="center"/>
          </w:tcPr>
          <w:p w:rsidR="00504FBF" w:rsidRPr="00527EEA" w:rsidRDefault="00504FBF" w:rsidP="00504FBF">
            <w:pPr>
              <w:spacing w:line="240" w:lineRule="auto"/>
              <w:jc w:val="center"/>
              <w:rPr>
                <w:rFonts w:eastAsia="仿宋"/>
                <w:sz w:val="21"/>
                <w:szCs w:val="21"/>
              </w:rPr>
            </w:pPr>
            <w:r w:rsidRPr="00527EEA">
              <w:rPr>
                <w:rFonts w:eastAsia="仿宋"/>
                <w:sz w:val="21"/>
                <w:szCs w:val="21"/>
              </w:rPr>
              <w:t>/</w:t>
            </w:r>
          </w:p>
        </w:tc>
      </w:tr>
    </w:tbl>
    <w:p w:rsidR="0069758E" w:rsidRDefault="0069758E" w:rsidP="001C7804">
      <w:pPr>
        <w:snapToGrid w:val="0"/>
        <w:spacing w:line="360" w:lineRule="auto"/>
        <w:ind w:firstLineChars="200" w:firstLine="480"/>
        <w:rPr>
          <w:rFonts w:eastAsia="仿宋" w:hint="eastAsia"/>
          <w:sz w:val="24"/>
          <w:szCs w:val="24"/>
        </w:rPr>
      </w:pPr>
    </w:p>
    <w:p w:rsidR="005B3AC2" w:rsidRPr="005B3AC2" w:rsidRDefault="005B3AC2" w:rsidP="005B3AC2">
      <w:pPr>
        <w:pStyle w:val="1"/>
        <w:spacing w:beforeLines="100" w:before="240" w:line="360" w:lineRule="auto"/>
        <w:rPr>
          <w:rFonts w:eastAsia="仿宋"/>
          <w:sz w:val="32"/>
          <w:szCs w:val="32"/>
        </w:rPr>
      </w:pPr>
      <w:bookmarkStart w:id="410" w:name="_Toc216603271"/>
      <w:bookmarkStart w:id="411" w:name="_Toc367726852"/>
      <w:bookmarkStart w:id="412" w:name="_Toc473900205"/>
      <w:bookmarkStart w:id="413" w:name="_Toc476276940"/>
      <w:r w:rsidRPr="005B3AC2">
        <w:rPr>
          <w:rFonts w:eastAsia="仿宋"/>
          <w:sz w:val="32"/>
          <w:szCs w:val="32"/>
        </w:rPr>
        <w:t>环境经济损益分析</w:t>
      </w:r>
      <w:bookmarkEnd w:id="410"/>
      <w:bookmarkEnd w:id="411"/>
      <w:bookmarkEnd w:id="412"/>
      <w:bookmarkEnd w:id="413"/>
    </w:p>
    <w:p w:rsidR="005B3AC2" w:rsidRPr="008D353F" w:rsidRDefault="005B3AC2" w:rsidP="008D353F">
      <w:pPr>
        <w:pStyle w:val="2"/>
        <w:numPr>
          <w:ilvl w:val="1"/>
          <w:numId w:val="1"/>
        </w:numPr>
        <w:tabs>
          <w:tab w:val="num" w:pos="360"/>
        </w:tabs>
        <w:spacing w:line="360" w:lineRule="auto"/>
        <w:rPr>
          <w:rFonts w:eastAsia="仿宋"/>
          <w:b/>
        </w:rPr>
      </w:pPr>
      <w:bookmarkStart w:id="414" w:name="_Toc216078641"/>
      <w:bookmarkStart w:id="415" w:name="_Toc287433461"/>
      <w:bookmarkStart w:id="416" w:name="_Toc367726853"/>
      <w:bookmarkStart w:id="417" w:name="_Toc473900206"/>
      <w:bookmarkStart w:id="418" w:name="_Toc476276941"/>
      <w:r w:rsidRPr="008D353F">
        <w:rPr>
          <w:rFonts w:eastAsia="仿宋"/>
          <w:b/>
        </w:rPr>
        <w:t>经济效益分析</w:t>
      </w:r>
      <w:bookmarkEnd w:id="416"/>
      <w:bookmarkEnd w:id="417"/>
      <w:bookmarkEnd w:id="418"/>
    </w:p>
    <w:p w:rsidR="005B3AC2" w:rsidRPr="008D353F" w:rsidRDefault="005B3AC2" w:rsidP="008D353F">
      <w:pPr>
        <w:snapToGrid w:val="0"/>
        <w:spacing w:line="360" w:lineRule="auto"/>
        <w:ind w:firstLineChars="200" w:firstLine="480"/>
        <w:rPr>
          <w:rFonts w:eastAsia="仿宋"/>
          <w:sz w:val="24"/>
          <w:szCs w:val="24"/>
        </w:rPr>
      </w:pPr>
      <w:r w:rsidRPr="008D353F">
        <w:rPr>
          <w:rFonts w:eastAsia="仿宋"/>
          <w:sz w:val="24"/>
          <w:szCs w:val="24"/>
        </w:rPr>
        <w:t>本项目总投资</w:t>
      </w:r>
      <w:r w:rsidR="00B66E62" w:rsidRPr="008D353F">
        <w:rPr>
          <w:rFonts w:eastAsia="仿宋"/>
          <w:sz w:val="24"/>
          <w:szCs w:val="24"/>
        </w:rPr>
        <w:t>约</w:t>
      </w:r>
      <w:r w:rsidR="008D353F">
        <w:rPr>
          <w:rFonts w:eastAsia="仿宋" w:hint="eastAsia"/>
          <w:sz w:val="24"/>
          <w:szCs w:val="24"/>
        </w:rPr>
        <w:t>2400</w:t>
      </w:r>
      <w:r w:rsidRPr="008D353F">
        <w:rPr>
          <w:rFonts w:eastAsia="仿宋" w:hint="eastAsia"/>
          <w:sz w:val="24"/>
          <w:szCs w:val="24"/>
        </w:rPr>
        <w:t>万元</w:t>
      </w:r>
      <w:r w:rsidRPr="008D353F">
        <w:rPr>
          <w:rFonts w:eastAsia="仿宋"/>
          <w:sz w:val="24"/>
          <w:szCs w:val="24"/>
        </w:rPr>
        <w:t>，</w:t>
      </w:r>
      <w:r w:rsidRPr="008D353F">
        <w:rPr>
          <w:rFonts w:eastAsia="仿宋" w:hint="eastAsia"/>
          <w:sz w:val="24"/>
          <w:szCs w:val="24"/>
        </w:rPr>
        <w:t>项目投产后预计</w:t>
      </w:r>
      <w:r w:rsidR="008D353F">
        <w:rPr>
          <w:rFonts w:eastAsia="仿宋" w:hint="eastAsia"/>
          <w:sz w:val="24"/>
          <w:szCs w:val="24"/>
        </w:rPr>
        <w:t>年均利润总额（达产）约</w:t>
      </w:r>
      <w:r w:rsidR="008D353F">
        <w:rPr>
          <w:rFonts w:eastAsia="仿宋" w:hint="eastAsia"/>
          <w:sz w:val="24"/>
          <w:szCs w:val="24"/>
        </w:rPr>
        <w:t>200</w:t>
      </w:r>
      <w:r w:rsidR="008D353F">
        <w:rPr>
          <w:rFonts w:eastAsia="仿宋" w:hint="eastAsia"/>
          <w:sz w:val="24"/>
          <w:szCs w:val="24"/>
        </w:rPr>
        <w:t>万元</w:t>
      </w:r>
      <w:r w:rsidRPr="008D353F">
        <w:rPr>
          <w:rFonts w:eastAsia="仿宋" w:hint="eastAsia"/>
          <w:sz w:val="24"/>
          <w:szCs w:val="24"/>
        </w:rPr>
        <w:t>，</w:t>
      </w:r>
      <w:r w:rsidR="008D353F">
        <w:rPr>
          <w:rFonts w:eastAsia="仿宋" w:hint="eastAsia"/>
          <w:sz w:val="24"/>
          <w:szCs w:val="24"/>
        </w:rPr>
        <w:t>经济费用效益分析的结果表明本项目在财务上是可行的，</w:t>
      </w:r>
      <w:r w:rsidRPr="008D353F">
        <w:rPr>
          <w:rFonts w:eastAsia="仿宋" w:hint="eastAsia"/>
          <w:sz w:val="24"/>
          <w:szCs w:val="24"/>
        </w:rPr>
        <w:t>项目的建设可为企业带来可观的经济效益，同时也为国家及地方财政收入作出一定的贡献。</w:t>
      </w:r>
      <w:r w:rsidRPr="008D353F">
        <w:rPr>
          <w:rFonts w:eastAsia="仿宋"/>
          <w:sz w:val="24"/>
          <w:szCs w:val="24"/>
        </w:rPr>
        <w:t>本项目经济效益较好。</w:t>
      </w:r>
    </w:p>
    <w:p w:rsidR="005B3AC2" w:rsidRPr="008D353F" w:rsidRDefault="005B3AC2" w:rsidP="008D353F">
      <w:pPr>
        <w:pStyle w:val="2"/>
        <w:numPr>
          <w:ilvl w:val="1"/>
          <w:numId w:val="1"/>
        </w:numPr>
        <w:tabs>
          <w:tab w:val="num" w:pos="360"/>
        </w:tabs>
        <w:spacing w:line="360" w:lineRule="auto"/>
        <w:rPr>
          <w:rFonts w:eastAsia="仿宋"/>
          <w:b/>
        </w:rPr>
      </w:pPr>
      <w:bookmarkStart w:id="419" w:name="_Toc367726854"/>
      <w:bookmarkStart w:id="420" w:name="_Toc473900207"/>
      <w:bookmarkStart w:id="421" w:name="_Toc476276942"/>
      <w:r w:rsidRPr="008D353F">
        <w:rPr>
          <w:rFonts w:eastAsia="仿宋"/>
          <w:b/>
        </w:rPr>
        <w:t>社会效益分析</w:t>
      </w:r>
      <w:bookmarkEnd w:id="419"/>
      <w:bookmarkEnd w:id="420"/>
      <w:bookmarkEnd w:id="421"/>
    </w:p>
    <w:p w:rsidR="005B3AC2" w:rsidRPr="008D353F" w:rsidRDefault="005B3AC2" w:rsidP="008D353F">
      <w:pPr>
        <w:snapToGrid w:val="0"/>
        <w:spacing w:line="360" w:lineRule="auto"/>
        <w:ind w:firstLineChars="200" w:firstLine="480"/>
        <w:rPr>
          <w:rFonts w:eastAsia="仿宋"/>
          <w:sz w:val="24"/>
          <w:szCs w:val="24"/>
        </w:rPr>
      </w:pPr>
      <w:r w:rsidRPr="008D353F">
        <w:rPr>
          <w:rFonts w:eastAsia="仿宋" w:hint="eastAsia"/>
          <w:sz w:val="24"/>
          <w:szCs w:val="24"/>
        </w:rPr>
        <w:t>本项目建成投产后，财务经济效益显著。因此，项目的建设有利于项目所在企业经济的发展和提供新的经济增长点，提升企业市场竞争力和盈利能力创造了条件。</w:t>
      </w:r>
    </w:p>
    <w:p w:rsidR="005B3AC2" w:rsidRPr="008D353F" w:rsidRDefault="005B3AC2" w:rsidP="008D353F">
      <w:pPr>
        <w:snapToGrid w:val="0"/>
        <w:spacing w:line="360" w:lineRule="auto"/>
        <w:ind w:firstLineChars="200" w:firstLine="480"/>
        <w:rPr>
          <w:rFonts w:eastAsia="仿宋"/>
          <w:sz w:val="24"/>
          <w:szCs w:val="24"/>
        </w:rPr>
      </w:pPr>
      <w:r w:rsidRPr="008D353F">
        <w:rPr>
          <w:rFonts w:eastAsia="仿宋" w:hint="eastAsia"/>
          <w:sz w:val="24"/>
          <w:szCs w:val="24"/>
        </w:rPr>
        <w:t>本项目的建设，对当地经济的发展有一定的推动作用，可为当地增加税收，并且可提供一定数量的劳动就业机会，解决当地部分富余人员的就业问题，利于当地经济的发展、行业的发展和社会的稳定。因而具有较好的社会效益。</w:t>
      </w:r>
    </w:p>
    <w:p w:rsidR="005B3AC2" w:rsidRPr="008D353F" w:rsidRDefault="005B3AC2" w:rsidP="008D353F">
      <w:pPr>
        <w:snapToGrid w:val="0"/>
        <w:spacing w:line="360" w:lineRule="auto"/>
        <w:ind w:firstLineChars="200" w:firstLine="480"/>
        <w:rPr>
          <w:rFonts w:eastAsia="仿宋"/>
          <w:sz w:val="24"/>
          <w:szCs w:val="24"/>
        </w:rPr>
      </w:pPr>
      <w:r w:rsidRPr="008D353F">
        <w:rPr>
          <w:rFonts w:eastAsia="仿宋" w:hint="eastAsia"/>
          <w:sz w:val="24"/>
          <w:szCs w:val="24"/>
        </w:rPr>
        <w:t>综上所述，本项目的建设有利于当地的经济发展，增加国家和地方的财政收入及当地的就业机会，具有明显的社会效益。</w:t>
      </w:r>
    </w:p>
    <w:p w:rsidR="005B3AC2" w:rsidRPr="008D353F" w:rsidRDefault="005B3AC2" w:rsidP="008D353F">
      <w:pPr>
        <w:pStyle w:val="2"/>
        <w:numPr>
          <w:ilvl w:val="1"/>
          <w:numId w:val="1"/>
        </w:numPr>
        <w:tabs>
          <w:tab w:val="num" w:pos="360"/>
        </w:tabs>
        <w:spacing w:line="360" w:lineRule="auto"/>
        <w:rPr>
          <w:rFonts w:eastAsia="仿宋"/>
          <w:b/>
        </w:rPr>
      </w:pPr>
      <w:bookmarkStart w:id="422" w:name="_Toc367726855"/>
      <w:bookmarkStart w:id="423" w:name="_Toc473900208"/>
      <w:bookmarkStart w:id="424" w:name="_Toc476276943"/>
      <w:r w:rsidRPr="008D353F">
        <w:rPr>
          <w:rFonts w:eastAsia="仿宋"/>
          <w:b/>
        </w:rPr>
        <w:t>环境经济效益分析</w:t>
      </w:r>
      <w:bookmarkEnd w:id="414"/>
      <w:bookmarkEnd w:id="415"/>
      <w:bookmarkEnd w:id="422"/>
      <w:bookmarkEnd w:id="423"/>
      <w:bookmarkEnd w:id="424"/>
    </w:p>
    <w:p w:rsidR="005B3AC2" w:rsidRPr="00696040" w:rsidRDefault="005B3AC2" w:rsidP="00696040">
      <w:pPr>
        <w:pStyle w:val="3"/>
        <w:adjustRightInd w:val="0"/>
        <w:snapToGrid w:val="0"/>
        <w:jc w:val="left"/>
        <w:rPr>
          <w:rFonts w:eastAsia="仿宋"/>
          <w:kern w:val="24"/>
          <w:sz w:val="28"/>
          <w:szCs w:val="28"/>
        </w:rPr>
      </w:pPr>
      <w:r w:rsidRPr="00696040">
        <w:rPr>
          <w:rFonts w:eastAsia="仿宋"/>
          <w:kern w:val="24"/>
          <w:sz w:val="28"/>
          <w:szCs w:val="28"/>
        </w:rPr>
        <w:t>环保投资</w:t>
      </w:r>
    </w:p>
    <w:p w:rsidR="005B3AC2" w:rsidRPr="00696040" w:rsidRDefault="005B3AC2" w:rsidP="00696040">
      <w:pPr>
        <w:snapToGrid w:val="0"/>
        <w:spacing w:line="360" w:lineRule="auto"/>
        <w:ind w:firstLineChars="200" w:firstLine="480"/>
        <w:rPr>
          <w:rFonts w:eastAsia="仿宋" w:hint="eastAsia"/>
          <w:sz w:val="24"/>
          <w:szCs w:val="24"/>
        </w:rPr>
      </w:pPr>
      <w:r w:rsidRPr="00696040">
        <w:rPr>
          <w:rFonts w:eastAsia="仿宋" w:hint="eastAsia"/>
          <w:sz w:val="24"/>
          <w:szCs w:val="24"/>
        </w:rPr>
        <w:t>根据本</w:t>
      </w:r>
      <w:r w:rsidRPr="00696040">
        <w:rPr>
          <w:rFonts w:eastAsia="仿宋"/>
          <w:sz w:val="24"/>
          <w:szCs w:val="24"/>
        </w:rPr>
        <w:t>项目工程分析和环境影响预测及评价结果，</w:t>
      </w:r>
      <w:r w:rsidRPr="00696040">
        <w:rPr>
          <w:rFonts w:eastAsia="仿宋" w:hint="eastAsia"/>
          <w:sz w:val="24"/>
          <w:szCs w:val="24"/>
        </w:rPr>
        <w:t>本</w:t>
      </w:r>
      <w:r w:rsidRPr="00696040">
        <w:rPr>
          <w:rFonts w:eastAsia="仿宋"/>
          <w:sz w:val="24"/>
          <w:szCs w:val="24"/>
        </w:rPr>
        <w:t>项目产生的废气、废水、噪声对周围环境影响较小，但是，</w:t>
      </w:r>
      <w:r w:rsidR="001B64E2">
        <w:rPr>
          <w:rFonts w:eastAsia="仿宋" w:hint="eastAsia"/>
          <w:sz w:val="24"/>
          <w:szCs w:val="24"/>
        </w:rPr>
        <w:t>建设单位</w:t>
      </w:r>
      <w:r w:rsidRPr="00696040">
        <w:rPr>
          <w:rFonts w:eastAsia="仿宋"/>
          <w:sz w:val="24"/>
          <w:szCs w:val="24"/>
        </w:rPr>
        <w:t>必须采取相应的环境保护措施加以控制，并保证相应环保资金的投入，以使项目建成后生产过程中产生的各类污染物对周围环境的影响降低到最小程度。</w:t>
      </w:r>
    </w:p>
    <w:p w:rsidR="005B3AC2" w:rsidRPr="00696040" w:rsidRDefault="005B3AC2" w:rsidP="00696040">
      <w:pPr>
        <w:snapToGrid w:val="0"/>
        <w:spacing w:line="360" w:lineRule="auto"/>
        <w:ind w:firstLineChars="200" w:firstLine="480"/>
        <w:rPr>
          <w:rFonts w:eastAsia="仿宋"/>
          <w:sz w:val="24"/>
          <w:szCs w:val="24"/>
        </w:rPr>
      </w:pPr>
      <w:r w:rsidRPr="00696040">
        <w:rPr>
          <w:rFonts w:eastAsia="仿宋" w:hint="eastAsia"/>
          <w:sz w:val="24"/>
          <w:szCs w:val="24"/>
        </w:rPr>
        <w:t>本</w:t>
      </w:r>
      <w:r w:rsidRPr="00696040">
        <w:rPr>
          <w:rFonts w:eastAsia="仿宋"/>
          <w:sz w:val="24"/>
          <w:szCs w:val="24"/>
        </w:rPr>
        <w:t>项目</w:t>
      </w:r>
      <w:r w:rsidRPr="00696040">
        <w:rPr>
          <w:rFonts w:eastAsia="仿宋" w:hint="eastAsia"/>
          <w:sz w:val="24"/>
          <w:szCs w:val="24"/>
        </w:rPr>
        <w:t>完成后全厂</w:t>
      </w:r>
      <w:r w:rsidRPr="00696040">
        <w:rPr>
          <w:rFonts w:eastAsia="仿宋"/>
          <w:sz w:val="24"/>
          <w:szCs w:val="24"/>
        </w:rPr>
        <w:t>用于环境保护方面的投资约需</w:t>
      </w:r>
      <w:r w:rsidR="00806DCB">
        <w:rPr>
          <w:rFonts w:eastAsia="仿宋" w:hint="eastAsia"/>
          <w:sz w:val="24"/>
          <w:szCs w:val="24"/>
        </w:rPr>
        <w:t>71</w:t>
      </w:r>
      <w:r w:rsidRPr="00696040">
        <w:rPr>
          <w:rFonts w:eastAsia="仿宋"/>
          <w:sz w:val="24"/>
          <w:szCs w:val="24"/>
        </w:rPr>
        <w:t>万元，占项目总投资</w:t>
      </w:r>
      <w:r w:rsidR="001B64E2">
        <w:rPr>
          <w:rFonts w:eastAsia="仿宋" w:hint="eastAsia"/>
          <w:sz w:val="24"/>
          <w:szCs w:val="24"/>
        </w:rPr>
        <w:t>2400</w:t>
      </w:r>
      <w:r w:rsidRPr="00696040">
        <w:rPr>
          <w:rFonts w:eastAsia="仿宋" w:hint="eastAsia"/>
          <w:sz w:val="24"/>
          <w:szCs w:val="24"/>
        </w:rPr>
        <w:t>万</w:t>
      </w:r>
      <w:r w:rsidRPr="00696040">
        <w:rPr>
          <w:rFonts w:eastAsia="仿宋"/>
          <w:sz w:val="24"/>
          <w:szCs w:val="24"/>
        </w:rPr>
        <w:t>元的</w:t>
      </w:r>
      <w:r w:rsidR="001B64E2">
        <w:rPr>
          <w:rFonts w:eastAsia="仿宋" w:hint="eastAsia"/>
          <w:sz w:val="24"/>
          <w:szCs w:val="24"/>
        </w:rPr>
        <w:t>2.</w:t>
      </w:r>
      <w:r w:rsidR="00806DCB">
        <w:rPr>
          <w:rFonts w:eastAsia="仿宋" w:hint="eastAsia"/>
          <w:sz w:val="24"/>
          <w:szCs w:val="24"/>
        </w:rPr>
        <w:t>96</w:t>
      </w:r>
      <w:r w:rsidRPr="00696040">
        <w:rPr>
          <w:rFonts w:eastAsia="仿宋"/>
          <w:sz w:val="24"/>
          <w:szCs w:val="24"/>
        </w:rPr>
        <w:t>%</w:t>
      </w:r>
      <w:r w:rsidRPr="00696040">
        <w:rPr>
          <w:rFonts w:eastAsia="仿宋"/>
          <w:sz w:val="24"/>
          <w:szCs w:val="24"/>
        </w:rPr>
        <w:t>，企业完全有能力接受。</w:t>
      </w:r>
    </w:p>
    <w:p w:rsidR="005B3AC2" w:rsidRPr="00696040" w:rsidRDefault="005B3AC2" w:rsidP="00696040">
      <w:pPr>
        <w:pStyle w:val="3"/>
        <w:adjustRightInd w:val="0"/>
        <w:snapToGrid w:val="0"/>
        <w:jc w:val="left"/>
        <w:rPr>
          <w:rFonts w:eastAsia="仿宋"/>
          <w:kern w:val="24"/>
          <w:sz w:val="28"/>
          <w:szCs w:val="28"/>
        </w:rPr>
      </w:pPr>
      <w:r w:rsidRPr="00696040">
        <w:rPr>
          <w:rFonts w:eastAsia="仿宋"/>
          <w:kern w:val="24"/>
          <w:sz w:val="28"/>
          <w:szCs w:val="28"/>
        </w:rPr>
        <w:t>环境效益分析</w:t>
      </w:r>
      <w:r w:rsidRPr="00696040">
        <w:rPr>
          <w:rFonts w:eastAsia="仿宋"/>
          <w:kern w:val="24"/>
          <w:sz w:val="28"/>
          <w:szCs w:val="28"/>
        </w:rPr>
        <w:t xml:space="preserve"> </w:t>
      </w:r>
    </w:p>
    <w:p w:rsidR="005B3AC2" w:rsidRPr="00696040" w:rsidRDefault="005B3AC2" w:rsidP="00696040">
      <w:pPr>
        <w:snapToGrid w:val="0"/>
        <w:spacing w:line="360" w:lineRule="auto"/>
        <w:ind w:firstLineChars="200" w:firstLine="480"/>
        <w:rPr>
          <w:rFonts w:eastAsia="仿宋"/>
          <w:sz w:val="24"/>
          <w:szCs w:val="24"/>
        </w:rPr>
      </w:pPr>
      <w:r w:rsidRPr="00696040">
        <w:rPr>
          <w:rFonts w:eastAsia="仿宋"/>
          <w:sz w:val="24"/>
          <w:szCs w:val="24"/>
        </w:rPr>
        <w:t>本项目废气</w:t>
      </w:r>
      <w:r w:rsidRPr="00696040">
        <w:rPr>
          <w:rFonts w:eastAsia="仿宋" w:hint="eastAsia"/>
          <w:sz w:val="24"/>
          <w:szCs w:val="24"/>
        </w:rPr>
        <w:t>污染物达标</w:t>
      </w:r>
      <w:r w:rsidRPr="00696040">
        <w:rPr>
          <w:rFonts w:eastAsia="仿宋"/>
          <w:sz w:val="24"/>
          <w:szCs w:val="24"/>
        </w:rPr>
        <w:t>排放</w:t>
      </w:r>
      <w:r w:rsidRPr="00696040">
        <w:rPr>
          <w:rFonts w:eastAsia="仿宋" w:hint="eastAsia"/>
          <w:sz w:val="24"/>
          <w:szCs w:val="24"/>
        </w:rPr>
        <w:t>，</w:t>
      </w:r>
      <w:r w:rsidRPr="00696040">
        <w:rPr>
          <w:rFonts w:eastAsia="仿宋"/>
          <w:sz w:val="24"/>
          <w:szCs w:val="24"/>
        </w:rPr>
        <w:t>生活污水经预处理后排入市政管网，接管</w:t>
      </w:r>
      <w:r w:rsidR="001B64E2">
        <w:rPr>
          <w:rFonts w:eastAsia="仿宋" w:hint="eastAsia"/>
          <w:sz w:val="24"/>
          <w:szCs w:val="24"/>
        </w:rPr>
        <w:t>导墅</w:t>
      </w:r>
      <w:r w:rsidRPr="00696040">
        <w:rPr>
          <w:rFonts w:eastAsia="仿宋" w:hint="eastAsia"/>
          <w:sz w:val="24"/>
          <w:szCs w:val="24"/>
        </w:rPr>
        <w:t>污水处理厂</w:t>
      </w:r>
      <w:r w:rsidRPr="00696040">
        <w:rPr>
          <w:rFonts w:eastAsia="仿宋"/>
          <w:sz w:val="24"/>
          <w:szCs w:val="24"/>
        </w:rPr>
        <w:t>处理。</w:t>
      </w:r>
    </w:p>
    <w:p w:rsidR="005B3AC2" w:rsidRPr="00696040" w:rsidRDefault="005B3AC2" w:rsidP="00696040">
      <w:pPr>
        <w:snapToGrid w:val="0"/>
        <w:spacing w:line="360" w:lineRule="auto"/>
        <w:ind w:firstLineChars="200" w:firstLine="480"/>
        <w:rPr>
          <w:rFonts w:eastAsia="仿宋"/>
          <w:sz w:val="24"/>
          <w:szCs w:val="24"/>
        </w:rPr>
      </w:pPr>
      <w:r w:rsidRPr="00696040">
        <w:rPr>
          <w:rFonts w:eastAsia="仿宋"/>
          <w:sz w:val="24"/>
          <w:szCs w:val="24"/>
        </w:rPr>
        <w:t>项目采取的废水、</w:t>
      </w:r>
      <w:r w:rsidRPr="00696040">
        <w:rPr>
          <w:rFonts w:eastAsia="仿宋" w:hint="eastAsia"/>
          <w:sz w:val="24"/>
          <w:szCs w:val="24"/>
        </w:rPr>
        <w:t>废气、</w:t>
      </w:r>
      <w:r w:rsidRPr="00696040">
        <w:rPr>
          <w:rFonts w:eastAsia="仿宋"/>
          <w:sz w:val="24"/>
          <w:szCs w:val="24"/>
        </w:rPr>
        <w:t>噪声、固废等污染治理及清洁生产措施，达到了有效控制污染和保护环境的目的。</w:t>
      </w:r>
      <w:r w:rsidRPr="00696040">
        <w:rPr>
          <w:rFonts w:eastAsia="仿宋" w:hint="eastAsia"/>
          <w:sz w:val="24"/>
          <w:szCs w:val="24"/>
        </w:rPr>
        <w:t>本</w:t>
      </w:r>
      <w:r w:rsidRPr="00696040">
        <w:rPr>
          <w:rFonts w:eastAsia="仿宋"/>
          <w:sz w:val="24"/>
          <w:szCs w:val="24"/>
        </w:rPr>
        <w:t>项目环境保护投资的环境效益主要表现在以下几方面；</w:t>
      </w:r>
    </w:p>
    <w:p w:rsidR="005B3AC2" w:rsidRPr="00696040" w:rsidRDefault="005B3AC2" w:rsidP="00696040">
      <w:pPr>
        <w:snapToGrid w:val="0"/>
        <w:spacing w:line="360" w:lineRule="auto"/>
        <w:ind w:firstLineChars="200" w:firstLine="480"/>
        <w:rPr>
          <w:rFonts w:eastAsia="仿宋"/>
          <w:sz w:val="24"/>
          <w:szCs w:val="24"/>
        </w:rPr>
      </w:pPr>
      <w:r w:rsidRPr="00696040">
        <w:rPr>
          <w:rFonts w:eastAsia="仿宋" w:hint="eastAsia"/>
          <w:sz w:val="24"/>
          <w:szCs w:val="24"/>
        </w:rPr>
        <w:t>（</w:t>
      </w:r>
      <w:r w:rsidRPr="00696040">
        <w:rPr>
          <w:rFonts w:eastAsia="仿宋" w:hint="eastAsia"/>
          <w:sz w:val="24"/>
          <w:szCs w:val="24"/>
        </w:rPr>
        <w:t>1</w:t>
      </w:r>
      <w:r w:rsidRPr="00696040">
        <w:rPr>
          <w:rFonts w:eastAsia="仿宋" w:hint="eastAsia"/>
          <w:sz w:val="24"/>
          <w:szCs w:val="24"/>
        </w:rPr>
        <w:t>）</w:t>
      </w:r>
      <w:r w:rsidRPr="00696040">
        <w:rPr>
          <w:rFonts w:eastAsia="仿宋"/>
          <w:sz w:val="24"/>
          <w:szCs w:val="24"/>
        </w:rPr>
        <w:t>废水处理环境效益：</w:t>
      </w:r>
      <w:r w:rsidRPr="00696040">
        <w:rPr>
          <w:rFonts w:eastAsia="仿宋" w:hint="eastAsia"/>
          <w:sz w:val="24"/>
          <w:szCs w:val="24"/>
        </w:rPr>
        <w:t>项目生活污</w:t>
      </w:r>
      <w:r w:rsidRPr="00696040">
        <w:rPr>
          <w:rFonts w:eastAsia="仿宋"/>
          <w:sz w:val="24"/>
          <w:szCs w:val="24"/>
        </w:rPr>
        <w:t>水</w:t>
      </w:r>
      <w:r w:rsidRPr="00696040">
        <w:rPr>
          <w:rFonts w:eastAsia="仿宋" w:hint="eastAsia"/>
          <w:sz w:val="24"/>
          <w:szCs w:val="24"/>
        </w:rPr>
        <w:t>经预处理后</w:t>
      </w:r>
      <w:r w:rsidRPr="00696040">
        <w:rPr>
          <w:rFonts w:eastAsia="仿宋"/>
          <w:sz w:val="24"/>
          <w:szCs w:val="24"/>
        </w:rPr>
        <w:t>排入市政管网，接管</w:t>
      </w:r>
      <w:r w:rsidR="001B64E2">
        <w:rPr>
          <w:rFonts w:eastAsia="仿宋" w:hint="eastAsia"/>
          <w:sz w:val="24"/>
          <w:szCs w:val="24"/>
        </w:rPr>
        <w:t>导墅</w:t>
      </w:r>
      <w:r w:rsidRPr="00696040">
        <w:rPr>
          <w:rFonts w:eastAsia="仿宋" w:hint="eastAsia"/>
          <w:sz w:val="24"/>
          <w:szCs w:val="24"/>
        </w:rPr>
        <w:t>污水处理厂</w:t>
      </w:r>
      <w:r w:rsidRPr="00696040">
        <w:rPr>
          <w:rFonts w:eastAsia="仿宋"/>
          <w:sz w:val="24"/>
          <w:szCs w:val="24"/>
        </w:rPr>
        <w:t>处理，有良好的环境效益。</w:t>
      </w:r>
    </w:p>
    <w:p w:rsidR="005B3AC2" w:rsidRPr="00696040" w:rsidRDefault="005B3AC2" w:rsidP="00696040">
      <w:pPr>
        <w:snapToGrid w:val="0"/>
        <w:spacing w:line="360" w:lineRule="auto"/>
        <w:ind w:firstLineChars="200" w:firstLine="480"/>
        <w:rPr>
          <w:rFonts w:eastAsia="仿宋" w:hint="eastAsia"/>
          <w:sz w:val="24"/>
          <w:szCs w:val="24"/>
        </w:rPr>
      </w:pPr>
      <w:r w:rsidRPr="00696040">
        <w:rPr>
          <w:rFonts w:eastAsia="仿宋"/>
          <w:sz w:val="24"/>
          <w:szCs w:val="24"/>
        </w:rPr>
        <w:t>（</w:t>
      </w:r>
      <w:r w:rsidRPr="00696040">
        <w:rPr>
          <w:rFonts w:eastAsia="仿宋"/>
          <w:sz w:val="24"/>
          <w:szCs w:val="24"/>
        </w:rPr>
        <w:t>2</w:t>
      </w:r>
      <w:r w:rsidRPr="00696040">
        <w:rPr>
          <w:rFonts w:eastAsia="仿宋"/>
          <w:sz w:val="24"/>
          <w:szCs w:val="24"/>
        </w:rPr>
        <w:t>）废气治理环境效益：对于大气污染物采用相对应的防治措施，可以大量的减少污染物的排放量，减轻区域内污染负荷，具有较大的经济效益和环境效益。</w:t>
      </w:r>
    </w:p>
    <w:p w:rsidR="005B3AC2" w:rsidRPr="00696040" w:rsidRDefault="005B3AC2" w:rsidP="00696040">
      <w:pPr>
        <w:snapToGrid w:val="0"/>
        <w:spacing w:line="360" w:lineRule="auto"/>
        <w:ind w:firstLineChars="200" w:firstLine="480"/>
        <w:rPr>
          <w:rFonts w:eastAsia="仿宋"/>
          <w:sz w:val="24"/>
          <w:szCs w:val="24"/>
        </w:rPr>
      </w:pPr>
      <w:r w:rsidRPr="00696040">
        <w:rPr>
          <w:rFonts w:eastAsia="仿宋" w:hint="eastAsia"/>
          <w:sz w:val="24"/>
          <w:szCs w:val="24"/>
        </w:rPr>
        <w:t>（</w:t>
      </w:r>
      <w:r w:rsidRPr="00696040">
        <w:rPr>
          <w:rFonts w:eastAsia="仿宋" w:hint="eastAsia"/>
          <w:sz w:val="24"/>
          <w:szCs w:val="24"/>
        </w:rPr>
        <w:t>3</w:t>
      </w:r>
      <w:r w:rsidRPr="00696040">
        <w:rPr>
          <w:rFonts w:eastAsia="仿宋" w:hint="eastAsia"/>
          <w:sz w:val="24"/>
          <w:szCs w:val="24"/>
        </w:rPr>
        <w:t>）</w:t>
      </w:r>
      <w:r w:rsidRPr="00696040">
        <w:rPr>
          <w:rFonts w:eastAsia="仿宋"/>
          <w:sz w:val="24"/>
          <w:szCs w:val="24"/>
        </w:rPr>
        <w:t>噪声治理的环境效益：噪声治理措施落实后可确保厂界噪声达标，有良好的环境效益。</w:t>
      </w:r>
    </w:p>
    <w:p w:rsidR="005B3AC2" w:rsidRPr="00696040" w:rsidRDefault="005B3AC2" w:rsidP="00696040">
      <w:pPr>
        <w:snapToGrid w:val="0"/>
        <w:spacing w:line="360" w:lineRule="auto"/>
        <w:ind w:firstLineChars="200" w:firstLine="480"/>
        <w:rPr>
          <w:rFonts w:eastAsia="仿宋"/>
          <w:sz w:val="24"/>
          <w:szCs w:val="24"/>
        </w:rPr>
      </w:pPr>
      <w:r w:rsidRPr="00696040">
        <w:rPr>
          <w:rFonts w:eastAsia="仿宋" w:hint="eastAsia"/>
          <w:sz w:val="24"/>
          <w:szCs w:val="24"/>
        </w:rPr>
        <w:t>（</w:t>
      </w:r>
      <w:r w:rsidRPr="00696040">
        <w:rPr>
          <w:rFonts w:eastAsia="仿宋" w:hint="eastAsia"/>
          <w:sz w:val="24"/>
          <w:szCs w:val="24"/>
        </w:rPr>
        <w:t>4</w:t>
      </w:r>
      <w:r w:rsidRPr="00696040">
        <w:rPr>
          <w:rFonts w:eastAsia="仿宋" w:hint="eastAsia"/>
          <w:sz w:val="24"/>
          <w:szCs w:val="24"/>
        </w:rPr>
        <w:t>）</w:t>
      </w:r>
      <w:r w:rsidRPr="00696040">
        <w:rPr>
          <w:rFonts w:eastAsia="仿宋"/>
          <w:sz w:val="24"/>
          <w:szCs w:val="24"/>
        </w:rPr>
        <w:t>固废处置的环境效益：</w:t>
      </w:r>
      <w:r w:rsidR="001B64E2">
        <w:rPr>
          <w:rFonts w:eastAsia="仿宋" w:hint="eastAsia"/>
          <w:sz w:val="24"/>
          <w:szCs w:val="24"/>
        </w:rPr>
        <w:t>本项目产生的固体废弃物均能妥善处理</w:t>
      </w:r>
      <w:r w:rsidRPr="00696040">
        <w:rPr>
          <w:rFonts w:eastAsia="仿宋" w:hint="eastAsia"/>
          <w:sz w:val="24"/>
          <w:szCs w:val="24"/>
        </w:rPr>
        <w:t>，对周围环境影响较小。</w:t>
      </w:r>
      <w:r w:rsidRPr="00696040">
        <w:rPr>
          <w:rFonts w:eastAsia="仿宋"/>
          <w:sz w:val="24"/>
          <w:szCs w:val="24"/>
        </w:rPr>
        <w:t>结合本工程带来的环境损失、产生的经济效益和社会效益以及工程的环保投入和产生的环境效益进行综合分析和比较，本工程的建设在创造良好经济效益和社会效益的同时，对环境的影响有限，经采取污染防治措施后，能够将工程带来的环境损失降到很低程度。</w:t>
      </w:r>
    </w:p>
    <w:p w:rsidR="005B3AC2" w:rsidRDefault="005B3AC2" w:rsidP="00696040">
      <w:pPr>
        <w:snapToGrid w:val="0"/>
        <w:spacing w:line="360" w:lineRule="auto"/>
        <w:ind w:firstLineChars="200" w:firstLine="480"/>
        <w:rPr>
          <w:rFonts w:eastAsia="仿宋" w:hint="eastAsia"/>
          <w:sz w:val="24"/>
          <w:szCs w:val="24"/>
        </w:rPr>
      </w:pPr>
      <w:r w:rsidRPr="00696040">
        <w:rPr>
          <w:rFonts w:eastAsia="仿宋"/>
          <w:sz w:val="24"/>
          <w:szCs w:val="24"/>
        </w:rPr>
        <w:t>根据污染治理措施评价，项目采取的废水、废气、噪声等污染治理设施，</w:t>
      </w:r>
      <w:r w:rsidRPr="00696040">
        <w:rPr>
          <w:rFonts w:eastAsia="仿宋" w:hint="eastAsia"/>
          <w:sz w:val="24"/>
          <w:szCs w:val="24"/>
        </w:rPr>
        <w:t>全厂</w:t>
      </w:r>
      <w:r w:rsidRPr="00696040">
        <w:rPr>
          <w:rFonts w:eastAsia="仿宋"/>
          <w:sz w:val="24"/>
          <w:szCs w:val="24"/>
        </w:rPr>
        <w:t>可以达到有效控制污染和保护环境的目的。</w:t>
      </w:r>
      <w:r w:rsidRPr="00696040">
        <w:rPr>
          <w:rFonts w:eastAsia="仿宋" w:hint="eastAsia"/>
          <w:sz w:val="24"/>
          <w:szCs w:val="24"/>
        </w:rPr>
        <w:t>本</w:t>
      </w:r>
      <w:r w:rsidRPr="00696040">
        <w:rPr>
          <w:rFonts w:eastAsia="仿宋"/>
          <w:sz w:val="24"/>
          <w:szCs w:val="24"/>
        </w:rPr>
        <w:t>项目产生的废气、废水、噪声</w:t>
      </w:r>
      <w:r w:rsidRPr="00696040">
        <w:rPr>
          <w:rFonts w:eastAsia="仿宋" w:hint="eastAsia"/>
          <w:sz w:val="24"/>
          <w:szCs w:val="24"/>
        </w:rPr>
        <w:t>全部都能达标排放，</w:t>
      </w:r>
      <w:r w:rsidRPr="00696040">
        <w:rPr>
          <w:rFonts w:eastAsia="仿宋"/>
          <w:sz w:val="24"/>
          <w:szCs w:val="24"/>
        </w:rPr>
        <w:t>对周围环境影响较小</w:t>
      </w:r>
      <w:r w:rsidRPr="00696040">
        <w:rPr>
          <w:rFonts w:eastAsia="仿宋" w:hint="eastAsia"/>
          <w:sz w:val="24"/>
          <w:szCs w:val="24"/>
        </w:rPr>
        <w:t>。</w:t>
      </w:r>
    </w:p>
    <w:p w:rsidR="001B64E2" w:rsidRPr="00696040" w:rsidRDefault="001B64E2" w:rsidP="001B64E2">
      <w:pPr>
        <w:snapToGrid w:val="0"/>
        <w:spacing w:line="360" w:lineRule="auto"/>
        <w:ind w:firstLineChars="200" w:firstLine="480"/>
        <w:rPr>
          <w:rFonts w:eastAsia="仿宋"/>
          <w:sz w:val="24"/>
          <w:szCs w:val="24"/>
        </w:rPr>
      </w:pPr>
      <w:r w:rsidRPr="00696040">
        <w:rPr>
          <w:rFonts w:eastAsia="仿宋"/>
          <w:sz w:val="24"/>
          <w:szCs w:val="24"/>
        </w:rPr>
        <w:t>综上所述，本工程的建设能够做到经济效益、社会效益和环境效益的统一。</w:t>
      </w:r>
    </w:p>
    <w:p w:rsidR="005B3AC2" w:rsidRPr="00696040" w:rsidRDefault="005B3AC2" w:rsidP="00696040">
      <w:pPr>
        <w:pStyle w:val="3"/>
        <w:adjustRightInd w:val="0"/>
        <w:snapToGrid w:val="0"/>
        <w:jc w:val="left"/>
        <w:rPr>
          <w:rFonts w:eastAsia="仿宋"/>
          <w:kern w:val="24"/>
          <w:sz w:val="28"/>
          <w:szCs w:val="28"/>
        </w:rPr>
      </w:pPr>
      <w:r w:rsidRPr="00696040">
        <w:rPr>
          <w:rFonts w:eastAsia="仿宋"/>
          <w:kern w:val="24"/>
          <w:sz w:val="28"/>
          <w:szCs w:val="28"/>
        </w:rPr>
        <w:t>环保治理经济收益分析</w:t>
      </w:r>
    </w:p>
    <w:p w:rsidR="005B3AC2" w:rsidRPr="00696040" w:rsidRDefault="005B3AC2" w:rsidP="00696040">
      <w:pPr>
        <w:snapToGrid w:val="0"/>
        <w:spacing w:line="360" w:lineRule="auto"/>
        <w:ind w:firstLineChars="200" w:firstLine="480"/>
        <w:rPr>
          <w:rFonts w:eastAsia="仿宋"/>
          <w:sz w:val="24"/>
          <w:szCs w:val="24"/>
        </w:rPr>
      </w:pPr>
      <w:r w:rsidRPr="00696040">
        <w:rPr>
          <w:rFonts w:eastAsia="仿宋"/>
          <w:sz w:val="24"/>
          <w:szCs w:val="24"/>
        </w:rPr>
        <w:t>通过上述分析可见，本项目的建设可带动地方经济的发展，且项目具有良好环境效益、经济效益和社会效益，只要项目在实施过程中严格执行</w:t>
      </w:r>
      <w:r w:rsidRPr="00696040">
        <w:rPr>
          <w:rFonts w:eastAsia="仿宋"/>
          <w:sz w:val="24"/>
          <w:szCs w:val="24"/>
        </w:rPr>
        <w:t>“</w:t>
      </w:r>
      <w:r w:rsidRPr="00696040">
        <w:rPr>
          <w:rFonts w:eastAsia="仿宋"/>
          <w:sz w:val="24"/>
          <w:szCs w:val="24"/>
        </w:rPr>
        <w:t>三同时</w:t>
      </w:r>
      <w:r w:rsidRPr="00696040">
        <w:rPr>
          <w:rFonts w:eastAsia="仿宋"/>
          <w:sz w:val="24"/>
          <w:szCs w:val="24"/>
        </w:rPr>
        <w:t>”</w:t>
      </w:r>
      <w:r w:rsidRPr="00696040">
        <w:rPr>
          <w:rFonts w:eastAsia="仿宋"/>
          <w:sz w:val="24"/>
          <w:szCs w:val="24"/>
        </w:rPr>
        <w:t>政策，各项污染物均采取有效措施处理后达标排放，对区域的环境质量影响不大。</w:t>
      </w:r>
    </w:p>
    <w:p w:rsidR="00C74831" w:rsidRPr="005B3AC2" w:rsidRDefault="00C74831" w:rsidP="00696040">
      <w:pPr>
        <w:snapToGrid w:val="0"/>
        <w:spacing w:line="360" w:lineRule="auto"/>
        <w:ind w:firstLineChars="200" w:firstLine="480"/>
        <w:rPr>
          <w:rFonts w:eastAsia="仿宋"/>
          <w:sz w:val="24"/>
          <w:szCs w:val="24"/>
        </w:rPr>
      </w:pPr>
    </w:p>
    <w:p w:rsidR="00DD2AC5" w:rsidRDefault="00DD2AC5" w:rsidP="00CA6D3D">
      <w:pPr>
        <w:pStyle w:val="1"/>
        <w:spacing w:beforeLines="100" w:before="240" w:line="360" w:lineRule="auto"/>
        <w:rPr>
          <w:rFonts w:eastAsia="仿宋" w:hint="eastAsia"/>
          <w:sz w:val="32"/>
          <w:szCs w:val="32"/>
          <w:lang w:eastAsia="zh-CN"/>
        </w:rPr>
      </w:pPr>
      <w:bookmarkStart w:id="425" w:name="_Toc476276944"/>
      <w:r w:rsidRPr="00527EEA">
        <w:rPr>
          <w:rFonts w:eastAsia="仿宋"/>
          <w:sz w:val="32"/>
          <w:szCs w:val="32"/>
        </w:rPr>
        <w:t>环境管理与</w:t>
      </w:r>
      <w:r w:rsidR="00166D0C" w:rsidRPr="00527EEA">
        <w:rPr>
          <w:rFonts w:eastAsia="仿宋"/>
          <w:sz w:val="32"/>
          <w:szCs w:val="32"/>
        </w:rPr>
        <w:t>环境监测计划</w:t>
      </w:r>
      <w:bookmarkEnd w:id="425"/>
    </w:p>
    <w:p w:rsidR="000A2D7A" w:rsidRPr="000A2D7A" w:rsidRDefault="000A2D7A" w:rsidP="000A2D7A">
      <w:pPr>
        <w:adjustRightInd w:val="0"/>
        <w:snapToGrid w:val="0"/>
        <w:spacing w:line="360" w:lineRule="auto"/>
        <w:ind w:firstLineChars="200" w:firstLine="480"/>
        <w:rPr>
          <w:rFonts w:eastAsia="仿宋"/>
          <w:sz w:val="24"/>
        </w:rPr>
      </w:pPr>
      <w:r w:rsidRPr="000A2D7A">
        <w:rPr>
          <w:rFonts w:eastAsia="仿宋" w:hint="eastAsia"/>
          <w:sz w:val="24"/>
        </w:rPr>
        <w:t>本项目建成后，将对周围环境产生一定的影响，因此建设单位应在加强环境管理的同时，定期进行环境监测，以便及时了解本项目对环境造成影响的情况，并采取相应措施，消除不利因素，减轻环境污染，使各项环保措施落到实处，以期达到预定的目标。</w:t>
      </w:r>
    </w:p>
    <w:p w:rsidR="004A27CF" w:rsidRPr="00712A4A" w:rsidRDefault="004A27CF" w:rsidP="00712A4A">
      <w:pPr>
        <w:pStyle w:val="2"/>
        <w:numPr>
          <w:ilvl w:val="1"/>
          <w:numId w:val="1"/>
        </w:numPr>
        <w:tabs>
          <w:tab w:val="num" w:pos="360"/>
        </w:tabs>
        <w:spacing w:line="360" w:lineRule="auto"/>
        <w:rPr>
          <w:rFonts w:eastAsia="仿宋" w:hint="eastAsia"/>
          <w:b/>
        </w:rPr>
      </w:pPr>
      <w:bookmarkStart w:id="426" w:name="_Toc472442876"/>
      <w:bookmarkStart w:id="427" w:name="_Toc476276945"/>
      <w:r w:rsidRPr="00712A4A">
        <w:rPr>
          <w:rFonts w:eastAsia="仿宋"/>
          <w:b/>
        </w:rPr>
        <w:t>污染物排放</w:t>
      </w:r>
      <w:bookmarkEnd w:id="426"/>
      <w:r w:rsidR="001B64E2">
        <w:rPr>
          <w:rFonts w:eastAsia="仿宋" w:hint="eastAsia"/>
          <w:b/>
          <w:lang w:eastAsia="zh-CN"/>
        </w:rPr>
        <w:t>总量控制</w:t>
      </w:r>
      <w:bookmarkEnd w:id="427"/>
    </w:p>
    <w:p w:rsidR="004A27CF" w:rsidRPr="00712A4A" w:rsidRDefault="0056765D" w:rsidP="00712A4A">
      <w:pPr>
        <w:pStyle w:val="3"/>
        <w:adjustRightInd w:val="0"/>
        <w:snapToGrid w:val="0"/>
        <w:jc w:val="left"/>
        <w:rPr>
          <w:rFonts w:eastAsia="仿宋" w:hint="eastAsia"/>
          <w:kern w:val="24"/>
          <w:sz w:val="28"/>
          <w:szCs w:val="28"/>
          <w:lang w:eastAsia="zh-CN"/>
        </w:rPr>
      </w:pPr>
      <w:r>
        <w:rPr>
          <w:rFonts w:eastAsia="仿宋" w:hint="eastAsia"/>
          <w:kern w:val="24"/>
          <w:sz w:val="28"/>
          <w:szCs w:val="28"/>
          <w:lang w:eastAsia="zh-CN"/>
        </w:rPr>
        <w:t>总量控制因子的确定</w:t>
      </w:r>
    </w:p>
    <w:p w:rsidR="001B64E2" w:rsidRPr="001B64E2" w:rsidRDefault="001B64E2" w:rsidP="001B64E2">
      <w:pPr>
        <w:adjustRightInd w:val="0"/>
        <w:snapToGrid w:val="0"/>
        <w:spacing w:line="360" w:lineRule="auto"/>
        <w:ind w:firstLineChars="200" w:firstLine="480"/>
        <w:rPr>
          <w:rFonts w:eastAsia="仿宋" w:hint="eastAsia"/>
          <w:sz w:val="24"/>
        </w:rPr>
      </w:pPr>
      <w:r w:rsidRPr="001B64E2">
        <w:rPr>
          <w:rFonts w:eastAsia="仿宋" w:hint="eastAsia"/>
          <w:sz w:val="24"/>
        </w:rPr>
        <w:t>根据《“十二五”期间江苏省主要污染物排放总量控制计划》的要求，结合项目排污特征，确定总量控制或总量考核因子为：</w:t>
      </w:r>
    </w:p>
    <w:p w:rsidR="001B64E2" w:rsidRDefault="001B64E2" w:rsidP="001B64E2">
      <w:pPr>
        <w:adjustRightInd w:val="0"/>
        <w:snapToGrid w:val="0"/>
        <w:spacing w:line="360" w:lineRule="auto"/>
        <w:ind w:firstLineChars="200" w:firstLine="480"/>
        <w:rPr>
          <w:rFonts w:eastAsia="仿宋" w:hint="eastAsia"/>
          <w:sz w:val="24"/>
        </w:rPr>
      </w:pPr>
      <w:r w:rsidRPr="001B64E2">
        <w:rPr>
          <w:rFonts w:eastAsia="仿宋" w:hint="eastAsia"/>
          <w:sz w:val="24"/>
        </w:rPr>
        <w:t>（</w:t>
      </w:r>
      <w:r w:rsidRPr="001B64E2">
        <w:rPr>
          <w:rFonts w:eastAsia="仿宋" w:hint="eastAsia"/>
          <w:sz w:val="24"/>
        </w:rPr>
        <w:t>1</w:t>
      </w:r>
      <w:r w:rsidRPr="001B64E2">
        <w:rPr>
          <w:rFonts w:eastAsia="仿宋" w:hint="eastAsia"/>
          <w:sz w:val="24"/>
        </w:rPr>
        <w:t>）大气</w:t>
      </w:r>
      <w:r w:rsidR="00504FBF">
        <w:rPr>
          <w:rFonts w:eastAsia="仿宋" w:hint="eastAsia"/>
          <w:sz w:val="24"/>
        </w:rPr>
        <w:t>污染物</w:t>
      </w:r>
    </w:p>
    <w:p w:rsidR="001B64E2" w:rsidRPr="00527EEA" w:rsidRDefault="001B64E2" w:rsidP="001B64E2">
      <w:pPr>
        <w:snapToGrid w:val="0"/>
        <w:spacing w:line="360" w:lineRule="auto"/>
        <w:ind w:firstLineChars="200" w:firstLine="480"/>
        <w:rPr>
          <w:rFonts w:eastAsia="仿宋"/>
          <w:sz w:val="24"/>
          <w:szCs w:val="24"/>
        </w:rPr>
      </w:pPr>
      <w:r w:rsidRPr="00527EEA">
        <w:rPr>
          <w:rFonts w:eastAsia="仿宋"/>
          <w:sz w:val="24"/>
          <w:szCs w:val="24"/>
        </w:rPr>
        <w:t>总量控制因子：</w:t>
      </w:r>
      <w:r w:rsidRPr="00527EEA">
        <w:rPr>
          <w:rFonts w:eastAsia="仿宋"/>
          <w:sz w:val="24"/>
          <w:szCs w:val="24"/>
        </w:rPr>
        <w:t>/</w:t>
      </w:r>
      <w:r w:rsidRPr="00527EEA">
        <w:rPr>
          <w:rFonts w:eastAsia="仿宋"/>
          <w:sz w:val="24"/>
          <w:szCs w:val="24"/>
        </w:rPr>
        <w:t>；</w:t>
      </w:r>
    </w:p>
    <w:p w:rsidR="001B64E2" w:rsidRPr="00527EEA" w:rsidRDefault="001B64E2" w:rsidP="001B64E2">
      <w:pPr>
        <w:snapToGrid w:val="0"/>
        <w:spacing w:line="360" w:lineRule="auto"/>
        <w:ind w:firstLineChars="200" w:firstLine="480"/>
        <w:rPr>
          <w:rFonts w:eastAsia="仿宋"/>
          <w:sz w:val="24"/>
          <w:szCs w:val="24"/>
        </w:rPr>
      </w:pPr>
      <w:r w:rsidRPr="00527EEA">
        <w:rPr>
          <w:rFonts w:eastAsia="仿宋"/>
          <w:sz w:val="24"/>
          <w:szCs w:val="24"/>
        </w:rPr>
        <w:t>总量考核因子：铅尘、硫酸雾；</w:t>
      </w:r>
    </w:p>
    <w:p w:rsidR="00504FBF" w:rsidRDefault="001B64E2" w:rsidP="001B64E2">
      <w:pPr>
        <w:adjustRightInd w:val="0"/>
        <w:snapToGrid w:val="0"/>
        <w:spacing w:line="360" w:lineRule="auto"/>
        <w:ind w:firstLineChars="200" w:firstLine="480"/>
        <w:rPr>
          <w:rFonts w:eastAsia="仿宋" w:hint="eastAsia"/>
          <w:sz w:val="24"/>
        </w:rPr>
      </w:pPr>
      <w:r w:rsidRPr="001B64E2">
        <w:rPr>
          <w:rFonts w:eastAsia="仿宋" w:hint="eastAsia"/>
          <w:sz w:val="24"/>
        </w:rPr>
        <w:t>（</w:t>
      </w:r>
      <w:r w:rsidRPr="001B64E2">
        <w:rPr>
          <w:rFonts w:eastAsia="仿宋" w:hint="eastAsia"/>
          <w:sz w:val="24"/>
        </w:rPr>
        <w:t>2</w:t>
      </w:r>
      <w:r w:rsidRPr="001B64E2">
        <w:rPr>
          <w:rFonts w:eastAsia="仿宋" w:hint="eastAsia"/>
          <w:sz w:val="24"/>
        </w:rPr>
        <w:t>）水</w:t>
      </w:r>
      <w:r w:rsidR="00504FBF">
        <w:rPr>
          <w:rFonts w:eastAsia="仿宋" w:hint="eastAsia"/>
          <w:sz w:val="24"/>
        </w:rPr>
        <w:t>污染物</w:t>
      </w:r>
      <w:r w:rsidRPr="001B64E2">
        <w:rPr>
          <w:rFonts w:eastAsia="仿宋" w:hint="eastAsia"/>
          <w:sz w:val="24"/>
        </w:rPr>
        <w:t>：</w:t>
      </w:r>
    </w:p>
    <w:p w:rsidR="001B64E2" w:rsidRPr="001B64E2" w:rsidRDefault="00504FBF" w:rsidP="001B64E2">
      <w:pPr>
        <w:adjustRightInd w:val="0"/>
        <w:snapToGrid w:val="0"/>
        <w:spacing w:line="360" w:lineRule="auto"/>
        <w:ind w:firstLineChars="200" w:firstLine="480"/>
        <w:rPr>
          <w:rFonts w:eastAsia="仿宋" w:hint="eastAsia"/>
          <w:sz w:val="24"/>
        </w:rPr>
      </w:pPr>
      <w:r w:rsidRPr="00527EEA">
        <w:rPr>
          <w:rFonts w:eastAsia="仿宋"/>
          <w:sz w:val="24"/>
          <w:szCs w:val="24"/>
        </w:rPr>
        <w:t>总量控制因子：</w:t>
      </w:r>
      <w:r w:rsidR="001B64E2" w:rsidRPr="001B64E2">
        <w:rPr>
          <w:rFonts w:eastAsia="仿宋"/>
          <w:sz w:val="24"/>
        </w:rPr>
        <w:t>COD</w:t>
      </w:r>
      <w:r w:rsidR="001B64E2" w:rsidRPr="001B64E2">
        <w:rPr>
          <w:rFonts w:eastAsia="仿宋" w:hint="eastAsia"/>
          <w:sz w:val="24"/>
        </w:rPr>
        <w:t>、</w:t>
      </w:r>
      <w:r w:rsidR="001B64E2" w:rsidRPr="001B64E2">
        <w:rPr>
          <w:rFonts w:eastAsia="仿宋"/>
          <w:sz w:val="24"/>
        </w:rPr>
        <w:t>SS</w:t>
      </w:r>
      <w:r w:rsidR="001B64E2" w:rsidRPr="001B64E2">
        <w:rPr>
          <w:rFonts w:eastAsia="仿宋" w:hint="eastAsia"/>
          <w:sz w:val="24"/>
        </w:rPr>
        <w:t>、</w:t>
      </w:r>
      <w:r w:rsidR="001B64E2" w:rsidRPr="001B64E2">
        <w:rPr>
          <w:rFonts w:eastAsia="仿宋"/>
          <w:sz w:val="24"/>
        </w:rPr>
        <w:t>NH</w:t>
      </w:r>
      <w:r w:rsidR="001B64E2" w:rsidRPr="001B64E2">
        <w:rPr>
          <w:rFonts w:eastAsia="仿宋"/>
          <w:sz w:val="24"/>
          <w:vertAlign w:val="subscript"/>
        </w:rPr>
        <w:t>3</w:t>
      </w:r>
      <w:r w:rsidR="001B64E2" w:rsidRPr="001B64E2">
        <w:rPr>
          <w:rFonts w:eastAsia="仿宋"/>
          <w:sz w:val="24"/>
        </w:rPr>
        <w:t>-N</w:t>
      </w:r>
      <w:r w:rsidR="001B64E2" w:rsidRPr="001B64E2">
        <w:rPr>
          <w:rFonts w:eastAsia="仿宋" w:hint="eastAsia"/>
          <w:sz w:val="24"/>
        </w:rPr>
        <w:t>、</w:t>
      </w:r>
      <w:r w:rsidR="001B64E2" w:rsidRPr="001B64E2">
        <w:rPr>
          <w:rFonts w:eastAsia="仿宋"/>
          <w:sz w:val="24"/>
        </w:rPr>
        <w:t>TN</w:t>
      </w:r>
      <w:r w:rsidR="001B64E2" w:rsidRPr="001B64E2">
        <w:rPr>
          <w:rFonts w:eastAsia="仿宋" w:hint="eastAsia"/>
          <w:sz w:val="24"/>
        </w:rPr>
        <w:t>、</w:t>
      </w:r>
      <w:r w:rsidR="001B64E2" w:rsidRPr="001B64E2">
        <w:rPr>
          <w:rFonts w:eastAsia="仿宋"/>
          <w:sz w:val="24"/>
        </w:rPr>
        <w:t>T</w:t>
      </w:r>
      <w:r w:rsidR="001B64E2" w:rsidRPr="001B64E2">
        <w:rPr>
          <w:rFonts w:eastAsia="仿宋" w:hint="eastAsia"/>
          <w:sz w:val="24"/>
        </w:rPr>
        <w:t>P</w:t>
      </w:r>
      <w:r w:rsidR="001B64E2" w:rsidRPr="001B64E2">
        <w:rPr>
          <w:rFonts w:eastAsia="仿宋" w:hint="eastAsia"/>
          <w:sz w:val="24"/>
        </w:rPr>
        <w:t>、动植物油；</w:t>
      </w:r>
    </w:p>
    <w:p w:rsidR="001B64E2" w:rsidRPr="001B64E2" w:rsidRDefault="001B64E2" w:rsidP="001B64E2">
      <w:pPr>
        <w:adjustRightInd w:val="0"/>
        <w:snapToGrid w:val="0"/>
        <w:spacing w:line="360" w:lineRule="auto"/>
        <w:ind w:firstLineChars="200" w:firstLine="480"/>
        <w:rPr>
          <w:rFonts w:eastAsia="仿宋"/>
          <w:sz w:val="24"/>
        </w:rPr>
      </w:pPr>
      <w:r w:rsidRPr="001B64E2">
        <w:rPr>
          <w:rFonts w:eastAsia="仿宋" w:hint="eastAsia"/>
          <w:sz w:val="24"/>
        </w:rPr>
        <w:t>（</w:t>
      </w:r>
      <w:r w:rsidRPr="001B64E2">
        <w:rPr>
          <w:rFonts w:eastAsia="仿宋" w:hint="eastAsia"/>
          <w:sz w:val="24"/>
        </w:rPr>
        <w:t>3</w:t>
      </w:r>
      <w:r w:rsidRPr="001B64E2">
        <w:rPr>
          <w:rFonts w:eastAsia="仿宋" w:hint="eastAsia"/>
          <w:sz w:val="24"/>
        </w:rPr>
        <w:t>）固废：固废排放量。</w:t>
      </w:r>
    </w:p>
    <w:p w:rsidR="004A27CF" w:rsidRPr="00504FBF" w:rsidRDefault="00504FBF" w:rsidP="00504FBF">
      <w:pPr>
        <w:pStyle w:val="3"/>
        <w:adjustRightInd w:val="0"/>
        <w:snapToGrid w:val="0"/>
        <w:jc w:val="left"/>
        <w:rPr>
          <w:rFonts w:eastAsia="仿宋" w:hint="eastAsia"/>
          <w:kern w:val="24"/>
          <w:sz w:val="28"/>
          <w:szCs w:val="28"/>
          <w:lang w:eastAsia="zh-CN"/>
        </w:rPr>
      </w:pPr>
      <w:r w:rsidRPr="00504FBF">
        <w:rPr>
          <w:rFonts w:eastAsia="仿宋" w:hint="eastAsia"/>
          <w:kern w:val="24"/>
          <w:sz w:val="28"/>
          <w:szCs w:val="28"/>
          <w:lang w:eastAsia="zh-CN"/>
        </w:rPr>
        <w:t>主要污染物排放量核定</w:t>
      </w:r>
    </w:p>
    <w:p w:rsidR="00504FBF" w:rsidRPr="00527EEA" w:rsidRDefault="00504FBF" w:rsidP="00504FBF">
      <w:pPr>
        <w:snapToGrid w:val="0"/>
        <w:spacing w:line="360" w:lineRule="auto"/>
        <w:ind w:firstLineChars="200" w:firstLine="480"/>
        <w:rPr>
          <w:rFonts w:eastAsia="仿宋"/>
          <w:sz w:val="24"/>
          <w:szCs w:val="24"/>
        </w:rPr>
      </w:pPr>
      <w:r w:rsidRPr="00527EEA">
        <w:rPr>
          <w:rFonts w:eastAsia="仿宋"/>
          <w:sz w:val="24"/>
        </w:rPr>
        <w:t>在本报告前述工作成果的基础上，得本项目污染物排放情况，</w:t>
      </w:r>
      <w:r w:rsidRPr="00527EEA">
        <w:rPr>
          <w:rFonts w:eastAsia="仿宋"/>
          <w:sz w:val="24"/>
          <w:szCs w:val="24"/>
        </w:rPr>
        <w:t>详见表</w:t>
      </w:r>
      <w:r w:rsidR="00E33C18">
        <w:rPr>
          <w:rFonts w:eastAsia="仿宋" w:hint="eastAsia"/>
          <w:sz w:val="24"/>
          <w:szCs w:val="24"/>
        </w:rPr>
        <w:t>8.1</w:t>
      </w:r>
      <w:r w:rsidRPr="00527EEA">
        <w:rPr>
          <w:rFonts w:eastAsia="仿宋"/>
          <w:sz w:val="24"/>
          <w:szCs w:val="24"/>
        </w:rPr>
        <w:t>-1</w:t>
      </w:r>
      <w:r w:rsidRPr="00527EEA">
        <w:rPr>
          <w:rFonts w:eastAsia="仿宋"/>
          <w:sz w:val="24"/>
          <w:szCs w:val="24"/>
        </w:rPr>
        <w:t>。</w:t>
      </w:r>
    </w:p>
    <w:p w:rsidR="00504FBF" w:rsidRPr="00527EEA" w:rsidRDefault="00504FBF" w:rsidP="00504FBF">
      <w:pPr>
        <w:adjustRightInd w:val="0"/>
        <w:snapToGrid w:val="0"/>
        <w:spacing w:line="240" w:lineRule="auto"/>
        <w:ind w:firstLineChars="200" w:firstLine="420"/>
        <w:jc w:val="center"/>
        <w:rPr>
          <w:rFonts w:eastAsia="仿宋"/>
          <w:b/>
          <w:sz w:val="21"/>
          <w:lang w:val="x-none" w:eastAsia="x-none"/>
        </w:rPr>
      </w:pPr>
      <w:r w:rsidRPr="00527EEA">
        <w:rPr>
          <w:rFonts w:eastAsia="仿宋"/>
          <w:b/>
          <w:sz w:val="21"/>
          <w:lang w:val="x-none" w:eastAsia="x-none"/>
        </w:rPr>
        <w:t>表</w:t>
      </w:r>
      <w:r w:rsidR="00E33C18">
        <w:rPr>
          <w:rFonts w:eastAsia="仿宋" w:hint="eastAsia"/>
          <w:b/>
          <w:sz w:val="21"/>
          <w:lang w:val="x-none"/>
        </w:rPr>
        <w:t>8.1</w:t>
      </w:r>
      <w:r w:rsidRPr="00527EEA">
        <w:rPr>
          <w:rFonts w:eastAsia="仿宋"/>
          <w:b/>
          <w:sz w:val="21"/>
          <w:lang w:val="x-none" w:eastAsia="x-none"/>
        </w:rPr>
        <w:t xml:space="preserve">-1  </w:t>
      </w:r>
      <w:r w:rsidRPr="00527EEA">
        <w:rPr>
          <w:rFonts w:eastAsia="仿宋"/>
          <w:b/>
          <w:sz w:val="21"/>
          <w:lang w:val="x-none" w:eastAsia="x-none"/>
        </w:rPr>
        <w:t>本项目污染物排放总量指标</w:t>
      </w:r>
      <w:r w:rsidRPr="00527EEA">
        <w:rPr>
          <w:rFonts w:eastAsia="仿宋"/>
          <w:b/>
          <w:sz w:val="21"/>
          <w:lang w:val="x-none" w:eastAsia="x-none"/>
        </w:rPr>
        <w:t xml:space="preserve">  </w:t>
      </w:r>
      <w:r w:rsidRPr="00527EEA">
        <w:rPr>
          <w:rFonts w:eastAsia="仿宋"/>
          <w:b/>
          <w:sz w:val="21"/>
          <w:lang w:val="x-none" w:eastAsia="x-none"/>
        </w:rPr>
        <w:t>（单位：</w:t>
      </w:r>
      <w:r w:rsidRPr="00527EEA">
        <w:rPr>
          <w:rFonts w:eastAsia="仿宋"/>
          <w:b/>
          <w:sz w:val="21"/>
          <w:lang w:val="x-none" w:eastAsia="x-none"/>
        </w:rPr>
        <w:t>t/a</w:t>
      </w:r>
      <w:r w:rsidRPr="00527EEA">
        <w:rPr>
          <w:rFonts w:eastAsia="仿宋"/>
          <w:b/>
          <w:sz w:val="21"/>
          <w:lang w:val="x-none" w:eastAsia="x-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32"/>
        <w:gridCol w:w="2017"/>
        <w:gridCol w:w="1374"/>
        <w:gridCol w:w="1374"/>
        <w:gridCol w:w="1432"/>
        <w:gridCol w:w="1543"/>
      </w:tblGrid>
      <w:tr w:rsidR="002273FA" w:rsidRPr="00527EEA" w:rsidTr="002273FA">
        <w:trPr>
          <w:trHeight w:val="283"/>
          <w:tblHeader/>
          <w:jc w:val="center"/>
        </w:trPr>
        <w:tc>
          <w:tcPr>
            <w:tcW w:w="832" w:type="pct"/>
            <w:gridSpan w:val="2"/>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种类</w:t>
            </w: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污染物名称</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产生量</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削减量</w:t>
            </w:r>
          </w:p>
        </w:tc>
        <w:tc>
          <w:tcPr>
            <w:tcW w:w="771"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排</w:t>
            </w:r>
            <w:r>
              <w:rPr>
                <w:rFonts w:ascii="Times New Roman" w:eastAsia="仿宋" w:hAnsi="Times New Roman" w:hint="eastAsia"/>
                <w:sz w:val="21"/>
                <w:szCs w:val="21"/>
                <w:lang w:val="en-US" w:eastAsia="zh-CN"/>
              </w:rPr>
              <w:t>放</w:t>
            </w:r>
            <w:r w:rsidRPr="00527EEA">
              <w:rPr>
                <w:rFonts w:ascii="Times New Roman" w:eastAsia="仿宋" w:hAnsi="Times New Roman"/>
                <w:sz w:val="21"/>
                <w:szCs w:val="21"/>
                <w:lang w:val="en-US" w:eastAsia="zh-CN"/>
              </w:rPr>
              <w:t>量</w:t>
            </w:r>
          </w:p>
        </w:tc>
        <w:tc>
          <w:tcPr>
            <w:tcW w:w="831" w:type="pct"/>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排入环境量</w:t>
            </w:r>
          </w:p>
        </w:tc>
      </w:tr>
      <w:tr w:rsidR="002273FA" w:rsidRPr="00527EEA" w:rsidTr="002273FA">
        <w:trPr>
          <w:trHeight w:val="283"/>
          <w:tblHeader/>
          <w:jc w:val="center"/>
        </w:trPr>
        <w:tc>
          <w:tcPr>
            <w:tcW w:w="384" w:type="pct"/>
            <w:vMerge w:val="restar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废气</w:t>
            </w:r>
          </w:p>
        </w:tc>
        <w:tc>
          <w:tcPr>
            <w:tcW w:w="448" w:type="pct"/>
            <w:vMerge w:val="restart"/>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有组织</w:t>
            </w: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铅尘</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-3</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0.558</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c>
          <w:tcPr>
            <w:tcW w:w="771"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c>
          <w:tcPr>
            <w:tcW w:w="831" w:type="pct"/>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r>
      <w:tr w:rsidR="002273FA" w:rsidRPr="00527EEA" w:rsidTr="002273FA">
        <w:trPr>
          <w:trHeight w:val="283"/>
          <w:tblHeader/>
          <w:jc w:val="center"/>
        </w:trPr>
        <w:tc>
          <w:tcPr>
            <w:tcW w:w="384" w:type="pct"/>
            <w:vMerge/>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p>
        </w:tc>
        <w:tc>
          <w:tcPr>
            <w:tcW w:w="448" w:type="pct"/>
            <w:vMerge/>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硫酸雾</w:t>
            </w:r>
          </w:p>
        </w:tc>
        <w:tc>
          <w:tcPr>
            <w:tcW w:w="740" w:type="pct"/>
            <w:shd w:val="clear" w:color="auto" w:fill="auto"/>
            <w:noWrap/>
            <w:vAlign w:val="center"/>
          </w:tcPr>
          <w:p w:rsidR="002273FA" w:rsidRPr="004F4F73"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1.56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-3</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1.404</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3</w:t>
            </w:r>
          </w:p>
        </w:tc>
        <w:tc>
          <w:tcPr>
            <w:tcW w:w="771" w:type="pct"/>
            <w:shd w:val="clear" w:color="auto" w:fill="auto"/>
            <w:noWrap/>
            <w:vAlign w:val="center"/>
          </w:tcPr>
          <w:p w:rsidR="002273FA" w:rsidRPr="004F4F73"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1.56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c>
          <w:tcPr>
            <w:tcW w:w="831" w:type="pct"/>
            <w:vAlign w:val="center"/>
          </w:tcPr>
          <w:p w:rsidR="002273FA" w:rsidRPr="004F4F73"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1.56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r>
      <w:tr w:rsidR="002273FA" w:rsidRPr="00527EEA" w:rsidTr="002273FA">
        <w:trPr>
          <w:trHeight w:val="283"/>
          <w:tblHeader/>
          <w:jc w:val="center"/>
        </w:trPr>
        <w:tc>
          <w:tcPr>
            <w:tcW w:w="384" w:type="pct"/>
            <w:vMerge/>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p>
        </w:tc>
        <w:tc>
          <w:tcPr>
            <w:tcW w:w="448" w:type="pct"/>
            <w:vMerge w:val="restart"/>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无组织</w:t>
            </w: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铅尘</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5</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w:t>
            </w:r>
          </w:p>
        </w:tc>
        <w:tc>
          <w:tcPr>
            <w:tcW w:w="771"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5</w:t>
            </w:r>
          </w:p>
        </w:tc>
        <w:tc>
          <w:tcPr>
            <w:tcW w:w="831" w:type="pct"/>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0.62</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5</w:t>
            </w:r>
          </w:p>
        </w:tc>
      </w:tr>
      <w:tr w:rsidR="002273FA" w:rsidRPr="00527EEA" w:rsidTr="002273FA">
        <w:trPr>
          <w:trHeight w:val="283"/>
          <w:tblHeader/>
          <w:jc w:val="center"/>
        </w:trPr>
        <w:tc>
          <w:tcPr>
            <w:tcW w:w="384" w:type="pct"/>
            <w:vMerge/>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p>
        </w:tc>
        <w:tc>
          <w:tcPr>
            <w:tcW w:w="448" w:type="pct"/>
            <w:vMerge/>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硫酸雾</w:t>
            </w:r>
          </w:p>
        </w:tc>
        <w:tc>
          <w:tcPr>
            <w:tcW w:w="740" w:type="pct"/>
            <w:shd w:val="clear" w:color="auto" w:fill="auto"/>
            <w:noWrap/>
            <w:vAlign w:val="center"/>
          </w:tcPr>
          <w:p w:rsidR="002273FA" w:rsidRPr="004F4F73"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w:t>
            </w:r>
          </w:p>
        </w:tc>
        <w:tc>
          <w:tcPr>
            <w:tcW w:w="771" w:type="pct"/>
            <w:shd w:val="clear" w:color="auto" w:fill="auto"/>
            <w:noWrap/>
            <w:vAlign w:val="center"/>
          </w:tcPr>
          <w:p w:rsidR="002273FA" w:rsidRPr="004F4F73"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c>
          <w:tcPr>
            <w:tcW w:w="831" w:type="pct"/>
            <w:vAlign w:val="center"/>
          </w:tcPr>
          <w:p w:rsidR="002273FA" w:rsidRPr="004F4F73"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1.6</w:t>
            </w:r>
            <w:r w:rsidRPr="004F4F73">
              <w:rPr>
                <w:rFonts w:ascii="Times New Roman" w:eastAsia="仿宋" w:hAnsi="Times New Roman" w:hint="eastAsia"/>
                <w:sz w:val="21"/>
                <w:szCs w:val="21"/>
                <w:lang w:val="en-US" w:eastAsia="zh-CN"/>
              </w:rPr>
              <w:t>×</w:t>
            </w:r>
            <w:r w:rsidRPr="004F4F73">
              <w:rPr>
                <w:rFonts w:ascii="Times New Roman" w:eastAsia="仿宋" w:hAnsi="Times New Roman"/>
                <w:sz w:val="21"/>
                <w:szCs w:val="21"/>
                <w:lang w:val="en-US" w:eastAsia="zh-CN"/>
              </w:rPr>
              <w:t>10</w:t>
            </w:r>
            <w:r w:rsidRPr="004F4F73">
              <w:rPr>
                <w:rFonts w:ascii="Times New Roman" w:eastAsia="仿宋" w:hAnsi="Times New Roman"/>
                <w:sz w:val="21"/>
                <w:szCs w:val="21"/>
                <w:vertAlign w:val="superscript"/>
                <w:lang w:val="en-US" w:eastAsia="zh-CN"/>
              </w:rPr>
              <w:t>-</w:t>
            </w:r>
            <w:r>
              <w:rPr>
                <w:rFonts w:ascii="Times New Roman" w:eastAsia="仿宋" w:hAnsi="Times New Roman" w:hint="eastAsia"/>
                <w:sz w:val="21"/>
                <w:szCs w:val="21"/>
                <w:vertAlign w:val="superscript"/>
                <w:lang w:val="en-US" w:eastAsia="zh-CN"/>
              </w:rPr>
              <w:t>4</w:t>
            </w:r>
          </w:p>
        </w:tc>
      </w:tr>
      <w:tr w:rsidR="002273FA" w:rsidRPr="00527EEA" w:rsidTr="002273FA">
        <w:trPr>
          <w:trHeight w:val="283"/>
          <w:jc w:val="center"/>
        </w:trPr>
        <w:tc>
          <w:tcPr>
            <w:tcW w:w="832" w:type="pct"/>
            <w:gridSpan w:val="2"/>
            <w:vMerge w:val="restar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废水</w:t>
            </w: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废水量</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96</w:t>
            </w:r>
          </w:p>
        </w:tc>
        <w:tc>
          <w:tcPr>
            <w:tcW w:w="740"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0</w:t>
            </w:r>
          </w:p>
        </w:tc>
        <w:tc>
          <w:tcPr>
            <w:tcW w:w="771"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96</w:t>
            </w:r>
          </w:p>
        </w:tc>
        <w:tc>
          <w:tcPr>
            <w:tcW w:w="831" w:type="pct"/>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96</w:t>
            </w:r>
          </w:p>
        </w:tc>
      </w:tr>
      <w:tr w:rsidR="002273FA" w:rsidRPr="00527EEA" w:rsidTr="002273FA">
        <w:trPr>
          <w:trHeight w:val="283"/>
          <w:jc w:val="center"/>
        </w:trPr>
        <w:tc>
          <w:tcPr>
            <w:tcW w:w="832" w:type="pct"/>
            <w:gridSpan w:val="2"/>
            <w:vMerge/>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COD</w:t>
            </w:r>
          </w:p>
        </w:tc>
        <w:tc>
          <w:tcPr>
            <w:tcW w:w="740" w:type="pct"/>
            <w:shd w:val="clear" w:color="auto" w:fill="auto"/>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0.0336</w:t>
            </w:r>
          </w:p>
        </w:tc>
        <w:tc>
          <w:tcPr>
            <w:tcW w:w="740" w:type="pct"/>
            <w:shd w:val="clear" w:color="auto" w:fill="auto"/>
            <w:noWrap/>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0.0048</w:t>
            </w:r>
          </w:p>
        </w:tc>
        <w:tc>
          <w:tcPr>
            <w:tcW w:w="771" w:type="pct"/>
            <w:shd w:val="clear" w:color="auto" w:fill="auto"/>
            <w:noWrap/>
            <w:vAlign w:val="center"/>
          </w:tcPr>
          <w:p w:rsidR="002273FA" w:rsidRPr="00E318B0" w:rsidRDefault="002273FA" w:rsidP="00C21FAC">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0.0288</w:t>
            </w:r>
          </w:p>
        </w:tc>
        <w:tc>
          <w:tcPr>
            <w:tcW w:w="831" w:type="pct"/>
            <w:vAlign w:val="center"/>
          </w:tcPr>
          <w:p w:rsidR="002273FA" w:rsidRPr="00BA7A1B" w:rsidRDefault="002273FA" w:rsidP="00504FBF">
            <w:pPr>
              <w:pStyle w:val="afc"/>
              <w:rPr>
                <w:rFonts w:ascii="Times New Roman" w:eastAsia="仿宋" w:hAnsi="Times New Roman"/>
                <w:sz w:val="21"/>
                <w:szCs w:val="21"/>
                <w:lang w:val="en-US" w:eastAsia="zh-CN"/>
              </w:rPr>
            </w:pPr>
            <w:r w:rsidRPr="00BA7A1B">
              <w:rPr>
                <w:rFonts w:ascii="Times New Roman" w:eastAsia="仿宋" w:hAnsi="Times New Roman" w:hint="eastAsia"/>
                <w:sz w:val="21"/>
                <w:szCs w:val="21"/>
                <w:lang w:val="en-US" w:eastAsia="zh-CN"/>
              </w:rPr>
              <w:t>0.0048</w:t>
            </w:r>
          </w:p>
        </w:tc>
      </w:tr>
      <w:tr w:rsidR="002273FA" w:rsidRPr="00527EEA" w:rsidTr="002273FA">
        <w:trPr>
          <w:trHeight w:val="283"/>
          <w:jc w:val="center"/>
        </w:trPr>
        <w:tc>
          <w:tcPr>
            <w:tcW w:w="832" w:type="pct"/>
            <w:gridSpan w:val="2"/>
            <w:vMerge/>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SS</w:t>
            </w:r>
          </w:p>
        </w:tc>
        <w:tc>
          <w:tcPr>
            <w:tcW w:w="740" w:type="pct"/>
            <w:shd w:val="clear" w:color="auto" w:fill="auto"/>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0.024</w:t>
            </w:r>
          </w:p>
        </w:tc>
        <w:tc>
          <w:tcPr>
            <w:tcW w:w="740" w:type="pct"/>
            <w:shd w:val="clear" w:color="auto" w:fill="auto"/>
            <w:noWrap/>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0.007</w:t>
            </w:r>
          </w:p>
        </w:tc>
        <w:tc>
          <w:tcPr>
            <w:tcW w:w="771" w:type="pct"/>
            <w:shd w:val="clear" w:color="auto" w:fill="auto"/>
            <w:noWrap/>
            <w:vAlign w:val="center"/>
          </w:tcPr>
          <w:p w:rsidR="002273FA" w:rsidRPr="00E318B0" w:rsidRDefault="002273FA" w:rsidP="00C21FAC">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0.017</w:t>
            </w:r>
          </w:p>
        </w:tc>
        <w:tc>
          <w:tcPr>
            <w:tcW w:w="831" w:type="pct"/>
            <w:vAlign w:val="center"/>
          </w:tcPr>
          <w:p w:rsidR="002273FA" w:rsidRPr="00BA7A1B" w:rsidRDefault="002273FA" w:rsidP="00504FBF">
            <w:pPr>
              <w:pStyle w:val="afc"/>
              <w:rPr>
                <w:rFonts w:ascii="Times New Roman" w:eastAsia="仿宋" w:hAnsi="Times New Roman"/>
                <w:sz w:val="21"/>
                <w:szCs w:val="21"/>
                <w:lang w:val="en-US" w:eastAsia="zh-CN"/>
              </w:rPr>
            </w:pPr>
            <w:r w:rsidRPr="00BA7A1B">
              <w:rPr>
                <w:rFonts w:ascii="Times New Roman" w:eastAsia="仿宋" w:hAnsi="Times New Roman" w:hint="eastAsia"/>
                <w:sz w:val="21"/>
                <w:szCs w:val="21"/>
                <w:lang w:val="en-US" w:eastAsia="zh-CN"/>
              </w:rPr>
              <w:t>0.00192</w:t>
            </w:r>
          </w:p>
        </w:tc>
      </w:tr>
      <w:tr w:rsidR="002273FA" w:rsidRPr="00527EEA" w:rsidTr="002273FA">
        <w:trPr>
          <w:trHeight w:val="283"/>
          <w:jc w:val="center"/>
        </w:trPr>
        <w:tc>
          <w:tcPr>
            <w:tcW w:w="832" w:type="pct"/>
            <w:gridSpan w:val="2"/>
            <w:vMerge/>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NH</w:t>
            </w:r>
            <w:r w:rsidRPr="00527EEA">
              <w:rPr>
                <w:rFonts w:ascii="Times New Roman" w:eastAsia="仿宋" w:hAnsi="Times New Roman"/>
                <w:sz w:val="21"/>
                <w:szCs w:val="21"/>
                <w:vertAlign w:val="subscript"/>
                <w:lang w:val="en-US" w:eastAsia="zh-CN"/>
              </w:rPr>
              <w:t>3</w:t>
            </w:r>
            <w:r w:rsidRPr="00527EEA">
              <w:rPr>
                <w:rFonts w:ascii="Times New Roman" w:eastAsia="仿宋" w:hAnsi="Times New Roman"/>
                <w:sz w:val="21"/>
                <w:szCs w:val="21"/>
                <w:lang w:val="en-US" w:eastAsia="zh-CN"/>
              </w:rPr>
              <w:t>-N</w:t>
            </w:r>
          </w:p>
        </w:tc>
        <w:tc>
          <w:tcPr>
            <w:tcW w:w="740" w:type="pct"/>
            <w:shd w:val="clear" w:color="auto" w:fill="auto"/>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0.0029</w:t>
            </w:r>
          </w:p>
        </w:tc>
        <w:tc>
          <w:tcPr>
            <w:tcW w:w="740" w:type="pct"/>
            <w:shd w:val="clear" w:color="auto" w:fill="auto"/>
            <w:noWrap/>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0.0002</w:t>
            </w:r>
          </w:p>
        </w:tc>
        <w:tc>
          <w:tcPr>
            <w:tcW w:w="771" w:type="pct"/>
            <w:shd w:val="clear" w:color="auto" w:fill="auto"/>
            <w:noWrap/>
            <w:vAlign w:val="center"/>
          </w:tcPr>
          <w:p w:rsidR="002273FA" w:rsidRPr="00E318B0" w:rsidRDefault="002273FA" w:rsidP="00C21FAC">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w:t>
            </w:r>
            <w:r>
              <w:rPr>
                <w:rFonts w:ascii="Times New Roman" w:eastAsia="仿宋" w:hAnsi="Times New Roman" w:hint="eastAsia"/>
                <w:sz w:val="21"/>
                <w:szCs w:val="21"/>
                <w:lang w:val="en-US" w:eastAsia="zh-CN"/>
              </w:rPr>
              <w:t>0</w:t>
            </w:r>
            <w:r w:rsidRPr="00E318B0">
              <w:rPr>
                <w:rFonts w:ascii="Times New Roman" w:eastAsia="仿宋" w:hAnsi="Times New Roman" w:hint="eastAsia"/>
                <w:sz w:val="21"/>
                <w:szCs w:val="21"/>
                <w:lang w:val="en-US" w:eastAsia="zh-CN"/>
              </w:rPr>
              <w:t>27</w:t>
            </w:r>
          </w:p>
        </w:tc>
        <w:tc>
          <w:tcPr>
            <w:tcW w:w="831" w:type="pct"/>
            <w:vAlign w:val="center"/>
          </w:tcPr>
          <w:p w:rsidR="002273FA" w:rsidRPr="00BA7A1B" w:rsidRDefault="002273FA" w:rsidP="00504FBF">
            <w:pPr>
              <w:pStyle w:val="afc"/>
              <w:rPr>
                <w:rFonts w:ascii="Times New Roman" w:eastAsia="仿宋" w:hAnsi="Times New Roman"/>
                <w:sz w:val="21"/>
                <w:szCs w:val="21"/>
                <w:lang w:val="en-US" w:eastAsia="zh-CN"/>
              </w:rPr>
            </w:pPr>
            <w:r w:rsidRPr="00BA7A1B">
              <w:rPr>
                <w:rFonts w:ascii="Times New Roman" w:eastAsia="仿宋" w:hAnsi="Times New Roman" w:hint="eastAsia"/>
                <w:sz w:val="21"/>
                <w:szCs w:val="21"/>
                <w:lang w:val="en-US" w:eastAsia="zh-CN"/>
              </w:rPr>
              <w:t>0.00048</w:t>
            </w:r>
          </w:p>
        </w:tc>
      </w:tr>
      <w:tr w:rsidR="002273FA" w:rsidRPr="00527EEA" w:rsidTr="002273FA">
        <w:trPr>
          <w:trHeight w:val="283"/>
          <w:jc w:val="center"/>
        </w:trPr>
        <w:tc>
          <w:tcPr>
            <w:tcW w:w="832" w:type="pct"/>
            <w:gridSpan w:val="2"/>
            <w:vMerge/>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TP</w:t>
            </w:r>
          </w:p>
        </w:tc>
        <w:tc>
          <w:tcPr>
            <w:tcW w:w="740" w:type="pct"/>
            <w:shd w:val="clear" w:color="auto" w:fill="auto"/>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0.00048</w:t>
            </w:r>
          </w:p>
        </w:tc>
        <w:tc>
          <w:tcPr>
            <w:tcW w:w="740" w:type="pct"/>
            <w:shd w:val="clear" w:color="auto" w:fill="auto"/>
            <w:noWrap/>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0.00018</w:t>
            </w:r>
          </w:p>
        </w:tc>
        <w:tc>
          <w:tcPr>
            <w:tcW w:w="771" w:type="pct"/>
            <w:shd w:val="clear" w:color="auto" w:fill="auto"/>
            <w:noWrap/>
            <w:vAlign w:val="center"/>
          </w:tcPr>
          <w:p w:rsidR="002273FA" w:rsidRPr="00E318B0" w:rsidRDefault="002273FA" w:rsidP="00C21FAC">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0.0003</w:t>
            </w:r>
          </w:p>
        </w:tc>
        <w:tc>
          <w:tcPr>
            <w:tcW w:w="831" w:type="pct"/>
            <w:vAlign w:val="center"/>
          </w:tcPr>
          <w:p w:rsidR="002273FA" w:rsidRPr="00BA7A1B" w:rsidRDefault="002273FA" w:rsidP="00504FBF">
            <w:pPr>
              <w:pStyle w:val="afc"/>
              <w:rPr>
                <w:rFonts w:ascii="Times New Roman" w:eastAsia="仿宋" w:hAnsi="Times New Roman"/>
                <w:sz w:val="21"/>
                <w:szCs w:val="21"/>
                <w:lang w:val="en-US" w:eastAsia="zh-CN"/>
              </w:rPr>
            </w:pPr>
            <w:r w:rsidRPr="00BA7A1B">
              <w:rPr>
                <w:rFonts w:ascii="Times New Roman" w:eastAsia="仿宋" w:hAnsi="Times New Roman" w:hint="eastAsia"/>
                <w:sz w:val="21"/>
                <w:szCs w:val="21"/>
                <w:lang w:val="en-US" w:eastAsia="zh-CN"/>
              </w:rPr>
              <w:t>0.000048</w:t>
            </w:r>
          </w:p>
        </w:tc>
      </w:tr>
      <w:tr w:rsidR="002273FA" w:rsidRPr="00527EEA" w:rsidTr="002273FA">
        <w:trPr>
          <w:trHeight w:val="283"/>
          <w:jc w:val="center"/>
        </w:trPr>
        <w:tc>
          <w:tcPr>
            <w:tcW w:w="832" w:type="pct"/>
            <w:gridSpan w:val="2"/>
            <w:vMerge/>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TN</w:t>
            </w:r>
          </w:p>
        </w:tc>
        <w:tc>
          <w:tcPr>
            <w:tcW w:w="740" w:type="pct"/>
            <w:shd w:val="clear" w:color="auto" w:fill="auto"/>
            <w:vAlign w:val="center"/>
          </w:tcPr>
          <w:p w:rsidR="002273FA" w:rsidRPr="00E318B0" w:rsidRDefault="002273FA" w:rsidP="00504FBF">
            <w:pPr>
              <w:pStyle w:val="afc"/>
              <w:rPr>
                <w:rFonts w:ascii="Times New Roman" w:eastAsia="仿宋" w:hAnsi="Times New Roman" w:hint="eastAsia"/>
                <w:sz w:val="21"/>
                <w:szCs w:val="21"/>
                <w:lang w:val="en-US" w:eastAsia="zh-CN"/>
              </w:rPr>
            </w:pPr>
            <w:r w:rsidRPr="00E318B0">
              <w:rPr>
                <w:rFonts w:ascii="Times New Roman" w:eastAsia="仿宋" w:hAnsi="Times New Roman" w:hint="eastAsia"/>
                <w:sz w:val="21"/>
                <w:szCs w:val="21"/>
                <w:lang w:val="en-US" w:eastAsia="zh-CN"/>
              </w:rPr>
              <w:t>0.0067</w:t>
            </w:r>
          </w:p>
        </w:tc>
        <w:tc>
          <w:tcPr>
            <w:tcW w:w="740" w:type="pct"/>
            <w:shd w:val="clear" w:color="auto" w:fill="auto"/>
            <w:noWrap/>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w:t>
            </w:r>
          </w:p>
        </w:tc>
        <w:tc>
          <w:tcPr>
            <w:tcW w:w="771" w:type="pct"/>
            <w:shd w:val="clear" w:color="auto" w:fill="auto"/>
            <w:noWrap/>
            <w:vAlign w:val="center"/>
          </w:tcPr>
          <w:p w:rsidR="002273FA" w:rsidRPr="00E318B0" w:rsidRDefault="002273FA" w:rsidP="00C21FAC">
            <w:pPr>
              <w:pStyle w:val="afc"/>
              <w:rPr>
                <w:rFonts w:ascii="Times New Roman" w:eastAsia="仿宋" w:hAnsi="Times New Roman" w:hint="eastAsia"/>
                <w:sz w:val="21"/>
                <w:szCs w:val="21"/>
                <w:lang w:val="en-US" w:eastAsia="zh-CN"/>
              </w:rPr>
            </w:pPr>
            <w:r w:rsidRPr="00E318B0">
              <w:rPr>
                <w:rFonts w:ascii="Times New Roman" w:eastAsia="仿宋" w:hAnsi="Times New Roman" w:hint="eastAsia"/>
                <w:sz w:val="21"/>
                <w:szCs w:val="21"/>
                <w:lang w:val="en-US" w:eastAsia="zh-CN"/>
              </w:rPr>
              <w:t>0.0067</w:t>
            </w:r>
          </w:p>
        </w:tc>
        <w:tc>
          <w:tcPr>
            <w:tcW w:w="831" w:type="pct"/>
            <w:vAlign w:val="center"/>
          </w:tcPr>
          <w:p w:rsidR="002273FA" w:rsidRPr="00BA7A1B" w:rsidRDefault="002273FA" w:rsidP="00504FBF">
            <w:pPr>
              <w:pStyle w:val="afc"/>
              <w:rPr>
                <w:rFonts w:ascii="Times New Roman" w:eastAsia="仿宋" w:hAnsi="Times New Roman" w:hint="eastAsia"/>
                <w:sz w:val="21"/>
                <w:szCs w:val="21"/>
                <w:lang w:val="en-US" w:eastAsia="zh-CN"/>
              </w:rPr>
            </w:pPr>
            <w:r w:rsidRPr="00BA7A1B">
              <w:rPr>
                <w:rFonts w:ascii="Times New Roman" w:eastAsia="仿宋" w:hAnsi="Times New Roman" w:hint="eastAsia"/>
                <w:sz w:val="21"/>
                <w:szCs w:val="21"/>
                <w:lang w:val="en-US" w:eastAsia="zh-CN"/>
              </w:rPr>
              <w:t>0.0014</w:t>
            </w:r>
          </w:p>
        </w:tc>
      </w:tr>
      <w:tr w:rsidR="002273FA" w:rsidRPr="00527EEA" w:rsidTr="002273FA">
        <w:trPr>
          <w:trHeight w:val="283"/>
          <w:jc w:val="center"/>
        </w:trPr>
        <w:tc>
          <w:tcPr>
            <w:tcW w:w="832" w:type="pct"/>
            <w:gridSpan w:val="2"/>
            <w:vMerge/>
            <w:shd w:val="clear" w:color="auto" w:fill="auto"/>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shd w:val="clear" w:color="auto" w:fill="auto"/>
            <w:noWrap/>
            <w:vAlign w:val="center"/>
          </w:tcPr>
          <w:p w:rsidR="002273FA" w:rsidRPr="00527EEA" w:rsidRDefault="002273FA" w:rsidP="00504FBF">
            <w:pPr>
              <w:pStyle w:val="afc"/>
              <w:rPr>
                <w:rFonts w:ascii="Times New Roman" w:eastAsia="仿宋" w:hAnsi="Times New Roman"/>
                <w:sz w:val="21"/>
                <w:szCs w:val="21"/>
                <w:lang w:val="en-US" w:eastAsia="zh-CN"/>
              </w:rPr>
            </w:pPr>
            <w:r>
              <w:rPr>
                <w:rFonts w:ascii="Times New Roman" w:eastAsia="仿宋" w:hAnsi="Times New Roman" w:hint="eastAsia"/>
                <w:sz w:val="21"/>
                <w:szCs w:val="21"/>
                <w:lang w:val="en-US" w:eastAsia="zh-CN"/>
              </w:rPr>
              <w:t>动植物油</w:t>
            </w:r>
          </w:p>
        </w:tc>
        <w:tc>
          <w:tcPr>
            <w:tcW w:w="740" w:type="pct"/>
            <w:shd w:val="clear" w:color="auto" w:fill="auto"/>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0.0048</w:t>
            </w:r>
          </w:p>
        </w:tc>
        <w:tc>
          <w:tcPr>
            <w:tcW w:w="740" w:type="pct"/>
            <w:shd w:val="clear" w:color="auto" w:fill="auto"/>
            <w:noWrap/>
            <w:vAlign w:val="center"/>
          </w:tcPr>
          <w:p w:rsidR="002273FA" w:rsidRPr="00E318B0" w:rsidRDefault="002273FA" w:rsidP="00504FBF">
            <w:pPr>
              <w:pStyle w:val="afc"/>
              <w:rPr>
                <w:rFonts w:ascii="Times New Roman" w:eastAsia="仿宋" w:hAnsi="Times New Roman"/>
                <w:sz w:val="21"/>
                <w:szCs w:val="21"/>
                <w:lang w:val="en-US" w:eastAsia="zh-CN"/>
              </w:rPr>
            </w:pPr>
            <w:r w:rsidRPr="00E318B0">
              <w:rPr>
                <w:rFonts w:ascii="Times New Roman" w:eastAsia="仿宋" w:hAnsi="Times New Roman"/>
                <w:sz w:val="21"/>
                <w:szCs w:val="21"/>
                <w:lang w:val="en-US" w:eastAsia="zh-CN"/>
              </w:rPr>
              <w:t>0.0023</w:t>
            </w:r>
          </w:p>
        </w:tc>
        <w:tc>
          <w:tcPr>
            <w:tcW w:w="771" w:type="pct"/>
            <w:shd w:val="clear" w:color="auto" w:fill="auto"/>
            <w:noWrap/>
            <w:vAlign w:val="center"/>
          </w:tcPr>
          <w:p w:rsidR="002273FA" w:rsidRPr="00E318B0" w:rsidRDefault="002273FA" w:rsidP="00C21FAC">
            <w:pPr>
              <w:pStyle w:val="afc"/>
              <w:rPr>
                <w:rFonts w:ascii="Times New Roman" w:eastAsia="仿宋" w:hAnsi="Times New Roman"/>
                <w:sz w:val="21"/>
                <w:szCs w:val="21"/>
                <w:lang w:val="en-US" w:eastAsia="zh-CN"/>
              </w:rPr>
            </w:pPr>
            <w:r w:rsidRPr="00E318B0">
              <w:rPr>
                <w:rFonts w:ascii="Times New Roman" w:eastAsia="仿宋" w:hAnsi="Times New Roman" w:hint="eastAsia"/>
                <w:sz w:val="21"/>
                <w:szCs w:val="21"/>
                <w:lang w:val="en-US" w:eastAsia="zh-CN"/>
              </w:rPr>
              <w:t>0.0025</w:t>
            </w:r>
          </w:p>
        </w:tc>
        <w:tc>
          <w:tcPr>
            <w:tcW w:w="831" w:type="pct"/>
            <w:vAlign w:val="center"/>
          </w:tcPr>
          <w:p w:rsidR="002273FA" w:rsidRPr="00BA7A1B" w:rsidRDefault="002273FA" w:rsidP="00504FBF">
            <w:pPr>
              <w:pStyle w:val="afc"/>
              <w:rPr>
                <w:rFonts w:ascii="Times New Roman" w:eastAsia="仿宋" w:hAnsi="Times New Roman"/>
                <w:sz w:val="21"/>
                <w:szCs w:val="21"/>
                <w:lang w:val="en-US" w:eastAsia="zh-CN"/>
              </w:rPr>
            </w:pPr>
            <w:r w:rsidRPr="00BA7A1B">
              <w:rPr>
                <w:rFonts w:ascii="Times New Roman" w:eastAsia="仿宋" w:hAnsi="Times New Roman" w:hint="eastAsia"/>
                <w:sz w:val="21"/>
                <w:szCs w:val="21"/>
                <w:lang w:val="en-US" w:eastAsia="zh-CN"/>
              </w:rPr>
              <w:t>0.000</w:t>
            </w:r>
            <w:r w:rsidR="00BA7A1B" w:rsidRPr="00BA7A1B">
              <w:rPr>
                <w:rFonts w:ascii="Times New Roman" w:eastAsia="仿宋" w:hAnsi="Times New Roman" w:hint="eastAsia"/>
                <w:sz w:val="21"/>
                <w:szCs w:val="21"/>
                <w:lang w:val="en-US" w:eastAsia="zh-CN"/>
              </w:rPr>
              <w:t>0</w:t>
            </w:r>
            <w:r w:rsidRPr="00BA7A1B">
              <w:rPr>
                <w:rFonts w:ascii="Times New Roman" w:eastAsia="仿宋" w:hAnsi="Times New Roman" w:hint="eastAsia"/>
                <w:sz w:val="21"/>
                <w:szCs w:val="21"/>
                <w:lang w:val="en-US" w:eastAsia="zh-CN"/>
              </w:rPr>
              <w:t>96</w:t>
            </w:r>
          </w:p>
        </w:tc>
      </w:tr>
      <w:tr w:rsidR="002273FA" w:rsidRPr="00527EEA" w:rsidTr="002273FA">
        <w:trPr>
          <w:trHeight w:val="283"/>
          <w:jc w:val="center"/>
        </w:trPr>
        <w:tc>
          <w:tcPr>
            <w:tcW w:w="832" w:type="pct"/>
            <w:gridSpan w:val="2"/>
            <w:vMerge w:val="restart"/>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固废</w:t>
            </w:r>
          </w:p>
        </w:tc>
        <w:tc>
          <w:tcPr>
            <w:tcW w:w="1086" w:type="pct"/>
            <w:vAlign w:val="center"/>
          </w:tcPr>
          <w:p w:rsidR="002273FA" w:rsidRPr="00527EEA" w:rsidRDefault="002273FA" w:rsidP="00504FBF">
            <w:pPr>
              <w:snapToGrid w:val="0"/>
              <w:spacing w:line="240" w:lineRule="auto"/>
              <w:jc w:val="center"/>
              <w:rPr>
                <w:rFonts w:eastAsia="仿宋"/>
                <w:sz w:val="21"/>
                <w:szCs w:val="21"/>
              </w:rPr>
            </w:pPr>
            <w:r w:rsidRPr="00527EEA">
              <w:rPr>
                <w:rFonts w:eastAsia="仿宋"/>
                <w:sz w:val="21"/>
                <w:szCs w:val="21"/>
              </w:rPr>
              <w:t>生活垃圾</w:t>
            </w:r>
          </w:p>
        </w:tc>
        <w:tc>
          <w:tcPr>
            <w:tcW w:w="740" w:type="pct"/>
            <w:vAlign w:val="center"/>
          </w:tcPr>
          <w:p w:rsidR="002273FA" w:rsidRPr="00527EEA" w:rsidRDefault="002273FA" w:rsidP="00504FBF">
            <w:pPr>
              <w:snapToGrid w:val="0"/>
              <w:spacing w:line="240" w:lineRule="auto"/>
              <w:jc w:val="center"/>
              <w:rPr>
                <w:rFonts w:eastAsia="仿宋"/>
                <w:sz w:val="21"/>
                <w:szCs w:val="21"/>
              </w:rPr>
            </w:pPr>
            <w:r>
              <w:rPr>
                <w:rFonts w:eastAsia="仿宋" w:hint="eastAsia"/>
                <w:sz w:val="21"/>
                <w:szCs w:val="21"/>
              </w:rPr>
              <w:t>1.2</w:t>
            </w:r>
          </w:p>
        </w:tc>
        <w:tc>
          <w:tcPr>
            <w:tcW w:w="740" w:type="pct"/>
            <w:vAlign w:val="center"/>
          </w:tcPr>
          <w:p w:rsidR="002273FA" w:rsidRPr="00527EEA" w:rsidRDefault="002273FA" w:rsidP="00504FBF">
            <w:pPr>
              <w:snapToGrid w:val="0"/>
              <w:spacing w:line="240" w:lineRule="auto"/>
              <w:jc w:val="center"/>
              <w:rPr>
                <w:rFonts w:eastAsia="仿宋"/>
                <w:sz w:val="21"/>
                <w:szCs w:val="21"/>
              </w:rPr>
            </w:pPr>
            <w:r>
              <w:rPr>
                <w:rFonts w:eastAsia="仿宋" w:hint="eastAsia"/>
                <w:sz w:val="21"/>
                <w:szCs w:val="21"/>
              </w:rPr>
              <w:t>1.2</w:t>
            </w:r>
          </w:p>
        </w:tc>
        <w:tc>
          <w:tcPr>
            <w:tcW w:w="771" w:type="pct"/>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w:t>
            </w:r>
          </w:p>
        </w:tc>
        <w:tc>
          <w:tcPr>
            <w:tcW w:w="831" w:type="pct"/>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w:t>
            </w:r>
          </w:p>
        </w:tc>
      </w:tr>
      <w:tr w:rsidR="002273FA" w:rsidRPr="00527EEA" w:rsidTr="002273FA">
        <w:trPr>
          <w:trHeight w:val="283"/>
          <w:jc w:val="center"/>
        </w:trPr>
        <w:tc>
          <w:tcPr>
            <w:tcW w:w="832" w:type="pct"/>
            <w:gridSpan w:val="2"/>
            <w:vMerge/>
            <w:vAlign w:val="center"/>
          </w:tcPr>
          <w:p w:rsidR="002273FA" w:rsidRPr="00527EEA" w:rsidRDefault="002273FA" w:rsidP="00504FBF">
            <w:pPr>
              <w:pStyle w:val="afc"/>
              <w:rPr>
                <w:rFonts w:ascii="Times New Roman" w:eastAsia="仿宋" w:hAnsi="Times New Roman"/>
                <w:sz w:val="21"/>
                <w:szCs w:val="21"/>
                <w:lang w:val="en-US" w:eastAsia="zh-CN"/>
              </w:rPr>
            </w:pPr>
          </w:p>
        </w:tc>
        <w:tc>
          <w:tcPr>
            <w:tcW w:w="1086" w:type="pct"/>
            <w:vAlign w:val="center"/>
          </w:tcPr>
          <w:p w:rsidR="002273FA" w:rsidRPr="00527EEA" w:rsidRDefault="002273FA" w:rsidP="00504FBF">
            <w:pPr>
              <w:snapToGrid w:val="0"/>
              <w:spacing w:line="240" w:lineRule="auto"/>
              <w:jc w:val="center"/>
              <w:rPr>
                <w:rFonts w:eastAsia="仿宋"/>
                <w:sz w:val="21"/>
                <w:szCs w:val="21"/>
              </w:rPr>
            </w:pPr>
            <w:r w:rsidRPr="00527EEA">
              <w:rPr>
                <w:rFonts w:eastAsia="仿宋"/>
                <w:sz w:val="21"/>
                <w:szCs w:val="21"/>
              </w:rPr>
              <w:t>危险固废</w:t>
            </w:r>
          </w:p>
        </w:tc>
        <w:tc>
          <w:tcPr>
            <w:tcW w:w="740" w:type="pct"/>
            <w:vAlign w:val="center"/>
          </w:tcPr>
          <w:p w:rsidR="002273FA" w:rsidRPr="00504FBF" w:rsidRDefault="002273FA" w:rsidP="00504FBF">
            <w:pPr>
              <w:pStyle w:val="afc"/>
              <w:rPr>
                <w:rFonts w:ascii="Times New Roman" w:eastAsia="仿宋" w:hAnsi="Times New Roman"/>
                <w:sz w:val="21"/>
                <w:szCs w:val="21"/>
                <w:lang w:val="en-US" w:eastAsia="zh-CN"/>
              </w:rPr>
            </w:pPr>
            <w:r w:rsidRPr="00504FBF">
              <w:rPr>
                <w:rFonts w:ascii="Times New Roman" w:eastAsia="仿宋" w:hAnsi="Times New Roman" w:hint="eastAsia"/>
                <w:sz w:val="21"/>
                <w:szCs w:val="21"/>
                <w:lang w:val="en-US" w:eastAsia="zh-CN"/>
              </w:rPr>
              <w:t>0.375</w:t>
            </w:r>
          </w:p>
        </w:tc>
        <w:tc>
          <w:tcPr>
            <w:tcW w:w="740" w:type="pct"/>
            <w:vAlign w:val="center"/>
          </w:tcPr>
          <w:p w:rsidR="002273FA" w:rsidRPr="00504FBF" w:rsidRDefault="002273FA" w:rsidP="00504FBF">
            <w:pPr>
              <w:pStyle w:val="afc"/>
              <w:rPr>
                <w:rFonts w:ascii="Times New Roman" w:eastAsia="仿宋" w:hAnsi="Times New Roman"/>
                <w:sz w:val="21"/>
                <w:szCs w:val="21"/>
                <w:lang w:val="en-US" w:eastAsia="zh-CN"/>
              </w:rPr>
            </w:pPr>
            <w:r w:rsidRPr="00504FBF">
              <w:rPr>
                <w:rFonts w:ascii="Times New Roman" w:eastAsia="仿宋" w:hAnsi="Times New Roman" w:hint="eastAsia"/>
                <w:sz w:val="21"/>
                <w:szCs w:val="21"/>
                <w:lang w:val="en-US" w:eastAsia="zh-CN"/>
              </w:rPr>
              <w:t>0.375</w:t>
            </w:r>
          </w:p>
        </w:tc>
        <w:tc>
          <w:tcPr>
            <w:tcW w:w="771" w:type="pct"/>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w:t>
            </w:r>
          </w:p>
        </w:tc>
        <w:tc>
          <w:tcPr>
            <w:tcW w:w="831" w:type="pct"/>
            <w:vAlign w:val="center"/>
          </w:tcPr>
          <w:p w:rsidR="002273FA" w:rsidRPr="00527EEA" w:rsidRDefault="002273FA" w:rsidP="00504FBF">
            <w:pPr>
              <w:pStyle w:val="afc"/>
              <w:rPr>
                <w:rFonts w:ascii="Times New Roman" w:eastAsia="仿宋" w:hAnsi="Times New Roman"/>
                <w:sz w:val="21"/>
                <w:szCs w:val="21"/>
                <w:lang w:val="en-US" w:eastAsia="zh-CN"/>
              </w:rPr>
            </w:pPr>
            <w:r w:rsidRPr="00527EEA">
              <w:rPr>
                <w:rFonts w:ascii="Times New Roman" w:eastAsia="仿宋" w:hAnsi="Times New Roman"/>
                <w:sz w:val="21"/>
                <w:szCs w:val="21"/>
                <w:lang w:val="en-US" w:eastAsia="zh-CN"/>
              </w:rPr>
              <w:t>0</w:t>
            </w:r>
          </w:p>
        </w:tc>
      </w:tr>
    </w:tbl>
    <w:p w:rsidR="00504FBF" w:rsidRPr="00504FBF" w:rsidRDefault="00504FBF" w:rsidP="00504FBF">
      <w:pPr>
        <w:pStyle w:val="afffffff0"/>
        <w:rPr>
          <w:rFonts w:hint="eastAsia"/>
          <w:color w:val="000000"/>
        </w:rPr>
      </w:pPr>
      <w:r w:rsidRPr="00504FBF">
        <w:rPr>
          <w:color w:val="000000"/>
          <w:kern w:val="0"/>
          <w:sz w:val="21"/>
          <w:szCs w:val="21"/>
        </w:rPr>
        <w:t>*</w:t>
      </w:r>
      <w:r w:rsidRPr="00504FBF">
        <w:rPr>
          <w:color w:val="000000"/>
          <w:kern w:val="0"/>
          <w:sz w:val="21"/>
          <w:szCs w:val="21"/>
        </w:rPr>
        <w:t>废水的排放量为接管量、排入环境量为接管后由污水处理厂集中处理后排入环境量。</w:t>
      </w:r>
    </w:p>
    <w:p w:rsidR="001B64E2" w:rsidRPr="00504FBF" w:rsidRDefault="001B64E2" w:rsidP="004A27CF">
      <w:pPr>
        <w:adjustRightInd w:val="0"/>
        <w:snapToGrid w:val="0"/>
        <w:spacing w:line="360" w:lineRule="auto"/>
        <w:ind w:firstLineChars="200" w:firstLine="480"/>
        <w:rPr>
          <w:rFonts w:eastAsia="仿宋" w:hint="eastAsia"/>
          <w:sz w:val="24"/>
        </w:rPr>
      </w:pPr>
    </w:p>
    <w:p w:rsidR="004A27CF" w:rsidRPr="00504FBF" w:rsidRDefault="004A27CF" w:rsidP="00504FBF">
      <w:pPr>
        <w:pStyle w:val="3"/>
        <w:adjustRightInd w:val="0"/>
        <w:snapToGrid w:val="0"/>
        <w:jc w:val="left"/>
        <w:rPr>
          <w:rFonts w:eastAsia="仿宋" w:hint="eastAsia"/>
          <w:kern w:val="24"/>
          <w:sz w:val="28"/>
          <w:szCs w:val="28"/>
          <w:lang w:eastAsia="zh-CN"/>
        </w:rPr>
      </w:pPr>
      <w:r w:rsidRPr="00504FBF">
        <w:rPr>
          <w:rFonts w:eastAsia="仿宋" w:hint="eastAsia"/>
          <w:kern w:val="24"/>
          <w:sz w:val="28"/>
          <w:szCs w:val="28"/>
          <w:lang w:eastAsia="zh-CN"/>
        </w:rPr>
        <w:t>总量平衡</w:t>
      </w:r>
      <w:r w:rsidR="00504FBF" w:rsidRPr="00504FBF">
        <w:rPr>
          <w:rFonts w:eastAsia="仿宋" w:hint="eastAsia"/>
          <w:kern w:val="24"/>
          <w:sz w:val="28"/>
          <w:szCs w:val="28"/>
          <w:lang w:eastAsia="zh-CN"/>
        </w:rPr>
        <w:t>方案</w:t>
      </w:r>
    </w:p>
    <w:p w:rsidR="00504FBF" w:rsidRDefault="00504FBF" w:rsidP="004A27CF">
      <w:pPr>
        <w:adjustRightInd w:val="0"/>
        <w:snapToGrid w:val="0"/>
        <w:spacing w:line="360" w:lineRule="auto"/>
        <w:ind w:firstLineChars="200" w:firstLine="480"/>
        <w:rPr>
          <w:rFonts w:eastAsia="仿宋" w:hint="eastAsia"/>
          <w:sz w:val="24"/>
        </w:rPr>
      </w:pPr>
      <w:r>
        <w:rPr>
          <w:rFonts w:eastAsia="仿宋" w:hint="eastAsia"/>
          <w:sz w:val="24"/>
        </w:rPr>
        <w:t>建设项目污染物总量平衡方案如下：</w:t>
      </w:r>
    </w:p>
    <w:p w:rsidR="004A27CF" w:rsidRPr="004A27CF" w:rsidRDefault="004A27CF" w:rsidP="004A27CF">
      <w:pPr>
        <w:adjustRightInd w:val="0"/>
        <w:snapToGrid w:val="0"/>
        <w:spacing w:line="360" w:lineRule="auto"/>
        <w:ind w:firstLineChars="200" w:firstLine="480"/>
        <w:rPr>
          <w:rFonts w:eastAsia="仿宋" w:hint="eastAsia"/>
          <w:sz w:val="24"/>
        </w:rPr>
      </w:pPr>
      <w:r w:rsidRPr="004A27CF">
        <w:rPr>
          <w:rFonts w:eastAsia="仿宋" w:hint="eastAsia"/>
          <w:sz w:val="24"/>
        </w:rPr>
        <w:t>（</w:t>
      </w:r>
      <w:r w:rsidRPr="004A27CF">
        <w:rPr>
          <w:rFonts w:eastAsia="仿宋" w:hint="eastAsia"/>
          <w:sz w:val="24"/>
        </w:rPr>
        <w:t>1</w:t>
      </w:r>
      <w:r w:rsidRPr="004A27CF">
        <w:rPr>
          <w:rFonts w:eastAsia="仿宋" w:hint="eastAsia"/>
          <w:sz w:val="24"/>
        </w:rPr>
        <w:t>）废水</w:t>
      </w:r>
    </w:p>
    <w:p w:rsidR="00504FBF" w:rsidRPr="00504FBF" w:rsidRDefault="00504FBF" w:rsidP="00504FBF">
      <w:pPr>
        <w:adjustRightInd w:val="0"/>
        <w:snapToGrid w:val="0"/>
        <w:spacing w:line="360" w:lineRule="auto"/>
        <w:ind w:firstLineChars="200" w:firstLine="480"/>
        <w:rPr>
          <w:rFonts w:eastAsia="仿宋" w:hint="eastAsia"/>
          <w:sz w:val="24"/>
        </w:rPr>
      </w:pPr>
      <w:r w:rsidRPr="00504FBF">
        <w:rPr>
          <w:rFonts w:eastAsia="仿宋" w:hint="eastAsia"/>
          <w:sz w:val="24"/>
          <w:szCs w:val="24"/>
        </w:rPr>
        <w:t>项目废水接管量为</w:t>
      </w:r>
      <w:r w:rsidR="00787735">
        <w:rPr>
          <w:rFonts w:eastAsia="仿宋" w:hint="eastAsia"/>
          <w:sz w:val="24"/>
          <w:szCs w:val="24"/>
        </w:rPr>
        <w:t>96</w:t>
      </w:r>
      <w:r w:rsidRPr="00504FBF">
        <w:rPr>
          <w:rFonts w:eastAsia="仿宋" w:hint="eastAsia"/>
          <w:sz w:val="24"/>
          <w:szCs w:val="24"/>
        </w:rPr>
        <w:t>t/a</w:t>
      </w:r>
      <w:r w:rsidRPr="00504FBF">
        <w:rPr>
          <w:rFonts w:eastAsia="仿宋" w:hint="eastAsia"/>
          <w:sz w:val="24"/>
          <w:szCs w:val="24"/>
        </w:rPr>
        <w:t>，</w:t>
      </w:r>
      <w:r w:rsidRPr="00504FBF">
        <w:rPr>
          <w:rFonts w:eastAsia="仿宋" w:hint="eastAsia"/>
          <w:sz w:val="24"/>
          <w:szCs w:val="24"/>
        </w:rPr>
        <w:t xml:space="preserve"> COD </w:t>
      </w:r>
      <w:r w:rsidR="00787735">
        <w:rPr>
          <w:rFonts w:eastAsia="仿宋" w:hint="eastAsia"/>
          <w:sz w:val="24"/>
          <w:szCs w:val="24"/>
        </w:rPr>
        <w:t>0.0</w:t>
      </w:r>
      <w:r w:rsidR="009C1319">
        <w:rPr>
          <w:rFonts w:eastAsia="仿宋" w:hint="eastAsia"/>
          <w:sz w:val="24"/>
          <w:szCs w:val="24"/>
        </w:rPr>
        <w:t>28</w:t>
      </w:r>
      <w:r w:rsidR="00787735">
        <w:rPr>
          <w:rFonts w:eastAsia="仿宋" w:hint="eastAsia"/>
          <w:sz w:val="24"/>
          <w:szCs w:val="24"/>
        </w:rPr>
        <w:t>8</w:t>
      </w:r>
      <w:r w:rsidRPr="00504FBF">
        <w:rPr>
          <w:rFonts w:eastAsia="仿宋" w:hint="eastAsia"/>
          <w:sz w:val="24"/>
          <w:szCs w:val="24"/>
        </w:rPr>
        <w:t>t/a</w:t>
      </w:r>
      <w:r w:rsidRPr="00504FBF">
        <w:rPr>
          <w:rFonts w:eastAsia="仿宋" w:hint="eastAsia"/>
          <w:sz w:val="24"/>
          <w:szCs w:val="24"/>
        </w:rPr>
        <w:t>、</w:t>
      </w:r>
      <w:r w:rsidRPr="00504FBF">
        <w:rPr>
          <w:rFonts w:eastAsia="仿宋" w:hint="eastAsia"/>
          <w:sz w:val="24"/>
          <w:szCs w:val="24"/>
        </w:rPr>
        <w:t>SS</w:t>
      </w:r>
      <w:r w:rsidR="00787735">
        <w:rPr>
          <w:rFonts w:eastAsia="仿宋" w:hint="eastAsia"/>
          <w:sz w:val="24"/>
          <w:szCs w:val="24"/>
        </w:rPr>
        <w:t>0.0</w:t>
      </w:r>
      <w:r w:rsidR="009C1319">
        <w:rPr>
          <w:rFonts w:eastAsia="仿宋" w:hint="eastAsia"/>
          <w:sz w:val="24"/>
          <w:szCs w:val="24"/>
        </w:rPr>
        <w:t>17</w:t>
      </w:r>
      <w:r w:rsidRPr="00504FBF">
        <w:rPr>
          <w:rFonts w:eastAsia="仿宋" w:hint="eastAsia"/>
          <w:sz w:val="24"/>
          <w:szCs w:val="24"/>
        </w:rPr>
        <w:t>t/a</w:t>
      </w:r>
      <w:r w:rsidRPr="00504FBF">
        <w:rPr>
          <w:rFonts w:eastAsia="仿宋" w:hint="eastAsia"/>
          <w:sz w:val="24"/>
          <w:szCs w:val="24"/>
        </w:rPr>
        <w:t>、</w:t>
      </w:r>
      <w:r w:rsidRPr="00504FBF">
        <w:rPr>
          <w:rFonts w:eastAsia="仿宋" w:hint="eastAsia"/>
          <w:sz w:val="24"/>
          <w:szCs w:val="24"/>
        </w:rPr>
        <w:t>NH</w:t>
      </w:r>
      <w:r w:rsidRPr="00787735">
        <w:rPr>
          <w:rFonts w:eastAsia="仿宋" w:hint="eastAsia"/>
          <w:sz w:val="24"/>
          <w:szCs w:val="24"/>
          <w:vertAlign w:val="subscript"/>
        </w:rPr>
        <w:t>3</w:t>
      </w:r>
      <w:r w:rsidRPr="00504FBF">
        <w:rPr>
          <w:rFonts w:eastAsia="仿宋" w:hint="eastAsia"/>
          <w:sz w:val="24"/>
          <w:szCs w:val="24"/>
        </w:rPr>
        <w:t>-N 0.</w:t>
      </w:r>
      <w:r w:rsidR="00787735">
        <w:rPr>
          <w:rFonts w:eastAsia="仿宋" w:hint="eastAsia"/>
          <w:sz w:val="24"/>
          <w:szCs w:val="24"/>
        </w:rPr>
        <w:t>00</w:t>
      </w:r>
      <w:r w:rsidR="009C1319">
        <w:rPr>
          <w:rFonts w:eastAsia="仿宋" w:hint="eastAsia"/>
          <w:sz w:val="24"/>
          <w:szCs w:val="24"/>
        </w:rPr>
        <w:t>27</w:t>
      </w:r>
      <w:r w:rsidRPr="00504FBF">
        <w:rPr>
          <w:rFonts w:eastAsia="仿宋" w:hint="eastAsia"/>
          <w:sz w:val="24"/>
          <w:szCs w:val="24"/>
        </w:rPr>
        <w:t>t/a</w:t>
      </w:r>
      <w:r w:rsidRPr="00504FBF">
        <w:rPr>
          <w:rFonts w:eastAsia="仿宋" w:hint="eastAsia"/>
          <w:sz w:val="24"/>
          <w:szCs w:val="24"/>
        </w:rPr>
        <w:t>、</w:t>
      </w:r>
      <w:r w:rsidRPr="00504FBF">
        <w:rPr>
          <w:rFonts w:eastAsia="仿宋" w:hint="eastAsia"/>
          <w:sz w:val="24"/>
          <w:szCs w:val="24"/>
        </w:rPr>
        <w:t>TN 0.0</w:t>
      </w:r>
      <w:r w:rsidR="00787735">
        <w:rPr>
          <w:rFonts w:eastAsia="仿宋" w:hint="eastAsia"/>
          <w:sz w:val="24"/>
          <w:szCs w:val="24"/>
        </w:rPr>
        <w:t>0</w:t>
      </w:r>
      <w:r w:rsidR="009C1319">
        <w:rPr>
          <w:rFonts w:eastAsia="仿宋" w:hint="eastAsia"/>
          <w:sz w:val="24"/>
          <w:szCs w:val="24"/>
        </w:rPr>
        <w:t>67</w:t>
      </w:r>
      <w:r w:rsidRPr="00504FBF">
        <w:rPr>
          <w:rFonts w:eastAsia="仿宋" w:hint="eastAsia"/>
          <w:sz w:val="24"/>
          <w:szCs w:val="24"/>
        </w:rPr>
        <w:t>t/a</w:t>
      </w:r>
      <w:r w:rsidRPr="00504FBF">
        <w:rPr>
          <w:rFonts w:eastAsia="仿宋" w:hint="eastAsia"/>
          <w:sz w:val="24"/>
          <w:szCs w:val="24"/>
        </w:rPr>
        <w:t>、</w:t>
      </w:r>
      <w:r w:rsidRPr="00504FBF">
        <w:rPr>
          <w:rFonts w:eastAsia="仿宋" w:hint="eastAsia"/>
          <w:sz w:val="24"/>
          <w:szCs w:val="24"/>
        </w:rPr>
        <w:t>TP 0.0</w:t>
      </w:r>
      <w:r w:rsidR="00787735">
        <w:rPr>
          <w:rFonts w:eastAsia="仿宋" w:hint="eastAsia"/>
          <w:sz w:val="24"/>
          <w:szCs w:val="24"/>
        </w:rPr>
        <w:t>00</w:t>
      </w:r>
      <w:r w:rsidR="009C1319">
        <w:rPr>
          <w:rFonts w:eastAsia="仿宋" w:hint="eastAsia"/>
          <w:sz w:val="24"/>
          <w:szCs w:val="24"/>
        </w:rPr>
        <w:t>3</w:t>
      </w:r>
      <w:r w:rsidRPr="00504FBF">
        <w:rPr>
          <w:rFonts w:eastAsia="仿宋" w:hint="eastAsia"/>
          <w:sz w:val="24"/>
          <w:szCs w:val="24"/>
        </w:rPr>
        <w:t>t/a</w:t>
      </w:r>
      <w:r w:rsidRPr="00504FBF">
        <w:rPr>
          <w:rFonts w:eastAsia="仿宋" w:hint="eastAsia"/>
          <w:sz w:val="24"/>
          <w:szCs w:val="24"/>
        </w:rPr>
        <w:t>、</w:t>
      </w:r>
      <w:r w:rsidRPr="00504FBF">
        <w:rPr>
          <w:rFonts w:eastAsia="仿宋"/>
          <w:sz w:val="24"/>
          <w:szCs w:val="24"/>
        </w:rPr>
        <w:t>动植物油</w:t>
      </w:r>
      <w:r w:rsidRPr="00504FBF">
        <w:rPr>
          <w:rFonts w:eastAsia="仿宋" w:hint="eastAsia"/>
          <w:sz w:val="24"/>
          <w:szCs w:val="24"/>
        </w:rPr>
        <w:t>0.0</w:t>
      </w:r>
      <w:r w:rsidR="00787735">
        <w:rPr>
          <w:rFonts w:eastAsia="仿宋" w:hint="eastAsia"/>
          <w:sz w:val="24"/>
          <w:szCs w:val="24"/>
        </w:rPr>
        <w:t>0</w:t>
      </w:r>
      <w:r w:rsidR="009C1319">
        <w:rPr>
          <w:rFonts w:eastAsia="仿宋" w:hint="eastAsia"/>
          <w:sz w:val="24"/>
          <w:szCs w:val="24"/>
        </w:rPr>
        <w:t>25</w:t>
      </w:r>
      <w:r w:rsidRPr="00504FBF">
        <w:rPr>
          <w:rFonts w:eastAsia="仿宋" w:hint="eastAsia"/>
          <w:sz w:val="24"/>
          <w:szCs w:val="24"/>
        </w:rPr>
        <w:t>t/a</w:t>
      </w:r>
      <w:r w:rsidRPr="00504FBF">
        <w:rPr>
          <w:rFonts w:eastAsia="仿宋" w:hint="eastAsia"/>
          <w:sz w:val="24"/>
          <w:szCs w:val="24"/>
        </w:rPr>
        <w:t>；废水排入环境量为</w:t>
      </w:r>
      <w:r w:rsidR="00787735">
        <w:rPr>
          <w:rFonts w:eastAsia="仿宋" w:hint="eastAsia"/>
          <w:sz w:val="24"/>
          <w:szCs w:val="24"/>
        </w:rPr>
        <w:t>96</w:t>
      </w:r>
      <w:r w:rsidRPr="00504FBF">
        <w:rPr>
          <w:rFonts w:eastAsia="仿宋" w:hint="eastAsia"/>
          <w:sz w:val="24"/>
          <w:szCs w:val="24"/>
        </w:rPr>
        <w:t>t/a</w:t>
      </w:r>
      <w:r w:rsidRPr="00504FBF">
        <w:rPr>
          <w:rFonts w:eastAsia="仿宋" w:hint="eastAsia"/>
          <w:sz w:val="24"/>
          <w:szCs w:val="24"/>
        </w:rPr>
        <w:t>，</w:t>
      </w:r>
      <w:r w:rsidRPr="00504FBF">
        <w:rPr>
          <w:rFonts w:eastAsia="仿宋" w:hint="eastAsia"/>
          <w:sz w:val="24"/>
          <w:szCs w:val="24"/>
        </w:rPr>
        <w:t xml:space="preserve"> </w:t>
      </w:r>
      <w:r w:rsidR="009C1319" w:rsidRPr="00504FBF">
        <w:rPr>
          <w:rFonts w:eastAsia="仿宋" w:hint="eastAsia"/>
          <w:sz w:val="24"/>
          <w:szCs w:val="24"/>
        </w:rPr>
        <w:t xml:space="preserve">COD </w:t>
      </w:r>
      <w:r w:rsidR="009C1319">
        <w:rPr>
          <w:rFonts w:eastAsia="仿宋" w:hint="eastAsia"/>
          <w:sz w:val="24"/>
          <w:szCs w:val="24"/>
        </w:rPr>
        <w:t>0.0048</w:t>
      </w:r>
      <w:r w:rsidR="009C1319" w:rsidRPr="00504FBF">
        <w:rPr>
          <w:rFonts w:eastAsia="仿宋" w:hint="eastAsia"/>
          <w:sz w:val="24"/>
          <w:szCs w:val="24"/>
        </w:rPr>
        <w:t>t/a</w:t>
      </w:r>
      <w:r w:rsidR="009C1319" w:rsidRPr="00504FBF">
        <w:rPr>
          <w:rFonts w:eastAsia="仿宋" w:hint="eastAsia"/>
          <w:sz w:val="24"/>
          <w:szCs w:val="24"/>
        </w:rPr>
        <w:t>、</w:t>
      </w:r>
      <w:r w:rsidR="009C1319" w:rsidRPr="00504FBF">
        <w:rPr>
          <w:rFonts w:eastAsia="仿宋" w:hint="eastAsia"/>
          <w:sz w:val="24"/>
          <w:szCs w:val="24"/>
        </w:rPr>
        <w:t>SS</w:t>
      </w:r>
      <w:r w:rsidR="009C1319">
        <w:rPr>
          <w:rFonts w:eastAsia="仿宋" w:hint="eastAsia"/>
          <w:sz w:val="24"/>
          <w:szCs w:val="24"/>
        </w:rPr>
        <w:t>0.00192</w:t>
      </w:r>
      <w:r w:rsidR="009C1319" w:rsidRPr="00504FBF">
        <w:rPr>
          <w:rFonts w:eastAsia="仿宋" w:hint="eastAsia"/>
          <w:sz w:val="24"/>
          <w:szCs w:val="24"/>
        </w:rPr>
        <w:t>t/a</w:t>
      </w:r>
      <w:r w:rsidR="009C1319" w:rsidRPr="00504FBF">
        <w:rPr>
          <w:rFonts w:eastAsia="仿宋" w:hint="eastAsia"/>
          <w:sz w:val="24"/>
          <w:szCs w:val="24"/>
        </w:rPr>
        <w:t>、</w:t>
      </w:r>
      <w:r w:rsidR="009C1319" w:rsidRPr="00504FBF">
        <w:rPr>
          <w:rFonts w:eastAsia="仿宋" w:hint="eastAsia"/>
          <w:sz w:val="24"/>
          <w:szCs w:val="24"/>
        </w:rPr>
        <w:t>NH</w:t>
      </w:r>
      <w:r w:rsidR="009C1319" w:rsidRPr="00787735">
        <w:rPr>
          <w:rFonts w:eastAsia="仿宋" w:hint="eastAsia"/>
          <w:sz w:val="24"/>
          <w:szCs w:val="24"/>
          <w:vertAlign w:val="subscript"/>
        </w:rPr>
        <w:t>3</w:t>
      </w:r>
      <w:r w:rsidR="009C1319" w:rsidRPr="00504FBF">
        <w:rPr>
          <w:rFonts w:eastAsia="仿宋" w:hint="eastAsia"/>
          <w:sz w:val="24"/>
          <w:szCs w:val="24"/>
        </w:rPr>
        <w:t>-N 0.</w:t>
      </w:r>
      <w:r w:rsidR="009C1319">
        <w:rPr>
          <w:rFonts w:eastAsia="仿宋" w:hint="eastAsia"/>
          <w:sz w:val="24"/>
          <w:szCs w:val="24"/>
        </w:rPr>
        <w:t>00048</w:t>
      </w:r>
      <w:r w:rsidR="009C1319" w:rsidRPr="00504FBF">
        <w:rPr>
          <w:rFonts w:eastAsia="仿宋" w:hint="eastAsia"/>
          <w:sz w:val="24"/>
          <w:szCs w:val="24"/>
        </w:rPr>
        <w:t>t/a</w:t>
      </w:r>
      <w:r w:rsidR="009C1319" w:rsidRPr="00504FBF">
        <w:rPr>
          <w:rFonts w:eastAsia="仿宋" w:hint="eastAsia"/>
          <w:sz w:val="24"/>
          <w:szCs w:val="24"/>
        </w:rPr>
        <w:t>、</w:t>
      </w:r>
      <w:r w:rsidR="009C1319" w:rsidRPr="00504FBF">
        <w:rPr>
          <w:rFonts w:eastAsia="仿宋" w:hint="eastAsia"/>
          <w:sz w:val="24"/>
          <w:szCs w:val="24"/>
        </w:rPr>
        <w:t>TN 0.0</w:t>
      </w:r>
      <w:r w:rsidR="009C1319">
        <w:rPr>
          <w:rFonts w:eastAsia="仿宋" w:hint="eastAsia"/>
          <w:sz w:val="24"/>
          <w:szCs w:val="24"/>
        </w:rPr>
        <w:t>014</w:t>
      </w:r>
      <w:r w:rsidR="009C1319" w:rsidRPr="00504FBF">
        <w:rPr>
          <w:rFonts w:eastAsia="仿宋" w:hint="eastAsia"/>
          <w:sz w:val="24"/>
          <w:szCs w:val="24"/>
        </w:rPr>
        <w:t>t/a</w:t>
      </w:r>
      <w:r w:rsidR="009C1319" w:rsidRPr="00504FBF">
        <w:rPr>
          <w:rFonts w:eastAsia="仿宋" w:hint="eastAsia"/>
          <w:sz w:val="24"/>
          <w:szCs w:val="24"/>
        </w:rPr>
        <w:t>、</w:t>
      </w:r>
      <w:r w:rsidR="009C1319" w:rsidRPr="00504FBF">
        <w:rPr>
          <w:rFonts w:eastAsia="仿宋" w:hint="eastAsia"/>
          <w:sz w:val="24"/>
          <w:szCs w:val="24"/>
        </w:rPr>
        <w:t>TP 0.0</w:t>
      </w:r>
      <w:r w:rsidR="009C1319">
        <w:rPr>
          <w:rFonts w:eastAsia="仿宋" w:hint="eastAsia"/>
          <w:sz w:val="24"/>
          <w:szCs w:val="24"/>
        </w:rPr>
        <w:t>00048</w:t>
      </w:r>
      <w:r w:rsidR="009C1319" w:rsidRPr="00504FBF">
        <w:rPr>
          <w:rFonts w:eastAsia="仿宋" w:hint="eastAsia"/>
          <w:sz w:val="24"/>
          <w:szCs w:val="24"/>
        </w:rPr>
        <w:t>t/a</w:t>
      </w:r>
      <w:r w:rsidR="009C1319" w:rsidRPr="00504FBF">
        <w:rPr>
          <w:rFonts w:eastAsia="仿宋" w:hint="eastAsia"/>
          <w:sz w:val="24"/>
          <w:szCs w:val="24"/>
        </w:rPr>
        <w:t>、</w:t>
      </w:r>
      <w:r w:rsidR="009C1319" w:rsidRPr="00504FBF">
        <w:rPr>
          <w:rFonts w:eastAsia="仿宋"/>
          <w:sz w:val="24"/>
          <w:szCs w:val="24"/>
        </w:rPr>
        <w:t>动植物油</w:t>
      </w:r>
      <w:r w:rsidR="009C1319" w:rsidRPr="00504FBF">
        <w:rPr>
          <w:rFonts w:eastAsia="仿宋" w:hint="eastAsia"/>
          <w:sz w:val="24"/>
          <w:szCs w:val="24"/>
        </w:rPr>
        <w:t>0.0</w:t>
      </w:r>
      <w:r w:rsidR="009C1319">
        <w:rPr>
          <w:rFonts w:eastAsia="仿宋" w:hint="eastAsia"/>
          <w:sz w:val="24"/>
          <w:szCs w:val="24"/>
        </w:rPr>
        <w:t>00096</w:t>
      </w:r>
      <w:r w:rsidR="009C1319" w:rsidRPr="00504FBF">
        <w:rPr>
          <w:rFonts w:eastAsia="仿宋" w:hint="eastAsia"/>
          <w:sz w:val="24"/>
          <w:szCs w:val="24"/>
        </w:rPr>
        <w:t>t/a</w:t>
      </w:r>
      <w:r w:rsidRPr="00504FBF">
        <w:rPr>
          <w:rFonts w:eastAsia="仿宋" w:hint="eastAsia"/>
          <w:sz w:val="24"/>
          <w:szCs w:val="24"/>
        </w:rPr>
        <w:t>，项目水污染物排放总量</w:t>
      </w:r>
      <w:r w:rsidRPr="00504FBF">
        <w:rPr>
          <w:rFonts w:eastAsia="仿宋" w:hint="eastAsia"/>
          <w:sz w:val="24"/>
        </w:rPr>
        <w:t>已纳入</w:t>
      </w:r>
      <w:r w:rsidR="000D5547">
        <w:rPr>
          <w:rFonts w:eastAsia="仿宋" w:hint="eastAsia"/>
          <w:sz w:val="24"/>
        </w:rPr>
        <w:t>导墅</w:t>
      </w:r>
      <w:r w:rsidRPr="00504FBF">
        <w:rPr>
          <w:rFonts w:eastAsia="仿宋" w:hint="eastAsia"/>
          <w:sz w:val="24"/>
        </w:rPr>
        <w:t>污水处理厂的总量控制指标。</w:t>
      </w:r>
    </w:p>
    <w:p w:rsidR="00504FBF" w:rsidRPr="00504FBF" w:rsidRDefault="00504FBF" w:rsidP="00504FBF">
      <w:pPr>
        <w:adjustRightInd w:val="0"/>
        <w:snapToGrid w:val="0"/>
        <w:spacing w:line="360" w:lineRule="auto"/>
        <w:ind w:firstLineChars="200" w:firstLine="480"/>
        <w:rPr>
          <w:rFonts w:eastAsia="仿宋"/>
          <w:sz w:val="24"/>
        </w:rPr>
      </w:pPr>
      <w:r>
        <w:rPr>
          <w:rFonts w:eastAsia="仿宋" w:hint="eastAsia"/>
          <w:sz w:val="24"/>
        </w:rPr>
        <w:t>（</w:t>
      </w:r>
      <w:r>
        <w:rPr>
          <w:rFonts w:eastAsia="仿宋" w:hint="eastAsia"/>
          <w:sz w:val="24"/>
        </w:rPr>
        <w:t>2</w:t>
      </w:r>
      <w:r>
        <w:rPr>
          <w:rFonts w:eastAsia="仿宋" w:hint="eastAsia"/>
          <w:sz w:val="24"/>
        </w:rPr>
        <w:t>）</w:t>
      </w:r>
      <w:r w:rsidRPr="00504FBF">
        <w:rPr>
          <w:rFonts w:eastAsia="仿宋"/>
          <w:sz w:val="24"/>
        </w:rPr>
        <w:t>大气污染物</w:t>
      </w:r>
      <w:r>
        <w:rPr>
          <w:rFonts w:eastAsia="仿宋" w:hint="eastAsia"/>
          <w:sz w:val="24"/>
        </w:rPr>
        <w:t>总量控制指标</w:t>
      </w:r>
    </w:p>
    <w:p w:rsidR="00504FBF" w:rsidRPr="00504FBF" w:rsidRDefault="00504FBF" w:rsidP="00504FBF">
      <w:pPr>
        <w:adjustRightInd w:val="0"/>
        <w:snapToGrid w:val="0"/>
        <w:spacing w:line="360" w:lineRule="auto"/>
        <w:ind w:firstLineChars="200" w:firstLine="480"/>
        <w:rPr>
          <w:rFonts w:eastAsia="仿宋"/>
          <w:sz w:val="24"/>
        </w:rPr>
      </w:pPr>
      <w:r w:rsidRPr="00504FBF">
        <w:rPr>
          <w:rFonts w:eastAsia="仿宋"/>
          <w:sz w:val="24"/>
        </w:rPr>
        <w:t>项目的废气主要为铅尘、硫酸雾，均属无组织排放，暂不属于环保总量控制范围，其污染物排放量仅供环保管理参考。</w:t>
      </w:r>
    </w:p>
    <w:p w:rsidR="00504FBF" w:rsidRPr="00504FBF" w:rsidRDefault="00504FBF" w:rsidP="00504FBF">
      <w:pPr>
        <w:adjustRightInd w:val="0"/>
        <w:snapToGrid w:val="0"/>
        <w:spacing w:line="360" w:lineRule="auto"/>
        <w:ind w:firstLineChars="200" w:firstLine="480"/>
        <w:rPr>
          <w:rFonts w:eastAsia="仿宋"/>
          <w:sz w:val="24"/>
        </w:rPr>
      </w:pPr>
      <w:r>
        <w:rPr>
          <w:rFonts w:eastAsia="仿宋" w:hint="eastAsia"/>
          <w:sz w:val="24"/>
        </w:rPr>
        <w:t>（</w:t>
      </w:r>
      <w:r>
        <w:rPr>
          <w:rFonts w:eastAsia="仿宋" w:hint="eastAsia"/>
          <w:sz w:val="24"/>
        </w:rPr>
        <w:t>3</w:t>
      </w:r>
      <w:r>
        <w:rPr>
          <w:rFonts w:eastAsia="仿宋" w:hint="eastAsia"/>
          <w:sz w:val="24"/>
        </w:rPr>
        <w:t>）</w:t>
      </w:r>
      <w:r w:rsidRPr="00504FBF">
        <w:rPr>
          <w:rFonts w:eastAsia="仿宋"/>
          <w:sz w:val="24"/>
        </w:rPr>
        <w:t>固体废弃物排放总量</w:t>
      </w:r>
      <w:r>
        <w:rPr>
          <w:rFonts w:eastAsia="仿宋" w:hint="eastAsia"/>
          <w:sz w:val="24"/>
        </w:rPr>
        <w:t>控制指标</w:t>
      </w:r>
    </w:p>
    <w:p w:rsidR="00504FBF" w:rsidRPr="00504FBF" w:rsidRDefault="00504FBF" w:rsidP="00504FBF">
      <w:pPr>
        <w:adjustRightInd w:val="0"/>
        <w:snapToGrid w:val="0"/>
        <w:spacing w:line="360" w:lineRule="auto"/>
        <w:ind w:firstLineChars="200" w:firstLine="480"/>
        <w:rPr>
          <w:rFonts w:eastAsia="仿宋"/>
          <w:sz w:val="24"/>
        </w:rPr>
      </w:pPr>
      <w:r w:rsidRPr="00504FBF">
        <w:rPr>
          <w:rFonts w:eastAsia="仿宋"/>
          <w:sz w:val="24"/>
        </w:rPr>
        <w:t>固废零排放，不申请总量指标。</w:t>
      </w:r>
    </w:p>
    <w:p w:rsidR="00504FBF" w:rsidRDefault="00504FBF" w:rsidP="00504FBF">
      <w:pPr>
        <w:pStyle w:val="2"/>
        <w:numPr>
          <w:ilvl w:val="1"/>
          <w:numId w:val="1"/>
        </w:numPr>
        <w:tabs>
          <w:tab w:val="num" w:pos="360"/>
        </w:tabs>
        <w:spacing w:line="360" w:lineRule="auto"/>
        <w:rPr>
          <w:rFonts w:eastAsia="仿宋" w:hint="eastAsia"/>
          <w:b/>
          <w:lang w:eastAsia="zh-CN"/>
        </w:rPr>
      </w:pPr>
      <w:bookmarkStart w:id="428" w:name="_Toc476276946"/>
      <w:r w:rsidRPr="00504FBF">
        <w:rPr>
          <w:rFonts w:eastAsia="仿宋" w:hint="eastAsia"/>
          <w:b/>
        </w:rPr>
        <w:t>环境管理</w:t>
      </w:r>
      <w:bookmarkEnd w:id="428"/>
    </w:p>
    <w:p w:rsidR="00BA7A1B" w:rsidRPr="00BA7A1B" w:rsidRDefault="00BA7A1B" w:rsidP="00BA7A1B">
      <w:pPr>
        <w:pStyle w:val="3"/>
        <w:adjustRightInd w:val="0"/>
        <w:snapToGrid w:val="0"/>
        <w:jc w:val="left"/>
        <w:rPr>
          <w:rFonts w:eastAsia="仿宋"/>
          <w:kern w:val="24"/>
          <w:sz w:val="28"/>
          <w:szCs w:val="28"/>
          <w:lang w:eastAsia="zh-CN"/>
        </w:rPr>
      </w:pPr>
      <w:bookmarkStart w:id="429" w:name="_Toc59866508"/>
      <w:r w:rsidRPr="00BA7A1B">
        <w:rPr>
          <w:rFonts w:eastAsia="仿宋" w:hint="eastAsia"/>
          <w:kern w:val="24"/>
          <w:sz w:val="28"/>
          <w:szCs w:val="28"/>
          <w:lang w:eastAsia="zh-CN"/>
        </w:rPr>
        <w:t>环境管理机构设置的目的</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环境管理机构的设置，目的是为了贯彻执行中华人民共和国环境保护法的有关法律、法规，全面落实《国务院关于环境保护若干问题的决定》的有关规定，对项目</w:t>
      </w:r>
      <w:r w:rsidRPr="00BA7A1B">
        <w:rPr>
          <w:rFonts w:eastAsia="仿宋"/>
          <w:sz w:val="24"/>
        </w:rPr>
        <w:t>“</w:t>
      </w:r>
      <w:r w:rsidRPr="00BA7A1B">
        <w:rPr>
          <w:rFonts w:eastAsia="仿宋"/>
          <w:sz w:val="24"/>
        </w:rPr>
        <w:t>三废</w:t>
      </w:r>
      <w:r w:rsidRPr="00BA7A1B">
        <w:rPr>
          <w:rFonts w:eastAsia="仿宋"/>
          <w:sz w:val="24"/>
        </w:rPr>
        <w:t>”</w:t>
      </w:r>
      <w:r w:rsidRPr="00BA7A1B">
        <w:rPr>
          <w:rFonts w:eastAsia="仿宋"/>
          <w:sz w:val="24"/>
        </w:rPr>
        <w:t>排放实行监控，确保建设项目经济、环境和社会效益协调发展；协调地方环保部门工作，为</w:t>
      </w:r>
      <w:r w:rsidRPr="00BA7A1B">
        <w:rPr>
          <w:rFonts w:eastAsia="仿宋" w:hint="eastAsia"/>
          <w:sz w:val="24"/>
        </w:rPr>
        <w:t>公司</w:t>
      </w:r>
      <w:r w:rsidRPr="00BA7A1B">
        <w:rPr>
          <w:rFonts w:eastAsia="仿宋"/>
          <w:sz w:val="24"/>
        </w:rPr>
        <w:t>的生产管理和环境管理提供保证，针对拟建项目的具体情况，为加强严格管理，</w:t>
      </w:r>
      <w:r w:rsidRPr="00BA7A1B">
        <w:rPr>
          <w:rFonts w:eastAsia="仿宋" w:hint="eastAsia"/>
          <w:sz w:val="24"/>
        </w:rPr>
        <w:t>企业</w:t>
      </w:r>
      <w:r w:rsidRPr="00BA7A1B">
        <w:rPr>
          <w:rFonts w:eastAsia="仿宋"/>
          <w:sz w:val="24"/>
        </w:rPr>
        <w:t>应设置环境管理机构，并尽相应的职责。</w:t>
      </w:r>
    </w:p>
    <w:p w:rsidR="00BA7A1B" w:rsidRPr="008D1596" w:rsidRDefault="00BA7A1B" w:rsidP="008D1596">
      <w:pPr>
        <w:pStyle w:val="3"/>
        <w:adjustRightInd w:val="0"/>
        <w:snapToGrid w:val="0"/>
        <w:jc w:val="left"/>
        <w:rPr>
          <w:rFonts w:eastAsia="仿宋"/>
          <w:kern w:val="24"/>
          <w:sz w:val="28"/>
          <w:szCs w:val="28"/>
          <w:lang w:eastAsia="zh-CN"/>
        </w:rPr>
      </w:pPr>
      <w:r w:rsidRPr="008D1596">
        <w:rPr>
          <w:rFonts w:eastAsia="仿宋"/>
          <w:kern w:val="24"/>
          <w:sz w:val="28"/>
          <w:szCs w:val="28"/>
          <w:lang w:eastAsia="zh-CN"/>
        </w:rPr>
        <w:t>环境管理机构</w:t>
      </w:r>
      <w:bookmarkEnd w:id="429"/>
    </w:p>
    <w:p w:rsidR="008D1596" w:rsidRPr="00527EEA" w:rsidRDefault="008D1596" w:rsidP="008D1596">
      <w:pPr>
        <w:adjustRightInd w:val="0"/>
        <w:snapToGrid w:val="0"/>
        <w:spacing w:line="360" w:lineRule="auto"/>
        <w:ind w:firstLineChars="200" w:firstLine="480"/>
        <w:rPr>
          <w:rFonts w:eastAsia="仿宋"/>
          <w:sz w:val="24"/>
        </w:rPr>
      </w:pPr>
      <w:r w:rsidRPr="00527EEA">
        <w:rPr>
          <w:rFonts w:eastAsia="仿宋"/>
          <w:sz w:val="24"/>
        </w:rPr>
        <w:t>江苏华奥再生资源回收有限公司设置环境管理部门，负责工程建设期以及营运期日常环境监督管理工作及各项环保设施的运行管理工作，污染源监测可委托丹阳市环境监测站承担。</w:t>
      </w:r>
    </w:p>
    <w:p w:rsidR="00BA7A1B" w:rsidRPr="008D1596" w:rsidRDefault="00BA7A1B" w:rsidP="008D1596">
      <w:pPr>
        <w:pStyle w:val="3"/>
        <w:adjustRightInd w:val="0"/>
        <w:snapToGrid w:val="0"/>
        <w:jc w:val="left"/>
        <w:rPr>
          <w:rFonts w:eastAsia="仿宋"/>
          <w:kern w:val="24"/>
          <w:sz w:val="28"/>
          <w:szCs w:val="28"/>
          <w:lang w:eastAsia="zh-CN"/>
        </w:rPr>
      </w:pPr>
      <w:r w:rsidRPr="008D1596">
        <w:rPr>
          <w:rFonts w:eastAsia="仿宋"/>
          <w:kern w:val="24"/>
          <w:sz w:val="28"/>
          <w:szCs w:val="28"/>
          <w:lang w:eastAsia="zh-CN"/>
        </w:rPr>
        <w:t>环境管理内容</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项目施工期及运行期必须加强环境管理，以保证项目正常运行、消除，对环境的不利影响。项目设立专门环境管理机构，由法人代表直接领导，设置</w:t>
      </w:r>
      <w:r w:rsidRPr="00527EEA">
        <w:rPr>
          <w:rFonts w:eastAsia="仿宋"/>
          <w:sz w:val="24"/>
        </w:rPr>
        <w:t>2</w:t>
      </w:r>
      <w:r w:rsidRPr="00527EEA">
        <w:rPr>
          <w:rFonts w:eastAsia="仿宋"/>
          <w:sz w:val="24"/>
        </w:rPr>
        <w:t>人对项目施工和运行后的环境管理。本项目施工期主要对租用仓库进行室内装修、地面铺等建设，因此，主要对营运期环境管理提出要求。</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w:t>
      </w:r>
      <w:r w:rsidRPr="00527EEA">
        <w:rPr>
          <w:rFonts w:eastAsia="仿宋"/>
          <w:sz w:val="24"/>
        </w:rPr>
        <w:t>）危险废物管理实行</w:t>
      </w:r>
      <w:r w:rsidRPr="00527EEA">
        <w:rPr>
          <w:rFonts w:eastAsia="仿宋"/>
          <w:sz w:val="24"/>
        </w:rPr>
        <w:t>“</w:t>
      </w:r>
      <w:r w:rsidRPr="00527EEA">
        <w:rPr>
          <w:rFonts w:eastAsia="仿宋"/>
          <w:sz w:val="24"/>
        </w:rPr>
        <w:t>谁主管、谁负责，谁污染、谁治理</w:t>
      </w:r>
      <w:r w:rsidRPr="00527EEA">
        <w:rPr>
          <w:rFonts w:eastAsia="仿宋"/>
          <w:sz w:val="24"/>
        </w:rPr>
        <w:t>”</w:t>
      </w:r>
      <w:r w:rsidRPr="00527EEA">
        <w:rPr>
          <w:rFonts w:eastAsia="仿宋"/>
          <w:sz w:val="24"/>
        </w:rPr>
        <w:t>的原则，应以控制危险废物的环境风险为目标，实现危险废物减量化、无害化和资源化，防止产生二次污染。</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2</w:t>
      </w:r>
      <w:r w:rsidRPr="00527EEA">
        <w:rPr>
          <w:rFonts w:eastAsia="仿宋"/>
          <w:sz w:val="24"/>
        </w:rPr>
        <w:t>）建立、健全危险废物污染环境防治责任制度及其相关管理制度；</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3</w:t>
      </w:r>
      <w:r w:rsidRPr="00527EEA">
        <w:rPr>
          <w:rFonts w:eastAsia="仿宋"/>
          <w:sz w:val="24"/>
        </w:rPr>
        <w:t>）建立危险废物管理档案、台帐，如实记载产生危险废物的种类、产生量、产生环节、流向、贮存、处置情况等事项，制定管理台帐样表，台账至少应保存</w:t>
      </w:r>
      <w:r w:rsidRPr="00527EEA">
        <w:rPr>
          <w:rFonts w:eastAsia="仿宋"/>
          <w:sz w:val="24"/>
        </w:rPr>
        <w:t xml:space="preserve">5 </w:t>
      </w:r>
      <w:r w:rsidRPr="00527EEA">
        <w:rPr>
          <w:rFonts w:eastAsia="仿宋"/>
          <w:sz w:val="24"/>
        </w:rPr>
        <w:t>年；</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4</w:t>
      </w:r>
      <w:r w:rsidRPr="00527EEA">
        <w:rPr>
          <w:rFonts w:eastAsia="仿宋"/>
          <w:sz w:val="24"/>
        </w:rPr>
        <w:t>）应按照规定的要求制定危险废物管理计划，并报环保处备案；</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5</w:t>
      </w:r>
      <w:r w:rsidRPr="00527EEA">
        <w:rPr>
          <w:rFonts w:eastAsia="仿宋"/>
          <w:sz w:val="24"/>
        </w:rPr>
        <w:t>）危险废物管理计划内容包括减少危险废物产生的措施和贮存、利用、处置措施，危险废物污染环境防治责任制度、管理措施以及年度转移计划，危险废物管理计划的期限一般为</w:t>
      </w:r>
      <w:r w:rsidRPr="00527EEA">
        <w:rPr>
          <w:rFonts w:eastAsia="仿宋"/>
          <w:sz w:val="24"/>
        </w:rPr>
        <w:t xml:space="preserve">1 </w:t>
      </w:r>
      <w:r w:rsidRPr="00527EEA">
        <w:rPr>
          <w:rFonts w:eastAsia="仿宋"/>
          <w:sz w:val="24"/>
        </w:rPr>
        <w:t>年，当管理计划的内容有下列重大变更时，应及时以书面形式报告环保处；</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6</w:t>
      </w:r>
      <w:r w:rsidRPr="00527EEA">
        <w:rPr>
          <w:rFonts w:eastAsia="仿宋"/>
          <w:sz w:val="24"/>
        </w:rPr>
        <w:t>）应每年至少对危险废物相关管理人员和从事危险废物收集、运送、暂存、利用和处置等工作的人员进行一次培训，培训的内容包括国家相关法律法规和有关规范性文件、危险废物管理制度、工作流程和应急预案等；</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7</w:t>
      </w:r>
      <w:r w:rsidRPr="00527EEA">
        <w:rPr>
          <w:rFonts w:eastAsia="仿宋"/>
          <w:sz w:val="24"/>
        </w:rPr>
        <w:t>）对运行期环境污染防治设施进行管理，保证各项污染物处理正常；</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8</w:t>
      </w:r>
      <w:r w:rsidRPr="00527EEA">
        <w:rPr>
          <w:rFonts w:eastAsia="仿宋"/>
          <w:sz w:val="24"/>
        </w:rPr>
        <w:t>）制定并实施公司环境保护工作的长期规划及年度污染治理计划；定期检查环保设施的运行状况及对设备的维修与管理，严格控制</w:t>
      </w:r>
      <w:r w:rsidRPr="00527EEA">
        <w:rPr>
          <w:rFonts w:eastAsia="仿宋"/>
          <w:sz w:val="24"/>
        </w:rPr>
        <w:t>“</w:t>
      </w:r>
      <w:r w:rsidRPr="00527EEA">
        <w:rPr>
          <w:rFonts w:eastAsia="仿宋"/>
          <w:sz w:val="24"/>
        </w:rPr>
        <w:t>三废</w:t>
      </w:r>
      <w:r w:rsidRPr="00527EEA">
        <w:rPr>
          <w:rFonts w:eastAsia="仿宋"/>
          <w:sz w:val="24"/>
        </w:rPr>
        <w:t>”</w:t>
      </w:r>
      <w:r w:rsidRPr="00527EEA">
        <w:rPr>
          <w:rFonts w:eastAsia="仿宋"/>
          <w:sz w:val="24"/>
        </w:rPr>
        <w:t>的排放；</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9</w:t>
      </w:r>
      <w:r w:rsidRPr="00527EEA">
        <w:rPr>
          <w:rFonts w:eastAsia="仿宋"/>
          <w:sz w:val="24"/>
        </w:rPr>
        <w:t>）加强管理，建立风险事故应急制度和相应措施，加强防火、防爆、防毒害的日常管理及应急处理措施的组织；</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10</w:t>
      </w:r>
      <w:r w:rsidRPr="00527EEA">
        <w:rPr>
          <w:rFonts w:eastAsia="仿宋"/>
          <w:sz w:val="24"/>
        </w:rPr>
        <w:t>）做好环境保护、生产安全宣传以及相关技术培训等工作；</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11</w:t>
      </w:r>
      <w:r w:rsidRPr="00527EEA">
        <w:rPr>
          <w:rFonts w:eastAsia="仿宋"/>
          <w:sz w:val="24"/>
        </w:rPr>
        <w:t>）危废仓库必须按《环境保护图形标志</w:t>
      </w:r>
      <w:r w:rsidRPr="00527EEA">
        <w:rPr>
          <w:rFonts w:eastAsia="仿宋"/>
          <w:sz w:val="24"/>
        </w:rPr>
        <w:t xml:space="preserve">- </w:t>
      </w:r>
      <w:r w:rsidRPr="00527EEA">
        <w:rPr>
          <w:rFonts w:eastAsia="仿宋"/>
          <w:sz w:val="24"/>
        </w:rPr>
        <w:t>固体废物贮存</w:t>
      </w:r>
      <w:r w:rsidRPr="00527EEA">
        <w:rPr>
          <w:rFonts w:eastAsia="仿宋"/>
          <w:sz w:val="24"/>
        </w:rPr>
        <w:t>(</w:t>
      </w:r>
      <w:r w:rsidRPr="00527EEA">
        <w:rPr>
          <w:rFonts w:eastAsia="仿宋"/>
          <w:sz w:val="24"/>
        </w:rPr>
        <w:t>处置</w:t>
      </w:r>
      <w:r w:rsidRPr="00527EEA">
        <w:rPr>
          <w:rFonts w:eastAsia="仿宋"/>
          <w:sz w:val="24"/>
        </w:rPr>
        <w:t xml:space="preserve">) </w:t>
      </w:r>
      <w:r w:rsidRPr="00527EEA">
        <w:rPr>
          <w:rFonts w:eastAsia="仿宋"/>
          <w:sz w:val="24"/>
        </w:rPr>
        <w:t>场》（</w:t>
      </w:r>
      <w:r w:rsidRPr="00527EEA">
        <w:rPr>
          <w:rFonts w:eastAsia="仿宋"/>
          <w:sz w:val="24"/>
        </w:rPr>
        <w:t>GB15562.2-1995</w:t>
      </w:r>
      <w:r w:rsidRPr="00527EEA">
        <w:rPr>
          <w:rFonts w:eastAsia="仿宋"/>
          <w:sz w:val="24"/>
        </w:rPr>
        <w:t>）的规定设置警示标志；危险废物贮存场所必须设置危险废物警告标志，盛装危险废物的容器上必须粘贴符合标准的标签。标志标签必须保持清晰、完整，如有损坏、退色等不符合标准的情况，应当及时修复或更换；</w:t>
      </w:r>
    </w:p>
    <w:p w:rsidR="008C77F4" w:rsidRPr="00527EEA" w:rsidRDefault="008C77F4" w:rsidP="008C77F4">
      <w:pPr>
        <w:adjustRightInd w:val="0"/>
        <w:snapToGrid w:val="0"/>
        <w:spacing w:line="360" w:lineRule="auto"/>
        <w:ind w:firstLineChars="200" w:firstLine="480"/>
        <w:rPr>
          <w:rFonts w:eastAsia="仿宋"/>
          <w:sz w:val="24"/>
        </w:rPr>
      </w:pPr>
      <w:r w:rsidRPr="00527EEA">
        <w:rPr>
          <w:rFonts w:eastAsia="仿宋"/>
          <w:sz w:val="24"/>
        </w:rPr>
        <w:t>（</w:t>
      </w:r>
      <w:r w:rsidRPr="00527EEA">
        <w:rPr>
          <w:rFonts w:eastAsia="仿宋"/>
          <w:sz w:val="24"/>
        </w:rPr>
        <w:t>12</w:t>
      </w:r>
      <w:r w:rsidRPr="00527EEA">
        <w:rPr>
          <w:rFonts w:eastAsia="仿宋"/>
          <w:sz w:val="24"/>
        </w:rPr>
        <w:t>）组织贯彻国家及地方的有关环保方针、政策法令和条例，搞好环境教育和技术培训，提高公司职工的环保意识和技术水平，提高污染控制的责任心。</w:t>
      </w:r>
    </w:p>
    <w:p w:rsidR="00BA7A1B" w:rsidRPr="008D1596" w:rsidRDefault="00BA7A1B" w:rsidP="008D1596">
      <w:pPr>
        <w:pStyle w:val="3"/>
        <w:adjustRightInd w:val="0"/>
        <w:snapToGrid w:val="0"/>
        <w:jc w:val="left"/>
        <w:rPr>
          <w:rFonts w:eastAsia="仿宋"/>
          <w:kern w:val="24"/>
          <w:sz w:val="28"/>
          <w:szCs w:val="28"/>
          <w:lang w:eastAsia="zh-CN"/>
        </w:rPr>
      </w:pPr>
      <w:bookmarkStart w:id="430" w:name="_Toc59866509"/>
      <w:r w:rsidRPr="008D1596">
        <w:rPr>
          <w:rFonts w:eastAsia="仿宋"/>
          <w:kern w:val="24"/>
          <w:sz w:val="28"/>
          <w:szCs w:val="28"/>
          <w:lang w:eastAsia="zh-CN"/>
        </w:rPr>
        <w:t>环保管理制度的建立</w:t>
      </w:r>
      <w:bookmarkEnd w:id="430"/>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w:t>
      </w:r>
      <w:r w:rsidRPr="00BA7A1B">
        <w:rPr>
          <w:rFonts w:eastAsia="仿宋" w:hint="eastAsia"/>
          <w:sz w:val="24"/>
        </w:rPr>
        <w:t>1</w:t>
      </w:r>
      <w:r w:rsidRPr="00BA7A1B">
        <w:rPr>
          <w:rFonts w:eastAsia="仿宋" w:hint="eastAsia"/>
          <w:sz w:val="24"/>
        </w:rPr>
        <w:t>）报告制度</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按《建设项目环境保护管理条例》中第二十条和二十三条规定，本次建设项目在正式投产前，应向负责审批的环保部门提交“环境保护设施竣工验收报告”，经验收合格并发给“环境保护设施验收合格证”后，方可正式投入生产。</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项目建成后，应严格执行月报制度。即每月向当地环保部门报告污染治理设施运行情况、污染物排放情况以及污染事故、污染纠纷等情况。</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企业排污发生重大变化、污染治理设施改变或生产运行计划改变等都必须向当地环保部门申报，经审批同意后方可实施。</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w:t>
      </w:r>
      <w:r w:rsidRPr="00BA7A1B">
        <w:rPr>
          <w:rFonts w:eastAsia="仿宋" w:hint="eastAsia"/>
          <w:sz w:val="24"/>
        </w:rPr>
        <w:t>2</w:t>
      </w:r>
      <w:r w:rsidRPr="00BA7A1B">
        <w:rPr>
          <w:rFonts w:eastAsia="仿宋" w:hint="eastAsia"/>
          <w:sz w:val="24"/>
        </w:rPr>
        <w:t>）污染处理设施的管理制度</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对污染治理设施和管理必须与生产经营活动一起纳入企业的日常管理中，要建立岗位责任制，制定操作规程，建立管理台帐。</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w:t>
      </w:r>
      <w:r w:rsidRPr="00BA7A1B">
        <w:rPr>
          <w:rFonts w:eastAsia="仿宋" w:hint="eastAsia"/>
          <w:sz w:val="24"/>
        </w:rPr>
        <w:t>3</w:t>
      </w:r>
      <w:r w:rsidRPr="00BA7A1B">
        <w:rPr>
          <w:rFonts w:eastAsia="仿宋" w:hint="eastAsia"/>
          <w:sz w:val="24"/>
        </w:rPr>
        <w:t>）奖惩制度</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企业应设置环境保护奖惩制度，对爱护环保设施，节能降耗、改善环境者给予奖励；对不按环保要求管理，造成环保设施损坏、环境污染和资源、能源浪费者予以重罚。</w:t>
      </w:r>
    </w:p>
    <w:p w:rsidR="00BA7A1B" w:rsidRPr="008C77F4" w:rsidRDefault="00BA7A1B" w:rsidP="008C77F4">
      <w:pPr>
        <w:pStyle w:val="3"/>
        <w:adjustRightInd w:val="0"/>
        <w:snapToGrid w:val="0"/>
        <w:jc w:val="left"/>
        <w:rPr>
          <w:rFonts w:eastAsia="仿宋" w:hint="eastAsia"/>
          <w:kern w:val="24"/>
          <w:sz w:val="28"/>
          <w:szCs w:val="28"/>
          <w:lang w:eastAsia="zh-CN"/>
        </w:rPr>
      </w:pPr>
      <w:r w:rsidRPr="008C77F4">
        <w:rPr>
          <w:rFonts w:eastAsia="仿宋" w:hint="eastAsia"/>
          <w:kern w:val="24"/>
          <w:sz w:val="28"/>
          <w:szCs w:val="28"/>
          <w:lang w:eastAsia="zh-CN"/>
        </w:rPr>
        <w:t>施工期环境管理计划</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施工前，施工单位应详细编制施工组织计划并建立环境管理制度，要有专人负责施工期间的环境保护工作，对施工中产生的</w:t>
      </w:r>
      <w:r w:rsidRPr="00BA7A1B">
        <w:rPr>
          <w:rFonts w:eastAsia="仿宋"/>
          <w:sz w:val="24"/>
        </w:rPr>
        <w:t>“</w:t>
      </w:r>
      <w:r w:rsidRPr="00BA7A1B">
        <w:rPr>
          <w:rFonts w:eastAsia="仿宋"/>
          <w:sz w:val="24"/>
        </w:rPr>
        <w:t>三废</w:t>
      </w:r>
      <w:r w:rsidRPr="00BA7A1B">
        <w:rPr>
          <w:rFonts w:eastAsia="仿宋"/>
          <w:sz w:val="24"/>
        </w:rPr>
        <w:t>”</w:t>
      </w:r>
      <w:r w:rsidRPr="00BA7A1B">
        <w:rPr>
          <w:rFonts w:eastAsia="仿宋"/>
          <w:sz w:val="24"/>
        </w:rPr>
        <w:t>应作出相应的防治措施及处置方法。环境管理要做到贯彻国家的环保方针、政策、法规和标准，建立以岗位责任制为中心的环保管理制度，做到有章可循，科学管理。</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施工单位根据工艺需要，对部分需夜间连续施工的作业，应提前向当地环保部门申报审批，环保部门可根据实际情况从严给予审批，有效地控制夜间施工的发生。</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sz w:val="24"/>
        </w:rPr>
        <w:t>另外，施工单位应培养一批懂环保业务、重视环保工作的施工人员，督促施工单位把每项污染防止措施落实到班组，项目经理也应把该项工作作为重要的日常事务来抓，力争把污染降低到最低限度</w:t>
      </w:r>
      <w:r w:rsidRPr="00BA7A1B">
        <w:rPr>
          <w:rFonts w:eastAsia="仿宋" w:hint="eastAsia"/>
          <w:sz w:val="24"/>
        </w:rPr>
        <w:t>，确保施工扬尘、施工噪声达标排放。</w:t>
      </w:r>
    </w:p>
    <w:p w:rsidR="00BA7A1B" w:rsidRPr="008C77F4" w:rsidRDefault="00BA7A1B" w:rsidP="008C77F4">
      <w:pPr>
        <w:pStyle w:val="3"/>
        <w:adjustRightInd w:val="0"/>
        <w:snapToGrid w:val="0"/>
        <w:jc w:val="left"/>
        <w:rPr>
          <w:rFonts w:eastAsia="仿宋" w:hint="eastAsia"/>
          <w:kern w:val="24"/>
          <w:sz w:val="28"/>
          <w:szCs w:val="28"/>
          <w:lang w:eastAsia="zh-CN"/>
        </w:rPr>
      </w:pPr>
      <w:r w:rsidRPr="008C77F4">
        <w:rPr>
          <w:rFonts w:eastAsia="仿宋" w:hint="eastAsia"/>
          <w:kern w:val="24"/>
          <w:sz w:val="28"/>
          <w:szCs w:val="28"/>
          <w:lang w:eastAsia="zh-CN"/>
        </w:rPr>
        <w:t>运营期环境管理计划</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项目建成后，建设单位应按江</w:t>
      </w:r>
      <w:r w:rsidRPr="00BA7A1B">
        <w:rPr>
          <w:rFonts w:eastAsia="仿宋" w:hint="eastAsia"/>
          <w:sz w:val="24"/>
        </w:rPr>
        <w:t>省、市及地方环保主管部门</w:t>
      </w:r>
      <w:r w:rsidRPr="00BA7A1B">
        <w:rPr>
          <w:rFonts w:eastAsia="仿宋"/>
          <w:sz w:val="24"/>
        </w:rPr>
        <w:t>的要求加强企业环境管理，建立健全</w:t>
      </w:r>
      <w:r w:rsidR="002C1D99">
        <w:rPr>
          <w:rFonts w:eastAsia="仿宋" w:hint="eastAsia"/>
          <w:sz w:val="24"/>
        </w:rPr>
        <w:t>公司</w:t>
      </w:r>
      <w:r w:rsidRPr="00BA7A1B">
        <w:rPr>
          <w:rFonts w:eastAsia="仿宋"/>
          <w:sz w:val="24"/>
        </w:rPr>
        <w:t>环保监督、管理制度和管理机构。</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w:t>
      </w:r>
      <w:r w:rsidRPr="00BA7A1B">
        <w:rPr>
          <w:rFonts w:eastAsia="仿宋"/>
          <w:sz w:val="24"/>
        </w:rPr>
        <w:t>1</w:t>
      </w:r>
      <w:r w:rsidRPr="00BA7A1B">
        <w:rPr>
          <w:rFonts w:eastAsia="仿宋" w:hint="eastAsia"/>
          <w:sz w:val="24"/>
        </w:rPr>
        <w:t>）</w:t>
      </w:r>
      <w:r w:rsidRPr="00BA7A1B">
        <w:rPr>
          <w:rFonts w:eastAsia="仿宋"/>
          <w:sz w:val="24"/>
        </w:rPr>
        <w:t>管理机构精干高效。设立专门的环境管理机构，由专人负责环保管理，其职责是贯彻执行环保方针、政策，确定管理机构和人员的职责制定、实施环保工作计划、规划、审查，提出建设项目建设期和营运期环境保护管理和监测范围，监督建设项目的</w:t>
      </w:r>
      <w:r w:rsidRPr="00BA7A1B">
        <w:rPr>
          <w:rFonts w:eastAsia="仿宋"/>
          <w:sz w:val="24"/>
        </w:rPr>
        <w:t>“</w:t>
      </w:r>
      <w:r w:rsidRPr="00BA7A1B">
        <w:rPr>
          <w:rFonts w:eastAsia="仿宋"/>
          <w:sz w:val="24"/>
        </w:rPr>
        <w:t>三同时</w:t>
      </w:r>
      <w:r w:rsidRPr="00BA7A1B">
        <w:rPr>
          <w:rFonts w:eastAsia="仿宋"/>
          <w:sz w:val="24"/>
        </w:rPr>
        <w:t>”</w:t>
      </w:r>
      <w:r w:rsidRPr="00BA7A1B">
        <w:rPr>
          <w:rFonts w:eastAsia="仿宋"/>
          <w:sz w:val="24"/>
        </w:rPr>
        <w:t>工作，组织环保工作的实施、验收及考核，监督</w:t>
      </w:r>
      <w:r w:rsidRPr="00BA7A1B">
        <w:rPr>
          <w:rFonts w:eastAsia="仿宋"/>
          <w:sz w:val="24"/>
        </w:rPr>
        <w:t>“</w:t>
      </w:r>
      <w:r w:rsidRPr="00BA7A1B">
        <w:rPr>
          <w:rFonts w:eastAsia="仿宋"/>
          <w:sz w:val="24"/>
        </w:rPr>
        <w:t>三废</w:t>
      </w:r>
      <w:r w:rsidRPr="00BA7A1B">
        <w:rPr>
          <w:rFonts w:eastAsia="仿宋"/>
          <w:sz w:val="24"/>
        </w:rPr>
        <w:t>”</w:t>
      </w:r>
      <w:r w:rsidRPr="00BA7A1B">
        <w:rPr>
          <w:rFonts w:eastAsia="仿宋"/>
          <w:sz w:val="24"/>
        </w:rPr>
        <w:t>的达标排放及作业场所的劳动保护，指导和组织环境监测，负责事故的调查、分析和处理。并在各生产线设兼职环境监督人员。</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w:t>
      </w:r>
      <w:r w:rsidRPr="00BA7A1B">
        <w:rPr>
          <w:rFonts w:eastAsia="仿宋"/>
          <w:sz w:val="24"/>
        </w:rPr>
        <w:t>2</w:t>
      </w:r>
      <w:r w:rsidRPr="00BA7A1B">
        <w:rPr>
          <w:rFonts w:eastAsia="仿宋" w:hint="eastAsia"/>
          <w:sz w:val="24"/>
        </w:rPr>
        <w:t>）</w:t>
      </w:r>
      <w:r w:rsidRPr="00BA7A1B">
        <w:rPr>
          <w:rFonts w:eastAsia="仿宋"/>
          <w:sz w:val="24"/>
        </w:rPr>
        <w:t>污染处理设施管理制度。项目建成后，必须确保污染治理设施长期、稳定、有效地运行，不得擅自拆除或者闲置废气处理设备和污水治理设施，不得故意不正常使用污染治理设施。污染治理设施的管理必须与公司的生产经营活动一起纳入到公司日常管理工作的范畴，落实责任人、操作人员、维修人员、运行经费、设备的备品备件和其他原辅材料。同时要建立健全岗位责任制、制定正确的操作规程、建立管理台帐。</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hint="eastAsia"/>
          <w:sz w:val="24"/>
        </w:rPr>
        <w:t>（</w:t>
      </w:r>
      <w:r w:rsidRPr="00BA7A1B">
        <w:rPr>
          <w:rFonts w:eastAsia="仿宋"/>
          <w:sz w:val="24"/>
        </w:rPr>
        <w:t>3</w:t>
      </w:r>
      <w:r w:rsidRPr="00BA7A1B">
        <w:rPr>
          <w:rFonts w:eastAsia="仿宋" w:hint="eastAsia"/>
          <w:sz w:val="24"/>
        </w:rPr>
        <w:t>）</w:t>
      </w:r>
      <w:r w:rsidRPr="00BA7A1B">
        <w:rPr>
          <w:rFonts w:eastAsia="仿宋"/>
          <w:sz w:val="24"/>
        </w:rPr>
        <w:t>排污定期报告制度。定期向当地环保部门报告污染治理设施运行情况、污染物排放情况以及污染事故、污染纠纷等情况。具体要求应按省环保厅制定的重点企业月报表实施</w:t>
      </w:r>
      <w:r w:rsidRPr="00BA7A1B">
        <w:rPr>
          <w:rFonts w:eastAsia="仿宋" w:hint="eastAsia"/>
          <w:sz w:val="24"/>
        </w:rPr>
        <w:t>。</w:t>
      </w:r>
    </w:p>
    <w:p w:rsidR="00BA7A1B" w:rsidRPr="008C77F4" w:rsidRDefault="00BA7A1B" w:rsidP="008C77F4">
      <w:pPr>
        <w:pStyle w:val="3"/>
        <w:adjustRightInd w:val="0"/>
        <w:snapToGrid w:val="0"/>
        <w:jc w:val="left"/>
        <w:rPr>
          <w:rFonts w:eastAsia="仿宋"/>
          <w:kern w:val="24"/>
          <w:sz w:val="28"/>
          <w:szCs w:val="28"/>
          <w:lang w:eastAsia="zh-CN"/>
        </w:rPr>
      </w:pPr>
      <w:bookmarkStart w:id="431" w:name="_Toc59866512"/>
      <w:r w:rsidRPr="008C77F4">
        <w:rPr>
          <w:rFonts w:eastAsia="仿宋"/>
          <w:kern w:val="24"/>
          <w:sz w:val="28"/>
          <w:szCs w:val="28"/>
          <w:lang w:eastAsia="zh-CN"/>
        </w:rPr>
        <w:t>排污口规范化整治</w:t>
      </w:r>
      <w:bookmarkEnd w:id="431"/>
    </w:p>
    <w:p w:rsidR="00BA7A1B" w:rsidRPr="00BA7A1B" w:rsidRDefault="00BA7A1B" w:rsidP="00BA7A1B">
      <w:pPr>
        <w:adjustRightInd w:val="0"/>
        <w:snapToGrid w:val="0"/>
        <w:spacing w:line="360" w:lineRule="auto"/>
        <w:ind w:firstLineChars="200" w:firstLine="480"/>
        <w:rPr>
          <w:rFonts w:eastAsia="仿宋"/>
          <w:sz w:val="24"/>
        </w:rPr>
      </w:pPr>
      <w:bookmarkStart w:id="432" w:name="_Toc367726841"/>
      <w:r w:rsidRPr="00BA7A1B">
        <w:rPr>
          <w:rFonts w:eastAsia="仿宋"/>
          <w:sz w:val="24"/>
        </w:rPr>
        <w:t>根据《江苏省排污口设置及规范化整治管理办法》</w:t>
      </w:r>
      <w:r w:rsidRPr="00BA7A1B">
        <w:rPr>
          <w:rFonts w:eastAsia="仿宋"/>
          <w:sz w:val="24"/>
        </w:rPr>
        <w:t>[</w:t>
      </w:r>
      <w:r w:rsidRPr="00BA7A1B">
        <w:rPr>
          <w:rFonts w:eastAsia="仿宋"/>
          <w:sz w:val="24"/>
        </w:rPr>
        <w:t>苏环控（</w:t>
      </w:r>
      <w:r w:rsidRPr="00BA7A1B">
        <w:rPr>
          <w:rFonts w:eastAsia="仿宋"/>
          <w:sz w:val="24"/>
        </w:rPr>
        <w:t>97</w:t>
      </w:r>
      <w:r w:rsidRPr="00BA7A1B">
        <w:rPr>
          <w:rFonts w:eastAsia="仿宋"/>
          <w:sz w:val="24"/>
        </w:rPr>
        <w:t>）</w:t>
      </w:r>
      <w:r w:rsidRPr="00BA7A1B">
        <w:rPr>
          <w:rFonts w:eastAsia="仿宋"/>
          <w:sz w:val="24"/>
        </w:rPr>
        <w:t>122</w:t>
      </w:r>
      <w:r w:rsidRPr="00BA7A1B">
        <w:rPr>
          <w:rFonts w:eastAsia="仿宋"/>
          <w:sz w:val="24"/>
        </w:rPr>
        <w:t>号文</w:t>
      </w:r>
      <w:r w:rsidRPr="00BA7A1B">
        <w:rPr>
          <w:rFonts w:eastAsia="仿宋"/>
          <w:sz w:val="24"/>
        </w:rPr>
        <w:t>]</w:t>
      </w:r>
      <w:r w:rsidRPr="00BA7A1B">
        <w:rPr>
          <w:rFonts w:eastAsia="仿宋"/>
          <w:sz w:val="24"/>
        </w:rPr>
        <w:t>的要求设置与管理排污口（指废水接管口、废气排气筒和固废临时堆放场所）。在排污口附近醒目处按规定设置环保标志牌，排污口的设置要合理，便于采集监测样品、便于监测计量、便于公众参与监督管理。</w:t>
      </w:r>
    </w:p>
    <w:p w:rsidR="00BA7A1B" w:rsidRDefault="00BA7A1B" w:rsidP="00BA7A1B">
      <w:pPr>
        <w:adjustRightInd w:val="0"/>
        <w:snapToGrid w:val="0"/>
        <w:spacing w:line="360" w:lineRule="auto"/>
        <w:ind w:firstLineChars="200" w:firstLine="480"/>
        <w:rPr>
          <w:rFonts w:eastAsia="仿宋" w:hint="eastAsia"/>
          <w:sz w:val="24"/>
        </w:rPr>
      </w:pPr>
      <w:r w:rsidRPr="00BA7A1B">
        <w:rPr>
          <w:rFonts w:eastAsia="仿宋"/>
          <w:sz w:val="24"/>
        </w:rPr>
        <w:t>（</w:t>
      </w:r>
      <w:r w:rsidRPr="00BA7A1B">
        <w:rPr>
          <w:rFonts w:eastAsia="仿宋"/>
          <w:sz w:val="24"/>
        </w:rPr>
        <w:t>1</w:t>
      </w:r>
      <w:r w:rsidRPr="00BA7A1B">
        <w:rPr>
          <w:rFonts w:eastAsia="仿宋"/>
          <w:sz w:val="24"/>
        </w:rPr>
        <w:t>）废水排放口规范化措施</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根据江苏省环保厅《江苏省排污口设置及规范化整治管理办法》建设项目厂区的排水体制必须实施</w:t>
      </w:r>
      <w:r w:rsidRPr="00BA7A1B">
        <w:rPr>
          <w:rFonts w:eastAsia="仿宋"/>
          <w:sz w:val="24"/>
        </w:rPr>
        <w:t>“</w:t>
      </w:r>
      <w:r w:rsidRPr="00BA7A1B">
        <w:rPr>
          <w:rFonts w:eastAsia="仿宋"/>
          <w:sz w:val="24"/>
        </w:rPr>
        <w:t>雨污分流</w:t>
      </w:r>
      <w:r w:rsidRPr="00BA7A1B">
        <w:rPr>
          <w:rFonts w:eastAsia="仿宋"/>
          <w:sz w:val="24"/>
        </w:rPr>
        <w:t>”</w:t>
      </w:r>
      <w:r w:rsidRPr="00BA7A1B">
        <w:rPr>
          <w:rFonts w:eastAsia="仿宋"/>
          <w:sz w:val="24"/>
        </w:rPr>
        <w:t>制，公司</w:t>
      </w:r>
      <w:r w:rsidR="00900264">
        <w:rPr>
          <w:rFonts w:eastAsia="仿宋" w:hint="eastAsia"/>
          <w:sz w:val="24"/>
        </w:rPr>
        <w:t>依托国达</w:t>
      </w:r>
      <w:r w:rsidR="00C56CC5">
        <w:rPr>
          <w:rFonts w:eastAsia="仿宋" w:hint="eastAsia"/>
          <w:sz w:val="24"/>
        </w:rPr>
        <w:t>医药包装有限公司</w:t>
      </w:r>
      <w:r w:rsidR="00900264">
        <w:rPr>
          <w:rFonts w:eastAsia="仿宋" w:hint="eastAsia"/>
          <w:sz w:val="24"/>
        </w:rPr>
        <w:t>现有的</w:t>
      </w:r>
      <w:r w:rsidRPr="00BA7A1B">
        <w:rPr>
          <w:rFonts w:eastAsia="仿宋"/>
          <w:sz w:val="24"/>
        </w:rPr>
        <w:t>污水接管口</w:t>
      </w:r>
      <w:r w:rsidR="00900264">
        <w:rPr>
          <w:rFonts w:eastAsia="仿宋" w:hint="eastAsia"/>
          <w:sz w:val="24"/>
        </w:rPr>
        <w:t>和</w:t>
      </w:r>
      <w:r w:rsidRPr="00BA7A1B">
        <w:rPr>
          <w:rFonts w:eastAsia="仿宋"/>
          <w:sz w:val="24"/>
        </w:rPr>
        <w:t>雨水接管口。</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项目</w:t>
      </w:r>
      <w:r w:rsidRPr="00BA7A1B">
        <w:rPr>
          <w:rFonts w:eastAsia="仿宋"/>
          <w:sz w:val="24"/>
        </w:rPr>
        <w:t>生活污水经处理后可由污水</w:t>
      </w:r>
      <w:r w:rsidRPr="00BA7A1B">
        <w:rPr>
          <w:rFonts w:eastAsia="仿宋" w:hint="eastAsia"/>
          <w:sz w:val="24"/>
        </w:rPr>
        <w:t>接管口接入市政污水管网</w:t>
      </w:r>
      <w:r w:rsidRPr="00BA7A1B">
        <w:rPr>
          <w:rFonts w:eastAsia="仿宋"/>
          <w:sz w:val="24"/>
        </w:rPr>
        <w:t>，在生活污水</w:t>
      </w:r>
      <w:r w:rsidRPr="00BA7A1B">
        <w:rPr>
          <w:rFonts w:eastAsia="仿宋" w:hint="eastAsia"/>
          <w:sz w:val="24"/>
        </w:rPr>
        <w:t>接管口</w:t>
      </w:r>
      <w:r w:rsidRPr="00BA7A1B">
        <w:rPr>
          <w:rFonts w:eastAsia="仿宋"/>
          <w:sz w:val="24"/>
        </w:rPr>
        <w:t>设置明显排口标志及装备污水流量计，</w:t>
      </w:r>
      <w:r w:rsidRPr="00BA7A1B">
        <w:rPr>
          <w:rFonts w:eastAsia="仿宋" w:hint="eastAsia"/>
          <w:sz w:val="24"/>
        </w:rPr>
        <w:t>项目雨水由</w:t>
      </w:r>
      <w:r w:rsidR="00900264">
        <w:rPr>
          <w:rFonts w:eastAsia="仿宋" w:hint="eastAsia"/>
          <w:sz w:val="24"/>
        </w:rPr>
        <w:t>现有</w:t>
      </w:r>
      <w:r w:rsidRPr="00BA7A1B">
        <w:rPr>
          <w:rFonts w:eastAsia="仿宋"/>
          <w:sz w:val="24"/>
        </w:rPr>
        <w:t>雨水接管口</w:t>
      </w:r>
      <w:r w:rsidRPr="00BA7A1B">
        <w:rPr>
          <w:rFonts w:eastAsia="仿宋" w:hint="eastAsia"/>
          <w:sz w:val="24"/>
        </w:rPr>
        <w:t>个排入市政雨水管网，在</w:t>
      </w:r>
      <w:r w:rsidRPr="00BA7A1B">
        <w:rPr>
          <w:rFonts w:eastAsia="仿宋"/>
          <w:sz w:val="24"/>
        </w:rPr>
        <w:t>雨水接管口设置明显排口标志</w:t>
      </w:r>
      <w:r w:rsidRPr="00BA7A1B">
        <w:rPr>
          <w:rFonts w:eastAsia="仿宋" w:hint="eastAsia"/>
          <w:sz w:val="24"/>
        </w:rPr>
        <w:t>。</w:t>
      </w:r>
      <w:r w:rsidRPr="00BA7A1B">
        <w:rPr>
          <w:rFonts w:eastAsia="仿宋"/>
          <w:sz w:val="24"/>
        </w:rPr>
        <w:t>对污水总接管口</w:t>
      </w:r>
      <w:r w:rsidR="00900264">
        <w:rPr>
          <w:rFonts w:eastAsia="仿宋" w:hint="eastAsia"/>
          <w:sz w:val="24"/>
        </w:rPr>
        <w:t>和</w:t>
      </w:r>
      <w:r w:rsidRPr="00BA7A1B">
        <w:rPr>
          <w:rFonts w:eastAsia="仿宋"/>
          <w:sz w:val="24"/>
        </w:rPr>
        <w:t>雨水接管口设置采样点定期监测。</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w:t>
      </w:r>
      <w:r w:rsidRPr="00BA7A1B">
        <w:rPr>
          <w:rFonts w:eastAsia="仿宋"/>
          <w:sz w:val="24"/>
        </w:rPr>
        <w:t>2</w:t>
      </w:r>
      <w:r w:rsidRPr="00BA7A1B">
        <w:rPr>
          <w:rFonts w:eastAsia="仿宋"/>
          <w:sz w:val="24"/>
        </w:rPr>
        <w:t>）废气排气筒规范化措施</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项目</w:t>
      </w:r>
      <w:r w:rsidRPr="00BA7A1B">
        <w:rPr>
          <w:rFonts w:eastAsia="仿宋"/>
          <w:sz w:val="24"/>
        </w:rPr>
        <w:t>工艺废气排放口应按要求装好标志牌，废气排气筒高度应符合国家大气污染物排放标准的有关规定。</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w:t>
      </w:r>
      <w:r w:rsidRPr="00BA7A1B">
        <w:rPr>
          <w:rFonts w:eastAsia="仿宋"/>
          <w:sz w:val="24"/>
        </w:rPr>
        <w:t>3</w:t>
      </w:r>
      <w:r w:rsidRPr="00BA7A1B">
        <w:rPr>
          <w:rFonts w:eastAsia="仿宋"/>
          <w:sz w:val="24"/>
        </w:rPr>
        <w:t>）固体废物贮存（处置）场所规范化措施</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针对固废设置固体废物仓库，其中危险固废和非危险固废贮存隔离分开。一般固废贮存场所要求：</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1</w:t>
      </w:r>
      <w:r w:rsidRPr="00BA7A1B">
        <w:rPr>
          <w:rFonts w:eastAsia="仿宋" w:hint="eastAsia"/>
          <w:sz w:val="24"/>
        </w:rPr>
        <w:t>）</w:t>
      </w:r>
      <w:r w:rsidRPr="00BA7A1B">
        <w:rPr>
          <w:rFonts w:eastAsia="仿宋"/>
          <w:sz w:val="24"/>
        </w:rPr>
        <w:t>固体废物贮存场所要有防火、防扬散、防流失、防渗漏、防雨措施；</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2</w:t>
      </w:r>
      <w:r w:rsidRPr="00BA7A1B">
        <w:rPr>
          <w:rFonts w:eastAsia="仿宋" w:hint="eastAsia"/>
          <w:sz w:val="24"/>
        </w:rPr>
        <w:t>）</w:t>
      </w:r>
      <w:r w:rsidRPr="00BA7A1B">
        <w:rPr>
          <w:rFonts w:eastAsia="仿宋"/>
          <w:sz w:val="24"/>
        </w:rPr>
        <w:t>固体废物贮存场所在醒目处设置一个标志牌。</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固废应收集后尽快综合利用或委托有资质单位进行安全处置，不易存放过长时间，以防止存放过程中造成二次污染。确需暂存的危险废物，根据《危险废物贮存污染控制标准》</w:t>
      </w:r>
      <w:r w:rsidRPr="00BA7A1B">
        <w:rPr>
          <w:rFonts w:eastAsia="仿宋" w:hint="eastAsia"/>
          <w:sz w:val="24"/>
        </w:rPr>
        <w:t>（</w:t>
      </w:r>
      <w:r w:rsidRPr="00BA7A1B">
        <w:rPr>
          <w:rFonts w:eastAsia="仿宋"/>
          <w:sz w:val="24"/>
        </w:rPr>
        <w:t>GB18597-2001</w:t>
      </w:r>
      <w:r w:rsidRPr="00BA7A1B">
        <w:rPr>
          <w:rFonts w:eastAsia="仿宋" w:hint="eastAsia"/>
          <w:sz w:val="24"/>
        </w:rPr>
        <w:t>）</w:t>
      </w:r>
      <w:r w:rsidRPr="00BA7A1B">
        <w:rPr>
          <w:rFonts w:eastAsia="仿宋"/>
          <w:sz w:val="24"/>
        </w:rPr>
        <w:t>中对危险废物贮存的要求，应做到以下几点：</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1</w:t>
      </w:r>
      <w:r w:rsidRPr="00BA7A1B">
        <w:rPr>
          <w:rFonts w:eastAsia="仿宋" w:hint="eastAsia"/>
          <w:sz w:val="24"/>
        </w:rPr>
        <w:t>）</w:t>
      </w:r>
      <w:r w:rsidRPr="00BA7A1B">
        <w:rPr>
          <w:rFonts w:eastAsia="仿宋"/>
          <w:sz w:val="24"/>
        </w:rPr>
        <w:t>贮存场所必须有符合</w:t>
      </w:r>
      <w:r w:rsidRPr="00BA7A1B">
        <w:rPr>
          <w:rFonts w:eastAsia="仿宋"/>
          <w:sz w:val="24"/>
        </w:rPr>
        <w:t>GB15562.2</w:t>
      </w:r>
      <w:r w:rsidRPr="00BA7A1B">
        <w:rPr>
          <w:rFonts w:eastAsia="仿宋"/>
          <w:sz w:val="24"/>
        </w:rPr>
        <w:t>的专用标志；</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2</w:t>
      </w:r>
      <w:r w:rsidRPr="00BA7A1B">
        <w:rPr>
          <w:rFonts w:eastAsia="仿宋" w:hint="eastAsia"/>
          <w:sz w:val="24"/>
        </w:rPr>
        <w:t>）</w:t>
      </w:r>
      <w:r w:rsidRPr="00BA7A1B">
        <w:rPr>
          <w:rFonts w:eastAsia="仿宋"/>
          <w:sz w:val="24"/>
        </w:rPr>
        <w:t>贮存场所内禁止混放不相容危险废物；</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3</w:t>
      </w:r>
      <w:r w:rsidRPr="00BA7A1B">
        <w:rPr>
          <w:rFonts w:eastAsia="仿宋" w:hint="eastAsia"/>
          <w:sz w:val="24"/>
        </w:rPr>
        <w:t>）</w:t>
      </w:r>
      <w:r w:rsidRPr="00BA7A1B">
        <w:rPr>
          <w:rFonts w:eastAsia="仿宋"/>
          <w:sz w:val="24"/>
        </w:rPr>
        <w:t>贮存场所要有集排水和防渗漏设施；</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hint="eastAsia"/>
          <w:sz w:val="24"/>
        </w:rPr>
        <w:t>4</w:t>
      </w:r>
      <w:r w:rsidRPr="00BA7A1B">
        <w:rPr>
          <w:rFonts w:eastAsia="仿宋" w:hint="eastAsia"/>
          <w:sz w:val="24"/>
        </w:rPr>
        <w:t>）</w:t>
      </w:r>
      <w:r w:rsidRPr="00BA7A1B">
        <w:rPr>
          <w:rFonts w:eastAsia="仿宋"/>
          <w:sz w:val="24"/>
        </w:rPr>
        <w:t>贮存场所要符合消防要求；</w:t>
      </w:r>
    </w:p>
    <w:p w:rsidR="00BA7A1B" w:rsidRPr="00BA7A1B" w:rsidRDefault="00BA7A1B" w:rsidP="00BA7A1B">
      <w:pPr>
        <w:adjustRightInd w:val="0"/>
        <w:snapToGrid w:val="0"/>
        <w:spacing w:line="360" w:lineRule="auto"/>
        <w:ind w:firstLineChars="200" w:firstLine="480"/>
        <w:rPr>
          <w:rFonts w:eastAsia="仿宋" w:hint="eastAsia"/>
          <w:sz w:val="24"/>
        </w:rPr>
      </w:pPr>
      <w:r w:rsidRPr="00BA7A1B">
        <w:rPr>
          <w:rFonts w:eastAsia="仿宋"/>
          <w:sz w:val="24"/>
        </w:rPr>
        <w:t>废物的贮存容器必须有明显标志，具有耐腐蚀、耐压、密封和不与所贮存的废物发生反应等特性。</w:t>
      </w:r>
    </w:p>
    <w:p w:rsidR="00BA7A1B" w:rsidRPr="00BA7A1B" w:rsidRDefault="00BA7A1B" w:rsidP="00BA7A1B">
      <w:pPr>
        <w:adjustRightInd w:val="0"/>
        <w:snapToGrid w:val="0"/>
        <w:spacing w:line="360" w:lineRule="auto"/>
        <w:ind w:firstLineChars="200" w:firstLine="480"/>
        <w:rPr>
          <w:rFonts w:eastAsia="仿宋"/>
          <w:sz w:val="24"/>
        </w:rPr>
      </w:pPr>
      <w:r w:rsidRPr="00BA7A1B">
        <w:rPr>
          <w:rFonts w:eastAsia="仿宋"/>
          <w:sz w:val="24"/>
        </w:rPr>
        <w:t>按照国家环境保护总局制定的《〈环境保护图形标志〉实施细则</w:t>
      </w:r>
      <w:r w:rsidRPr="00BA7A1B">
        <w:rPr>
          <w:rFonts w:eastAsia="仿宋"/>
          <w:sz w:val="24"/>
        </w:rPr>
        <w:t>(</w:t>
      </w:r>
      <w:r w:rsidRPr="00BA7A1B">
        <w:rPr>
          <w:rFonts w:eastAsia="仿宋"/>
          <w:sz w:val="24"/>
        </w:rPr>
        <w:t>试行</w:t>
      </w:r>
      <w:r w:rsidRPr="00BA7A1B">
        <w:rPr>
          <w:rFonts w:eastAsia="仿宋"/>
          <w:sz w:val="24"/>
        </w:rPr>
        <w:t>)</w:t>
      </w:r>
      <w:r w:rsidRPr="00BA7A1B">
        <w:rPr>
          <w:rFonts w:eastAsia="仿宋"/>
          <w:sz w:val="24"/>
        </w:rPr>
        <w:t>》</w:t>
      </w:r>
      <w:r w:rsidRPr="00BA7A1B">
        <w:rPr>
          <w:rFonts w:eastAsia="仿宋"/>
          <w:sz w:val="24"/>
        </w:rPr>
        <w:t>(</w:t>
      </w:r>
      <w:r w:rsidRPr="00BA7A1B">
        <w:rPr>
          <w:rFonts w:eastAsia="仿宋"/>
          <w:sz w:val="24"/>
        </w:rPr>
        <w:t>环监</w:t>
      </w:r>
      <w:r w:rsidRPr="00BA7A1B">
        <w:rPr>
          <w:rFonts w:eastAsia="仿宋"/>
          <w:sz w:val="24"/>
        </w:rPr>
        <w:t>[1996]463</w:t>
      </w:r>
      <w:r w:rsidRPr="00BA7A1B">
        <w:rPr>
          <w:rFonts w:eastAsia="仿宋"/>
          <w:sz w:val="24"/>
        </w:rPr>
        <w:t>号</w:t>
      </w:r>
      <w:r w:rsidRPr="00BA7A1B">
        <w:rPr>
          <w:rFonts w:eastAsia="仿宋"/>
          <w:sz w:val="24"/>
        </w:rPr>
        <w:t>)</w:t>
      </w:r>
      <w:r w:rsidRPr="00BA7A1B">
        <w:rPr>
          <w:rFonts w:eastAsia="仿宋"/>
          <w:sz w:val="24"/>
        </w:rPr>
        <w:t>的规定，在各排污口设立相应的环境保护图形标志牌。具体要求见表</w:t>
      </w:r>
      <w:r w:rsidRPr="00BA7A1B">
        <w:rPr>
          <w:rFonts w:eastAsia="仿宋" w:hint="eastAsia"/>
          <w:sz w:val="24"/>
        </w:rPr>
        <w:t>8.2-1</w:t>
      </w:r>
      <w:r w:rsidRPr="00BA7A1B">
        <w:rPr>
          <w:rFonts w:eastAsia="仿宋"/>
          <w:sz w:val="24"/>
        </w:rPr>
        <w:t>。</w:t>
      </w:r>
    </w:p>
    <w:p w:rsidR="00BA7A1B" w:rsidRPr="00E33C18" w:rsidRDefault="00BA7A1B" w:rsidP="00E33C18">
      <w:pPr>
        <w:adjustRightInd w:val="0"/>
        <w:snapToGrid w:val="0"/>
        <w:spacing w:line="240" w:lineRule="auto"/>
        <w:ind w:firstLineChars="200" w:firstLine="420"/>
        <w:jc w:val="center"/>
        <w:rPr>
          <w:rFonts w:eastAsia="仿宋"/>
          <w:b/>
          <w:sz w:val="21"/>
          <w:lang w:val="x-none" w:eastAsia="x-none"/>
        </w:rPr>
      </w:pPr>
      <w:r w:rsidRPr="00E33C18">
        <w:rPr>
          <w:rFonts w:eastAsia="仿宋"/>
          <w:b/>
          <w:sz w:val="21"/>
          <w:lang w:val="x-none" w:eastAsia="x-none"/>
        </w:rPr>
        <w:t>表</w:t>
      </w:r>
      <w:r w:rsidRPr="00E33C18">
        <w:rPr>
          <w:rFonts w:eastAsia="仿宋" w:hint="eastAsia"/>
          <w:b/>
          <w:sz w:val="21"/>
          <w:lang w:val="x-none" w:eastAsia="x-none"/>
        </w:rPr>
        <w:t>8.2</w:t>
      </w:r>
      <w:r w:rsidRPr="00E33C18">
        <w:rPr>
          <w:rFonts w:eastAsia="仿宋"/>
          <w:b/>
          <w:sz w:val="21"/>
          <w:lang w:val="x-none" w:eastAsia="x-none"/>
        </w:rPr>
        <w:t xml:space="preserve">-1  </w:t>
      </w:r>
      <w:r w:rsidRPr="00E33C18">
        <w:rPr>
          <w:rFonts w:eastAsia="仿宋"/>
          <w:b/>
          <w:sz w:val="21"/>
          <w:lang w:val="x-none" w:eastAsia="x-none"/>
        </w:rPr>
        <w:t>各排污口环境保护图形标志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244"/>
        <w:gridCol w:w="1491"/>
        <w:gridCol w:w="1495"/>
        <w:gridCol w:w="1601"/>
        <w:gridCol w:w="1493"/>
      </w:tblGrid>
      <w:tr w:rsidR="00BA7A1B" w:rsidRPr="00C21FAC" w:rsidTr="00C21FAC">
        <w:trPr>
          <w:trHeight w:val="340"/>
        </w:trPr>
        <w:tc>
          <w:tcPr>
            <w:tcW w:w="1056"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排放口名称</w:t>
            </w:r>
          </w:p>
        </w:tc>
        <w:tc>
          <w:tcPr>
            <w:tcW w:w="670"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编号</w:t>
            </w:r>
          </w:p>
        </w:tc>
        <w:tc>
          <w:tcPr>
            <w:tcW w:w="803"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图形标志</w:t>
            </w:r>
          </w:p>
        </w:tc>
        <w:tc>
          <w:tcPr>
            <w:tcW w:w="805"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形状</w:t>
            </w:r>
          </w:p>
        </w:tc>
        <w:tc>
          <w:tcPr>
            <w:tcW w:w="862"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背景颜色</w:t>
            </w:r>
          </w:p>
        </w:tc>
        <w:tc>
          <w:tcPr>
            <w:tcW w:w="804"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图形颜色</w:t>
            </w:r>
          </w:p>
        </w:tc>
      </w:tr>
      <w:tr w:rsidR="00BA7A1B" w:rsidRPr="00C21FAC" w:rsidTr="00C21FAC">
        <w:trPr>
          <w:trHeight w:val="340"/>
        </w:trPr>
        <w:tc>
          <w:tcPr>
            <w:tcW w:w="1056"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污水接管口</w:t>
            </w:r>
          </w:p>
        </w:tc>
        <w:tc>
          <w:tcPr>
            <w:tcW w:w="670"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WS-01</w:t>
            </w:r>
          </w:p>
        </w:tc>
        <w:tc>
          <w:tcPr>
            <w:tcW w:w="803"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提示标志</w:t>
            </w:r>
          </w:p>
        </w:tc>
        <w:tc>
          <w:tcPr>
            <w:tcW w:w="805"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正方形边框</w:t>
            </w:r>
          </w:p>
        </w:tc>
        <w:tc>
          <w:tcPr>
            <w:tcW w:w="862"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绿色</w:t>
            </w:r>
          </w:p>
        </w:tc>
        <w:tc>
          <w:tcPr>
            <w:tcW w:w="804"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白色</w:t>
            </w:r>
          </w:p>
        </w:tc>
      </w:tr>
      <w:tr w:rsidR="00BA7A1B" w:rsidRPr="00C21FAC" w:rsidTr="00C21FAC">
        <w:trPr>
          <w:trHeight w:val="340"/>
        </w:trPr>
        <w:tc>
          <w:tcPr>
            <w:tcW w:w="1056"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雨水排口</w:t>
            </w:r>
          </w:p>
        </w:tc>
        <w:tc>
          <w:tcPr>
            <w:tcW w:w="670"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WS-02</w:t>
            </w:r>
          </w:p>
        </w:tc>
        <w:tc>
          <w:tcPr>
            <w:tcW w:w="803"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提示标志</w:t>
            </w:r>
          </w:p>
        </w:tc>
        <w:tc>
          <w:tcPr>
            <w:tcW w:w="805"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正方形边框</w:t>
            </w:r>
          </w:p>
        </w:tc>
        <w:tc>
          <w:tcPr>
            <w:tcW w:w="862"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绿色</w:t>
            </w:r>
          </w:p>
        </w:tc>
        <w:tc>
          <w:tcPr>
            <w:tcW w:w="804"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白色</w:t>
            </w:r>
          </w:p>
        </w:tc>
      </w:tr>
      <w:tr w:rsidR="00BA7A1B" w:rsidRPr="00C21FAC" w:rsidTr="00C21FAC">
        <w:trPr>
          <w:trHeight w:val="340"/>
        </w:trPr>
        <w:tc>
          <w:tcPr>
            <w:tcW w:w="1056"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排气筒</w:t>
            </w:r>
          </w:p>
        </w:tc>
        <w:tc>
          <w:tcPr>
            <w:tcW w:w="670"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FQ-01</w:t>
            </w:r>
          </w:p>
        </w:tc>
        <w:tc>
          <w:tcPr>
            <w:tcW w:w="803"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提示标志</w:t>
            </w:r>
          </w:p>
        </w:tc>
        <w:tc>
          <w:tcPr>
            <w:tcW w:w="805"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正方形边框</w:t>
            </w:r>
          </w:p>
        </w:tc>
        <w:tc>
          <w:tcPr>
            <w:tcW w:w="862"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绿色</w:t>
            </w:r>
          </w:p>
        </w:tc>
        <w:tc>
          <w:tcPr>
            <w:tcW w:w="804"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白色</w:t>
            </w:r>
          </w:p>
        </w:tc>
      </w:tr>
      <w:tr w:rsidR="00BA7A1B" w:rsidRPr="00C21FAC" w:rsidTr="00C21FAC">
        <w:trPr>
          <w:trHeight w:val="340"/>
        </w:trPr>
        <w:tc>
          <w:tcPr>
            <w:tcW w:w="1056"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噪声源</w:t>
            </w:r>
          </w:p>
        </w:tc>
        <w:tc>
          <w:tcPr>
            <w:tcW w:w="670"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ZS-01</w:t>
            </w:r>
          </w:p>
        </w:tc>
        <w:tc>
          <w:tcPr>
            <w:tcW w:w="803"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提示标志</w:t>
            </w:r>
          </w:p>
        </w:tc>
        <w:tc>
          <w:tcPr>
            <w:tcW w:w="805"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正方形边框</w:t>
            </w:r>
          </w:p>
        </w:tc>
        <w:tc>
          <w:tcPr>
            <w:tcW w:w="862"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绿色</w:t>
            </w:r>
          </w:p>
        </w:tc>
        <w:tc>
          <w:tcPr>
            <w:tcW w:w="804"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白色</w:t>
            </w:r>
          </w:p>
        </w:tc>
      </w:tr>
      <w:tr w:rsidR="00BA7A1B" w:rsidRPr="00C21FAC" w:rsidTr="00C21FAC">
        <w:trPr>
          <w:trHeight w:val="340"/>
        </w:trPr>
        <w:tc>
          <w:tcPr>
            <w:tcW w:w="1056"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固废暂堆场所</w:t>
            </w:r>
          </w:p>
        </w:tc>
        <w:tc>
          <w:tcPr>
            <w:tcW w:w="670"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GF-01</w:t>
            </w:r>
          </w:p>
        </w:tc>
        <w:tc>
          <w:tcPr>
            <w:tcW w:w="803"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警告标志</w:t>
            </w:r>
          </w:p>
        </w:tc>
        <w:tc>
          <w:tcPr>
            <w:tcW w:w="805"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三角形边框</w:t>
            </w:r>
          </w:p>
        </w:tc>
        <w:tc>
          <w:tcPr>
            <w:tcW w:w="862"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黄色</w:t>
            </w:r>
          </w:p>
        </w:tc>
        <w:tc>
          <w:tcPr>
            <w:tcW w:w="804" w:type="pct"/>
            <w:shd w:val="clear" w:color="auto" w:fill="auto"/>
            <w:vAlign w:val="center"/>
          </w:tcPr>
          <w:p w:rsidR="00BA7A1B" w:rsidRPr="00C21FAC" w:rsidRDefault="00BA7A1B" w:rsidP="00E33C18">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黑色</w:t>
            </w:r>
          </w:p>
        </w:tc>
      </w:tr>
    </w:tbl>
    <w:bookmarkEnd w:id="432"/>
    <w:p w:rsidR="004F1E09" w:rsidRPr="004F1E09" w:rsidRDefault="004F1E09" w:rsidP="004F1E09">
      <w:pPr>
        <w:adjustRightInd w:val="0"/>
        <w:snapToGrid w:val="0"/>
        <w:spacing w:line="360" w:lineRule="auto"/>
        <w:ind w:firstLineChars="200" w:firstLine="480"/>
        <w:rPr>
          <w:rFonts w:eastAsia="仿宋" w:hint="eastAsia"/>
          <w:sz w:val="24"/>
        </w:rPr>
      </w:pPr>
      <w:r w:rsidRPr="004F1E09">
        <w:rPr>
          <w:rFonts w:eastAsia="仿宋" w:hint="eastAsia"/>
          <w:sz w:val="24"/>
        </w:rPr>
        <w:t>由于厂房建设时统一设置一个污水总排口。为便于管理，</w:t>
      </w:r>
      <w:r w:rsidRPr="004F1E09">
        <w:rPr>
          <w:rFonts w:eastAsia="仿宋"/>
          <w:sz w:val="24"/>
        </w:rPr>
        <w:t>江苏华奥再生资源回收有限公司</w:t>
      </w:r>
      <w:r w:rsidRPr="004F1E09">
        <w:rPr>
          <w:rFonts w:eastAsia="仿宋" w:hint="eastAsia"/>
          <w:sz w:val="24"/>
        </w:rPr>
        <w:t>营运期产生的生活污水依托丹阳</w:t>
      </w:r>
      <w:r w:rsidRPr="004F1E09">
        <w:rPr>
          <w:rFonts w:eastAsia="仿宋"/>
          <w:sz w:val="24"/>
        </w:rPr>
        <w:t>国达</w:t>
      </w:r>
      <w:r w:rsidRPr="004F1E09">
        <w:rPr>
          <w:rFonts w:eastAsia="仿宋" w:hint="eastAsia"/>
          <w:sz w:val="24"/>
        </w:rPr>
        <w:t>医药包装有限公司已建化粪池处理达标后由丹阳</w:t>
      </w:r>
      <w:r w:rsidRPr="004F1E09">
        <w:rPr>
          <w:rFonts w:eastAsia="仿宋"/>
          <w:sz w:val="24"/>
        </w:rPr>
        <w:t>国达</w:t>
      </w:r>
      <w:r w:rsidRPr="004F1E09">
        <w:rPr>
          <w:rFonts w:eastAsia="仿宋" w:hint="eastAsia"/>
          <w:sz w:val="24"/>
        </w:rPr>
        <w:t>医药包装有限公司已有污水总排口接管导墅污水处理厂集中处理。总排口由丹阳</w:t>
      </w:r>
      <w:r w:rsidRPr="004F1E09">
        <w:rPr>
          <w:rFonts w:eastAsia="仿宋"/>
          <w:sz w:val="24"/>
        </w:rPr>
        <w:t>国达</w:t>
      </w:r>
      <w:r w:rsidRPr="004F1E09">
        <w:rPr>
          <w:rFonts w:eastAsia="仿宋" w:hint="eastAsia"/>
          <w:sz w:val="24"/>
        </w:rPr>
        <w:t>医药包装有限公司管理，其环境责任由丹阳</w:t>
      </w:r>
      <w:r w:rsidRPr="004F1E09">
        <w:rPr>
          <w:rFonts w:eastAsia="仿宋"/>
          <w:sz w:val="24"/>
        </w:rPr>
        <w:t>国达</w:t>
      </w:r>
      <w:r w:rsidRPr="004F1E09">
        <w:rPr>
          <w:rFonts w:eastAsia="仿宋" w:hint="eastAsia"/>
          <w:sz w:val="24"/>
        </w:rPr>
        <w:t>医药包装有限公司负责。</w:t>
      </w:r>
    </w:p>
    <w:p w:rsidR="00166D0C" w:rsidRPr="00527EEA" w:rsidRDefault="00166D0C" w:rsidP="00166D0C">
      <w:pPr>
        <w:pStyle w:val="2"/>
        <w:numPr>
          <w:ilvl w:val="1"/>
          <w:numId w:val="1"/>
        </w:numPr>
        <w:tabs>
          <w:tab w:val="num" w:pos="360"/>
        </w:tabs>
        <w:spacing w:line="360" w:lineRule="auto"/>
        <w:rPr>
          <w:rFonts w:eastAsia="仿宋"/>
          <w:b/>
        </w:rPr>
      </w:pPr>
      <w:bookmarkStart w:id="433" w:name="_Toc476276947"/>
      <w:r w:rsidRPr="00527EEA">
        <w:rPr>
          <w:rFonts w:eastAsia="仿宋"/>
          <w:b/>
        </w:rPr>
        <w:t>环境监测</w:t>
      </w:r>
      <w:bookmarkEnd w:id="433"/>
    </w:p>
    <w:p w:rsidR="00282E83" w:rsidRPr="00C56CC5" w:rsidRDefault="002C1D99" w:rsidP="00C56CC5">
      <w:pPr>
        <w:pStyle w:val="3"/>
        <w:adjustRightInd w:val="0"/>
        <w:snapToGrid w:val="0"/>
        <w:jc w:val="left"/>
        <w:rPr>
          <w:rFonts w:eastAsia="仿宋"/>
          <w:kern w:val="24"/>
          <w:sz w:val="28"/>
          <w:szCs w:val="28"/>
          <w:lang w:eastAsia="zh-CN"/>
        </w:rPr>
      </w:pPr>
      <w:r w:rsidRPr="00C56CC5">
        <w:rPr>
          <w:rFonts w:eastAsia="仿宋" w:hint="eastAsia"/>
          <w:kern w:val="24"/>
          <w:sz w:val="28"/>
          <w:szCs w:val="28"/>
          <w:lang w:eastAsia="zh-CN"/>
        </w:rPr>
        <w:t>环境监测计划</w:t>
      </w:r>
    </w:p>
    <w:p w:rsidR="002C1D99" w:rsidRPr="00C56CC5" w:rsidRDefault="002C1D99" w:rsidP="00C56CC5">
      <w:pPr>
        <w:pStyle w:val="3"/>
        <w:adjustRightInd w:val="0"/>
        <w:snapToGrid w:val="0"/>
        <w:jc w:val="left"/>
        <w:rPr>
          <w:rFonts w:eastAsia="仿宋"/>
          <w:kern w:val="24"/>
          <w:sz w:val="28"/>
          <w:szCs w:val="28"/>
        </w:rPr>
      </w:pPr>
      <w:r w:rsidRPr="00C56CC5">
        <w:rPr>
          <w:rFonts w:eastAsia="仿宋" w:hint="eastAsia"/>
          <w:kern w:val="24"/>
          <w:sz w:val="28"/>
          <w:szCs w:val="28"/>
        </w:rPr>
        <w:t>大气污染源</w:t>
      </w:r>
      <w:r w:rsidRPr="00C56CC5">
        <w:rPr>
          <w:rFonts w:eastAsia="仿宋"/>
          <w:kern w:val="24"/>
          <w:sz w:val="28"/>
          <w:szCs w:val="28"/>
        </w:rPr>
        <w:t>监测</w:t>
      </w:r>
    </w:p>
    <w:p w:rsidR="002C1D99" w:rsidRPr="002C1D99" w:rsidRDefault="002C1D99" w:rsidP="002C1D99">
      <w:pPr>
        <w:adjustRightInd w:val="0"/>
        <w:snapToGrid w:val="0"/>
        <w:spacing w:line="360" w:lineRule="auto"/>
        <w:ind w:firstLineChars="200" w:firstLine="480"/>
        <w:rPr>
          <w:rFonts w:eastAsia="仿宋" w:hint="eastAsia"/>
          <w:sz w:val="24"/>
        </w:rPr>
      </w:pPr>
      <w:r w:rsidRPr="002C1D99">
        <w:rPr>
          <w:rFonts w:eastAsia="仿宋" w:hint="eastAsia"/>
          <w:sz w:val="24"/>
        </w:rPr>
        <w:t>按《大气污染物综合排放标准》</w:t>
      </w:r>
      <w:r w:rsidRPr="002C1D99">
        <w:rPr>
          <w:rFonts w:eastAsia="仿宋" w:hint="eastAsia"/>
          <w:sz w:val="24"/>
        </w:rPr>
        <w:t>(GB16297-1996)</w:t>
      </w:r>
      <w:r w:rsidRPr="002C1D99">
        <w:rPr>
          <w:rFonts w:eastAsia="仿宋" w:hint="eastAsia"/>
          <w:sz w:val="24"/>
        </w:rPr>
        <w:t>等规定的监测分析方法对各种废气污染源进行日常例行监测，有关废气污染源监测点、监测项目及监测频次见表</w:t>
      </w:r>
      <w:r w:rsidR="00C56CC5">
        <w:rPr>
          <w:rFonts w:eastAsia="仿宋" w:hint="eastAsia"/>
          <w:sz w:val="24"/>
        </w:rPr>
        <w:t>8</w:t>
      </w:r>
      <w:r w:rsidRPr="002C1D99">
        <w:rPr>
          <w:rFonts w:eastAsia="仿宋" w:hint="eastAsia"/>
          <w:sz w:val="24"/>
        </w:rPr>
        <w:t>.3-</w:t>
      </w:r>
      <w:r w:rsidR="00BD0370">
        <w:rPr>
          <w:rFonts w:eastAsia="仿宋" w:hint="eastAsia"/>
          <w:sz w:val="24"/>
        </w:rPr>
        <w:t>1</w:t>
      </w:r>
      <w:r w:rsidRPr="002C1D99">
        <w:rPr>
          <w:rFonts w:eastAsia="仿宋" w:hint="eastAsia"/>
          <w:sz w:val="24"/>
        </w:rPr>
        <w:t>。</w:t>
      </w:r>
    </w:p>
    <w:p w:rsidR="002C1D99" w:rsidRPr="00C56CC5" w:rsidRDefault="002C1D99" w:rsidP="00C56CC5">
      <w:pPr>
        <w:adjustRightInd w:val="0"/>
        <w:snapToGrid w:val="0"/>
        <w:spacing w:line="240" w:lineRule="auto"/>
        <w:ind w:firstLineChars="200" w:firstLine="420"/>
        <w:jc w:val="center"/>
        <w:rPr>
          <w:rFonts w:eastAsia="仿宋" w:hint="eastAsia"/>
          <w:b/>
          <w:sz w:val="21"/>
          <w:lang w:val="x-none" w:eastAsia="x-none"/>
        </w:rPr>
      </w:pPr>
      <w:r w:rsidRPr="00C56CC5">
        <w:rPr>
          <w:rFonts w:eastAsia="仿宋" w:hint="eastAsia"/>
          <w:b/>
          <w:sz w:val="21"/>
          <w:lang w:val="x-none" w:eastAsia="x-none"/>
        </w:rPr>
        <w:t>表</w:t>
      </w:r>
      <w:r w:rsidR="00C56CC5">
        <w:rPr>
          <w:rFonts w:eastAsia="仿宋" w:hint="eastAsia"/>
          <w:b/>
          <w:sz w:val="21"/>
          <w:lang w:val="x-none"/>
        </w:rPr>
        <w:t>8</w:t>
      </w:r>
      <w:r w:rsidRPr="00C56CC5">
        <w:rPr>
          <w:rFonts w:eastAsia="仿宋" w:hint="eastAsia"/>
          <w:b/>
          <w:sz w:val="21"/>
          <w:lang w:val="x-none" w:eastAsia="x-none"/>
        </w:rPr>
        <w:t>.3-</w:t>
      </w:r>
      <w:r w:rsidR="00BD0370">
        <w:rPr>
          <w:rFonts w:eastAsia="仿宋" w:hint="eastAsia"/>
          <w:b/>
          <w:sz w:val="21"/>
          <w:lang w:val="x-none"/>
        </w:rPr>
        <w:t xml:space="preserve">1  </w:t>
      </w:r>
      <w:r w:rsidRPr="00C56CC5">
        <w:rPr>
          <w:rFonts w:eastAsia="仿宋" w:hint="eastAsia"/>
          <w:b/>
          <w:sz w:val="21"/>
          <w:lang w:val="x-none" w:eastAsia="x-none"/>
        </w:rPr>
        <w:t>废气污染源监测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3478"/>
        <w:gridCol w:w="3082"/>
      </w:tblGrid>
      <w:tr w:rsidR="002C1D99" w:rsidRPr="00C21FAC" w:rsidTr="00C21FAC">
        <w:trPr>
          <w:trHeight w:val="340"/>
        </w:trPr>
        <w:tc>
          <w:tcPr>
            <w:tcW w:w="2726" w:type="dxa"/>
            <w:shd w:val="clear" w:color="auto" w:fill="auto"/>
            <w:vAlign w:val="center"/>
          </w:tcPr>
          <w:p w:rsidR="002C1D99" w:rsidRPr="00C21FAC" w:rsidRDefault="002C1D99"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监测点位置</w:t>
            </w:r>
          </w:p>
        </w:tc>
        <w:tc>
          <w:tcPr>
            <w:tcW w:w="3478" w:type="dxa"/>
            <w:shd w:val="clear" w:color="auto" w:fill="auto"/>
            <w:vAlign w:val="center"/>
          </w:tcPr>
          <w:p w:rsidR="002C1D99" w:rsidRPr="00C21FAC" w:rsidRDefault="002C1D99"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监测项目</w:t>
            </w:r>
          </w:p>
        </w:tc>
        <w:tc>
          <w:tcPr>
            <w:tcW w:w="3082" w:type="dxa"/>
            <w:shd w:val="clear" w:color="auto" w:fill="auto"/>
            <w:vAlign w:val="center"/>
          </w:tcPr>
          <w:p w:rsidR="002C1D99" w:rsidRPr="00C21FAC" w:rsidRDefault="002C1D99"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监测频率</w:t>
            </w:r>
          </w:p>
        </w:tc>
      </w:tr>
      <w:tr w:rsidR="002C1D99" w:rsidRPr="00C21FAC" w:rsidTr="00C21FAC">
        <w:trPr>
          <w:trHeight w:val="340"/>
        </w:trPr>
        <w:tc>
          <w:tcPr>
            <w:tcW w:w="2726" w:type="dxa"/>
            <w:shd w:val="clear" w:color="auto" w:fill="auto"/>
            <w:vAlign w:val="center"/>
          </w:tcPr>
          <w:p w:rsidR="002C1D99" w:rsidRPr="00C21FAC" w:rsidRDefault="002C1D99"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FQ1</w:t>
            </w:r>
          </w:p>
        </w:tc>
        <w:tc>
          <w:tcPr>
            <w:tcW w:w="3478" w:type="dxa"/>
            <w:shd w:val="clear" w:color="auto" w:fill="auto"/>
            <w:vAlign w:val="center"/>
          </w:tcPr>
          <w:p w:rsidR="002C1D99" w:rsidRPr="00C21FAC" w:rsidRDefault="00C56CC5"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硫酸雾、铅尘</w:t>
            </w:r>
          </w:p>
        </w:tc>
        <w:tc>
          <w:tcPr>
            <w:tcW w:w="3082" w:type="dxa"/>
            <w:vMerge w:val="restart"/>
            <w:shd w:val="clear" w:color="auto" w:fill="auto"/>
            <w:vAlign w:val="center"/>
          </w:tcPr>
          <w:p w:rsidR="002C1D99" w:rsidRPr="00C21FAC" w:rsidRDefault="002C1D99" w:rsidP="00C56CC5">
            <w:pPr>
              <w:pStyle w:val="afc"/>
              <w:rPr>
                <w:rFonts w:ascii="Times New Roman" w:eastAsia="仿宋" w:hAnsi="Times New Roman"/>
                <w:sz w:val="21"/>
                <w:szCs w:val="21"/>
                <w:lang w:val="en-US" w:eastAsia="zh-CN"/>
              </w:rPr>
            </w:pPr>
            <w:r w:rsidRPr="00C21FAC">
              <w:rPr>
                <w:rFonts w:ascii="Times New Roman" w:eastAsia="仿宋" w:hAnsi="Times New Roman"/>
                <w:sz w:val="21"/>
                <w:szCs w:val="21"/>
                <w:lang w:val="en-US" w:eastAsia="zh-CN"/>
              </w:rPr>
              <w:t>每半年监测</w:t>
            </w:r>
            <w:r w:rsidRPr="00C21FAC">
              <w:rPr>
                <w:rFonts w:ascii="Times New Roman" w:eastAsia="仿宋" w:hAnsi="Times New Roman"/>
                <w:sz w:val="21"/>
                <w:szCs w:val="21"/>
                <w:lang w:val="en-US" w:eastAsia="zh-CN"/>
              </w:rPr>
              <w:t>1</w:t>
            </w:r>
            <w:r w:rsidRPr="00C21FAC">
              <w:rPr>
                <w:rFonts w:ascii="Times New Roman" w:eastAsia="仿宋" w:hAnsi="Times New Roman"/>
                <w:sz w:val="21"/>
                <w:szCs w:val="21"/>
                <w:lang w:val="en-US" w:eastAsia="zh-CN"/>
              </w:rPr>
              <w:t>次</w:t>
            </w:r>
            <w:r w:rsidR="00C56CC5" w:rsidRPr="00C21FAC">
              <w:rPr>
                <w:rFonts w:ascii="Times New Roman" w:eastAsia="仿宋" w:hAnsi="Times New Roman"/>
                <w:sz w:val="21"/>
                <w:szCs w:val="21"/>
                <w:lang w:val="en-US" w:eastAsia="zh-CN"/>
              </w:rPr>
              <w:t xml:space="preserve"> </w:t>
            </w:r>
          </w:p>
        </w:tc>
      </w:tr>
      <w:tr w:rsidR="002C1D99" w:rsidRPr="00C21FAC" w:rsidTr="00C21FAC">
        <w:trPr>
          <w:trHeight w:val="340"/>
        </w:trPr>
        <w:tc>
          <w:tcPr>
            <w:tcW w:w="2726" w:type="dxa"/>
            <w:shd w:val="clear" w:color="auto" w:fill="auto"/>
            <w:vAlign w:val="center"/>
          </w:tcPr>
          <w:p w:rsidR="002C1D99" w:rsidRPr="00C21FAC" w:rsidRDefault="002C1D99"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厂界无组织监控</w:t>
            </w:r>
          </w:p>
        </w:tc>
        <w:tc>
          <w:tcPr>
            <w:tcW w:w="3478" w:type="dxa"/>
            <w:shd w:val="clear" w:color="auto" w:fill="auto"/>
            <w:vAlign w:val="center"/>
          </w:tcPr>
          <w:p w:rsidR="002C1D99" w:rsidRPr="00C21FAC" w:rsidRDefault="00C56CC5"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硫酸雾、铅尘</w:t>
            </w:r>
          </w:p>
        </w:tc>
        <w:tc>
          <w:tcPr>
            <w:tcW w:w="3082" w:type="dxa"/>
            <w:vMerge/>
            <w:shd w:val="clear" w:color="auto" w:fill="auto"/>
            <w:vAlign w:val="center"/>
          </w:tcPr>
          <w:p w:rsidR="002C1D99" w:rsidRPr="00C21FAC" w:rsidRDefault="002C1D99" w:rsidP="00C21FAC">
            <w:pPr>
              <w:adjustRightInd w:val="0"/>
              <w:snapToGrid w:val="0"/>
              <w:spacing w:line="360" w:lineRule="auto"/>
              <w:ind w:firstLineChars="200" w:firstLine="480"/>
              <w:jc w:val="center"/>
              <w:rPr>
                <w:rFonts w:eastAsia="仿宋" w:hint="eastAsia"/>
                <w:sz w:val="24"/>
              </w:rPr>
            </w:pPr>
          </w:p>
        </w:tc>
      </w:tr>
    </w:tbl>
    <w:p w:rsidR="002C1D99" w:rsidRPr="00C56CC5" w:rsidRDefault="002C1D99" w:rsidP="00C56CC5">
      <w:pPr>
        <w:pStyle w:val="3"/>
        <w:adjustRightInd w:val="0"/>
        <w:snapToGrid w:val="0"/>
        <w:jc w:val="left"/>
        <w:rPr>
          <w:rFonts w:eastAsia="仿宋"/>
          <w:kern w:val="24"/>
          <w:sz w:val="28"/>
          <w:szCs w:val="28"/>
        </w:rPr>
      </w:pPr>
      <w:r w:rsidRPr="00C56CC5">
        <w:rPr>
          <w:rFonts w:eastAsia="仿宋" w:hint="eastAsia"/>
          <w:kern w:val="24"/>
          <w:sz w:val="28"/>
          <w:szCs w:val="28"/>
        </w:rPr>
        <w:t>水污染源</w:t>
      </w:r>
      <w:r w:rsidRPr="00C56CC5">
        <w:rPr>
          <w:rFonts w:eastAsia="仿宋"/>
          <w:kern w:val="24"/>
          <w:sz w:val="28"/>
          <w:szCs w:val="28"/>
        </w:rPr>
        <w:t>监测</w:t>
      </w:r>
    </w:p>
    <w:p w:rsidR="002C1D99" w:rsidRPr="002C1D99" w:rsidRDefault="002C1D99" w:rsidP="002C1D99">
      <w:pPr>
        <w:adjustRightInd w:val="0"/>
        <w:snapToGrid w:val="0"/>
        <w:spacing w:line="360" w:lineRule="auto"/>
        <w:ind w:firstLineChars="200" w:firstLine="480"/>
        <w:rPr>
          <w:rFonts w:eastAsia="仿宋" w:hint="eastAsia"/>
          <w:sz w:val="24"/>
        </w:rPr>
      </w:pPr>
      <w:r w:rsidRPr="002C1D99">
        <w:rPr>
          <w:rFonts w:eastAsia="仿宋" w:hint="eastAsia"/>
          <w:sz w:val="24"/>
        </w:rPr>
        <w:t>根据排污口规范化设置要求，对企业外排的主要水污染物进行监测，在废水排放口、雨水排放口设置采样点，在排污口附近醒目处，设置环境保护图形标志牌。</w:t>
      </w:r>
    </w:p>
    <w:p w:rsidR="002C1D99" w:rsidRPr="002C1D99" w:rsidRDefault="002C1D99" w:rsidP="002C1D99">
      <w:pPr>
        <w:adjustRightInd w:val="0"/>
        <w:snapToGrid w:val="0"/>
        <w:spacing w:line="360" w:lineRule="auto"/>
        <w:ind w:firstLineChars="200" w:firstLine="480"/>
        <w:rPr>
          <w:rFonts w:eastAsia="仿宋" w:hint="eastAsia"/>
          <w:sz w:val="24"/>
        </w:rPr>
      </w:pPr>
      <w:r w:rsidRPr="002C1D99">
        <w:rPr>
          <w:rFonts w:eastAsia="仿宋" w:hint="eastAsia"/>
          <w:sz w:val="24"/>
        </w:rPr>
        <w:t>监测地点：污水总排口和雨水排放口；</w:t>
      </w:r>
    </w:p>
    <w:p w:rsidR="002C1D99" w:rsidRPr="002C1D99" w:rsidRDefault="002C1D99" w:rsidP="002C1D99">
      <w:pPr>
        <w:adjustRightInd w:val="0"/>
        <w:snapToGrid w:val="0"/>
        <w:spacing w:line="360" w:lineRule="auto"/>
        <w:ind w:firstLineChars="200" w:firstLine="480"/>
        <w:rPr>
          <w:rFonts w:eastAsia="仿宋" w:hint="eastAsia"/>
          <w:sz w:val="24"/>
        </w:rPr>
      </w:pPr>
      <w:r w:rsidRPr="002C1D99">
        <w:rPr>
          <w:rFonts w:eastAsia="仿宋" w:hint="eastAsia"/>
          <w:sz w:val="24"/>
        </w:rPr>
        <w:t>监测因子：</w:t>
      </w:r>
      <w:r w:rsidRPr="002C1D99">
        <w:rPr>
          <w:rFonts w:eastAsia="仿宋" w:hint="eastAsia"/>
          <w:sz w:val="24"/>
        </w:rPr>
        <w:t>COD</w:t>
      </w:r>
      <w:r w:rsidRPr="002C1D99">
        <w:rPr>
          <w:rFonts w:eastAsia="仿宋" w:hint="eastAsia"/>
          <w:sz w:val="24"/>
        </w:rPr>
        <w:t>、</w:t>
      </w:r>
      <w:r w:rsidRPr="002C1D99">
        <w:rPr>
          <w:rFonts w:eastAsia="仿宋" w:hint="eastAsia"/>
          <w:sz w:val="24"/>
        </w:rPr>
        <w:t>NH</w:t>
      </w:r>
      <w:r w:rsidRPr="00C56CC5">
        <w:rPr>
          <w:rFonts w:eastAsia="仿宋" w:hint="eastAsia"/>
          <w:sz w:val="24"/>
          <w:vertAlign w:val="subscript"/>
        </w:rPr>
        <w:t>3</w:t>
      </w:r>
      <w:r w:rsidRPr="002C1D99">
        <w:rPr>
          <w:rFonts w:eastAsia="仿宋" w:hint="eastAsia"/>
          <w:sz w:val="24"/>
        </w:rPr>
        <w:t>-H</w:t>
      </w:r>
      <w:r w:rsidRPr="002C1D99">
        <w:rPr>
          <w:rFonts w:eastAsia="仿宋" w:hint="eastAsia"/>
          <w:sz w:val="24"/>
        </w:rPr>
        <w:t>、</w:t>
      </w:r>
      <w:r w:rsidRPr="002C1D99">
        <w:rPr>
          <w:rFonts w:eastAsia="仿宋" w:hint="eastAsia"/>
          <w:sz w:val="24"/>
        </w:rPr>
        <w:t>SS</w:t>
      </w:r>
      <w:r w:rsidRPr="002C1D99">
        <w:rPr>
          <w:rFonts w:eastAsia="仿宋" w:hint="eastAsia"/>
          <w:sz w:val="24"/>
        </w:rPr>
        <w:t>、</w:t>
      </w:r>
      <w:r w:rsidRPr="002C1D99">
        <w:rPr>
          <w:rFonts w:eastAsia="仿宋" w:hint="eastAsia"/>
          <w:sz w:val="24"/>
        </w:rPr>
        <w:t>TN</w:t>
      </w:r>
      <w:r w:rsidRPr="002C1D99">
        <w:rPr>
          <w:rFonts w:eastAsia="仿宋" w:hint="eastAsia"/>
          <w:sz w:val="24"/>
        </w:rPr>
        <w:t>、</w:t>
      </w:r>
      <w:r w:rsidRPr="002C1D99">
        <w:rPr>
          <w:rFonts w:eastAsia="仿宋" w:hint="eastAsia"/>
          <w:sz w:val="24"/>
        </w:rPr>
        <w:t>TP</w:t>
      </w:r>
      <w:r w:rsidRPr="002C1D99">
        <w:rPr>
          <w:rFonts w:eastAsia="仿宋" w:hint="eastAsia"/>
          <w:sz w:val="24"/>
        </w:rPr>
        <w:t>、动植物油</w:t>
      </w:r>
    </w:p>
    <w:p w:rsidR="002C1D99" w:rsidRPr="002C1D99" w:rsidRDefault="002C1D99" w:rsidP="002C1D99">
      <w:pPr>
        <w:adjustRightInd w:val="0"/>
        <w:snapToGrid w:val="0"/>
        <w:spacing w:line="360" w:lineRule="auto"/>
        <w:ind w:firstLineChars="200" w:firstLine="480"/>
        <w:rPr>
          <w:rFonts w:eastAsia="仿宋"/>
          <w:sz w:val="24"/>
        </w:rPr>
      </w:pPr>
      <w:r w:rsidRPr="002C1D99">
        <w:rPr>
          <w:rFonts w:eastAsia="仿宋" w:hint="eastAsia"/>
          <w:sz w:val="24"/>
        </w:rPr>
        <w:t>监测频率：每季度监测一次。</w:t>
      </w:r>
    </w:p>
    <w:p w:rsidR="002C1D99" w:rsidRPr="00C56CC5" w:rsidRDefault="002C1D99" w:rsidP="00C56CC5">
      <w:pPr>
        <w:pStyle w:val="3"/>
        <w:adjustRightInd w:val="0"/>
        <w:snapToGrid w:val="0"/>
        <w:jc w:val="left"/>
        <w:rPr>
          <w:rFonts w:eastAsia="仿宋"/>
          <w:kern w:val="24"/>
          <w:sz w:val="28"/>
          <w:szCs w:val="28"/>
        </w:rPr>
      </w:pPr>
      <w:r w:rsidRPr="00C56CC5">
        <w:rPr>
          <w:rFonts w:eastAsia="仿宋"/>
          <w:kern w:val="24"/>
          <w:sz w:val="28"/>
          <w:szCs w:val="28"/>
        </w:rPr>
        <w:t>噪声监测</w:t>
      </w:r>
    </w:p>
    <w:p w:rsidR="002C1D99" w:rsidRPr="002C1D99" w:rsidRDefault="002C1D99" w:rsidP="002C1D99">
      <w:pPr>
        <w:adjustRightInd w:val="0"/>
        <w:snapToGrid w:val="0"/>
        <w:spacing w:line="360" w:lineRule="auto"/>
        <w:ind w:firstLineChars="200" w:firstLine="480"/>
        <w:rPr>
          <w:rFonts w:eastAsia="仿宋" w:hint="eastAsia"/>
          <w:sz w:val="24"/>
        </w:rPr>
      </w:pPr>
      <w:r w:rsidRPr="002C1D99">
        <w:rPr>
          <w:rFonts w:eastAsia="仿宋" w:hint="eastAsia"/>
          <w:sz w:val="24"/>
        </w:rPr>
        <w:t>定期监测厂界四周噪声，监测频率为每年一次，并在噪声监测点附近醒目处设置环境保护图形标志牌。</w:t>
      </w:r>
    </w:p>
    <w:p w:rsidR="002C1D99" w:rsidRDefault="002C1D99" w:rsidP="002C1D99">
      <w:pPr>
        <w:adjustRightInd w:val="0"/>
        <w:snapToGrid w:val="0"/>
        <w:spacing w:line="360" w:lineRule="auto"/>
        <w:ind w:firstLineChars="200" w:firstLine="480"/>
        <w:rPr>
          <w:rFonts w:eastAsia="仿宋" w:hint="eastAsia"/>
          <w:sz w:val="24"/>
        </w:rPr>
      </w:pPr>
      <w:r w:rsidRPr="002C1D99">
        <w:rPr>
          <w:rFonts w:eastAsia="仿宋" w:hint="eastAsia"/>
          <w:sz w:val="24"/>
        </w:rPr>
        <w:t>以技术可靠性和测试权威性为前提，建设单位可以委托有监测能力和资质的环境监测机构进行定期监测。</w:t>
      </w:r>
    </w:p>
    <w:p w:rsidR="002C1D99" w:rsidRDefault="002C1D99" w:rsidP="00FC2A07">
      <w:pPr>
        <w:adjustRightInd w:val="0"/>
        <w:snapToGrid w:val="0"/>
        <w:spacing w:line="360" w:lineRule="auto"/>
        <w:ind w:firstLineChars="200" w:firstLine="480"/>
        <w:rPr>
          <w:rFonts w:eastAsia="仿宋" w:hint="eastAsia"/>
          <w:sz w:val="24"/>
        </w:rPr>
      </w:pPr>
    </w:p>
    <w:p w:rsidR="00FE2AEF" w:rsidRPr="00C56CC5" w:rsidRDefault="00FE2AEF" w:rsidP="00C56CC5">
      <w:pPr>
        <w:pStyle w:val="3"/>
        <w:adjustRightInd w:val="0"/>
        <w:snapToGrid w:val="0"/>
        <w:jc w:val="left"/>
        <w:rPr>
          <w:rFonts w:eastAsia="仿宋" w:hint="eastAsia"/>
          <w:kern w:val="24"/>
          <w:sz w:val="28"/>
          <w:szCs w:val="28"/>
        </w:rPr>
      </w:pPr>
      <w:r w:rsidRPr="00C56CC5">
        <w:rPr>
          <w:rFonts w:eastAsia="仿宋" w:hint="eastAsia"/>
          <w:kern w:val="24"/>
          <w:sz w:val="28"/>
          <w:szCs w:val="28"/>
        </w:rPr>
        <w:t>地下水</w:t>
      </w:r>
      <w:r w:rsidR="00C56CC5">
        <w:rPr>
          <w:rFonts w:eastAsia="仿宋" w:hint="eastAsia"/>
          <w:kern w:val="24"/>
          <w:sz w:val="28"/>
          <w:szCs w:val="28"/>
          <w:lang w:eastAsia="zh-CN"/>
        </w:rPr>
        <w:t>监测</w:t>
      </w:r>
    </w:p>
    <w:p w:rsidR="00FE2AEF" w:rsidRPr="00FE2AEF" w:rsidRDefault="00FE2AEF" w:rsidP="00FE2AEF">
      <w:pPr>
        <w:adjustRightInd w:val="0"/>
        <w:snapToGrid w:val="0"/>
        <w:spacing w:line="360" w:lineRule="auto"/>
        <w:ind w:firstLineChars="200" w:firstLine="480"/>
        <w:rPr>
          <w:rFonts w:eastAsia="仿宋"/>
          <w:sz w:val="24"/>
        </w:rPr>
      </w:pPr>
      <w:r w:rsidRPr="00FE2AEF">
        <w:rPr>
          <w:rFonts w:eastAsia="仿宋" w:hint="eastAsia"/>
          <w:sz w:val="24"/>
        </w:rPr>
        <w:t>厂区设置监测井，定期对地下水进行</w:t>
      </w:r>
      <w:r w:rsidR="00800A52">
        <w:rPr>
          <w:rFonts w:eastAsia="仿宋" w:hint="eastAsia"/>
          <w:sz w:val="24"/>
        </w:rPr>
        <w:t>跟踪</w:t>
      </w:r>
      <w:r w:rsidRPr="00FE2AEF">
        <w:rPr>
          <w:rFonts w:eastAsia="仿宋" w:hint="eastAsia"/>
          <w:sz w:val="24"/>
        </w:rPr>
        <w:t>监测。</w:t>
      </w:r>
    </w:p>
    <w:p w:rsidR="00FE2AEF" w:rsidRPr="00527EEA" w:rsidRDefault="00FE2AEF" w:rsidP="00FE2AEF">
      <w:pPr>
        <w:adjustRightInd w:val="0"/>
        <w:snapToGrid w:val="0"/>
        <w:spacing w:line="360" w:lineRule="auto"/>
        <w:ind w:firstLineChars="200" w:firstLine="480"/>
        <w:rPr>
          <w:rFonts w:eastAsia="仿宋"/>
          <w:sz w:val="24"/>
        </w:rPr>
      </w:pPr>
      <w:r w:rsidRPr="00FE2AEF">
        <w:rPr>
          <w:rFonts w:eastAsia="仿宋" w:hint="eastAsia"/>
          <w:sz w:val="24"/>
        </w:rPr>
        <w:t>评价范围内布设</w:t>
      </w:r>
      <w:r w:rsidRPr="00FE2AEF">
        <w:rPr>
          <w:rFonts w:eastAsia="仿宋"/>
          <w:sz w:val="24"/>
        </w:rPr>
        <w:t xml:space="preserve">D1~D5 </w:t>
      </w:r>
      <w:r w:rsidRPr="00FE2AEF">
        <w:rPr>
          <w:rFonts w:eastAsia="仿宋" w:hint="eastAsia"/>
          <w:sz w:val="24"/>
        </w:rPr>
        <w:t>共</w:t>
      </w:r>
      <w:r w:rsidRPr="00FE2AEF">
        <w:rPr>
          <w:rFonts w:eastAsia="仿宋"/>
          <w:sz w:val="24"/>
        </w:rPr>
        <w:t xml:space="preserve">5 </w:t>
      </w:r>
      <w:r w:rsidRPr="00FE2AEF">
        <w:rPr>
          <w:rFonts w:eastAsia="仿宋" w:hint="eastAsia"/>
          <w:sz w:val="24"/>
        </w:rPr>
        <w:t>个地下水监控点，其中</w:t>
      </w:r>
      <w:r w:rsidRPr="00FE2AEF">
        <w:rPr>
          <w:rFonts w:eastAsia="仿宋"/>
          <w:sz w:val="24"/>
        </w:rPr>
        <w:t xml:space="preserve">D5 </w:t>
      </w:r>
      <w:r w:rsidRPr="00FE2AEF">
        <w:rPr>
          <w:rFonts w:eastAsia="仿宋" w:hint="eastAsia"/>
          <w:sz w:val="24"/>
        </w:rPr>
        <w:t>位于项目场地上游，</w:t>
      </w:r>
      <w:r w:rsidRPr="00FE2AEF">
        <w:rPr>
          <w:rFonts w:eastAsia="仿宋"/>
          <w:sz w:val="24"/>
        </w:rPr>
        <w:t>D1</w:t>
      </w:r>
      <w:r w:rsidRPr="00FE2AEF">
        <w:rPr>
          <w:rFonts w:eastAsia="仿宋" w:hint="eastAsia"/>
          <w:sz w:val="24"/>
        </w:rPr>
        <w:t>、</w:t>
      </w:r>
      <w:r w:rsidRPr="00FE2AEF">
        <w:rPr>
          <w:rFonts w:eastAsia="仿宋"/>
          <w:sz w:val="24"/>
        </w:rPr>
        <w:t xml:space="preserve">D2 </w:t>
      </w:r>
      <w:r w:rsidRPr="00FE2AEF">
        <w:rPr>
          <w:rFonts w:eastAsia="仿宋" w:hint="eastAsia"/>
          <w:sz w:val="24"/>
        </w:rPr>
        <w:t>分别位于项目场地两侧，</w:t>
      </w:r>
      <w:r w:rsidRPr="00FE2AEF">
        <w:rPr>
          <w:rFonts w:eastAsia="仿宋"/>
          <w:sz w:val="24"/>
        </w:rPr>
        <w:t>D3</w:t>
      </w:r>
      <w:r w:rsidRPr="00FE2AEF">
        <w:rPr>
          <w:rFonts w:eastAsia="仿宋" w:hint="eastAsia"/>
          <w:sz w:val="24"/>
        </w:rPr>
        <w:t>、</w:t>
      </w:r>
      <w:r w:rsidRPr="00FE2AEF">
        <w:rPr>
          <w:rFonts w:eastAsia="仿宋"/>
          <w:sz w:val="24"/>
        </w:rPr>
        <w:t xml:space="preserve">D4 </w:t>
      </w:r>
      <w:r w:rsidRPr="00FE2AEF">
        <w:rPr>
          <w:rFonts w:eastAsia="仿宋" w:hint="eastAsia"/>
          <w:sz w:val="24"/>
        </w:rPr>
        <w:t>位于项目场地下游，每半年监测一次。监测项目：</w:t>
      </w:r>
      <w:r w:rsidRPr="00FE2AEF">
        <w:rPr>
          <w:rFonts w:eastAsia="仿宋"/>
          <w:sz w:val="24"/>
        </w:rPr>
        <w:t>pH</w:t>
      </w:r>
      <w:r w:rsidRPr="00FE2AEF">
        <w:rPr>
          <w:rFonts w:eastAsia="仿宋" w:hint="eastAsia"/>
          <w:sz w:val="24"/>
        </w:rPr>
        <w:t>、总硬度、氨氮、高锰酸盐指数、</w:t>
      </w:r>
      <w:r>
        <w:rPr>
          <w:rFonts w:eastAsia="仿宋" w:hint="eastAsia"/>
          <w:sz w:val="24"/>
        </w:rPr>
        <w:t>氟化物</w:t>
      </w:r>
      <w:r w:rsidRPr="00FE2AEF">
        <w:rPr>
          <w:rFonts w:eastAsia="仿宋" w:hint="eastAsia"/>
          <w:sz w:val="24"/>
        </w:rPr>
        <w:t>、铬（六价）、铅等。</w:t>
      </w:r>
    </w:p>
    <w:p w:rsidR="00FC2A07" w:rsidRDefault="00FC2A07" w:rsidP="00FC2A07">
      <w:pPr>
        <w:adjustRightInd w:val="0"/>
        <w:snapToGrid w:val="0"/>
        <w:spacing w:line="360" w:lineRule="auto"/>
        <w:ind w:firstLineChars="200" w:firstLine="480"/>
        <w:rPr>
          <w:rFonts w:eastAsia="仿宋" w:hint="eastAsia"/>
          <w:sz w:val="24"/>
        </w:rPr>
      </w:pPr>
      <w:r w:rsidRPr="00527EEA">
        <w:rPr>
          <w:rFonts w:eastAsia="仿宋"/>
          <w:sz w:val="24"/>
        </w:rPr>
        <w:t>上述监测结果需以报告书形式上报丹阳市环保局。项目建成后，丹阳市环保局应对本项目环境管理及监测的具体情况加以监督。三同时验收监测建议按有关规范执行。</w:t>
      </w:r>
    </w:p>
    <w:p w:rsidR="00E33C18" w:rsidRPr="00C56CC5" w:rsidRDefault="00E33C18" w:rsidP="00C56CC5">
      <w:pPr>
        <w:pStyle w:val="3"/>
        <w:adjustRightInd w:val="0"/>
        <w:snapToGrid w:val="0"/>
        <w:jc w:val="left"/>
        <w:rPr>
          <w:rFonts w:eastAsia="仿宋"/>
          <w:kern w:val="24"/>
          <w:sz w:val="28"/>
          <w:szCs w:val="28"/>
        </w:rPr>
      </w:pPr>
      <w:r w:rsidRPr="00C56CC5">
        <w:rPr>
          <w:rFonts w:eastAsia="仿宋"/>
          <w:kern w:val="24"/>
          <w:sz w:val="28"/>
          <w:szCs w:val="28"/>
        </w:rPr>
        <w:t>应急监测计划</w:t>
      </w:r>
    </w:p>
    <w:p w:rsidR="00E33C18" w:rsidRPr="00C51F06" w:rsidRDefault="00E33C18" w:rsidP="00C51F06">
      <w:pPr>
        <w:adjustRightInd w:val="0"/>
        <w:snapToGrid w:val="0"/>
        <w:spacing w:line="360" w:lineRule="auto"/>
        <w:ind w:firstLineChars="198" w:firstLine="475"/>
        <w:rPr>
          <w:rFonts w:eastAsia="仿宋"/>
          <w:sz w:val="24"/>
          <w:szCs w:val="24"/>
        </w:rPr>
      </w:pPr>
      <w:r w:rsidRPr="00C51F06">
        <w:rPr>
          <w:rFonts w:eastAsia="仿宋"/>
          <w:sz w:val="24"/>
          <w:szCs w:val="24"/>
        </w:rPr>
        <w:t>应急监测计划包括事故的规模、事态发展的趋向、事故影响边界、气象条件、污染物浓度和流量、可能的二次反应有害物及污染物质滞留区等。</w:t>
      </w:r>
    </w:p>
    <w:p w:rsidR="00E33C18" w:rsidRPr="00C51F06" w:rsidRDefault="00C56CC5" w:rsidP="00C51F06">
      <w:pPr>
        <w:adjustRightInd w:val="0"/>
        <w:snapToGrid w:val="0"/>
        <w:spacing w:line="360" w:lineRule="auto"/>
        <w:ind w:firstLineChars="198" w:firstLine="475"/>
        <w:rPr>
          <w:rFonts w:eastAsia="仿宋"/>
          <w:sz w:val="24"/>
          <w:szCs w:val="24"/>
        </w:rPr>
      </w:pPr>
      <w:r>
        <w:rPr>
          <w:rFonts w:eastAsia="仿宋" w:hint="eastAsia"/>
          <w:sz w:val="24"/>
          <w:szCs w:val="24"/>
        </w:rPr>
        <w:t>地下水</w:t>
      </w:r>
      <w:r w:rsidR="00E33C18" w:rsidRPr="00C51F06">
        <w:rPr>
          <w:rFonts w:eastAsia="仿宋"/>
          <w:sz w:val="24"/>
          <w:szCs w:val="24"/>
        </w:rPr>
        <w:t>应急监测：</w:t>
      </w:r>
      <w:r w:rsidR="00612F57" w:rsidRPr="00FE2AEF">
        <w:rPr>
          <w:rFonts w:eastAsia="仿宋" w:hint="eastAsia"/>
          <w:sz w:val="24"/>
        </w:rPr>
        <w:t>项目场地</w:t>
      </w:r>
      <w:r w:rsidR="00612F57">
        <w:rPr>
          <w:rFonts w:eastAsia="仿宋" w:hint="eastAsia"/>
          <w:sz w:val="24"/>
        </w:rPr>
        <w:t>、</w:t>
      </w:r>
      <w:r w:rsidR="00612F57" w:rsidRPr="00FE2AEF">
        <w:rPr>
          <w:rFonts w:eastAsia="仿宋" w:hint="eastAsia"/>
          <w:sz w:val="24"/>
        </w:rPr>
        <w:t>场地下游</w:t>
      </w:r>
      <w:r w:rsidR="00612F57">
        <w:rPr>
          <w:rFonts w:eastAsia="仿宋" w:hint="eastAsia"/>
          <w:sz w:val="24"/>
        </w:rPr>
        <w:t>地下水跟踪监测井</w:t>
      </w:r>
      <w:r w:rsidR="00E33C18" w:rsidRPr="00C51F06">
        <w:rPr>
          <w:rFonts w:eastAsia="仿宋"/>
          <w:sz w:val="24"/>
          <w:szCs w:val="24"/>
        </w:rPr>
        <w:t>设置采样点，监测因子为</w:t>
      </w:r>
      <w:r w:rsidR="00612F57" w:rsidRPr="00612F57">
        <w:rPr>
          <w:rFonts w:eastAsia="仿宋"/>
          <w:sz w:val="24"/>
          <w:szCs w:val="24"/>
        </w:rPr>
        <w:t>pH</w:t>
      </w:r>
      <w:r w:rsidR="00612F57" w:rsidRPr="00612F57">
        <w:rPr>
          <w:rFonts w:eastAsia="仿宋" w:hint="eastAsia"/>
          <w:sz w:val="24"/>
          <w:szCs w:val="24"/>
        </w:rPr>
        <w:t>、总硬度、氨氮、高锰酸盐指数、氟化物、铬（六价）、铅</w:t>
      </w:r>
      <w:r w:rsidR="00E33C18" w:rsidRPr="00C51F06">
        <w:rPr>
          <w:rFonts w:eastAsia="仿宋" w:hint="eastAsia"/>
          <w:sz w:val="24"/>
          <w:szCs w:val="24"/>
        </w:rPr>
        <w:t>等</w:t>
      </w:r>
      <w:r w:rsidR="00E33C18" w:rsidRPr="00C51F06">
        <w:rPr>
          <w:rFonts w:eastAsia="仿宋"/>
          <w:sz w:val="24"/>
          <w:szCs w:val="24"/>
        </w:rPr>
        <w:t>。</w:t>
      </w:r>
    </w:p>
    <w:p w:rsidR="00E33C18" w:rsidRPr="00C51F06" w:rsidRDefault="00E33C18" w:rsidP="00C51F06">
      <w:pPr>
        <w:adjustRightInd w:val="0"/>
        <w:snapToGrid w:val="0"/>
        <w:spacing w:line="360" w:lineRule="auto"/>
        <w:ind w:firstLineChars="198" w:firstLine="475"/>
        <w:rPr>
          <w:rFonts w:eastAsia="仿宋" w:hint="eastAsia"/>
          <w:sz w:val="24"/>
          <w:szCs w:val="24"/>
        </w:rPr>
      </w:pPr>
      <w:r w:rsidRPr="00C51F06">
        <w:rPr>
          <w:rFonts w:eastAsia="仿宋"/>
          <w:sz w:val="24"/>
          <w:szCs w:val="24"/>
        </w:rPr>
        <w:t>大气应急监测：在东石园村、山韵佳苑等敏感目标设置采样点，监测因子为</w:t>
      </w:r>
      <w:r w:rsidR="00F35D08">
        <w:rPr>
          <w:rFonts w:eastAsia="仿宋" w:hint="eastAsia"/>
          <w:sz w:val="24"/>
          <w:szCs w:val="24"/>
        </w:rPr>
        <w:t>铅尘、硫酸雾</w:t>
      </w:r>
      <w:r w:rsidRPr="00C51F06">
        <w:rPr>
          <w:rFonts w:eastAsia="仿宋"/>
          <w:sz w:val="24"/>
          <w:szCs w:val="24"/>
        </w:rPr>
        <w:t>。</w:t>
      </w:r>
    </w:p>
    <w:p w:rsidR="00F35D08" w:rsidRPr="00C56CC5" w:rsidRDefault="00F35D08" w:rsidP="00C56CC5">
      <w:pPr>
        <w:pStyle w:val="2"/>
        <w:numPr>
          <w:ilvl w:val="1"/>
          <w:numId w:val="1"/>
        </w:numPr>
        <w:tabs>
          <w:tab w:val="num" w:pos="360"/>
        </w:tabs>
        <w:spacing w:line="360" w:lineRule="auto"/>
        <w:rPr>
          <w:rFonts w:eastAsia="仿宋" w:hint="eastAsia"/>
          <w:b/>
        </w:rPr>
      </w:pPr>
      <w:bookmarkStart w:id="434" w:name="_Toc216603270"/>
      <w:bookmarkStart w:id="435" w:name="_Toc294767284"/>
      <w:bookmarkStart w:id="436" w:name="_Toc426040668"/>
      <w:bookmarkStart w:id="437" w:name="_Toc473900214"/>
      <w:bookmarkStart w:id="438" w:name="_Toc476276948"/>
      <w:r w:rsidRPr="00C56CC5">
        <w:rPr>
          <w:rFonts w:eastAsia="仿宋" w:hint="eastAsia"/>
          <w:b/>
        </w:rPr>
        <w:t>“三同时”验收监测建议清单</w:t>
      </w:r>
      <w:bookmarkEnd w:id="434"/>
      <w:bookmarkEnd w:id="435"/>
      <w:bookmarkEnd w:id="436"/>
      <w:bookmarkEnd w:id="437"/>
      <w:bookmarkEnd w:id="438"/>
    </w:p>
    <w:p w:rsidR="00F35D08" w:rsidRPr="00F35D08" w:rsidRDefault="00F35D08" w:rsidP="00F35D08">
      <w:pPr>
        <w:adjustRightInd w:val="0"/>
        <w:snapToGrid w:val="0"/>
        <w:spacing w:line="360" w:lineRule="auto"/>
        <w:ind w:firstLineChars="198" w:firstLine="475"/>
        <w:rPr>
          <w:rFonts w:eastAsia="仿宋" w:hint="eastAsia"/>
          <w:sz w:val="24"/>
          <w:szCs w:val="24"/>
        </w:rPr>
      </w:pPr>
      <w:r w:rsidRPr="00F35D08">
        <w:rPr>
          <w:rFonts w:eastAsia="仿宋" w:hint="eastAsia"/>
          <w:sz w:val="24"/>
          <w:szCs w:val="24"/>
        </w:rPr>
        <w:t>项目“三同时”验收监测建议清单见表</w:t>
      </w:r>
      <w:r w:rsidR="00C56CC5">
        <w:rPr>
          <w:rFonts w:eastAsia="仿宋" w:hint="eastAsia"/>
          <w:sz w:val="24"/>
          <w:szCs w:val="24"/>
        </w:rPr>
        <w:t>8</w:t>
      </w:r>
      <w:r w:rsidRPr="00F35D08">
        <w:rPr>
          <w:rFonts w:eastAsia="仿宋" w:hint="eastAsia"/>
          <w:sz w:val="24"/>
          <w:szCs w:val="24"/>
        </w:rPr>
        <w:t>.4-1</w:t>
      </w:r>
      <w:r w:rsidRPr="00F35D08">
        <w:rPr>
          <w:rFonts w:eastAsia="仿宋" w:hint="eastAsia"/>
          <w:sz w:val="24"/>
          <w:szCs w:val="24"/>
        </w:rPr>
        <w:t>。</w:t>
      </w:r>
    </w:p>
    <w:p w:rsidR="00F35D08" w:rsidRPr="00C56CC5" w:rsidRDefault="00F35D08" w:rsidP="00C56CC5">
      <w:pPr>
        <w:adjustRightInd w:val="0"/>
        <w:snapToGrid w:val="0"/>
        <w:spacing w:line="240" w:lineRule="auto"/>
        <w:ind w:firstLineChars="200" w:firstLine="420"/>
        <w:jc w:val="center"/>
        <w:rPr>
          <w:rFonts w:eastAsia="仿宋" w:hint="eastAsia"/>
          <w:b/>
          <w:sz w:val="21"/>
          <w:lang w:val="x-none" w:eastAsia="x-none"/>
        </w:rPr>
      </w:pPr>
      <w:r w:rsidRPr="00C56CC5">
        <w:rPr>
          <w:rFonts w:eastAsia="仿宋" w:hint="eastAsia"/>
          <w:b/>
          <w:sz w:val="21"/>
          <w:lang w:val="x-none" w:eastAsia="x-none"/>
        </w:rPr>
        <w:t>表</w:t>
      </w:r>
      <w:r w:rsidR="00C56CC5">
        <w:rPr>
          <w:rFonts w:eastAsia="仿宋" w:hint="eastAsia"/>
          <w:b/>
          <w:sz w:val="21"/>
          <w:lang w:val="x-none"/>
        </w:rPr>
        <w:t>8</w:t>
      </w:r>
      <w:r w:rsidRPr="00C56CC5">
        <w:rPr>
          <w:rFonts w:eastAsia="仿宋" w:hint="eastAsia"/>
          <w:b/>
          <w:sz w:val="21"/>
          <w:lang w:val="x-none" w:eastAsia="x-none"/>
        </w:rPr>
        <w:t xml:space="preserve">.4-1  </w:t>
      </w:r>
      <w:r w:rsidRPr="00C56CC5">
        <w:rPr>
          <w:rFonts w:eastAsia="仿宋" w:hint="eastAsia"/>
          <w:b/>
          <w:sz w:val="21"/>
          <w:lang w:val="x-none" w:eastAsia="x-none"/>
        </w:rPr>
        <w:t>“三同时”验收监测建议清单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5917"/>
      </w:tblGrid>
      <w:tr w:rsidR="00F35D08" w:rsidRPr="00C21FAC" w:rsidTr="0067494B">
        <w:trPr>
          <w:trHeight w:val="340"/>
        </w:trPr>
        <w:tc>
          <w:tcPr>
            <w:tcW w:w="1101" w:type="dxa"/>
            <w:shd w:val="clear" w:color="auto" w:fill="auto"/>
            <w:vAlign w:val="center"/>
          </w:tcPr>
          <w:p w:rsidR="00F35D08" w:rsidRPr="00C21FAC" w:rsidRDefault="00F35D08"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污染源</w:t>
            </w:r>
          </w:p>
        </w:tc>
        <w:tc>
          <w:tcPr>
            <w:tcW w:w="2268" w:type="dxa"/>
            <w:shd w:val="clear" w:color="auto" w:fill="auto"/>
            <w:vAlign w:val="center"/>
          </w:tcPr>
          <w:p w:rsidR="00F35D08" w:rsidRPr="00C21FAC" w:rsidRDefault="00F35D08"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环保设施名称</w:t>
            </w:r>
          </w:p>
        </w:tc>
        <w:tc>
          <w:tcPr>
            <w:tcW w:w="5917" w:type="dxa"/>
            <w:shd w:val="clear" w:color="auto" w:fill="auto"/>
            <w:vAlign w:val="center"/>
          </w:tcPr>
          <w:p w:rsidR="00F35D08" w:rsidRPr="00C21FAC" w:rsidRDefault="00F35D08"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监测因子</w:t>
            </w:r>
          </w:p>
        </w:tc>
      </w:tr>
      <w:tr w:rsidR="00C56CC5" w:rsidRPr="00C21FAC" w:rsidTr="0067494B">
        <w:trPr>
          <w:trHeight w:val="340"/>
        </w:trPr>
        <w:tc>
          <w:tcPr>
            <w:tcW w:w="1101" w:type="dxa"/>
            <w:vMerge w:val="restart"/>
            <w:shd w:val="clear" w:color="auto" w:fill="auto"/>
            <w:vAlign w:val="center"/>
          </w:tcPr>
          <w:p w:rsidR="00C56CC5" w:rsidRPr="00C21FAC" w:rsidRDefault="00C56CC5"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废气</w:t>
            </w:r>
          </w:p>
        </w:tc>
        <w:tc>
          <w:tcPr>
            <w:tcW w:w="2268" w:type="dxa"/>
            <w:shd w:val="clear" w:color="auto" w:fill="auto"/>
            <w:vAlign w:val="center"/>
          </w:tcPr>
          <w:p w:rsidR="00C56CC5" w:rsidRPr="00C21FAC" w:rsidRDefault="00C56CC5"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FQ1</w:t>
            </w:r>
          </w:p>
        </w:tc>
        <w:tc>
          <w:tcPr>
            <w:tcW w:w="5917" w:type="dxa"/>
            <w:shd w:val="clear" w:color="auto" w:fill="auto"/>
            <w:vAlign w:val="center"/>
          </w:tcPr>
          <w:p w:rsidR="00C56CC5" w:rsidRPr="00C21FAC" w:rsidRDefault="00C56CC5" w:rsidP="00C21FAC">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硫酸雾、铅尘</w:t>
            </w:r>
          </w:p>
        </w:tc>
      </w:tr>
      <w:tr w:rsidR="00C56CC5" w:rsidRPr="00C21FAC" w:rsidTr="0067494B">
        <w:trPr>
          <w:trHeight w:val="340"/>
        </w:trPr>
        <w:tc>
          <w:tcPr>
            <w:tcW w:w="1101" w:type="dxa"/>
            <w:vMerge/>
            <w:shd w:val="clear" w:color="auto" w:fill="auto"/>
            <w:vAlign w:val="center"/>
          </w:tcPr>
          <w:p w:rsidR="00C56CC5" w:rsidRPr="00C21FAC" w:rsidRDefault="00C56CC5" w:rsidP="00C56CC5">
            <w:pPr>
              <w:pStyle w:val="afc"/>
              <w:rPr>
                <w:rFonts w:ascii="Times New Roman" w:eastAsia="仿宋" w:hAnsi="Times New Roman" w:hint="eastAsia"/>
                <w:sz w:val="21"/>
                <w:szCs w:val="21"/>
                <w:lang w:val="en-US" w:eastAsia="zh-CN"/>
              </w:rPr>
            </w:pPr>
          </w:p>
        </w:tc>
        <w:tc>
          <w:tcPr>
            <w:tcW w:w="2268" w:type="dxa"/>
            <w:shd w:val="clear" w:color="auto" w:fill="auto"/>
            <w:vAlign w:val="center"/>
          </w:tcPr>
          <w:p w:rsidR="00C56CC5" w:rsidRPr="00C21FAC" w:rsidRDefault="00C56CC5"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厂界无组织监控</w:t>
            </w:r>
          </w:p>
        </w:tc>
        <w:tc>
          <w:tcPr>
            <w:tcW w:w="5917" w:type="dxa"/>
            <w:shd w:val="clear" w:color="auto" w:fill="auto"/>
            <w:vAlign w:val="center"/>
          </w:tcPr>
          <w:p w:rsidR="00C56CC5" w:rsidRPr="00C21FAC" w:rsidRDefault="00C56CC5" w:rsidP="00C21FAC">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硫酸雾、铅尘</w:t>
            </w:r>
          </w:p>
        </w:tc>
      </w:tr>
      <w:tr w:rsidR="00F35D08" w:rsidRPr="00C21FAC" w:rsidTr="0067494B">
        <w:trPr>
          <w:trHeight w:val="340"/>
        </w:trPr>
        <w:tc>
          <w:tcPr>
            <w:tcW w:w="1101" w:type="dxa"/>
            <w:shd w:val="clear" w:color="auto" w:fill="auto"/>
            <w:vAlign w:val="center"/>
          </w:tcPr>
          <w:p w:rsidR="00F35D08" w:rsidRPr="00C21FAC" w:rsidRDefault="00F35D08"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废水</w:t>
            </w:r>
          </w:p>
        </w:tc>
        <w:tc>
          <w:tcPr>
            <w:tcW w:w="2268" w:type="dxa"/>
            <w:shd w:val="clear" w:color="auto" w:fill="auto"/>
            <w:vAlign w:val="center"/>
          </w:tcPr>
          <w:p w:rsidR="00F35D08" w:rsidRPr="00C21FAC" w:rsidRDefault="00F35D08"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雨水排口、污水排口</w:t>
            </w:r>
          </w:p>
        </w:tc>
        <w:tc>
          <w:tcPr>
            <w:tcW w:w="5917" w:type="dxa"/>
            <w:shd w:val="clear" w:color="auto" w:fill="auto"/>
            <w:vAlign w:val="center"/>
          </w:tcPr>
          <w:p w:rsidR="00F35D08" w:rsidRPr="00C21FAC" w:rsidRDefault="00F35D08"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sz w:val="21"/>
                <w:szCs w:val="21"/>
                <w:lang w:val="en-US" w:eastAsia="zh-CN"/>
              </w:rPr>
              <w:t>pH</w:t>
            </w:r>
            <w:r w:rsidRPr="00C21FAC">
              <w:rPr>
                <w:rFonts w:ascii="Times New Roman" w:eastAsia="仿宋" w:hAnsi="Times New Roman"/>
                <w:sz w:val="21"/>
                <w:szCs w:val="21"/>
                <w:lang w:val="en-US" w:eastAsia="zh-CN"/>
              </w:rPr>
              <w:t>、</w:t>
            </w:r>
            <w:r w:rsidRPr="00C21FAC">
              <w:rPr>
                <w:rFonts w:ascii="Times New Roman" w:eastAsia="仿宋" w:hAnsi="Times New Roman" w:hint="eastAsia"/>
                <w:sz w:val="21"/>
                <w:szCs w:val="21"/>
                <w:lang w:val="en-US" w:eastAsia="zh-CN"/>
              </w:rPr>
              <w:t>COD</w:t>
            </w:r>
            <w:r w:rsidRPr="00C21FAC">
              <w:rPr>
                <w:rFonts w:ascii="Times New Roman" w:eastAsia="仿宋" w:hAnsi="Times New Roman" w:hint="eastAsia"/>
                <w:sz w:val="21"/>
                <w:szCs w:val="21"/>
                <w:lang w:val="en-US" w:eastAsia="zh-CN"/>
              </w:rPr>
              <w:t>、</w:t>
            </w:r>
            <w:r w:rsidRPr="00C21FAC">
              <w:rPr>
                <w:rFonts w:ascii="Times New Roman" w:eastAsia="仿宋" w:hAnsi="Times New Roman" w:hint="eastAsia"/>
                <w:sz w:val="21"/>
                <w:szCs w:val="21"/>
                <w:lang w:val="en-US" w:eastAsia="zh-CN"/>
              </w:rPr>
              <w:t>SS</w:t>
            </w:r>
            <w:r w:rsidRPr="00C21FAC">
              <w:rPr>
                <w:rFonts w:ascii="Times New Roman" w:eastAsia="仿宋" w:hAnsi="Times New Roman" w:hint="eastAsia"/>
                <w:sz w:val="21"/>
                <w:szCs w:val="21"/>
                <w:lang w:val="en-US" w:eastAsia="zh-CN"/>
              </w:rPr>
              <w:t>、</w:t>
            </w:r>
            <w:r w:rsidRPr="00C21FAC">
              <w:rPr>
                <w:rFonts w:ascii="Times New Roman" w:eastAsia="仿宋" w:hAnsi="Times New Roman" w:hint="eastAsia"/>
                <w:sz w:val="21"/>
                <w:szCs w:val="21"/>
                <w:lang w:val="en-US" w:eastAsia="zh-CN"/>
              </w:rPr>
              <w:t>NH</w:t>
            </w:r>
            <w:r w:rsidRPr="00C21FAC">
              <w:rPr>
                <w:rFonts w:ascii="Times New Roman" w:eastAsia="仿宋" w:hAnsi="Times New Roman" w:hint="eastAsia"/>
                <w:sz w:val="21"/>
                <w:szCs w:val="21"/>
                <w:vertAlign w:val="subscript"/>
                <w:lang w:val="en-US" w:eastAsia="zh-CN"/>
              </w:rPr>
              <w:t>3</w:t>
            </w:r>
            <w:r w:rsidRPr="00C21FAC">
              <w:rPr>
                <w:rFonts w:ascii="Times New Roman" w:eastAsia="仿宋" w:hAnsi="Times New Roman" w:hint="eastAsia"/>
                <w:sz w:val="21"/>
                <w:szCs w:val="21"/>
                <w:lang w:val="en-US" w:eastAsia="zh-CN"/>
              </w:rPr>
              <w:t>-H</w:t>
            </w:r>
            <w:r w:rsidRPr="00C21FAC">
              <w:rPr>
                <w:rFonts w:ascii="Times New Roman" w:eastAsia="仿宋" w:hAnsi="Times New Roman" w:hint="eastAsia"/>
                <w:sz w:val="21"/>
                <w:szCs w:val="21"/>
                <w:lang w:val="en-US" w:eastAsia="zh-CN"/>
              </w:rPr>
              <w:t>、</w:t>
            </w:r>
            <w:r w:rsidRPr="00C21FAC">
              <w:rPr>
                <w:rFonts w:ascii="Times New Roman" w:eastAsia="仿宋" w:hAnsi="Times New Roman" w:hint="eastAsia"/>
                <w:sz w:val="21"/>
                <w:szCs w:val="21"/>
                <w:lang w:val="en-US" w:eastAsia="zh-CN"/>
              </w:rPr>
              <w:t>TN</w:t>
            </w:r>
            <w:r w:rsidRPr="00C21FAC">
              <w:rPr>
                <w:rFonts w:ascii="Times New Roman" w:eastAsia="仿宋" w:hAnsi="Times New Roman" w:hint="eastAsia"/>
                <w:sz w:val="21"/>
                <w:szCs w:val="21"/>
                <w:lang w:val="en-US" w:eastAsia="zh-CN"/>
              </w:rPr>
              <w:t>、</w:t>
            </w:r>
            <w:r w:rsidRPr="00C21FAC">
              <w:rPr>
                <w:rFonts w:ascii="Times New Roman" w:eastAsia="仿宋" w:hAnsi="Times New Roman" w:hint="eastAsia"/>
                <w:sz w:val="21"/>
                <w:szCs w:val="21"/>
                <w:lang w:val="en-US" w:eastAsia="zh-CN"/>
              </w:rPr>
              <w:t>TP</w:t>
            </w:r>
            <w:r w:rsidRPr="00C21FAC">
              <w:rPr>
                <w:rFonts w:ascii="Times New Roman" w:eastAsia="仿宋" w:hAnsi="Times New Roman" w:hint="eastAsia"/>
                <w:sz w:val="21"/>
                <w:szCs w:val="21"/>
                <w:lang w:val="en-US" w:eastAsia="zh-CN"/>
              </w:rPr>
              <w:t>、动植物油</w:t>
            </w:r>
          </w:p>
        </w:tc>
      </w:tr>
      <w:tr w:rsidR="00C56CC5" w:rsidRPr="00C21FAC" w:rsidTr="0067494B">
        <w:trPr>
          <w:trHeight w:val="340"/>
        </w:trPr>
        <w:tc>
          <w:tcPr>
            <w:tcW w:w="1101" w:type="dxa"/>
            <w:shd w:val="clear" w:color="auto" w:fill="auto"/>
            <w:vAlign w:val="center"/>
          </w:tcPr>
          <w:p w:rsidR="00C56CC5" w:rsidRPr="00C21FAC" w:rsidRDefault="00C56CC5" w:rsidP="00C21FAC">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固废</w:t>
            </w:r>
          </w:p>
        </w:tc>
        <w:tc>
          <w:tcPr>
            <w:tcW w:w="2268" w:type="dxa"/>
            <w:shd w:val="clear" w:color="auto" w:fill="auto"/>
            <w:vAlign w:val="center"/>
          </w:tcPr>
          <w:p w:rsidR="00C56CC5" w:rsidRPr="00C21FAC" w:rsidRDefault="00BD0370" w:rsidP="00C21FAC">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储存</w:t>
            </w:r>
            <w:r w:rsidR="00C56CC5" w:rsidRPr="00C21FAC">
              <w:rPr>
                <w:rFonts w:ascii="Times New Roman" w:eastAsia="仿宋" w:hAnsi="Times New Roman" w:hint="eastAsia"/>
                <w:sz w:val="21"/>
                <w:szCs w:val="21"/>
                <w:lang w:val="en-US" w:eastAsia="zh-CN"/>
              </w:rPr>
              <w:t>仓库</w:t>
            </w:r>
          </w:p>
        </w:tc>
        <w:tc>
          <w:tcPr>
            <w:tcW w:w="5917" w:type="dxa"/>
            <w:shd w:val="clear" w:color="auto" w:fill="auto"/>
            <w:vAlign w:val="center"/>
          </w:tcPr>
          <w:p w:rsidR="00C56CC5" w:rsidRPr="00C21FAC" w:rsidRDefault="00C56CC5" w:rsidP="00C21FAC">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无渗漏</w:t>
            </w:r>
          </w:p>
        </w:tc>
      </w:tr>
      <w:tr w:rsidR="00C56CC5" w:rsidRPr="00C21FAC" w:rsidTr="0067494B">
        <w:trPr>
          <w:trHeight w:val="340"/>
        </w:trPr>
        <w:tc>
          <w:tcPr>
            <w:tcW w:w="1101" w:type="dxa"/>
            <w:shd w:val="clear" w:color="auto" w:fill="auto"/>
            <w:vAlign w:val="center"/>
          </w:tcPr>
          <w:p w:rsidR="00C56CC5" w:rsidRPr="00C21FAC" w:rsidRDefault="00C56CC5" w:rsidP="00C21FAC">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噪声</w:t>
            </w:r>
          </w:p>
        </w:tc>
        <w:tc>
          <w:tcPr>
            <w:tcW w:w="2268" w:type="dxa"/>
            <w:shd w:val="clear" w:color="auto" w:fill="auto"/>
            <w:vAlign w:val="center"/>
          </w:tcPr>
          <w:p w:rsidR="00C56CC5" w:rsidRPr="00C21FAC" w:rsidRDefault="00C56CC5" w:rsidP="00C21FAC">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隔声、减振</w:t>
            </w:r>
          </w:p>
        </w:tc>
        <w:tc>
          <w:tcPr>
            <w:tcW w:w="5917" w:type="dxa"/>
            <w:shd w:val="clear" w:color="auto" w:fill="auto"/>
            <w:vAlign w:val="center"/>
          </w:tcPr>
          <w:p w:rsidR="00C56CC5" w:rsidRPr="00C21FAC" w:rsidRDefault="00C56CC5" w:rsidP="00C21FAC">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厂界噪声</w:t>
            </w:r>
          </w:p>
        </w:tc>
      </w:tr>
      <w:tr w:rsidR="00C56CC5" w:rsidRPr="00C21FAC" w:rsidTr="0067494B">
        <w:trPr>
          <w:trHeight w:val="340"/>
        </w:trPr>
        <w:tc>
          <w:tcPr>
            <w:tcW w:w="1101" w:type="dxa"/>
            <w:shd w:val="clear" w:color="auto" w:fill="auto"/>
            <w:vAlign w:val="center"/>
          </w:tcPr>
          <w:p w:rsidR="00C56CC5" w:rsidRPr="00C21FAC" w:rsidRDefault="00C56CC5" w:rsidP="00C56CC5">
            <w:pPr>
              <w:pStyle w:val="afc"/>
              <w:rPr>
                <w:rFonts w:ascii="Times New Roman" w:eastAsia="仿宋" w:hAnsi="Times New Roman" w:hint="eastAsia"/>
                <w:sz w:val="21"/>
                <w:szCs w:val="21"/>
                <w:lang w:val="en-US" w:eastAsia="zh-CN"/>
              </w:rPr>
            </w:pPr>
            <w:r w:rsidRPr="00C21FAC">
              <w:rPr>
                <w:rFonts w:ascii="Times New Roman" w:eastAsia="仿宋" w:hAnsi="Times New Roman" w:hint="eastAsia"/>
                <w:sz w:val="21"/>
                <w:szCs w:val="21"/>
                <w:lang w:val="en-US" w:eastAsia="zh-CN"/>
              </w:rPr>
              <w:t>地下水</w:t>
            </w:r>
          </w:p>
        </w:tc>
        <w:tc>
          <w:tcPr>
            <w:tcW w:w="2268" w:type="dxa"/>
            <w:shd w:val="clear" w:color="auto" w:fill="auto"/>
            <w:vAlign w:val="center"/>
          </w:tcPr>
          <w:p w:rsidR="00C56CC5" w:rsidRPr="00C21FAC" w:rsidRDefault="0067494B" w:rsidP="00C56CC5">
            <w:pPr>
              <w:pStyle w:val="afc"/>
              <w:rPr>
                <w:rFonts w:ascii="Times New Roman" w:eastAsia="仿宋" w:hAnsi="Times New Roman" w:hint="eastAsia"/>
                <w:sz w:val="21"/>
                <w:szCs w:val="21"/>
                <w:lang w:val="en-US" w:eastAsia="zh-CN"/>
              </w:rPr>
            </w:pPr>
            <w:r>
              <w:rPr>
                <w:rFonts w:ascii="Times New Roman" w:eastAsia="仿宋" w:hAnsi="Times New Roman" w:hint="eastAsia"/>
                <w:sz w:val="21"/>
                <w:szCs w:val="21"/>
                <w:lang w:val="en-US" w:eastAsia="zh-CN"/>
              </w:rPr>
              <w:t>地下水监测井</w:t>
            </w:r>
          </w:p>
        </w:tc>
        <w:tc>
          <w:tcPr>
            <w:tcW w:w="5917" w:type="dxa"/>
            <w:shd w:val="clear" w:color="auto" w:fill="auto"/>
            <w:vAlign w:val="center"/>
          </w:tcPr>
          <w:p w:rsidR="00C56CC5" w:rsidRPr="00C21FAC" w:rsidRDefault="00BD0370" w:rsidP="00BD0370">
            <w:pPr>
              <w:pStyle w:val="afc"/>
              <w:rPr>
                <w:rFonts w:ascii="Times New Roman" w:eastAsia="仿宋" w:hAnsi="Times New Roman" w:hint="eastAsia"/>
                <w:sz w:val="21"/>
                <w:szCs w:val="21"/>
                <w:lang w:val="en-US" w:eastAsia="zh-CN"/>
              </w:rPr>
            </w:pPr>
            <w:r w:rsidRPr="00C21FAC">
              <w:rPr>
                <w:rFonts w:ascii="Times New Roman" w:eastAsia="仿宋" w:hAnsi="Times New Roman"/>
                <w:sz w:val="21"/>
                <w:szCs w:val="21"/>
                <w:lang w:val="en-US" w:eastAsia="zh-CN"/>
              </w:rPr>
              <w:t>pH</w:t>
            </w:r>
            <w:r w:rsidRPr="00C21FAC">
              <w:rPr>
                <w:rFonts w:ascii="Times New Roman" w:eastAsia="仿宋" w:hAnsi="Times New Roman" w:hint="eastAsia"/>
                <w:sz w:val="21"/>
                <w:szCs w:val="21"/>
                <w:lang w:val="en-US" w:eastAsia="zh-CN"/>
              </w:rPr>
              <w:t>、总硬度、氨氮、高锰酸盐指数、氟化物、铬（六价）、铅</w:t>
            </w:r>
          </w:p>
        </w:tc>
      </w:tr>
    </w:tbl>
    <w:p w:rsidR="00F35D08" w:rsidRDefault="00F35D08" w:rsidP="00F35D08">
      <w:pPr>
        <w:ind w:firstLine="560"/>
        <w:rPr>
          <w:color w:val="000000"/>
        </w:rPr>
      </w:pPr>
    </w:p>
    <w:p w:rsidR="00DC5CE0" w:rsidRPr="00527EEA" w:rsidRDefault="004A27CF" w:rsidP="00CA6D3D">
      <w:pPr>
        <w:pStyle w:val="1"/>
        <w:spacing w:beforeLines="100" w:before="240" w:line="360" w:lineRule="auto"/>
        <w:rPr>
          <w:rFonts w:eastAsia="仿宋"/>
          <w:sz w:val="32"/>
          <w:szCs w:val="32"/>
        </w:rPr>
      </w:pPr>
      <w:bookmarkStart w:id="439" w:name="_Toc476276949"/>
      <w:r>
        <w:rPr>
          <w:rFonts w:eastAsia="仿宋" w:hint="eastAsia"/>
          <w:sz w:val="32"/>
          <w:szCs w:val="32"/>
          <w:lang w:eastAsia="zh-CN"/>
        </w:rPr>
        <w:t>环境影响评价结论</w:t>
      </w:r>
      <w:bookmarkEnd w:id="439"/>
    </w:p>
    <w:p w:rsidR="002844D8" w:rsidRPr="00527EEA" w:rsidRDefault="002844D8" w:rsidP="000A6B6E">
      <w:pPr>
        <w:pStyle w:val="2"/>
        <w:spacing w:line="360" w:lineRule="auto"/>
        <w:rPr>
          <w:rFonts w:eastAsia="仿宋"/>
          <w:b/>
        </w:rPr>
      </w:pPr>
      <w:bookmarkStart w:id="440" w:name="_Toc476276950"/>
      <w:r w:rsidRPr="00527EEA">
        <w:rPr>
          <w:rFonts w:eastAsia="仿宋"/>
          <w:b/>
        </w:rPr>
        <w:t>结论</w:t>
      </w:r>
      <w:bookmarkEnd w:id="440"/>
    </w:p>
    <w:p w:rsidR="00B24D00" w:rsidRPr="00527EEA" w:rsidRDefault="00B24D00" w:rsidP="000A5C69">
      <w:pPr>
        <w:pStyle w:val="3"/>
        <w:rPr>
          <w:rFonts w:eastAsia="仿宋"/>
        </w:rPr>
      </w:pPr>
      <w:r w:rsidRPr="00527EEA">
        <w:rPr>
          <w:rFonts w:eastAsia="仿宋"/>
        </w:rPr>
        <w:t>建设项目工程概况</w:t>
      </w:r>
    </w:p>
    <w:p w:rsidR="0086700F" w:rsidRDefault="0086700F" w:rsidP="0086700F">
      <w:pPr>
        <w:adjustRightInd w:val="0"/>
        <w:snapToGrid w:val="0"/>
        <w:spacing w:line="360" w:lineRule="auto"/>
        <w:ind w:firstLineChars="200" w:firstLine="480"/>
        <w:rPr>
          <w:rFonts w:eastAsia="仿宋" w:hint="eastAsia"/>
          <w:kern w:val="0"/>
          <w:sz w:val="24"/>
        </w:rPr>
      </w:pPr>
      <w:r w:rsidRPr="00527EEA">
        <w:rPr>
          <w:rFonts w:eastAsia="仿宋"/>
          <w:kern w:val="0"/>
          <w:sz w:val="24"/>
        </w:rPr>
        <w:t>江苏华奥再生资源回收有限公司</w:t>
      </w:r>
      <w:r w:rsidRPr="0086700F">
        <w:rPr>
          <w:rFonts w:eastAsia="仿宋" w:hint="eastAsia"/>
          <w:kern w:val="0"/>
          <w:sz w:val="24"/>
        </w:rPr>
        <w:t>年储存</w:t>
      </w:r>
      <w:r>
        <w:rPr>
          <w:rFonts w:eastAsia="仿宋" w:hint="eastAsia"/>
          <w:kern w:val="0"/>
          <w:sz w:val="24"/>
        </w:rPr>
        <w:t>1</w:t>
      </w:r>
      <w:r w:rsidRPr="0086700F">
        <w:rPr>
          <w:rFonts w:eastAsia="仿宋" w:hint="eastAsia"/>
          <w:kern w:val="0"/>
          <w:sz w:val="24"/>
        </w:rPr>
        <w:t>万吨废铅酸蓄电池项目为仓储项目，</w:t>
      </w:r>
      <w:r>
        <w:rPr>
          <w:rFonts w:eastAsia="仿宋" w:hint="eastAsia"/>
          <w:kern w:val="0"/>
          <w:sz w:val="24"/>
        </w:rPr>
        <w:t>租用</w:t>
      </w:r>
      <w:r w:rsidRPr="00527EEA">
        <w:rPr>
          <w:rFonts w:eastAsia="仿宋"/>
          <w:sz w:val="24"/>
        </w:rPr>
        <w:t>丹阳市鹤溪产业园</w:t>
      </w:r>
      <w:r>
        <w:rPr>
          <w:rFonts w:eastAsia="仿宋" w:hint="eastAsia"/>
          <w:kern w:val="0"/>
          <w:sz w:val="24"/>
        </w:rPr>
        <w:t>丹阳</w:t>
      </w:r>
      <w:r w:rsidRPr="00527EEA">
        <w:rPr>
          <w:rFonts w:eastAsia="仿宋"/>
          <w:kern w:val="0"/>
          <w:sz w:val="24"/>
        </w:rPr>
        <w:t>国达</w:t>
      </w:r>
      <w:r>
        <w:rPr>
          <w:rFonts w:eastAsia="仿宋" w:hint="eastAsia"/>
          <w:kern w:val="0"/>
          <w:sz w:val="24"/>
        </w:rPr>
        <w:t>医药包装有限公司</w:t>
      </w:r>
      <w:r w:rsidRPr="00527EEA">
        <w:rPr>
          <w:rFonts w:eastAsia="仿宋"/>
          <w:sz w:val="24"/>
        </w:rPr>
        <w:t>已建厂房</w:t>
      </w:r>
      <w:r>
        <w:rPr>
          <w:rFonts w:eastAsia="仿宋" w:hint="eastAsia"/>
          <w:kern w:val="0"/>
          <w:sz w:val="24"/>
        </w:rPr>
        <w:t>4</w:t>
      </w:r>
      <w:r w:rsidRPr="0086700F">
        <w:rPr>
          <w:rFonts w:eastAsia="仿宋"/>
          <w:kern w:val="0"/>
          <w:sz w:val="24"/>
        </w:rPr>
        <w:t>00</w:t>
      </w:r>
      <w:r w:rsidRPr="0086700F">
        <w:rPr>
          <w:rFonts w:eastAsia="仿宋"/>
          <w:kern w:val="0"/>
          <w:sz w:val="24"/>
        </w:rPr>
        <w:t>ｍ</w:t>
      </w:r>
      <w:r>
        <w:rPr>
          <w:rFonts w:eastAsia="仿宋" w:hint="eastAsia"/>
          <w:kern w:val="0"/>
          <w:sz w:val="24"/>
          <w:vertAlign w:val="superscript"/>
        </w:rPr>
        <w:t>2</w:t>
      </w:r>
      <w:r w:rsidRPr="0086700F">
        <w:rPr>
          <w:rFonts w:eastAsia="仿宋" w:hint="eastAsia"/>
          <w:kern w:val="0"/>
          <w:sz w:val="24"/>
        </w:rPr>
        <w:t>，作为废铅酸蓄电池的中转场，仅对进场的废旧铅酸蓄电池进行分类堆放，不涉及运输过程（运输专门由有资质的单位实施），不实施拆解及后续深加工，收集后的废旧电池由具有相应危险废物经营许可的企业（</w:t>
      </w:r>
      <w:r w:rsidRPr="00B6649F">
        <w:rPr>
          <w:rFonts w:eastAsia="仿宋" w:hint="eastAsia"/>
          <w:sz w:val="24"/>
        </w:rPr>
        <w:t>如皋市</w:t>
      </w:r>
      <w:r>
        <w:rPr>
          <w:rFonts w:eastAsia="仿宋" w:hint="eastAsia"/>
          <w:sz w:val="24"/>
        </w:rPr>
        <w:t>天鹏</w:t>
      </w:r>
      <w:r w:rsidRPr="00B6649F">
        <w:rPr>
          <w:rFonts w:eastAsia="仿宋" w:hint="eastAsia"/>
          <w:sz w:val="24"/>
        </w:rPr>
        <w:t>冶金有限</w:t>
      </w:r>
      <w:r w:rsidRPr="00B6649F">
        <w:rPr>
          <w:rFonts w:eastAsia="仿宋"/>
          <w:sz w:val="24"/>
        </w:rPr>
        <w:t>公司</w:t>
      </w:r>
      <w:r>
        <w:rPr>
          <w:rFonts w:eastAsia="仿宋" w:hint="eastAsia"/>
          <w:sz w:val="24"/>
          <w:szCs w:val="24"/>
        </w:rPr>
        <w:t>及</w:t>
      </w:r>
      <w:r w:rsidRPr="00955A93">
        <w:rPr>
          <w:rFonts w:eastAsia="仿宋" w:hint="eastAsia"/>
          <w:sz w:val="24"/>
        </w:rPr>
        <w:t>江西省震宇再生资源有限公司</w:t>
      </w:r>
      <w:r w:rsidRPr="00527EEA">
        <w:rPr>
          <w:rFonts w:eastAsia="仿宋"/>
          <w:sz w:val="24"/>
          <w:szCs w:val="24"/>
        </w:rPr>
        <w:t>处置</w:t>
      </w:r>
      <w:r w:rsidRPr="0086700F">
        <w:rPr>
          <w:rFonts w:eastAsia="仿宋" w:hint="eastAsia"/>
          <w:kern w:val="0"/>
          <w:sz w:val="24"/>
        </w:rPr>
        <w:t>）进行处理，嘉汇公司再将加工得到的铅金属进行销售。</w:t>
      </w:r>
    </w:p>
    <w:p w:rsidR="0086700F" w:rsidRDefault="0086700F" w:rsidP="0086700F">
      <w:pPr>
        <w:adjustRightInd w:val="0"/>
        <w:snapToGrid w:val="0"/>
        <w:spacing w:line="360" w:lineRule="auto"/>
        <w:ind w:firstLineChars="200" w:firstLine="480"/>
        <w:rPr>
          <w:rFonts w:eastAsia="仿宋" w:hint="eastAsia"/>
          <w:kern w:val="0"/>
          <w:sz w:val="24"/>
        </w:rPr>
      </w:pPr>
      <w:r w:rsidRPr="0086700F">
        <w:rPr>
          <w:rFonts w:eastAsia="仿宋" w:hint="eastAsia"/>
          <w:kern w:val="0"/>
          <w:sz w:val="24"/>
        </w:rPr>
        <w:t>项目总投资</w:t>
      </w:r>
      <w:r>
        <w:rPr>
          <w:rFonts w:eastAsia="仿宋" w:hint="eastAsia"/>
          <w:kern w:val="0"/>
          <w:sz w:val="24"/>
        </w:rPr>
        <w:t>24</w:t>
      </w:r>
      <w:r w:rsidRPr="0086700F">
        <w:rPr>
          <w:rFonts w:eastAsia="仿宋"/>
          <w:kern w:val="0"/>
          <w:sz w:val="24"/>
        </w:rPr>
        <w:t xml:space="preserve">00 </w:t>
      </w:r>
      <w:r w:rsidRPr="0086700F">
        <w:rPr>
          <w:rFonts w:eastAsia="仿宋" w:hint="eastAsia"/>
          <w:kern w:val="0"/>
          <w:sz w:val="24"/>
        </w:rPr>
        <w:t>万元人民币，全部由企业自筹。新增员工</w:t>
      </w:r>
      <w:r>
        <w:rPr>
          <w:rFonts w:eastAsia="仿宋" w:hint="eastAsia"/>
          <w:kern w:val="0"/>
          <w:sz w:val="24"/>
        </w:rPr>
        <w:t>5</w:t>
      </w:r>
      <w:r w:rsidRPr="0086700F">
        <w:rPr>
          <w:rFonts w:eastAsia="仿宋" w:hint="eastAsia"/>
          <w:kern w:val="0"/>
          <w:sz w:val="24"/>
        </w:rPr>
        <w:t>人，年工作时间</w:t>
      </w:r>
      <w:r w:rsidRPr="0086700F">
        <w:rPr>
          <w:rFonts w:eastAsia="仿宋"/>
          <w:kern w:val="0"/>
          <w:sz w:val="24"/>
        </w:rPr>
        <w:t xml:space="preserve">300 </w:t>
      </w:r>
      <w:r w:rsidRPr="0086700F">
        <w:rPr>
          <w:rFonts w:eastAsia="仿宋" w:hint="eastAsia"/>
          <w:kern w:val="0"/>
          <w:sz w:val="24"/>
        </w:rPr>
        <w:t>天，采用</w:t>
      </w:r>
      <w:r w:rsidRPr="0086700F">
        <w:rPr>
          <w:rFonts w:eastAsia="仿宋"/>
          <w:kern w:val="0"/>
          <w:sz w:val="24"/>
        </w:rPr>
        <w:t xml:space="preserve">8 </w:t>
      </w:r>
      <w:r w:rsidRPr="0086700F">
        <w:rPr>
          <w:rFonts w:eastAsia="仿宋" w:hint="eastAsia"/>
          <w:kern w:val="0"/>
          <w:sz w:val="24"/>
        </w:rPr>
        <w:t>小时工作制。</w:t>
      </w:r>
    </w:p>
    <w:p w:rsidR="004A27CF" w:rsidRPr="00527EEA" w:rsidRDefault="004A27CF" w:rsidP="004A27CF">
      <w:pPr>
        <w:pStyle w:val="3"/>
        <w:rPr>
          <w:rFonts w:eastAsia="仿宋"/>
          <w:lang w:eastAsia="zh-CN"/>
        </w:rPr>
      </w:pPr>
      <w:r w:rsidRPr="00527EEA">
        <w:rPr>
          <w:rFonts w:eastAsia="仿宋"/>
          <w:lang w:eastAsia="zh-CN"/>
        </w:rPr>
        <w:t>环境质量现状</w:t>
      </w:r>
    </w:p>
    <w:p w:rsidR="004A27CF" w:rsidRPr="00527EEA" w:rsidRDefault="001C7804" w:rsidP="004A27CF">
      <w:pPr>
        <w:adjustRightInd w:val="0"/>
        <w:snapToGrid w:val="0"/>
        <w:spacing w:line="360" w:lineRule="auto"/>
        <w:ind w:firstLineChars="198" w:firstLine="475"/>
        <w:rPr>
          <w:rFonts w:eastAsia="仿宋"/>
          <w:sz w:val="24"/>
          <w:szCs w:val="24"/>
        </w:rPr>
      </w:pPr>
      <w:r>
        <w:rPr>
          <w:rFonts w:eastAsia="仿宋" w:hint="eastAsia"/>
          <w:sz w:val="24"/>
          <w:szCs w:val="24"/>
        </w:rPr>
        <w:t>（</w:t>
      </w:r>
      <w:r>
        <w:rPr>
          <w:rFonts w:eastAsia="仿宋" w:hint="eastAsia"/>
          <w:sz w:val="24"/>
          <w:szCs w:val="24"/>
        </w:rPr>
        <w:t>1</w:t>
      </w:r>
      <w:r>
        <w:rPr>
          <w:rFonts w:eastAsia="仿宋" w:hint="eastAsia"/>
          <w:sz w:val="24"/>
          <w:szCs w:val="24"/>
        </w:rPr>
        <w:t>）</w:t>
      </w:r>
      <w:r w:rsidR="004A27CF" w:rsidRPr="00527EEA">
        <w:rPr>
          <w:rFonts w:eastAsia="仿宋"/>
          <w:sz w:val="24"/>
          <w:szCs w:val="24"/>
        </w:rPr>
        <w:t>大气环境：</w:t>
      </w:r>
      <w:r w:rsidR="004A27CF">
        <w:rPr>
          <w:rFonts w:eastAsia="仿宋" w:hint="eastAsia"/>
          <w:sz w:val="24"/>
          <w:szCs w:val="24"/>
        </w:rPr>
        <w:t>监测结果表明</w:t>
      </w:r>
      <w:r w:rsidR="004A27CF" w:rsidRPr="00527EEA">
        <w:rPr>
          <w:rFonts w:eastAsia="仿宋"/>
          <w:sz w:val="24"/>
          <w:szCs w:val="24"/>
        </w:rPr>
        <w:t>SO</w:t>
      </w:r>
      <w:r w:rsidR="004A27CF" w:rsidRPr="00527EEA">
        <w:rPr>
          <w:rFonts w:eastAsia="仿宋"/>
          <w:sz w:val="24"/>
          <w:szCs w:val="24"/>
          <w:vertAlign w:val="subscript"/>
        </w:rPr>
        <w:t>2</w:t>
      </w:r>
      <w:r w:rsidR="004A27CF" w:rsidRPr="00527EEA">
        <w:rPr>
          <w:rFonts w:eastAsia="仿宋"/>
          <w:sz w:val="24"/>
          <w:szCs w:val="24"/>
        </w:rPr>
        <w:t>、</w:t>
      </w:r>
      <w:r w:rsidR="004A27CF" w:rsidRPr="00527EEA">
        <w:rPr>
          <w:rFonts w:eastAsia="仿宋"/>
          <w:sz w:val="24"/>
          <w:szCs w:val="24"/>
        </w:rPr>
        <w:t>NO</w:t>
      </w:r>
      <w:r w:rsidR="004A27CF" w:rsidRPr="00527EEA">
        <w:rPr>
          <w:rFonts w:eastAsia="仿宋"/>
          <w:sz w:val="24"/>
          <w:szCs w:val="24"/>
          <w:vertAlign w:val="subscript"/>
        </w:rPr>
        <w:t>2</w:t>
      </w:r>
      <w:r w:rsidR="004A27CF" w:rsidRPr="00527EEA">
        <w:rPr>
          <w:rFonts w:eastAsia="仿宋"/>
          <w:sz w:val="24"/>
          <w:szCs w:val="24"/>
        </w:rPr>
        <w:t>、</w:t>
      </w:r>
      <w:r w:rsidR="004A27CF" w:rsidRPr="00527EEA">
        <w:rPr>
          <w:rFonts w:eastAsia="仿宋"/>
          <w:sz w:val="24"/>
          <w:szCs w:val="24"/>
        </w:rPr>
        <w:t>PM</w:t>
      </w:r>
      <w:r w:rsidR="004A27CF" w:rsidRPr="00527EEA">
        <w:rPr>
          <w:rFonts w:eastAsia="仿宋"/>
          <w:sz w:val="24"/>
          <w:szCs w:val="24"/>
          <w:vertAlign w:val="subscript"/>
        </w:rPr>
        <w:t>10</w:t>
      </w:r>
      <w:r w:rsidR="004A27CF" w:rsidRPr="00527EEA">
        <w:rPr>
          <w:rFonts w:eastAsia="仿宋"/>
          <w:sz w:val="24"/>
          <w:szCs w:val="24"/>
        </w:rPr>
        <w:t>监测值均达到《环境空气质量标准》中二级标准。硫酸雾监测值均满足《工业企业设计卫生标准》（</w:t>
      </w:r>
      <w:r w:rsidR="004A27CF" w:rsidRPr="00527EEA">
        <w:rPr>
          <w:rFonts w:eastAsia="仿宋"/>
          <w:sz w:val="24"/>
          <w:szCs w:val="24"/>
        </w:rPr>
        <w:t>TJ36-79</w:t>
      </w:r>
      <w:r w:rsidR="004A27CF" w:rsidRPr="00527EEA">
        <w:rPr>
          <w:rFonts w:eastAsia="仿宋"/>
          <w:sz w:val="24"/>
          <w:szCs w:val="24"/>
        </w:rPr>
        <w:t>）中居住区大气中有害物质的最高容许浓度要求，</w:t>
      </w:r>
      <w:r w:rsidR="004A27CF" w:rsidRPr="00527EEA">
        <w:rPr>
          <w:rFonts w:eastAsia="仿宋"/>
          <w:sz w:val="24"/>
        </w:rPr>
        <w:t>铅</w:t>
      </w:r>
      <w:r w:rsidR="004A27CF">
        <w:rPr>
          <w:rFonts w:eastAsia="仿宋" w:hint="eastAsia"/>
          <w:sz w:val="24"/>
        </w:rPr>
        <w:t>监测值满足</w:t>
      </w:r>
      <w:r w:rsidR="004A27CF" w:rsidRPr="003A305D">
        <w:rPr>
          <w:rFonts w:eastAsia="仿宋" w:hint="eastAsia"/>
          <w:sz w:val="24"/>
        </w:rPr>
        <w:t>《环境空气质量标准》（</w:t>
      </w:r>
      <w:r w:rsidR="004A27CF" w:rsidRPr="003A305D">
        <w:rPr>
          <w:rFonts w:eastAsia="仿宋"/>
          <w:sz w:val="24"/>
        </w:rPr>
        <w:t>GB3095-2012</w:t>
      </w:r>
      <w:r w:rsidR="004A27CF" w:rsidRPr="003A305D">
        <w:rPr>
          <w:rFonts w:eastAsia="仿宋" w:hint="eastAsia"/>
          <w:sz w:val="24"/>
        </w:rPr>
        <w:t>）表</w:t>
      </w:r>
      <w:r w:rsidR="004A27CF" w:rsidRPr="003A305D">
        <w:rPr>
          <w:rFonts w:eastAsia="仿宋"/>
          <w:sz w:val="24"/>
        </w:rPr>
        <w:t xml:space="preserve">2 </w:t>
      </w:r>
      <w:r w:rsidR="004A27CF" w:rsidRPr="003A305D">
        <w:rPr>
          <w:rFonts w:eastAsia="仿宋" w:hint="eastAsia"/>
          <w:sz w:val="24"/>
        </w:rPr>
        <w:t>中二级标准</w:t>
      </w:r>
      <w:r w:rsidR="004A27CF">
        <w:rPr>
          <w:rFonts w:eastAsia="仿宋" w:hint="eastAsia"/>
          <w:sz w:val="24"/>
        </w:rPr>
        <w:t>及</w:t>
      </w:r>
      <w:r w:rsidR="004A27CF" w:rsidRPr="00527EEA">
        <w:rPr>
          <w:rFonts w:eastAsia="仿宋"/>
          <w:sz w:val="24"/>
        </w:rPr>
        <w:t>《大气中铅及其无机化合物的卫生标准》（</w:t>
      </w:r>
      <w:r w:rsidR="004A27CF" w:rsidRPr="00527EEA">
        <w:rPr>
          <w:rFonts w:eastAsia="仿宋"/>
          <w:sz w:val="24"/>
        </w:rPr>
        <w:t>GB7355-87</w:t>
      </w:r>
      <w:r w:rsidR="004A27CF" w:rsidRPr="00527EEA">
        <w:rPr>
          <w:rFonts w:eastAsia="仿宋"/>
          <w:sz w:val="24"/>
        </w:rPr>
        <w:t>）标准</w:t>
      </w:r>
      <w:r w:rsidR="004A27CF" w:rsidRPr="00527EEA">
        <w:rPr>
          <w:rFonts w:eastAsia="仿宋"/>
          <w:sz w:val="24"/>
          <w:szCs w:val="24"/>
        </w:rPr>
        <w:t>要求。区域环境空气质量良好。</w:t>
      </w:r>
    </w:p>
    <w:p w:rsidR="004A27CF" w:rsidRDefault="001C7804" w:rsidP="004A27CF">
      <w:pPr>
        <w:pStyle w:val="aff"/>
        <w:adjustRightInd w:val="0"/>
        <w:snapToGrid w:val="0"/>
        <w:spacing w:after="0" w:line="360" w:lineRule="auto"/>
        <w:ind w:firstLineChars="200" w:firstLine="480"/>
        <w:rPr>
          <w:rFonts w:eastAsia="仿宋" w:hint="eastAsia"/>
          <w:kern w:val="0"/>
          <w:sz w:val="24"/>
          <w:szCs w:val="24"/>
        </w:rPr>
      </w:pPr>
      <w:r>
        <w:rPr>
          <w:rFonts w:eastAsia="仿宋" w:hint="eastAsia"/>
          <w:sz w:val="24"/>
          <w:szCs w:val="24"/>
        </w:rPr>
        <w:t>（</w:t>
      </w:r>
      <w:r>
        <w:rPr>
          <w:rFonts w:eastAsia="仿宋" w:hint="eastAsia"/>
          <w:sz w:val="24"/>
          <w:szCs w:val="24"/>
        </w:rPr>
        <w:t>2</w:t>
      </w:r>
      <w:r>
        <w:rPr>
          <w:rFonts w:eastAsia="仿宋" w:hint="eastAsia"/>
          <w:sz w:val="24"/>
          <w:szCs w:val="24"/>
        </w:rPr>
        <w:t>）</w:t>
      </w:r>
      <w:r w:rsidR="004A27CF" w:rsidRPr="00527EEA">
        <w:rPr>
          <w:rFonts w:eastAsia="仿宋"/>
          <w:sz w:val="24"/>
          <w:szCs w:val="24"/>
        </w:rPr>
        <w:t>水环境：</w:t>
      </w:r>
      <w:r w:rsidR="004A27CF" w:rsidRPr="00527EEA">
        <w:rPr>
          <w:rFonts w:eastAsia="仿宋"/>
          <w:kern w:val="0"/>
          <w:sz w:val="24"/>
          <w:szCs w:val="24"/>
        </w:rPr>
        <w:t>新鹤溪河各监测断面</w:t>
      </w:r>
      <w:r w:rsidR="004A27CF" w:rsidRPr="00527EEA">
        <w:rPr>
          <w:rFonts w:eastAsia="仿宋"/>
          <w:kern w:val="0"/>
          <w:sz w:val="24"/>
          <w:szCs w:val="24"/>
        </w:rPr>
        <w:t>BOD</w:t>
      </w:r>
      <w:r w:rsidR="004A27CF" w:rsidRPr="00527EEA">
        <w:rPr>
          <w:rFonts w:eastAsia="仿宋"/>
          <w:kern w:val="0"/>
          <w:sz w:val="24"/>
          <w:szCs w:val="24"/>
        </w:rPr>
        <w:t>、溶解氧、总磷因子出现超标，其余各监测因子均达到《地表水环境质量》（</w:t>
      </w:r>
      <w:r w:rsidR="004A27CF" w:rsidRPr="00527EEA">
        <w:rPr>
          <w:rFonts w:eastAsia="仿宋"/>
          <w:kern w:val="0"/>
          <w:sz w:val="24"/>
          <w:szCs w:val="24"/>
        </w:rPr>
        <w:t>GB3838-2002</w:t>
      </w:r>
      <w:r w:rsidR="004A27CF" w:rsidRPr="00527EEA">
        <w:rPr>
          <w:rFonts w:eastAsia="仿宋"/>
          <w:kern w:val="0"/>
          <w:sz w:val="24"/>
          <w:szCs w:val="24"/>
        </w:rPr>
        <w:t>）</w:t>
      </w:r>
      <w:r w:rsidR="004A27CF" w:rsidRPr="00527EEA">
        <w:rPr>
          <w:rFonts w:eastAsia="仿宋"/>
          <w:kern w:val="0"/>
          <w:sz w:val="24"/>
          <w:szCs w:val="24"/>
        </w:rPr>
        <w:fldChar w:fldCharType="begin"/>
      </w:r>
      <w:r w:rsidR="004A27CF" w:rsidRPr="00527EEA">
        <w:rPr>
          <w:rFonts w:eastAsia="仿宋"/>
          <w:kern w:val="0"/>
          <w:sz w:val="24"/>
          <w:szCs w:val="24"/>
        </w:rPr>
        <w:instrText xml:space="preserve"> = 3 \* ROMAN </w:instrText>
      </w:r>
      <w:r w:rsidR="004A27CF" w:rsidRPr="00527EEA">
        <w:rPr>
          <w:rFonts w:eastAsia="仿宋"/>
          <w:kern w:val="0"/>
          <w:sz w:val="24"/>
          <w:szCs w:val="24"/>
        </w:rPr>
        <w:fldChar w:fldCharType="separate"/>
      </w:r>
      <w:r w:rsidR="004A27CF" w:rsidRPr="00527EEA">
        <w:rPr>
          <w:rFonts w:eastAsia="仿宋"/>
          <w:kern w:val="0"/>
          <w:sz w:val="24"/>
          <w:szCs w:val="24"/>
        </w:rPr>
        <w:t>III</w:t>
      </w:r>
      <w:r w:rsidR="004A27CF" w:rsidRPr="00527EEA">
        <w:rPr>
          <w:rFonts w:eastAsia="仿宋"/>
          <w:kern w:val="0"/>
          <w:sz w:val="24"/>
          <w:szCs w:val="24"/>
        </w:rPr>
        <w:fldChar w:fldCharType="end"/>
      </w:r>
      <w:r w:rsidR="004A27CF" w:rsidRPr="00527EEA">
        <w:rPr>
          <w:rFonts w:eastAsia="仿宋"/>
          <w:kern w:val="0"/>
          <w:sz w:val="24"/>
          <w:szCs w:val="24"/>
        </w:rPr>
        <w:t>类功能区要求。新沙河监测断面总磷超标，其他水质监测因子均达到《地表水环境质量》（</w:t>
      </w:r>
      <w:r w:rsidR="004A27CF" w:rsidRPr="00527EEA">
        <w:rPr>
          <w:rFonts w:eastAsia="仿宋"/>
          <w:kern w:val="0"/>
          <w:sz w:val="24"/>
          <w:szCs w:val="24"/>
        </w:rPr>
        <w:t>GB3838-2002</w:t>
      </w:r>
      <w:r w:rsidR="004A27CF" w:rsidRPr="00527EEA">
        <w:rPr>
          <w:rFonts w:eastAsia="仿宋"/>
          <w:kern w:val="0"/>
          <w:sz w:val="24"/>
          <w:szCs w:val="24"/>
        </w:rPr>
        <w:t>）</w:t>
      </w:r>
      <w:r w:rsidR="004A27CF" w:rsidRPr="00527EEA">
        <w:rPr>
          <w:rFonts w:eastAsia="仿宋"/>
          <w:kern w:val="0"/>
          <w:sz w:val="24"/>
          <w:szCs w:val="24"/>
        </w:rPr>
        <w:t>IV</w:t>
      </w:r>
      <w:r w:rsidR="004A27CF" w:rsidRPr="00527EEA">
        <w:rPr>
          <w:rFonts w:eastAsia="仿宋"/>
          <w:kern w:val="0"/>
          <w:sz w:val="24"/>
          <w:szCs w:val="24"/>
        </w:rPr>
        <w:t>类水质标准。</w:t>
      </w:r>
      <w:r w:rsidR="00ED61AA">
        <w:rPr>
          <w:rFonts w:eastAsia="仿宋" w:hint="eastAsia"/>
          <w:kern w:val="0"/>
          <w:sz w:val="24"/>
          <w:szCs w:val="24"/>
        </w:rPr>
        <w:t>皇塘河断面</w:t>
      </w:r>
      <w:r w:rsidR="00ED61AA">
        <w:rPr>
          <w:rFonts w:eastAsia="仿宋" w:hint="eastAsia"/>
          <w:kern w:val="0"/>
          <w:sz w:val="24"/>
          <w:szCs w:val="24"/>
        </w:rPr>
        <w:t>pH</w:t>
      </w:r>
      <w:r w:rsidR="00ED61AA">
        <w:rPr>
          <w:rFonts w:eastAsia="仿宋" w:hint="eastAsia"/>
          <w:kern w:val="0"/>
          <w:sz w:val="24"/>
          <w:szCs w:val="24"/>
        </w:rPr>
        <w:t>、悬浮物、高锰酸盐指数及铅均能达到</w:t>
      </w:r>
      <w:r w:rsidR="00ED61AA" w:rsidRPr="00527EEA">
        <w:rPr>
          <w:rFonts w:eastAsia="仿宋"/>
          <w:kern w:val="0"/>
          <w:sz w:val="24"/>
          <w:szCs w:val="24"/>
        </w:rPr>
        <w:t>《地表水环境质量》（</w:t>
      </w:r>
      <w:r w:rsidR="00ED61AA" w:rsidRPr="00527EEA">
        <w:rPr>
          <w:rFonts w:eastAsia="仿宋"/>
          <w:kern w:val="0"/>
          <w:sz w:val="24"/>
          <w:szCs w:val="24"/>
        </w:rPr>
        <w:t>GB3838-2002</w:t>
      </w:r>
      <w:r w:rsidR="00ED61AA" w:rsidRPr="00527EEA">
        <w:rPr>
          <w:rFonts w:eastAsia="仿宋"/>
          <w:kern w:val="0"/>
          <w:sz w:val="24"/>
          <w:szCs w:val="24"/>
        </w:rPr>
        <w:t>）</w:t>
      </w:r>
      <w:r w:rsidR="00ED61AA" w:rsidRPr="00527EEA">
        <w:rPr>
          <w:rFonts w:eastAsia="仿宋"/>
          <w:kern w:val="0"/>
          <w:sz w:val="24"/>
          <w:szCs w:val="24"/>
        </w:rPr>
        <w:t>IV</w:t>
      </w:r>
      <w:r w:rsidR="00ED61AA" w:rsidRPr="00527EEA">
        <w:rPr>
          <w:rFonts w:eastAsia="仿宋"/>
          <w:kern w:val="0"/>
          <w:sz w:val="24"/>
          <w:szCs w:val="24"/>
        </w:rPr>
        <w:t>类水质标准</w:t>
      </w:r>
      <w:r w:rsidR="00ED61AA">
        <w:rPr>
          <w:rFonts w:eastAsia="仿宋" w:hint="eastAsia"/>
          <w:kern w:val="0"/>
          <w:sz w:val="24"/>
          <w:szCs w:val="24"/>
        </w:rPr>
        <w:t>。</w:t>
      </w:r>
      <w:r w:rsidR="004A27CF" w:rsidRPr="00527EEA">
        <w:rPr>
          <w:rFonts w:eastAsia="仿宋"/>
          <w:kern w:val="0"/>
          <w:sz w:val="24"/>
          <w:szCs w:val="24"/>
        </w:rPr>
        <w:t>超标原因分析：河床比降小，水流缓慢，自净功能弱。皇塘镇及导墅镇及周边村镇未接管生活污水对河流水质造成压力。现状多数河道支流淤积严重，河道连接不畅，少数河流存在围网养殖现象。</w:t>
      </w:r>
    </w:p>
    <w:p w:rsidR="004A27CF" w:rsidRDefault="001C7804" w:rsidP="004A27CF">
      <w:pPr>
        <w:pStyle w:val="aff"/>
        <w:adjustRightInd w:val="0"/>
        <w:snapToGrid w:val="0"/>
        <w:spacing w:after="0" w:line="360" w:lineRule="auto"/>
        <w:ind w:firstLineChars="200" w:firstLine="480"/>
        <w:rPr>
          <w:rFonts w:eastAsia="仿宋" w:hint="eastAsia"/>
          <w:kern w:val="0"/>
          <w:sz w:val="24"/>
          <w:szCs w:val="24"/>
        </w:rPr>
      </w:pPr>
      <w:r>
        <w:rPr>
          <w:rFonts w:eastAsia="仿宋" w:hint="eastAsia"/>
          <w:kern w:val="0"/>
          <w:sz w:val="24"/>
          <w:szCs w:val="24"/>
        </w:rPr>
        <w:t>（</w:t>
      </w:r>
      <w:r>
        <w:rPr>
          <w:rFonts w:eastAsia="仿宋" w:hint="eastAsia"/>
          <w:kern w:val="0"/>
          <w:sz w:val="24"/>
          <w:szCs w:val="24"/>
        </w:rPr>
        <w:t>3</w:t>
      </w:r>
      <w:r>
        <w:rPr>
          <w:rFonts w:eastAsia="仿宋" w:hint="eastAsia"/>
          <w:kern w:val="0"/>
          <w:sz w:val="24"/>
          <w:szCs w:val="24"/>
        </w:rPr>
        <w:t>）</w:t>
      </w:r>
      <w:r w:rsidR="004A27CF">
        <w:rPr>
          <w:rFonts w:eastAsia="仿宋" w:hint="eastAsia"/>
          <w:kern w:val="0"/>
          <w:sz w:val="24"/>
          <w:szCs w:val="24"/>
        </w:rPr>
        <w:t>地下水</w:t>
      </w:r>
      <w:r>
        <w:rPr>
          <w:rFonts w:eastAsia="仿宋" w:hint="eastAsia"/>
          <w:kern w:val="0"/>
          <w:sz w:val="24"/>
          <w:szCs w:val="24"/>
        </w:rPr>
        <w:t>环境</w:t>
      </w:r>
      <w:r w:rsidR="004A27CF">
        <w:rPr>
          <w:rFonts w:eastAsia="仿宋" w:hint="eastAsia"/>
          <w:kern w:val="0"/>
          <w:sz w:val="24"/>
          <w:szCs w:val="24"/>
        </w:rPr>
        <w:t>：</w:t>
      </w:r>
      <w:r w:rsidR="00ED61AA">
        <w:rPr>
          <w:rFonts w:eastAsia="仿宋" w:hint="eastAsia"/>
          <w:sz w:val="24"/>
          <w:szCs w:val="24"/>
        </w:rPr>
        <w:t>皇塘镇、产业园启动区、导墅镇、产业园三期所在地</w:t>
      </w:r>
      <w:r w:rsidR="00ED61AA">
        <w:rPr>
          <w:rFonts w:eastAsia="仿宋" w:hint="eastAsia"/>
          <w:sz w:val="24"/>
          <w:szCs w:val="24"/>
        </w:rPr>
        <w:t>pH</w:t>
      </w:r>
      <w:r w:rsidR="00ED61AA">
        <w:rPr>
          <w:rFonts w:eastAsia="仿宋" w:hint="eastAsia"/>
          <w:sz w:val="24"/>
          <w:szCs w:val="24"/>
        </w:rPr>
        <w:t>值均达到</w:t>
      </w:r>
      <w:r w:rsidR="00ED61AA" w:rsidRPr="007E1892">
        <w:rPr>
          <w:rFonts w:eastAsia="仿宋"/>
          <w:sz w:val="24"/>
          <w:szCs w:val="24"/>
        </w:rPr>
        <w:t>《地下水质量标准》（</w:t>
      </w:r>
      <w:r w:rsidR="00ED61AA" w:rsidRPr="007E1892">
        <w:rPr>
          <w:rFonts w:eastAsia="仿宋"/>
          <w:sz w:val="24"/>
          <w:szCs w:val="24"/>
        </w:rPr>
        <w:t>GB/T14848-1993</w:t>
      </w:r>
      <w:r w:rsidR="00ED61AA" w:rsidRPr="007E1892">
        <w:rPr>
          <w:rFonts w:eastAsia="仿宋"/>
          <w:sz w:val="24"/>
          <w:szCs w:val="24"/>
        </w:rPr>
        <w:t>）</w:t>
      </w:r>
      <w:r w:rsidR="00ED61AA" w:rsidRPr="007E1892">
        <w:rPr>
          <w:rFonts w:eastAsia="仿宋"/>
          <w:sz w:val="24"/>
          <w:szCs w:val="24"/>
        </w:rPr>
        <w:t>IV</w:t>
      </w:r>
      <w:r w:rsidR="00ED61AA" w:rsidRPr="007E1892">
        <w:rPr>
          <w:rFonts w:eastAsia="仿宋"/>
          <w:sz w:val="24"/>
          <w:szCs w:val="24"/>
        </w:rPr>
        <w:t>类标准</w:t>
      </w:r>
      <w:r w:rsidR="00ED61AA">
        <w:rPr>
          <w:rFonts w:eastAsia="仿宋" w:hint="eastAsia"/>
          <w:sz w:val="24"/>
          <w:szCs w:val="24"/>
        </w:rPr>
        <w:t>，项目所在地</w:t>
      </w:r>
      <w:r w:rsidR="00ED61AA" w:rsidRPr="007E1892">
        <w:rPr>
          <w:rFonts w:eastAsia="仿宋"/>
          <w:sz w:val="24"/>
          <w:szCs w:val="24"/>
        </w:rPr>
        <w:t>pH</w:t>
      </w:r>
      <w:r w:rsidR="00ED61AA">
        <w:rPr>
          <w:rFonts w:eastAsia="仿宋" w:hint="eastAsia"/>
          <w:sz w:val="24"/>
          <w:szCs w:val="24"/>
        </w:rPr>
        <w:t>值</w:t>
      </w:r>
      <w:r w:rsidR="00ED61AA" w:rsidRPr="007E1892">
        <w:rPr>
          <w:rFonts w:eastAsia="仿宋"/>
          <w:sz w:val="24"/>
          <w:szCs w:val="24"/>
        </w:rPr>
        <w:t>达到《地下水质量标准》（</w:t>
      </w:r>
      <w:r w:rsidR="00ED61AA" w:rsidRPr="007E1892">
        <w:rPr>
          <w:rFonts w:eastAsia="仿宋"/>
          <w:sz w:val="24"/>
          <w:szCs w:val="24"/>
        </w:rPr>
        <w:t>GB/T14848-1993</w:t>
      </w:r>
      <w:r w:rsidR="00ED61AA" w:rsidRPr="007E1892">
        <w:rPr>
          <w:rFonts w:eastAsia="仿宋"/>
          <w:sz w:val="24"/>
          <w:szCs w:val="24"/>
        </w:rPr>
        <w:t>）</w:t>
      </w:r>
      <w:r w:rsidR="00ED61AA">
        <w:rPr>
          <w:rFonts w:ascii="仿宋" w:eastAsia="仿宋" w:hAnsi="仿宋" w:hint="eastAsia"/>
          <w:sz w:val="24"/>
          <w:szCs w:val="24"/>
        </w:rPr>
        <w:t>Ⅲ</w:t>
      </w:r>
      <w:r w:rsidR="00ED61AA" w:rsidRPr="007E1892">
        <w:rPr>
          <w:rFonts w:eastAsia="仿宋"/>
          <w:sz w:val="24"/>
          <w:szCs w:val="24"/>
        </w:rPr>
        <w:t>类标准，</w:t>
      </w:r>
      <w:r w:rsidR="00ED61AA">
        <w:rPr>
          <w:rFonts w:eastAsia="仿宋" w:hint="eastAsia"/>
          <w:sz w:val="24"/>
          <w:szCs w:val="24"/>
        </w:rPr>
        <w:t>各监测点位的</w:t>
      </w:r>
      <w:r w:rsidR="00ED61AA" w:rsidRPr="007E1892">
        <w:rPr>
          <w:rFonts w:eastAsia="仿宋"/>
          <w:sz w:val="24"/>
          <w:szCs w:val="24"/>
        </w:rPr>
        <w:t>其他各项指标均达到《地下水质量标准》（</w:t>
      </w:r>
      <w:r w:rsidR="00ED61AA" w:rsidRPr="007E1892">
        <w:rPr>
          <w:rFonts w:eastAsia="仿宋"/>
          <w:sz w:val="24"/>
          <w:szCs w:val="24"/>
        </w:rPr>
        <w:t>GB/T14848-1993</w:t>
      </w:r>
      <w:r w:rsidR="00ED61AA" w:rsidRPr="007E1892">
        <w:rPr>
          <w:rFonts w:eastAsia="仿宋"/>
          <w:sz w:val="24"/>
          <w:szCs w:val="24"/>
        </w:rPr>
        <w:t>）</w:t>
      </w:r>
      <w:r w:rsidR="00ED61AA" w:rsidRPr="007E1892">
        <w:rPr>
          <w:rFonts w:eastAsia="仿宋" w:hint="eastAsia"/>
          <w:sz w:val="24"/>
          <w:szCs w:val="24"/>
        </w:rPr>
        <w:t>Ⅲ</w:t>
      </w:r>
      <w:r w:rsidR="00ED61AA">
        <w:rPr>
          <w:rFonts w:eastAsia="仿宋"/>
          <w:sz w:val="24"/>
          <w:szCs w:val="24"/>
        </w:rPr>
        <w:t>类标准</w:t>
      </w:r>
      <w:r w:rsidR="00ED61AA" w:rsidRPr="00527EEA">
        <w:rPr>
          <w:rFonts w:eastAsia="仿宋"/>
          <w:sz w:val="24"/>
          <w:szCs w:val="24"/>
        </w:rPr>
        <w:t>，项目所在地地下水环境质量总体良好。</w:t>
      </w:r>
    </w:p>
    <w:p w:rsidR="004A27CF" w:rsidRPr="00527EEA" w:rsidRDefault="001C7804" w:rsidP="004A27CF">
      <w:pPr>
        <w:adjustRightInd w:val="0"/>
        <w:snapToGrid w:val="0"/>
        <w:spacing w:line="360" w:lineRule="auto"/>
        <w:ind w:firstLineChars="198" w:firstLine="475"/>
        <w:rPr>
          <w:rFonts w:eastAsia="仿宋"/>
          <w:sz w:val="24"/>
          <w:szCs w:val="24"/>
        </w:rPr>
      </w:pPr>
      <w:r>
        <w:rPr>
          <w:rFonts w:eastAsia="仿宋" w:hint="eastAsia"/>
          <w:sz w:val="24"/>
          <w:szCs w:val="24"/>
        </w:rPr>
        <w:t>（</w:t>
      </w:r>
      <w:r>
        <w:rPr>
          <w:rFonts w:eastAsia="仿宋" w:hint="eastAsia"/>
          <w:sz w:val="24"/>
          <w:szCs w:val="24"/>
        </w:rPr>
        <w:t>4</w:t>
      </w:r>
      <w:r>
        <w:rPr>
          <w:rFonts w:eastAsia="仿宋" w:hint="eastAsia"/>
          <w:sz w:val="24"/>
          <w:szCs w:val="24"/>
        </w:rPr>
        <w:t>）</w:t>
      </w:r>
      <w:r w:rsidR="004A27CF" w:rsidRPr="00527EEA">
        <w:rPr>
          <w:rFonts w:eastAsia="仿宋"/>
          <w:sz w:val="24"/>
          <w:szCs w:val="24"/>
        </w:rPr>
        <w:t>声环境：项目各噪声监测点昼夜间噪声均能达到《声环境质量标准》（</w:t>
      </w:r>
      <w:r w:rsidR="004A27CF" w:rsidRPr="00527EEA">
        <w:rPr>
          <w:rFonts w:eastAsia="仿宋"/>
          <w:sz w:val="24"/>
          <w:szCs w:val="24"/>
        </w:rPr>
        <w:t>GB3096-2008</w:t>
      </w:r>
      <w:r w:rsidR="004A27CF" w:rsidRPr="00527EEA">
        <w:rPr>
          <w:rFonts w:eastAsia="仿宋"/>
          <w:sz w:val="24"/>
          <w:szCs w:val="24"/>
        </w:rPr>
        <w:t>）中的</w:t>
      </w:r>
      <w:r w:rsidR="004A27CF" w:rsidRPr="00527EEA">
        <w:rPr>
          <w:rFonts w:eastAsia="仿宋"/>
          <w:sz w:val="24"/>
          <w:szCs w:val="24"/>
        </w:rPr>
        <w:t>3</w:t>
      </w:r>
      <w:r w:rsidR="004A27CF" w:rsidRPr="00527EEA">
        <w:rPr>
          <w:rFonts w:eastAsia="仿宋"/>
          <w:sz w:val="24"/>
          <w:szCs w:val="24"/>
        </w:rPr>
        <w:t>类标准。</w:t>
      </w:r>
    </w:p>
    <w:p w:rsidR="004A27CF" w:rsidRPr="00527EEA" w:rsidRDefault="001C7804" w:rsidP="004A27CF">
      <w:pPr>
        <w:adjustRightInd w:val="0"/>
        <w:snapToGrid w:val="0"/>
        <w:spacing w:line="360" w:lineRule="auto"/>
        <w:ind w:firstLineChars="198" w:firstLine="475"/>
        <w:rPr>
          <w:rFonts w:eastAsia="仿宋"/>
          <w:sz w:val="24"/>
          <w:szCs w:val="24"/>
        </w:rPr>
      </w:pPr>
      <w:r>
        <w:rPr>
          <w:rFonts w:eastAsia="仿宋" w:hint="eastAsia"/>
          <w:sz w:val="24"/>
          <w:szCs w:val="24"/>
        </w:rPr>
        <w:t>（</w:t>
      </w:r>
      <w:r>
        <w:rPr>
          <w:rFonts w:eastAsia="仿宋" w:hint="eastAsia"/>
          <w:sz w:val="24"/>
          <w:szCs w:val="24"/>
        </w:rPr>
        <w:t>5</w:t>
      </w:r>
      <w:r>
        <w:rPr>
          <w:rFonts w:eastAsia="仿宋" w:hint="eastAsia"/>
          <w:sz w:val="24"/>
          <w:szCs w:val="24"/>
        </w:rPr>
        <w:t>）</w:t>
      </w:r>
      <w:r w:rsidR="004A27CF" w:rsidRPr="00527EEA">
        <w:rPr>
          <w:rFonts w:eastAsia="仿宋"/>
          <w:sz w:val="24"/>
          <w:szCs w:val="24"/>
        </w:rPr>
        <w:t>土壤：项目所在地的土壤环境质量监测数据能够达到《土壤环境质量标准》（</w:t>
      </w:r>
      <w:r w:rsidR="004A27CF" w:rsidRPr="00527EEA">
        <w:rPr>
          <w:rFonts w:eastAsia="仿宋"/>
          <w:sz w:val="24"/>
          <w:szCs w:val="24"/>
        </w:rPr>
        <w:t>GB15618-1995</w:t>
      </w:r>
      <w:r w:rsidR="004A27CF" w:rsidRPr="00527EEA">
        <w:rPr>
          <w:rFonts w:eastAsia="仿宋"/>
          <w:sz w:val="24"/>
          <w:szCs w:val="24"/>
        </w:rPr>
        <w:t>）中的二级标准，项目所在地土壤环境质量较好。</w:t>
      </w:r>
    </w:p>
    <w:p w:rsidR="004A27CF" w:rsidRPr="00527EEA" w:rsidRDefault="004A27CF" w:rsidP="004A27CF">
      <w:pPr>
        <w:pStyle w:val="3"/>
        <w:rPr>
          <w:rFonts w:eastAsia="仿宋"/>
        </w:rPr>
      </w:pPr>
      <w:r w:rsidRPr="00527EEA">
        <w:rPr>
          <w:rFonts w:eastAsia="仿宋"/>
          <w:lang w:eastAsia="zh-CN"/>
        </w:rPr>
        <w:t>污染</w:t>
      </w:r>
      <w:r>
        <w:rPr>
          <w:rFonts w:eastAsia="仿宋" w:hint="eastAsia"/>
          <w:lang w:eastAsia="zh-CN"/>
        </w:rPr>
        <w:t>物排放情况</w:t>
      </w:r>
    </w:p>
    <w:p w:rsidR="004A27CF" w:rsidRPr="00527EEA" w:rsidRDefault="004A27CF" w:rsidP="004A27CF">
      <w:pPr>
        <w:adjustRightInd w:val="0"/>
        <w:snapToGrid w:val="0"/>
        <w:spacing w:line="360" w:lineRule="auto"/>
        <w:ind w:firstLineChars="200" w:firstLine="480"/>
        <w:rPr>
          <w:rFonts w:eastAsia="仿宋"/>
          <w:sz w:val="24"/>
          <w:szCs w:val="24"/>
        </w:rPr>
      </w:pPr>
      <w:r w:rsidRPr="00527EEA">
        <w:rPr>
          <w:rFonts w:eastAsia="仿宋"/>
          <w:sz w:val="24"/>
          <w:szCs w:val="24"/>
        </w:rPr>
        <w:t>1</w:t>
      </w:r>
      <w:r w:rsidRPr="00527EEA">
        <w:rPr>
          <w:rFonts w:eastAsia="仿宋"/>
          <w:sz w:val="24"/>
          <w:szCs w:val="24"/>
        </w:rPr>
        <w:t>、</w:t>
      </w:r>
      <w:r>
        <w:rPr>
          <w:rFonts w:eastAsia="仿宋" w:hint="eastAsia"/>
          <w:sz w:val="24"/>
          <w:szCs w:val="24"/>
        </w:rPr>
        <w:t>废水</w:t>
      </w:r>
    </w:p>
    <w:p w:rsidR="004A27CF" w:rsidRPr="00527EEA" w:rsidRDefault="004A27CF" w:rsidP="004A27CF">
      <w:pPr>
        <w:adjustRightInd w:val="0"/>
        <w:snapToGrid w:val="0"/>
        <w:spacing w:line="360" w:lineRule="auto"/>
        <w:ind w:firstLineChars="200" w:firstLine="480"/>
        <w:rPr>
          <w:rFonts w:eastAsia="仿宋"/>
          <w:sz w:val="24"/>
          <w:szCs w:val="24"/>
        </w:rPr>
      </w:pPr>
      <w:r w:rsidRPr="00527EEA">
        <w:rPr>
          <w:rFonts w:eastAsia="仿宋"/>
          <w:sz w:val="24"/>
          <w:szCs w:val="24"/>
        </w:rPr>
        <w:t>本项目采用雨污分流制排水。本项目废水主要为生活污水</w:t>
      </w:r>
      <w:r>
        <w:rPr>
          <w:rFonts w:eastAsia="仿宋" w:hint="eastAsia"/>
          <w:sz w:val="24"/>
          <w:szCs w:val="24"/>
        </w:rPr>
        <w:t>（</w:t>
      </w:r>
      <w:r>
        <w:rPr>
          <w:rFonts w:eastAsia="仿宋" w:hint="eastAsia"/>
          <w:sz w:val="24"/>
          <w:szCs w:val="24"/>
        </w:rPr>
        <w:t>96</w:t>
      </w:r>
      <w:r w:rsidRPr="004173F9">
        <w:rPr>
          <w:rFonts w:eastAsia="仿宋"/>
          <w:sz w:val="24"/>
          <w:szCs w:val="24"/>
        </w:rPr>
        <w:t>t/a</w:t>
      </w:r>
      <w:r>
        <w:rPr>
          <w:rFonts w:eastAsia="仿宋" w:hint="eastAsia"/>
          <w:sz w:val="24"/>
          <w:szCs w:val="24"/>
        </w:rPr>
        <w:t>）</w:t>
      </w:r>
      <w:r w:rsidRPr="00527EEA">
        <w:rPr>
          <w:rFonts w:eastAsia="仿宋"/>
          <w:sz w:val="24"/>
          <w:szCs w:val="24"/>
        </w:rPr>
        <w:t>，水质简单易降解，生活污水经化粪池预处理后达到污水处理厂接管标准再接入市政污水管网，本项目废水接管导墅污水处理厂处理，污水处理厂尾水达</w:t>
      </w:r>
      <w:r>
        <w:rPr>
          <w:rFonts w:eastAsia="仿宋" w:hint="eastAsia"/>
          <w:sz w:val="24"/>
          <w:szCs w:val="24"/>
        </w:rPr>
        <w:t>《</w:t>
      </w:r>
      <w:r w:rsidRPr="00BB626F">
        <w:rPr>
          <w:rFonts w:eastAsia="仿宋" w:hint="eastAsia"/>
          <w:sz w:val="24"/>
          <w:szCs w:val="24"/>
        </w:rPr>
        <w:t>太湖地区城镇污水处理厂及重点工业行业主要水污染物排放限值》（</w:t>
      </w:r>
      <w:r w:rsidRPr="00BB626F">
        <w:rPr>
          <w:rFonts w:eastAsia="仿宋" w:hint="eastAsia"/>
          <w:sz w:val="24"/>
          <w:szCs w:val="24"/>
        </w:rPr>
        <w:t>DB32/1072</w:t>
      </w:r>
      <w:r w:rsidRPr="00BB626F">
        <w:rPr>
          <w:rFonts w:eastAsia="仿宋" w:hint="eastAsia"/>
          <w:sz w:val="24"/>
          <w:szCs w:val="24"/>
        </w:rPr>
        <w:t>－</w:t>
      </w:r>
      <w:r w:rsidRPr="00BB626F">
        <w:rPr>
          <w:rFonts w:eastAsia="仿宋" w:hint="eastAsia"/>
          <w:sz w:val="24"/>
          <w:szCs w:val="24"/>
        </w:rPr>
        <w:t>2007</w:t>
      </w:r>
      <w:r w:rsidRPr="00BB626F">
        <w:rPr>
          <w:rFonts w:eastAsia="仿宋" w:hint="eastAsia"/>
          <w:sz w:val="24"/>
          <w:szCs w:val="24"/>
        </w:rPr>
        <w:t>）表</w:t>
      </w:r>
      <w:r w:rsidRPr="00BB626F">
        <w:rPr>
          <w:rFonts w:eastAsia="仿宋" w:hint="eastAsia"/>
          <w:sz w:val="24"/>
          <w:szCs w:val="24"/>
        </w:rPr>
        <w:t>2</w:t>
      </w:r>
      <w:r w:rsidRPr="00BB626F">
        <w:rPr>
          <w:rFonts w:eastAsia="仿宋" w:hint="eastAsia"/>
          <w:sz w:val="24"/>
          <w:szCs w:val="24"/>
        </w:rPr>
        <w:t>标准后</w:t>
      </w:r>
      <w:r w:rsidRPr="00BB626F">
        <w:rPr>
          <w:rFonts w:eastAsia="仿宋"/>
          <w:sz w:val="24"/>
          <w:szCs w:val="24"/>
        </w:rPr>
        <w:t>后排入</w:t>
      </w:r>
      <w:r w:rsidRPr="00BB626F">
        <w:rPr>
          <w:rFonts w:eastAsia="仿宋" w:hint="eastAsia"/>
          <w:sz w:val="24"/>
          <w:szCs w:val="24"/>
        </w:rPr>
        <w:t>新鹤溪河</w:t>
      </w:r>
      <w:r w:rsidRPr="00527EEA">
        <w:rPr>
          <w:rFonts w:eastAsia="仿宋"/>
          <w:sz w:val="24"/>
          <w:szCs w:val="24"/>
        </w:rPr>
        <w:t>。</w:t>
      </w:r>
    </w:p>
    <w:p w:rsidR="004A27CF" w:rsidRPr="00527EEA" w:rsidRDefault="004A27CF" w:rsidP="004A27CF">
      <w:pPr>
        <w:adjustRightInd w:val="0"/>
        <w:snapToGrid w:val="0"/>
        <w:spacing w:line="360" w:lineRule="auto"/>
        <w:ind w:firstLineChars="200" w:firstLine="480"/>
        <w:rPr>
          <w:rFonts w:eastAsia="仿宋"/>
          <w:sz w:val="24"/>
          <w:szCs w:val="24"/>
        </w:rPr>
      </w:pPr>
      <w:r w:rsidRPr="00527EEA">
        <w:rPr>
          <w:rFonts w:eastAsia="仿宋"/>
          <w:sz w:val="24"/>
          <w:szCs w:val="24"/>
        </w:rPr>
        <w:t>导墅污水处理厂有充足的余量接纳本项目废水，且本项目废水为生活废水，水质简单，不会影响污水处理厂处理工艺，故建设项目对周围地表水环境影响较小。</w:t>
      </w:r>
    </w:p>
    <w:p w:rsidR="004A27CF" w:rsidRPr="00527EEA" w:rsidRDefault="004A27CF" w:rsidP="004A27CF">
      <w:pPr>
        <w:adjustRightInd w:val="0"/>
        <w:snapToGrid w:val="0"/>
        <w:spacing w:line="360" w:lineRule="auto"/>
        <w:ind w:firstLineChars="200" w:firstLine="480"/>
        <w:rPr>
          <w:rFonts w:eastAsia="仿宋"/>
          <w:sz w:val="24"/>
          <w:szCs w:val="24"/>
        </w:rPr>
      </w:pPr>
      <w:r w:rsidRPr="00527EEA">
        <w:rPr>
          <w:rFonts w:eastAsia="仿宋"/>
          <w:sz w:val="24"/>
          <w:szCs w:val="24"/>
        </w:rPr>
        <w:t>2</w:t>
      </w:r>
      <w:r w:rsidRPr="00527EEA">
        <w:rPr>
          <w:rFonts w:eastAsia="仿宋"/>
          <w:sz w:val="24"/>
          <w:szCs w:val="24"/>
        </w:rPr>
        <w:t>、废气</w:t>
      </w:r>
    </w:p>
    <w:p w:rsidR="004A27CF" w:rsidRPr="004173F9" w:rsidRDefault="00613155" w:rsidP="004A27CF">
      <w:pPr>
        <w:snapToGrid w:val="0"/>
        <w:spacing w:line="360" w:lineRule="auto"/>
        <w:ind w:firstLineChars="200" w:firstLine="480"/>
        <w:rPr>
          <w:rFonts w:eastAsia="仿宋"/>
          <w:sz w:val="24"/>
          <w:szCs w:val="24"/>
        </w:rPr>
      </w:pPr>
      <w:r w:rsidRPr="003A305D">
        <w:rPr>
          <w:rFonts w:eastAsia="仿宋"/>
          <w:sz w:val="24"/>
        </w:rPr>
        <w:t>本项目属于废电池收贮项目，不进行废旧铅酸蓄电池的拆解及后续加工，项目收集、运输过程中破损的废旧铅酸蓄电池采用密封耐酸、耐腐蚀的</w:t>
      </w:r>
      <w:r w:rsidRPr="003A305D">
        <w:rPr>
          <w:rFonts w:eastAsia="仿宋"/>
          <w:sz w:val="24"/>
        </w:rPr>
        <w:t>PV</w:t>
      </w:r>
      <w:r w:rsidRPr="003A305D">
        <w:rPr>
          <w:rFonts w:eastAsia="仿宋"/>
          <w:sz w:val="24"/>
        </w:rPr>
        <w:t>桶包装，外观完好未破损的废旧铅酸蓄电池采用耐酸、耐腐蚀的</w:t>
      </w:r>
      <w:r w:rsidRPr="003A305D">
        <w:rPr>
          <w:rFonts w:eastAsia="仿宋"/>
          <w:sz w:val="24"/>
        </w:rPr>
        <w:t>PV</w:t>
      </w:r>
      <w:r w:rsidRPr="003A305D">
        <w:rPr>
          <w:rFonts w:eastAsia="仿宋"/>
          <w:sz w:val="24"/>
        </w:rPr>
        <w:t>周转箱包装，密封，在严格按照操作规范进行转运、收贮的过程时基本不产生铅尘和硫酸雾。考虑到搬卸过程中的外力撞击、电池老化破损等会产生微量铅尘、硫酸雾，类比相关同类型项目，其排放量约为</w:t>
      </w:r>
      <w:r w:rsidRPr="003A305D">
        <w:rPr>
          <w:rFonts w:eastAsia="仿宋"/>
          <w:sz w:val="24"/>
        </w:rPr>
        <w:t>0.</w:t>
      </w:r>
      <w:r>
        <w:rPr>
          <w:rFonts w:eastAsia="仿宋" w:hint="eastAsia"/>
          <w:sz w:val="24"/>
        </w:rPr>
        <w:t>062</w:t>
      </w:r>
      <w:r w:rsidRPr="003A305D">
        <w:rPr>
          <w:rFonts w:eastAsia="仿宋"/>
          <w:sz w:val="24"/>
        </w:rPr>
        <w:t>kg/a</w:t>
      </w:r>
      <w:r w:rsidRPr="003A305D">
        <w:rPr>
          <w:rFonts w:eastAsia="仿宋"/>
          <w:sz w:val="24"/>
        </w:rPr>
        <w:t>和</w:t>
      </w:r>
      <w:r>
        <w:rPr>
          <w:rFonts w:eastAsia="仿宋" w:hint="eastAsia"/>
          <w:sz w:val="24"/>
        </w:rPr>
        <w:t>1.56</w:t>
      </w:r>
      <w:r w:rsidRPr="003A305D">
        <w:rPr>
          <w:rFonts w:eastAsia="仿宋"/>
          <w:sz w:val="24"/>
        </w:rPr>
        <w:t>kg/a</w:t>
      </w:r>
      <w:r w:rsidRPr="003A305D">
        <w:rPr>
          <w:rFonts w:eastAsia="仿宋"/>
          <w:sz w:val="24"/>
        </w:rPr>
        <w:t>。</w:t>
      </w:r>
      <w:r>
        <w:rPr>
          <w:rFonts w:eastAsia="仿宋" w:hint="eastAsia"/>
          <w:sz w:val="24"/>
        </w:rPr>
        <w:t>根据《</w:t>
      </w:r>
      <w:r w:rsidRPr="005E49E2">
        <w:rPr>
          <w:rFonts w:eastAsia="仿宋"/>
          <w:sz w:val="24"/>
        </w:rPr>
        <w:t>废铅酸蓄电池处理污染控制技术规范</w:t>
      </w:r>
      <w:r>
        <w:rPr>
          <w:rFonts w:eastAsia="仿宋" w:hint="eastAsia"/>
          <w:sz w:val="24"/>
        </w:rPr>
        <w:t>》</w:t>
      </w:r>
      <w:r w:rsidRPr="005E49E2">
        <w:rPr>
          <w:rFonts w:eastAsia="仿宋"/>
          <w:sz w:val="24"/>
        </w:rPr>
        <w:t>（</w:t>
      </w:r>
      <w:r w:rsidRPr="005E49E2">
        <w:rPr>
          <w:rFonts w:eastAsia="仿宋"/>
          <w:sz w:val="24"/>
        </w:rPr>
        <w:t>HJ 519—2009</w:t>
      </w:r>
      <w:r w:rsidRPr="005E49E2">
        <w:rPr>
          <w:rFonts w:eastAsia="仿宋"/>
          <w:sz w:val="24"/>
        </w:rPr>
        <w:t>）</w:t>
      </w:r>
      <w:r>
        <w:rPr>
          <w:rFonts w:eastAsia="仿宋" w:hint="eastAsia"/>
          <w:sz w:val="24"/>
        </w:rPr>
        <w:t>的要求，厂区储存车间设置微负压排气系统，项目产生的</w:t>
      </w:r>
      <w:r w:rsidRPr="003A305D">
        <w:rPr>
          <w:rFonts w:eastAsia="仿宋"/>
          <w:sz w:val="24"/>
        </w:rPr>
        <w:t>微量铅尘、硫酸雾</w:t>
      </w:r>
      <w:r>
        <w:rPr>
          <w:rFonts w:eastAsia="仿宋" w:hint="eastAsia"/>
          <w:sz w:val="24"/>
        </w:rPr>
        <w:t>利用引风机引出（风机风量为</w:t>
      </w:r>
      <w:r>
        <w:rPr>
          <w:rFonts w:eastAsia="仿宋" w:hint="eastAsia"/>
          <w:sz w:val="24"/>
        </w:rPr>
        <w:t>7500m</w:t>
      </w:r>
      <w:r w:rsidRPr="00031C8A">
        <w:rPr>
          <w:rFonts w:eastAsia="仿宋" w:hint="eastAsia"/>
          <w:sz w:val="24"/>
          <w:vertAlign w:val="superscript"/>
        </w:rPr>
        <w:t>3</w:t>
      </w:r>
      <w:r>
        <w:rPr>
          <w:rFonts w:eastAsia="仿宋" w:hint="eastAsia"/>
          <w:sz w:val="24"/>
        </w:rPr>
        <w:t>/h</w:t>
      </w:r>
      <w:r>
        <w:rPr>
          <w:rFonts w:eastAsia="仿宋" w:hint="eastAsia"/>
          <w:sz w:val="24"/>
        </w:rPr>
        <w:t>），经碱液喷淋处理后由厂区西南侧</w:t>
      </w:r>
      <w:r>
        <w:rPr>
          <w:rFonts w:eastAsia="仿宋" w:hint="eastAsia"/>
          <w:sz w:val="24"/>
        </w:rPr>
        <w:t>15</w:t>
      </w:r>
      <w:r>
        <w:rPr>
          <w:rFonts w:eastAsia="仿宋" w:hint="eastAsia"/>
          <w:sz w:val="24"/>
        </w:rPr>
        <w:t>米高排气筒达标高空排放。</w:t>
      </w:r>
    </w:p>
    <w:p w:rsidR="004A27CF" w:rsidRDefault="004A27CF" w:rsidP="004A27CF">
      <w:pPr>
        <w:snapToGrid w:val="0"/>
        <w:spacing w:line="360" w:lineRule="auto"/>
        <w:ind w:firstLineChars="200" w:firstLine="480"/>
        <w:rPr>
          <w:rFonts w:eastAsia="仿宋" w:hint="eastAsia"/>
          <w:sz w:val="24"/>
          <w:szCs w:val="24"/>
        </w:rPr>
      </w:pPr>
      <w:r w:rsidRPr="004173F9">
        <w:rPr>
          <w:rFonts w:eastAsia="仿宋" w:hint="eastAsia"/>
          <w:sz w:val="24"/>
          <w:szCs w:val="24"/>
        </w:rPr>
        <w:t>对泄漏液等危险废弃物采用耐酸容器封装、生活垃圾袋装等措施以减少废气的排放。</w:t>
      </w:r>
      <w:r w:rsidRPr="004173F9">
        <w:rPr>
          <w:rFonts w:eastAsia="仿宋"/>
          <w:sz w:val="24"/>
          <w:szCs w:val="24"/>
        </w:rPr>
        <w:t>大气预测评价结果表明，本项目建成投产后，</w:t>
      </w:r>
      <w:r w:rsidRPr="004173F9">
        <w:rPr>
          <w:rFonts w:eastAsia="仿宋" w:hint="eastAsia"/>
          <w:sz w:val="24"/>
          <w:szCs w:val="24"/>
        </w:rPr>
        <w:t>正常工况时</w:t>
      </w:r>
      <w:r w:rsidRPr="004173F9">
        <w:rPr>
          <w:rFonts w:eastAsia="仿宋"/>
          <w:sz w:val="24"/>
          <w:szCs w:val="24"/>
        </w:rPr>
        <w:t>各污染源的各类污染物下风向最大浓度估算值均小于小时浓度标准值的</w:t>
      </w:r>
      <w:r w:rsidRPr="004173F9">
        <w:rPr>
          <w:rFonts w:eastAsia="仿宋"/>
          <w:sz w:val="24"/>
          <w:szCs w:val="24"/>
        </w:rPr>
        <w:t>10%</w:t>
      </w:r>
      <w:r w:rsidRPr="004173F9">
        <w:rPr>
          <w:rFonts w:eastAsia="仿宋"/>
          <w:sz w:val="24"/>
          <w:szCs w:val="24"/>
        </w:rPr>
        <w:t>，因此不会对周围大气环境造成显著影响。本项目</w:t>
      </w:r>
      <w:r w:rsidRPr="004173F9">
        <w:rPr>
          <w:rFonts w:eastAsia="仿宋" w:hint="eastAsia"/>
          <w:sz w:val="24"/>
          <w:szCs w:val="24"/>
        </w:rPr>
        <w:t>设置以</w:t>
      </w:r>
      <w:r>
        <w:rPr>
          <w:rFonts w:eastAsia="仿宋" w:hint="eastAsia"/>
          <w:sz w:val="24"/>
          <w:szCs w:val="24"/>
        </w:rPr>
        <w:t>废铅酸蓄电池仓库</w:t>
      </w:r>
      <w:r w:rsidRPr="00130692">
        <w:rPr>
          <w:rFonts w:eastAsia="仿宋"/>
          <w:sz w:val="24"/>
          <w:szCs w:val="24"/>
        </w:rPr>
        <w:t>外</w:t>
      </w:r>
      <w:r w:rsidRPr="00130692">
        <w:rPr>
          <w:rFonts w:eastAsia="仿宋"/>
          <w:sz w:val="24"/>
          <w:szCs w:val="24"/>
        </w:rPr>
        <w:t>100m</w:t>
      </w:r>
      <w:r w:rsidRPr="00130692">
        <w:rPr>
          <w:rFonts w:eastAsia="仿宋" w:hint="eastAsia"/>
          <w:sz w:val="24"/>
          <w:szCs w:val="24"/>
        </w:rPr>
        <w:t>设置卫生防护距离。</w:t>
      </w:r>
      <w:r w:rsidRPr="00527EEA">
        <w:rPr>
          <w:rFonts w:eastAsia="仿宋"/>
          <w:sz w:val="24"/>
          <w:szCs w:val="24"/>
        </w:rPr>
        <w:t>在此范围内主要</w:t>
      </w:r>
      <w:r>
        <w:rPr>
          <w:rFonts w:eastAsia="仿宋" w:hint="eastAsia"/>
          <w:sz w:val="24"/>
          <w:szCs w:val="24"/>
        </w:rPr>
        <w:t>除</w:t>
      </w:r>
      <w:r>
        <w:rPr>
          <w:rFonts w:eastAsia="仿宋" w:hint="eastAsia"/>
          <w:sz w:val="24"/>
          <w:szCs w:val="24"/>
        </w:rPr>
        <w:t>3</w:t>
      </w:r>
      <w:r>
        <w:rPr>
          <w:rFonts w:eastAsia="仿宋" w:hint="eastAsia"/>
          <w:sz w:val="24"/>
          <w:szCs w:val="24"/>
        </w:rPr>
        <w:t>户居桥头村居民点外，</w:t>
      </w:r>
      <w:r w:rsidRPr="003A512F">
        <w:rPr>
          <w:rFonts w:eastAsia="仿宋"/>
          <w:sz w:val="24"/>
          <w:szCs w:val="24"/>
        </w:rPr>
        <w:t>无村庄等环境敏感目标</w:t>
      </w:r>
      <w:r>
        <w:rPr>
          <w:rFonts w:eastAsia="仿宋" w:hint="eastAsia"/>
          <w:sz w:val="24"/>
          <w:szCs w:val="24"/>
        </w:rPr>
        <w:t>。建设单位已与该</w:t>
      </w:r>
      <w:r>
        <w:rPr>
          <w:rFonts w:eastAsia="仿宋" w:hint="eastAsia"/>
          <w:sz w:val="24"/>
          <w:szCs w:val="24"/>
        </w:rPr>
        <w:t>3</w:t>
      </w:r>
      <w:r>
        <w:rPr>
          <w:rFonts w:eastAsia="仿宋" w:hint="eastAsia"/>
          <w:sz w:val="24"/>
          <w:szCs w:val="24"/>
        </w:rPr>
        <w:t>户居民签订租房协议（见附件）将其房屋作为员工办公、食堂用房，</w:t>
      </w:r>
      <w:r w:rsidRPr="00527EEA">
        <w:rPr>
          <w:rFonts w:eastAsia="仿宋"/>
          <w:sz w:val="24"/>
          <w:szCs w:val="24"/>
        </w:rPr>
        <w:t>周边环境符合卫生防护距离的设置要求</w:t>
      </w:r>
      <w:r>
        <w:rPr>
          <w:rFonts w:eastAsia="仿宋" w:hint="eastAsia"/>
          <w:sz w:val="24"/>
          <w:szCs w:val="24"/>
        </w:rPr>
        <w:t>。</w:t>
      </w:r>
    </w:p>
    <w:p w:rsidR="004A27CF" w:rsidRPr="00527EEA" w:rsidRDefault="004A27CF" w:rsidP="004A27CF">
      <w:pPr>
        <w:snapToGrid w:val="0"/>
        <w:spacing w:line="360" w:lineRule="auto"/>
        <w:ind w:firstLineChars="200" w:firstLine="480"/>
        <w:rPr>
          <w:rFonts w:eastAsia="仿宋"/>
          <w:sz w:val="24"/>
          <w:szCs w:val="24"/>
        </w:rPr>
      </w:pPr>
      <w:r w:rsidRPr="00527EEA">
        <w:rPr>
          <w:rFonts w:eastAsia="仿宋"/>
          <w:sz w:val="24"/>
          <w:szCs w:val="24"/>
        </w:rPr>
        <w:t>综上，本项目</w:t>
      </w:r>
      <w:r>
        <w:rPr>
          <w:rFonts w:eastAsia="仿宋" w:hint="eastAsia"/>
          <w:sz w:val="24"/>
          <w:szCs w:val="24"/>
        </w:rPr>
        <w:t>建成后</w:t>
      </w:r>
      <w:r w:rsidRPr="00527EEA">
        <w:rPr>
          <w:rFonts w:eastAsia="仿宋"/>
          <w:sz w:val="24"/>
          <w:szCs w:val="24"/>
        </w:rPr>
        <w:t>对所在地周围大气环境无显著影响。</w:t>
      </w:r>
    </w:p>
    <w:p w:rsidR="004A27CF" w:rsidRPr="00527EEA" w:rsidRDefault="004A27CF" w:rsidP="004A27CF">
      <w:pPr>
        <w:adjustRightInd w:val="0"/>
        <w:snapToGrid w:val="0"/>
        <w:spacing w:line="360" w:lineRule="auto"/>
        <w:ind w:firstLineChars="200" w:firstLine="480"/>
        <w:rPr>
          <w:rFonts w:eastAsia="仿宋"/>
          <w:sz w:val="24"/>
          <w:szCs w:val="24"/>
        </w:rPr>
      </w:pPr>
      <w:r w:rsidRPr="00527EEA">
        <w:rPr>
          <w:rFonts w:eastAsia="仿宋"/>
          <w:sz w:val="24"/>
          <w:szCs w:val="24"/>
        </w:rPr>
        <w:t>3</w:t>
      </w:r>
      <w:r w:rsidRPr="00527EEA">
        <w:rPr>
          <w:rFonts w:eastAsia="仿宋"/>
          <w:sz w:val="24"/>
          <w:szCs w:val="24"/>
        </w:rPr>
        <w:t>、噪声</w:t>
      </w:r>
    </w:p>
    <w:p w:rsidR="00613155" w:rsidRDefault="00613155" w:rsidP="00613155">
      <w:pPr>
        <w:adjustRightInd w:val="0"/>
        <w:snapToGrid w:val="0"/>
        <w:spacing w:line="360" w:lineRule="auto"/>
        <w:ind w:firstLineChars="200" w:firstLine="480"/>
        <w:rPr>
          <w:rFonts w:eastAsia="仿宋" w:hint="eastAsia"/>
          <w:sz w:val="24"/>
          <w:szCs w:val="24"/>
        </w:rPr>
      </w:pPr>
      <w:r w:rsidRPr="00613155">
        <w:rPr>
          <w:rFonts w:eastAsia="仿宋"/>
          <w:sz w:val="24"/>
          <w:szCs w:val="24"/>
        </w:rPr>
        <w:t>建设项目产噪设备，采用隔声、减振等措施有效治理</w:t>
      </w:r>
      <w:r w:rsidRPr="00613155">
        <w:rPr>
          <w:rFonts w:eastAsia="仿宋" w:hint="eastAsia"/>
          <w:sz w:val="24"/>
          <w:szCs w:val="24"/>
        </w:rPr>
        <w:t>后</w:t>
      </w:r>
      <w:r w:rsidRPr="00613155">
        <w:rPr>
          <w:rFonts w:eastAsia="仿宋"/>
          <w:sz w:val="24"/>
          <w:szCs w:val="24"/>
        </w:rPr>
        <w:t>距离衰减后可确保厂界噪声值符合《工业企业厂界环境噪声排放标准》</w:t>
      </w:r>
      <w:r w:rsidRPr="00613155">
        <w:rPr>
          <w:rFonts w:eastAsia="仿宋"/>
          <w:sz w:val="24"/>
          <w:szCs w:val="24"/>
        </w:rPr>
        <w:t>(GB12348-2008)</w:t>
      </w:r>
      <w:r w:rsidRPr="00613155">
        <w:rPr>
          <w:rFonts w:eastAsia="仿宋"/>
          <w:sz w:val="24"/>
          <w:szCs w:val="24"/>
        </w:rPr>
        <w:t>中的</w:t>
      </w:r>
      <w:r w:rsidRPr="00613155">
        <w:rPr>
          <w:rFonts w:eastAsia="仿宋"/>
          <w:sz w:val="24"/>
          <w:szCs w:val="24"/>
        </w:rPr>
        <w:t>3</w:t>
      </w:r>
      <w:r w:rsidRPr="00613155">
        <w:rPr>
          <w:rFonts w:eastAsia="仿宋"/>
          <w:sz w:val="24"/>
          <w:szCs w:val="24"/>
        </w:rPr>
        <w:t>类标准限值，即昼间</w:t>
      </w:r>
      <w:r w:rsidRPr="00613155">
        <w:rPr>
          <w:rFonts w:eastAsia="仿宋"/>
          <w:sz w:val="24"/>
          <w:szCs w:val="24"/>
        </w:rPr>
        <w:t>≤65dB(A)</w:t>
      </w:r>
      <w:r w:rsidRPr="00613155">
        <w:rPr>
          <w:rFonts w:eastAsia="仿宋"/>
          <w:sz w:val="24"/>
          <w:szCs w:val="24"/>
        </w:rPr>
        <w:t>、夜间</w:t>
      </w:r>
      <w:r w:rsidRPr="00613155">
        <w:rPr>
          <w:rFonts w:eastAsia="仿宋"/>
          <w:sz w:val="24"/>
          <w:szCs w:val="24"/>
        </w:rPr>
        <w:t>≤55dB(A)</w:t>
      </w:r>
      <w:r w:rsidRPr="00613155">
        <w:rPr>
          <w:rFonts w:eastAsia="仿宋"/>
          <w:sz w:val="24"/>
          <w:szCs w:val="24"/>
        </w:rPr>
        <w:t>，</w:t>
      </w:r>
      <w:r w:rsidRPr="00613155">
        <w:rPr>
          <w:rFonts w:eastAsia="仿宋" w:hint="eastAsia"/>
          <w:sz w:val="24"/>
          <w:szCs w:val="24"/>
        </w:rPr>
        <w:t>本项目</w:t>
      </w:r>
      <w:r w:rsidRPr="00613155">
        <w:rPr>
          <w:rFonts w:eastAsia="仿宋"/>
          <w:sz w:val="24"/>
          <w:szCs w:val="24"/>
        </w:rPr>
        <w:t>对厂区周围环境不会造成明显的噪声影响。</w:t>
      </w:r>
    </w:p>
    <w:p w:rsidR="004A27CF" w:rsidRPr="00527EEA" w:rsidRDefault="004A27CF" w:rsidP="004A27CF">
      <w:pPr>
        <w:adjustRightInd w:val="0"/>
        <w:snapToGrid w:val="0"/>
        <w:spacing w:line="360" w:lineRule="auto"/>
        <w:ind w:firstLineChars="200" w:firstLine="480"/>
        <w:rPr>
          <w:rFonts w:eastAsia="仿宋"/>
          <w:sz w:val="24"/>
          <w:szCs w:val="24"/>
        </w:rPr>
      </w:pPr>
      <w:r w:rsidRPr="00527EEA">
        <w:rPr>
          <w:rFonts w:eastAsia="仿宋"/>
          <w:sz w:val="24"/>
          <w:szCs w:val="24"/>
        </w:rPr>
        <w:t>4</w:t>
      </w:r>
      <w:r w:rsidRPr="00527EEA">
        <w:rPr>
          <w:rFonts w:eastAsia="仿宋"/>
          <w:sz w:val="24"/>
          <w:szCs w:val="24"/>
        </w:rPr>
        <w:t>、固废</w:t>
      </w:r>
    </w:p>
    <w:p w:rsidR="004A27CF" w:rsidRDefault="004A27CF" w:rsidP="004A27CF">
      <w:pPr>
        <w:snapToGrid w:val="0"/>
        <w:spacing w:line="360" w:lineRule="auto"/>
        <w:ind w:firstLineChars="200" w:firstLine="480"/>
        <w:rPr>
          <w:rFonts w:eastAsia="仿宋" w:hint="eastAsia"/>
          <w:sz w:val="24"/>
          <w:szCs w:val="24"/>
        </w:rPr>
      </w:pPr>
      <w:r w:rsidRPr="004173F9">
        <w:rPr>
          <w:rFonts w:eastAsia="仿宋" w:hint="eastAsia"/>
          <w:sz w:val="24"/>
          <w:szCs w:val="24"/>
        </w:rPr>
        <w:t>本项目作为废铅酸蓄电池的中转场，仅对进场的废旧铅酸蓄电池进行分类堆放，不涉及运输过程，不实施拆解及后续深加工。项目将严格按照《危险废物收集、贮存、运输技术规范》（</w:t>
      </w:r>
      <w:r w:rsidRPr="004173F9">
        <w:rPr>
          <w:rFonts w:eastAsia="仿宋"/>
          <w:sz w:val="24"/>
          <w:szCs w:val="24"/>
        </w:rPr>
        <w:t>HJ 2025-2012</w:t>
      </w:r>
      <w:r w:rsidRPr="004173F9">
        <w:rPr>
          <w:rFonts w:eastAsia="仿宋" w:hint="eastAsia"/>
          <w:sz w:val="24"/>
          <w:szCs w:val="24"/>
        </w:rPr>
        <w:t>）、《危险废物贮存污染控制标准》（</w:t>
      </w:r>
      <w:r w:rsidRPr="004173F9">
        <w:rPr>
          <w:rFonts w:eastAsia="仿宋"/>
          <w:sz w:val="24"/>
          <w:szCs w:val="24"/>
        </w:rPr>
        <w:t>GB 18597-2001</w:t>
      </w:r>
      <w:r w:rsidRPr="004173F9">
        <w:rPr>
          <w:rFonts w:eastAsia="仿宋" w:hint="eastAsia"/>
          <w:sz w:val="24"/>
          <w:szCs w:val="24"/>
        </w:rPr>
        <w:t>）、《废铅酸蓄电池处理污染控制技术规范》（</w:t>
      </w:r>
      <w:r w:rsidRPr="004173F9">
        <w:rPr>
          <w:rFonts w:eastAsia="仿宋"/>
          <w:sz w:val="24"/>
          <w:szCs w:val="24"/>
        </w:rPr>
        <w:t>HJ 519-2009</w:t>
      </w:r>
      <w:r w:rsidRPr="004173F9">
        <w:rPr>
          <w:rFonts w:eastAsia="仿宋" w:hint="eastAsia"/>
          <w:sz w:val="24"/>
          <w:szCs w:val="24"/>
        </w:rPr>
        <w:t>）的要求进行废旧电池的收集、储存。</w:t>
      </w:r>
    </w:p>
    <w:p w:rsidR="004A27CF" w:rsidRDefault="004A27CF" w:rsidP="004A27CF">
      <w:pPr>
        <w:snapToGrid w:val="0"/>
        <w:spacing w:line="360" w:lineRule="auto"/>
        <w:ind w:firstLineChars="200" w:firstLine="480"/>
        <w:rPr>
          <w:rFonts w:eastAsia="仿宋" w:hint="eastAsia"/>
          <w:sz w:val="24"/>
          <w:szCs w:val="24"/>
        </w:rPr>
      </w:pPr>
      <w:r w:rsidRPr="004173F9">
        <w:rPr>
          <w:rFonts w:eastAsia="仿宋" w:hint="eastAsia"/>
          <w:sz w:val="24"/>
          <w:szCs w:val="24"/>
        </w:rPr>
        <w:t>本项目在运营过程中产生的生活垃圾由开发区内环卫部门定期清运，项目产生的泄</w:t>
      </w:r>
      <w:r>
        <w:rPr>
          <w:rFonts w:eastAsia="仿宋" w:hint="eastAsia"/>
          <w:sz w:val="24"/>
          <w:szCs w:val="24"/>
        </w:rPr>
        <w:t>漏液及清洗水、废绵纱</w:t>
      </w:r>
      <w:r w:rsidR="00613155">
        <w:rPr>
          <w:rFonts w:eastAsia="仿宋" w:hint="eastAsia"/>
          <w:sz w:val="24"/>
          <w:szCs w:val="24"/>
        </w:rPr>
        <w:t>及拖把</w:t>
      </w:r>
      <w:r w:rsidR="006D2384">
        <w:rPr>
          <w:rFonts w:eastAsia="仿宋" w:hint="eastAsia"/>
          <w:sz w:val="24"/>
          <w:szCs w:val="24"/>
        </w:rPr>
        <w:t>、</w:t>
      </w:r>
      <w:r w:rsidR="00613155">
        <w:rPr>
          <w:rFonts w:eastAsia="仿宋" w:hint="eastAsia"/>
          <w:sz w:val="24"/>
          <w:szCs w:val="24"/>
        </w:rPr>
        <w:t>废防护服、</w:t>
      </w:r>
      <w:r w:rsidR="009626A8" w:rsidRPr="00481FD7">
        <w:rPr>
          <w:rFonts w:eastAsia="仿宋" w:hint="eastAsia"/>
          <w:sz w:val="24"/>
          <w:szCs w:val="24"/>
        </w:rPr>
        <w:t>废气</w:t>
      </w:r>
      <w:r w:rsidR="00481FD7">
        <w:rPr>
          <w:rFonts w:eastAsia="仿宋" w:hint="eastAsia"/>
          <w:sz w:val="24"/>
          <w:szCs w:val="24"/>
        </w:rPr>
        <w:t>喷淋废液</w:t>
      </w:r>
      <w:r w:rsidRPr="004173F9">
        <w:rPr>
          <w:rFonts w:eastAsia="仿宋" w:hint="eastAsia"/>
          <w:sz w:val="24"/>
          <w:szCs w:val="24"/>
        </w:rPr>
        <w:t>等交由有资质的企业处置，不产生二次污染。</w:t>
      </w:r>
    </w:p>
    <w:p w:rsidR="004A27CF" w:rsidRPr="00527EEA" w:rsidRDefault="004A27CF" w:rsidP="004A27CF">
      <w:pPr>
        <w:snapToGrid w:val="0"/>
        <w:spacing w:line="360" w:lineRule="auto"/>
        <w:ind w:firstLineChars="200" w:firstLine="480"/>
        <w:rPr>
          <w:rFonts w:eastAsia="仿宋"/>
          <w:sz w:val="24"/>
          <w:szCs w:val="24"/>
        </w:rPr>
      </w:pPr>
      <w:r w:rsidRPr="00527EEA">
        <w:rPr>
          <w:rFonts w:eastAsia="仿宋"/>
          <w:sz w:val="24"/>
          <w:szCs w:val="24"/>
        </w:rPr>
        <w:t>综上，项目运营期固体废弃物处理处置措施是可行的。只要收集清运及时，管理措施得当，运营期的固体废物不会对周围环境产生不利影响。</w:t>
      </w:r>
    </w:p>
    <w:p w:rsidR="004A27CF" w:rsidRDefault="004A27CF" w:rsidP="000A5C69">
      <w:pPr>
        <w:pStyle w:val="3"/>
        <w:rPr>
          <w:rFonts w:eastAsia="仿宋" w:hint="eastAsia"/>
          <w:lang w:eastAsia="zh-CN"/>
        </w:rPr>
      </w:pPr>
      <w:r>
        <w:rPr>
          <w:rFonts w:eastAsia="仿宋" w:hint="eastAsia"/>
          <w:lang w:eastAsia="zh-CN"/>
        </w:rPr>
        <w:t>主要环境影响</w:t>
      </w:r>
    </w:p>
    <w:p w:rsidR="00613155" w:rsidRPr="00613155" w:rsidRDefault="00613155" w:rsidP="00613155">
      <w:pPr>
        <w:adjustRightInd w:val="0"/>
        <w:snapToGrid w:val="0"/>
        <w:spacing w:line="360" w:lineRule="auto"/>
        <w:ind w:firstLineChars="200" w:firstLine="480"/>
        <w:rPr>
          <w:rFonts w:eastAsia="仿宋"/>
          <w:sz w:val="24"/>
          <w:szCs w:val="24"/>
        </w:rPr>
      </w:pPr>
      <w:r w:rsidRPr="00613155">
        <w:rPr>
          <w:rFonts w:eastAsia="仿宋"/>
          <w:sz w:val="24"/>
          <w:szCs w:val="24"/>
        </w:rPr>
        <w:t>（</w:t>
      </w:r>
      <w:r w:rsidRPr="00613155">
        <w:rPr>
          <w:rFonts w:eastAsia="仿宋"/>
          <w:sz w:val="24"/>
          <w:szCs w:val="24"/>
        </w:rPr>
        <w:t>1</w:t>
      </w:r>
      <w:r w:rsidRPr="00613155">
        <w:rPr>
          <w:rFonts w:eastAsia="仿宋"/>
          <w:sz w:val="24"/>
          <w:szCs w:val="24"/>
        </w:rPr>
        <w:t>）大气环境影响评价</w:t>
      </w:r>
    </w:p>
    <w:p w:rsidR="00613155" w:rsidRPr="00613155" w:rsidRDefault="00613155" w:rsidP="00613155">
      <w:pPr>
        <w:adjustRightInd w:val="0"/>
        <w:snapToGrid w:val="0"/>
        <w:spacing w:line="360" w:lineRule="auto"/>
        <w:ind w:firstLineChars="200" w:firstLine="480"/>
        <w:rPr>
          <w:rFonts w:eastAsia="仿宋" w:hint="eastAsia"/>
          <w:sz w:val="24"/>
          <w:szCs w:val="24"/>
        </w:rPr>
      </w:pPr>
      <w:r w:rsidRPr="00613155">
        <w:rPr>
          <w:rFonts w:eastAsia="仿宋"/>
          <w:sz w:val="24"/>
          <w:szCs w:val="24"/>
        </w:rPr>
        <w:t>本项目有排放和无组排放的废气污染物对环境影响的最大落地浓度均小于其相应标准的</w:t>
      </w:r>
      <w:r w:rsidRPr="00613155">
        <w:rPr>
          <w:rFonts w:eastAsia="仿宋"/>
          <w:sz w:val="24"/>
          <w:szCs w:val="24"/>
        </w:rPr>
        <w:t>10%</w:t>
      </w:r>
      <w:r w:rsidRPr="00613155">
        <w:rPr>
          <w:rFonts w:eastAsia="仿宋"/>
          <w:sz w:val="24"/>
          <w:szCs w:val="24"/>
        </w:rPr>
        <w:t>，项目排放的污染物对</w:t>
      </w:r>
      <w:r w:rsidRPr="00613155">
        <w:rPr>
          <w:rFonts w:eastAsia="仿宋" w:hint="eastAsia"/>
          <w:sz w:val="24"/>
          <w:szCs w:val="24"/>
        </w:rPr>
        <w:t>对周边的</w:t>
      </w:r>
      <w:r w:rsidRPr="00613155">
        <w:rPr>
          <w:rFonts w:eastAsia="仿宋"/>
          <w:sz w:val="24"/>
          <w:szCs w:val="24"/>
        </w:rPr>
        <w:t>环境影响较小。</w:t>
      </w:r>
    </w:p>
    <w:p w:rsidR="00613155" w:rsidRPr="00613155" w:rsidRDefault="00613155" w:rsidP="00613155">
      <w:pPr>
        <w:adjustRightInd w:val="0"/>
        <w:snapToGrid w:val="0"/>
        <w:spacing w:line="360" w:lineRule="auto"/>
        <w:ind w:firstLineChars="200" w:firstLine="480"/>
        <w:rPr>
          <w:rFonts w:eastAsia="仿宋" w:hint="eastAsia"/>
          <w:sz w:val="24"/>
          <w:szCs w:val="24"/>
        </w:rPr>
      </w:pPr>
      <w:r w:rsidRPr="00613155">
        <w:rPr>
          <w:rFonts w:eastAsia="仿宋"/>
          <w:sz w:val="24"/>
          <w:szCs w:val="24"/>
        </w:rPr>
        <w:t>根据导则推荐的大气环境防护距离计算公式计算结果可知，本项目厂界范围内无超标点，本项目不需设置大气环境防护距离。</w:t>
      </w:r>
    </w:p>
    <w:p w:rsidR="00613155" w:rsidRPr="00613155" w:rsidRDefault="00613155" w:rsidP="00613155">
      <w:pPr>
        <w:adjustRightInd w:val="0"/>
        <w:snapToGrid w:val="0"/>
        <w:spacing w:line="360" w:lineRule="auto"/>
        <w:ind w:firstLineChars="200" w:firstLine="480"/>
        <w:rPr>
          <w:rFonts w:eastAsia="仿宋" w:hint="eastAsia"/>
          <w:sz w:val="24"/>
          <w:szCs w:val="24"/>
        </w:rPr>
      </w:pPr>
      <w:r w:rsidRPr="00613155">
        <w:rPr>
          <w:rFonts w:eastAsia="仿宋"/>
          <w:sz w:val="24"/>
          <w:szCs w:val="24"/>
        </w:rPr>
        <w:t>根据计算，项目需分别</w:t>
      </w:r>
      <w:r w:rsidRPr="00613155">
        <w:rPr>
          <w:rFonts w:eastAsia="仿宋" w:hint="eastAsia"/>
          <w:sz w:val="24"/>
          <w:szCs w:val="24"/>
        </w:rPr>
        <w:t>生产车间</w:t>
      </w:r>
      <w:r w:rsidRPr="00613155">
        <w:rPr>
          <w:rFonts w:eastAsia="仿宋"/>
          <w:sz w:val="24"/>
          <w:szCs w:val="24"/>
        </w:rPr>
        <w:t>设置</w:t>
      </w:r>
      <w:r w:rsidRPr="00613155">
        <w:rPr>
          <w:rFonts w:eastAsia="仿宋" w:hint="eastAsia"/>
          <w:sz w:val="24"/>
          <w:szCs w:val="24"/>
        </w:rPr>
        <w:t>100</w:t>
      </w:r>
      <w:r w:rsidRPr="00613155">
        <w:rPr>
          <w:rFonts w:eastAsia="仿宋"/>
          <w:sz w:val="24"/>
          <w:szCs w:val="24"/>
        </w:rPr>
        <w:t>卫生防护距离，</w:t>
      </w:r>
      <w:r w:rsidRPr="00527EEA">
        <w:rPr>
          <w:rFonts w:eastAsia="仿宋"/>
          <w:sz w:val="24"/>
          <w:szCs w:val="24"/>
        </w:rPr>
        <w:t>在此范围内主要</w:t>
      </w:r>
      <w:r>
        <w:rPr>
          <w:rFonts w:eastAsia="仿宋" w:hint="eastAsia"/>
          <w:sz w:val="24"/>
          <w:szCs w:val="24"/>
        </w:rPr>
        <w:t>除</w:t>
      </w:r>
      <w:r>
        <w:rPr>
          <w:rFonts w:eastAsia="仿宋" w:hint="eastAsia"/>
          <w:sz w:val="24"/>
          <w:szCs w:val="24"/>
        </w:rPr>
        <w:t>3</w:t>
      </w:r>
      <w:r>
        <w:rPr>
          <w:rFonts w:eastAsia="仿宋" w:hint="eastAsia"/>
          <w:sz w:val="24"/>
          <w:szCs w:val="24"/>
        </w:rPr>
        <w:t>户居桥头村居民点外，</w:t>
      </w:r>
      <w:r w:rsidRPr="003A512F">
        <w:rPr>
          <w:rFonts w:eastAsia="仿宋"/>
          <w:sz w:val="24"/>
          <w:szCs w:val="24"/>
        </w:rPr>
        <w:t>无村庄等环境敏感目标</w:t>
      </w:r>
      <w:r>
        <w:rPr>
          <w:rFonts w:eastAsia="仿宋" w:hint="eastAsia"/>
          <w:sz w:val="24"/>
          <w:szCs w:val="24"/>
        </w:rPr>
        <w:t>。建设单位已与该</w:t>
      </w:r>
      <w:r>
        <w:rPr>
          <w:rFonts w:eastAsia="仿宋" w:hint="eastAsia"/>
          <w:sz w:val="24"/>
          <w:szCs w:val="24"/>
        </w:rPr>
        <w:t>3</w:t>
      </w:r>
      <w:r>
        <w:rPr>
          <w:rFonts w:eastAsia="仿宋" w:hint="eastAsia"/>
          <w:sz w:val="24"/>
          <w:szCs w:val="24"/>
        </w:rPr>
        <w:t>户居民签订租房协议（见附件）将其房屋作为员工办公、食堂用房，</w:t>
      </w:r>
      <w:r w:rsidRPr="00527EEA">
        <w:rPr>
          <w:rFonts w:eastAsia="仿宋"/>
          <w:sz w:val="24"/>
          <w:szCs w:val="24"/>
        </w:rPr>
        <w:t>周边环境符合卫生防护距离的设置要求</w:t>
      </w:r>
      <w:r w:rsidRPr="00613155">
        <w:rPr>
          <w:rFonts w:eastAsia="仿宋"/>
          <w:sz w:val="24"/>
          <w:szCs w:val="24"/>
        </w:rPr>
        <w:t>。</w:t>
      </w:r>
    </w:p>
    <w:p w:rsidR="00613155" w:rsidRPr="00613155" w:rsidRDefault="00613155" w:rsidP="00613155">
      <w:pPr>
        <w:adjustRightInd w:val="0"/>
        <w:snapToGrid w:val="0"/>
        <w:spacing w:line="360" w:lineRule="auto"/>
        <w:ind w:firstLineChars="200" w:firstLine="480"/>
        <w:rPr>
          <w:rFonts w:eastAsia="仿宋"/>
          <w:sz w:val="24"/>
          <w:szCs w:val="24"/>
        </w:rPr>
      </w:pPr>
      <w:r w:rsidRPr="00613155">
        <w:rPr>
          <w:rFonts w:eastAsia="仿宋"/>
          <w:sz w:val="24"/>
          <w:szCs w:val="24"/>
        </w:rPr>
        <w:t>（</w:t>
      </w:r>
      <w:r w:rsidRPr="00613155">
        <w:rPr>
          <w:rFonts w:eastAsia="仿宋"/>
          <w:sz w:val="24"/>
          <w:szCs w:val="24"/>
        </w:rPr>
        <w:t>2</w:t>
      </w:r>
      <w:r w:rsidRPr="00613155">
        <w:rPr>
          <w:rFonts w:eastAsia="仿宋"/>
          <w:sz w:val="24"/>
          <w:szCs w:val="24"/>
        </w:rPr>
        <w:t>）地表水环境影响评价</w:t>
      </w:r>
    </w:p>
    <w:p w:rsidR="00613155" w:rsidRPr="00613155" w:rsidRDefault="00613155" w:rsidP="00613155">
      <w:pPr>
        <w:adjustRightInd w:val="0"/>
        <w:snapToGrid w:val="0"/>
        <w:spacing w:line="360" w:lineRule="auto"/>
        <w:ind w:firstLineChars="200" w:firstLine="480"/>
        <w:rPr>
          <w:rFonts w:eastAsia="仿宋"/>
          <w:sz w:val="24"/>
          <w:szCs w:val="24"/>
        </w:rPr>
      </w:pPr>
      <w:r w:rsidRPr="00613155">
        <w:rPr>
          <w:rFonts w:eastAsia="仿宋" w:hint="eastAsia"/>
          <w:sz w:val="24"/>
          <w:szCs w:val="24"/>
        </w:rPr>
        <w:t>本项目无含氮、磷的生产废水排放，本</w:t>
      </w:r>
      <w:r w:rsidRPr="00613155">
        <w:rPr>
          <w:rFonts w:eastAsia="仿宋"/>
          <w:sz w:val="24"/>
          <w:szCs w:val="24"/>
        </w:rPr>
        <w:t>项目</w:t>
      </w:r>
      <w:r w:rsidRPr="00613155">
        <w:rPr>
          <w:rFonts w:eastAsia="仿宋" w:hint="eastAsia"/>
          <w:sz w:val="24"/>
          <w:szCs w:val="24"/>
        </w:rPr>
        <w:t>排放的</w:t>
      </w:r>
      <w:r w:rsidRPr="00613155">
        <w:rPr>
          <w:rFonts w:eastAsia="仿宋"/>
          <w:sz w:val="24"/>
          <w:szCs w:val="24"/>
        </w:rPr>
        <w:t>废水为</w:t>
      </w:r>
      <w:r w:rsidRPr="00613155">
        <w:rPr>
          <w:rFonts w:eastAsia="仿宋" w:hint="eastAsia"/>
          <w:sz w:val="24"/>
          <w:szCs w:val="24"/>
        </w:rPr>
        <w:t>员工日常</w:t>
      </w:r>
      <w:r w:rsidRPr="00613155">
        <w:rPr>
          <w:rFonts w:eastAsia="仿宋"/>
          <w:sz w:val="24"/>
          <w:szCs w:val="24"/>
        </w:rPr>
        <w:t>生活污水</w:t>
      </w:r>
      <w:r w:rsidRPr="00613155">
        <w:rPr>
          <w:rFonts w:eastAsia="仿宋" w:hint="eastAsia"/>
          <w:sz w:val="24"/>
          <w:szCs w:val="24"/>
        </w:rPr>
        <w:t>，</w:t>
      </w:r>
      <w:r w:rsidRPr="00613155">
        <w:rPr>
          <w:rFonts w:eastAsia="仿宋"/>
          <w:sz w:val="24"/>
          <w:szCs w:val="24"/>
        </w:rPr>
        <w:t>经化粪池预处理达到接管标准后</w:t>
      </w:r>
      <w:r w:rsidRPr="00613155">
        <w:rPr>
          <w:rFonts w:eastAsia="仿宋" w:hint="eastAsia"/>
          <w:sz w:val="24"/>
          <w:szCs w:val="24"/>
        </w:rPr>
        <w:t>接入</w:t>
      </w:r>
      <w:r w:rsidRPr="00613155">
        <w:rPr>
          <w:rFonts w:eastAsia="仿宋"/>
          <w:sz w:val="24"/>
          <w:szCs w:val="24"/>
        </w:rPr>
        <w:t>市政污水管网</w:t>
      </w:r>
      <w:r w:rsidRPr="00613155">
        <w:rPr>
          <w:rFonts w:eastAsia="仿宋" w:hint="eastAsia"/>
          <w:sz w:val="24"/>
          <w:szCs w:val="24"/>
        </w:rPr>
        <w:t>由</w:t>
      </w:r>
      <w:r>
        <w:rPr>
          <w:rFonts w:eastAsia="仿宋" w:hint="eastAsia"/>
          <w:sz w:val="24"/>
          <w:szCs w:val="24"/>
        </w:rPr>
        <w:t>导墅</w:t>
      </w:r>
      <w:r w:rsidRPr="00613155">
        <w:rPr>
          <w:rFonts w:eastAsia="仿宋"/>
          <w:sz w:val="24"/>
          <w:szCs w:val="24"/>
        </w:rPr>
        <w:t>污水处理厂</w:t>
      </w:r>
      <w:r>
        <w:rPr>
          <w:rFonts w:eastAsia="仿宋" w:hint="eastAsia"/>
          <w:sz w:val="24"/>
          <w:szCs w:val="24"/>
        </w:rPr>
        <w:t>集中处理</w:t>
      </w:r>
      <w:r w:rsidRPr="00613155">
        <w:rPr>
          <w:rFonts w:eastAsia="仿宋" w:hint="eastAsia"/>
          <w:sz w:val="24"/>
          <w:szCs w:val="24"/>
        </w:rPr>
        <w:t>，对周围水环境影响较小。</w:t>
      </w:r>
    </w:p>
    <w:p w:rsidR="00613155" w:rsidRPr="00613155" w:rsidRDefault="00613155" w:rsidP="00613155">
      <w:pPr>
        <w:adjustRightInd w:val="0"/>
        <w:snapToGrid w:val="0"/>
        <w:spacing w:line="360" w:lineRule="auto"/>
        <w:ind w:firstLineChars="200" w:firstLine="480"/>
        <w:rPr>
          <w:rFonts w:eastAsia="仿宋"/>
          <w:sz w:val="24"/>
          <w:szCs w:val="24"/>
        </w:rPr>
      </w:pPr>
      <w:r w:rsidRPr="00613155">
        <w:rPr>
          <w:rFonts w:eastAsia="仿宋"/>
          <w:sz w:val="24"/>
          <w:szCs w:val="24"/>
        </w:rPr>
        <w:t>（</w:t>
      </w:r>
      <w:r w:rsidRPr="00613155">
        <w:rPr>
          <w:rFonts w:eastAsia="仿宋"/>
          <w:sz w:val="24"/>
          <w:szCs w:val="24"/>
        </w:rPr>
        <w:t>3</w:t>
      </w:r>
      <w:r w:rsidRPr="00613155">
        <w:rPr>
          <w:rFonts w:eastAsia="仿宋"/>
          <w:sz w:val="24"/>
          <w:szCs w:val="24"/>
        </w:rPr>
        <w:t>）声环境影响评价</w:t>
      </w:r>
    </w:p>
    <w:p w:rsidR="00613155" w:rsidRPr="00613155" w:rsidRDefault="00613155" w:rsidP="00613155">
      <w:pPr>
        <w:adjustRightInd w:val="0"/>
        <w:snapToGrid w:val="0"/>
        <w:spacing w:line="360" w:lineRule="auto"/>
        <w:ind w:firstLineChars="200" w:firstLine="480"/>
        <w:rPr>
          <w:rFonts w:eastAsia="仿宋"/>
          <w:sz w:val="24"/>
          <w:szCs w:val="24"/>
        </w:rPr>
      </w:pPr>
      <w:r w:rsidRPr="00613155">
        <w:rPr>
          <w:rFonts w:eastAsia="仿宋"/>
          <w:sz w:val="24"/>
          <w:szCs w:val="24"/>
        </w:rPr>
        <w:t>建设项目高噪声设备通过采取适当的防护措施可以确保在噪声在厂界达标排放，不会产生噪声污染。</w:t>
      </w:r>
    </w:p>
    <w:p w:rsidR="00613155" w:rsidRPr="00613155" w:rsidRDefault="00613155" w:rsidP="00613155">
      <w:pPr>
        <w:adjustRightInd w:val="0"/>
        <w:snapToGrid w:val="0"/>
        <w:spacing w:line="360" w:lineRule="auto"/>
        <w:ind w:firstLineChars="200" w:firstLine="480"/>
        <w:rPr>
          <w:rFonts w:eastAsia="仿宋"/>
          <w:sz w:val="24"/>
          <w:szCs w:val="24"/>
        </w:rPr>
      </w:pPr>
      <w:r w:rsidRPr="00613155">
        <w:rPr>
          <w:rFonts w:eastAsia="仿宋"/>
          <w:sz w:val="24"/>
          <w:szCs w:val="24"/>
        </w:rPr>
        <w:t>（</w:t>
      </w:r>
      <w:r w:rsidRPr="00613155">
        <w:rPr>
          <w:rFonts w:eastAsia="仿宋"/>
          <w:sz w:val="24"/>
          <w:szCs w:val="24"/>
        </w:rPr>
        <w:t>4</w:t>
      </w:r>
      <w:r w:rsidRPr="00613155">
        <w:rPr>
          <w:rFonts w:eastAsia="仿宋"/>
          <w:sz w:val="24"/>
          <w:szCs w:val="24"/>
        </w:rPr>
        <w:t>）固体废物影响评价</w:t>
      </w:r>
    </w:p>
    <w:p w:rsidR="00613155" w:rsidRPr="00613155" w:rsidRDefault="00613155" w:rsidP="00613155">
      <w:pPr>
        <w:adjustRightInd w:val="0"/>
        <w:snapToGrid w:val="0"/>
        <w:spacing w:line="360" w:lineRule="auto"/>
        <w:ind w:firstLineChars="200" w:firstLine="480"/>
        <w:rPr>
          <w:rFonts w:eastAsia="仿宋" w:hint="eastAsia"/>
          <w:sz w:val="24"/>
          <w:szCs w:val="24"/>
        </w:rPr>
      </w:pPr>
      <w:r w:rsidRPr="00613155">
        <w:rPr>
          <w:rFonts w:eastAsia="仿宋"/>
          <w:sz w:val="24"/>
          <w:szCs w:val="24"/>
        </w:rPr>
        <w:t>建设项目产生的固废均可得到有效地处置和利用，不外排。因此，项目产生的固体废物对环境不会造成影响。</w:t>
      </w:r>
    </w:p>
    <w:p w:rsidR="00613155" w:rsidRPr="00613155" w:rsidRDefault="00613155" w:rsidP="00613155">
      <w:pPr>
        <w:adjustRightInd w:val="0"/>
        <w:snapToGrid w:val="0"/>
        <w:spacing w:line="360" w:lineRule="auto"/>
        <w:ind w:firstLineChars="200" w:firstLine="480"/>
        <w:rPr>
          <w:rFonts w:eastAsia="仿宋" w:hint="eastAsia"/>
          <w:sz w:val="24"/>
          <w:szCs w:val="24"/>
        </w:rPr>
      </w:pPr>
      <w:r w:rsidRPr="00613155">
        <w:rPr>
          <w:rFonts w:eastAsia="仿宋" w:hint="eastAsia"/>
          <w:sz w:val="24"/>
          <w:szCs w:val="24"/>
        </w:rPr>
        <w:t>（</w:t>
      </w:r>
      <w:r w:rsidRPr="00613155">
        <w:rPr>
          <w:rFonts w:eastAsia="仿宋" w:hint="eastAsia"/>
          <w:sz w:val="24"/>
          <w:szCs w:val="24"/>
        </w:rPr>
        <w:t>5</w:t>
      </w:r>
      <w:r w:rsidRPr="00613155">
        <w:rPr>
          <w:rFonts w:eastAsia="仿宋" w:hint="eastAsia"/>
          <w:sz w:val="24"/>
          <w:szCs w:val="24"/>
        </w:rPr>
        <w:t>）地下水</w:t>
      </w:r>
      <w:r w:rsidRPr="00613155">
        <w:rPr>
          <w:rFonts w:eastAsia="仿宋"/>
          <w:sz w:val="24"/>
          <w:szCs w:val="24"/>
        </w:rPr>
        <w:t>影响评价</w:t>
      </w:r>
    </w:p>
    <w:p w:rsidR="00613155" w:rsidRPr="00613155" w:rsidRDefault="00613155" w:rsidP="00613155">
      <w:pPr>
        <w:adjustRightInd w:val="0"/>
        <w:snapToGrid w:val="0"/>
        <w:spacing w:line="360" w:lineRule="auto"/>
        <w:ind w:firstLineChars="200" w:firstLine="480"/>
        <w:rPr>
          <w:rFonts w:eastAsia="仿宋" w:hint="eastAsia"/>
          <w:sz w:val="24"/>
          <w:szCs w:val="24"/>
        </w:rPr>
      </w:pPr>
      <w:r w:rsidRPr="00613155">
        <w:rPr>
          <w:rFonts w:eastAsia="仿宋"/>
          <w:sz w:val="24"/>
          <w:szCs w:val="24"/>
        </w:rPr>
        <w:t>工程</w:t>
      </w:r>
      <w:r w:rsidRPr="00613155">
        <w:rPr>
          <w:rFonts w:eastAsia="仿宋" w:hint="eastAsia"/>
          <w:sz w:val="24"/>
          <w:szCs w:val="24"/>
        </w:rPr>
        <w:t>落实</w:t>
      </w:r>
      <w:r w:rsidRPr="00613155">
        <w:rPr>
          <w:rFonts w:eastAsia="仿宋"/>
          <w:sz w:val="24"/>
          <w:szCs w:val="24"/>
        </w:rPr>
        <w:t>地下水防治措施、保证施工质量、强化日常管理后，</w:t>
      </w:r>
      <w:r w:rsidRPr="00613155">
        <w:rPr>
          <w:rFonts w:eastAsia="仿宋" w:hint="eastAsia"/>
          <w:sz w:val="24"/>
          <w:szCs w:val="24"/>
        </w:rPr>
        <w:t>对地下水不利</w:t>
      </w:r>
      <w:r w:rsidRPr="00613155">
        <w:rPr>
          <w:rFonts w:eastAsia="仿宋"/>
          <w:sz w:val="24"/>
          <w:szCs w:val="24"/>
        </w:rPr>
        <w:t>影响</w:t>
      </w:r>
      <w:r w:rsidRPr="00613155">
        <w:rPr>
          <w:rFonts w:eastAsia="仿宋" w:hint="eastAsia"/>
          <w:sz w:val="24"/>
          <w:szCs w:val="24"/>
        </w:rPr>
        <w:t>较小。</w:t>
      </w:r>
      <w:r w:rsidRPr="00613155">
        <w:rPr>
          <w:rFonts w:eastAsia="仿宋"/>
          <w:sz w:val="24"/>
          <w:szCs w:val="24"/>
        </w:rPr>
        <w:t>通过预测结果可见，本项目排放的污染物不会造成区域环境质量的下降</w:t>
      </w:r>
      <w:r w:rsidRPr="00613155">
        <w:rPr>
          <w:rFonts w:eastAsia="仿宋" w:hint="eastAsia"/>
          <w:sz w:val="24"/>
          <w:szCs w:val="24"/>
        </w:rPr>
        <w:t>。</w:t>
      </w:r>
    </w:p>
    <w:p w:rsidR="00613155" w:rsidRPr="00613155" w:rsidRDefault="00613155" w:rsidP="00613155">
      <w:pPr>
        <w:adjustRightInd w:val="0"/>
        <w:snapToGrid w:val="0"/>
        <w:spacing w:line="360" w:lineRule="auto"/>
        <w:ind w:firstLineChars="200" w:firstLine="480"/>
        <w:rPr>
          <w:rFonts w:eastAsia="仿宋" w:hint="eastAsia"/>
          <w:sz w:val="24"/>
          <w:szCs w:val="24"/>
        </w:rPr>
      </w:pPr>
      <w:r w:rsidRPr="00613155">
        <w:rPr>
          <w:rFonts w:eastAsia="仿宋" w:hint="eastAsia"/>
          <w:sz w:val="24"/>
          <w:szCs w:val="24"/>
        </w:rPr>
        <w:t>（</w:t>
      </w:r>
      <w:r w:rsidRPr="00613155">
        <w:rPr>
          <w:rFonts w:eastAsia="仿宋" w:hint="eastAsia"/>
          <w:sz w:val="24"/>
          <w:szCs w:val="24"/>
        </w:rPr>
        <w:t>6</w:t>
      </w:r>
      <w:r w:rsidRPr="00613155">
        <w:rPr>
          <w:rFonts w:eastAsia="仿宋" w:hint="eastAsia"/>
          <w:sz w:val="24"/>
          <w:szCs w:val="24"/>
        </w:rPr>
        <w:t>）环境风险评价</w:t>
      </w:r>
    </w:p>
    <w:p w:rsidR="00613155" w:rsidRPr="00613155" w:rsidRDefault="00613155" w:rsidP="00613155">
      <w:pPr>
        <w:adjustRightInd w:val="0"/>
        <w:snapToGrid w:val="0"/>
        <w:spacing w:line="360" w:lineRule="auto"/>
        <w:ind w:firstLineChars="200" w:firstLine="480"/>
        <w:rPr>
          <w:rFonts w:eastAsia="仿宋"/>
          <w:sz w:val="24"/>
          <w:szCs w:val="24"/>
        </w:rPr>
      </w:pPr>
      <w:r w:rsidRPr="00613155">
        <w:rPr>
          <w:rFonts w:eastAsia="仿宋" w:hint="eastAsia"/>
          <w:sz w:val="24"/>
          <w:szCs w:val="24"/>
        </w:rPr>
        <w:t>通过风险防范措施的设立和应急预案的建立，可以较为有效的最大限度防治风险事故的发生和有效处置，结合企业在运营期间不断完善的风险防范措施，项目发生的环境风险可以控制在较低的水平，风险发生概率及危害将低于国内同类企业水平，项目的事故风险值处于可接受水平。</w:t>
      </w:r>
    </w:p>
    <w:p w:rsidR="004A27CF" w:rsidRPr="004A27CF" w:rsidRDefault="004A27CF" w:rsidP="004A27CF">
      <w:pPr>
        <w:pStyle w:val="3"/>
        <w:rPr>
          <w:rFonts w:eastAsia="仿宋"/>
          <w:lang w:eastAsia="zh-CN"/>
        </w:rPr>
      </w:pPr>
      <w:r w:rsidRPr="004A27CF">
        <w:rPr>
          <w:rFonts w:eastAsia="仿宋"/>
          <w:lang w:eastAsia="zh-CN"/>
        </w:rPr>
        <w:t>公众</w:t>
      </w:r>
      <w:r w:rsidR="001C7804">
        <w:rPr>
          <w:rFonts w:eastAsia="仿宋" w:hint="eastAsia"/>
          <w:lang w:eastAsia="zh-CN"/>
        </w:rPr>
        <w:t>意见采纳情况</w:t>
      </w:r>
    </w:p>
    <w:p w:rsidR="001C7804" w:rsidRPr="001C7804" w:rsidRDefault="001C7804" w:rsidP="001C7804">
      <w:pPr>
        <w:snapToGrid w:val="0"/>
        <w:spacing w:line="360" w:lineRule="auto"/>
        <w:ind w:firstLineChars="200" w:firstLine="480"/>
        <w:rPr>
          <w:rFonts w:eastAsia="仿宋" w:hint="eastAsia"/>
          <w:sz w:val="24"/>
          <w:szCs w:val="24"/>
        </w:rPr>
      </w:pPr>
      <w:r w:rsidRPr="001C7804">
        <w:rPr>
          <w:rFonts w:eastAsia="仿宋" w:hint="eastAsia"/>
          <w:sz w:val="24"/>
          <w:szCs w:val="24"/>
        </w:rPr>
        <w:t>本项目公众调查的程序具有合法性，调查的形式是有效的，调查的对象具有代表性，调查的结果是真实的。该项目已得到大部分公众的了解和支持，无人表示反对。</w:t>
      </w:r>
    </w:p>
    <w:p w:rsidR="001C7804" w:rsidRDefault="001C7804" w:rsidP="001C7804">
      <w:pPr>
        <w:snapToGrid w:val="0"/>
        <w:spacing w:line="360" w:lineRule="auto"/>
        <w:ind w:firstLineChars="200" w:firstLine="480"/>
        <w:rPr>
          <w:rFonts w:eastAsia="仿宋" w:hint="eastAsia"/>
          <w:sz w:val="24"/>
          <w:szCs w:val="24"/>
        </w:rPr>
      </w:pPr>
      <w:r w:rsidRPr="001C7804">
        <w:rPr>
          <w:rFonts w:eastAsia="仿宋" w:hint="eastAsia"/>
          <w:sz w:val="24"/>
          <w:szCs w:val="24"/>
        </w:rPr>
        <w:t>针对公众参与调查过程中公众提出的要求，以及公众对本项目环境影响方面的担忧，本项目在建设过程中及投产运行后，必须重视环境保护，落实环评报告中废水、废气、噪声、固废等各项环保治理措施，保证污染物的稳定达标排放和功能区达标，加强环境管理，使该项目的建设具有充分可行性。</w:t>
      </w:r>
    </w:p>
    <w:p w:rsidR="004A27CF" w:rsidRDefault="004A27CF" w:rsidP="000A5C69">
      <w:pPr>
        <w:pStyle w:val="3"/>
        <w:rPr>
          <w:rFonts w:eastAsia="仿宋" w:hint="eastAsia"/>
          <w:lang w:eastAsia="zh-CN"/>
        </w:rPr>
      </w:pPr>
      <w:r>
        <w:rPr>
          <w:rFonts w:eastAsia="仿宋" w:hint="eastAsia"/>
          <w:lang w:eastAsia="zh-CN"/>
        </w:rPr>
        <w:t>环境保护措施</w:t>
      </w:r>
    </w:p>
    <w:p w:rsidR="00613155" w:rsidRPr="00613155" w:rsidRDefault="00613155" w:rsidP="00613155">
      <w:pPr>
        <w:adjustRightInd w:val="0"/>
        <w:snapToGrid w:val="0"/>
        <w:spacing w:line="360" w:lineRule="auto"/>
        <w:ind w:firstLineChars="200" w:firstLine="480"/>
        <w:rPr>
          <w:rFonts w:eastAsia="仿宋" w:hint="eastAsia"/>
          <w:sz w:val="24"/>
        </w:rPr>
      </w:pPr>
      <w:r w:rsidRPr="00613155">
        <w:rPr>
          <w:rFonts w:eastAsia="仿宋" w:hint="eastAsia"/>
          <w:sz w:val="24"/>
        </w:rPr>
        <w:t>（</w:t>
      </w:r>
      <w:r w:rsidRPr="00613155">
        <w:rPr>
          <w:rFonts w:eastAsia="仿宋" w:hint="eastAsia"/>
          <w:sz w:val="24"/>
        </w:rPr>
        <w:t>1</w:t>
      </w:r>
      <w:r w:rsidRPr="00613155">
        <w:rPr>
          <w:rFonts w:eastAsia="仿宋" w:hint="eastAsia"/>
          <w:sz w:val="24"/>
        </w:rPr>
        <w:t>）废气</w:t>
      </w:r>
    </w:p>
    <w:p w:rsidR="004A27CF" w:rsidRPr="00613155" w:rsidRDefault="00613155" w:rsidP="00613155">
      <w:pPr>
        <w:adjustRightInd w:val="0"/>
        <w:snapToGrid w:val="0"/>
        <w:spacing w:line="360" w:lineRule="auto"/>
        <w:ind w:firstLineChars="200" w:firstLine="480"/>
        <w:rPr>
          <w:rFonts w:eastAsia="仿宋" w:hint="eastAsia"/>
          <w:sz w:val="24"/>
        </w:rPr>
      </w:pPr>
      <w:r>
        <w:rPr>
          <w:rFonts w:eastAsia="仿宋" w:hint="eastAsia"/>
          <w:sz w:val="24"/>
        </w:rPr>
        <w:t>根据《</w:t>
      </w:r>
      <w:r w:rsidRPr="005E49E2">
        <w:rPr>
          <w:rFonts w:eastAsia="仿宋"/>
          <w:sz w:val="24"/>
        </w:rPr>
        <w:t>废铅酸蓄电池处理污染控制技术规范</w:t>
      </w:r>
      <w:r>
        <w:rPr>
          <w:rFonts w:eastAsia="仿宋" w:hint="eastAsia"/>
          <w:sz w:val="24"/>
        </w:rPr>
        <w:t>》</w:t>
      </w:r>
      <w:r w:rsidRPr="005E49E2">
        <w:rPr>
          <w:rFonts w:eastAsia="仿宋"/>
          <w:sz w:val="24"/>
        </w:rPr>
        <w:t>（</w:t>
      </w:r>
      <w:r w:rsidRPr="005E49E2">
        <w:rPr>
          <w:rFonts w:eastAsia="仿宋"/>
          <w:sz w:val="24"/>
        </w:rPr>
        <w:t>HJ 519—2009</w:t>
      </w:r>
      <w:r w:rsidRPr="005E49E2">
        <w:rPr>
          <w:rFonts w:eastAsia="仿宋"/>
          <w:sz w:val="24"/>
        </w:rPr>
        <w:t>）</w:t>
      </w:r>
      <w:r>
        <w:rPr>
          <w:rFonts w:eastAsia="仿宋" w:hint="eastAsia"/>
          <w:sz w:val="24"/>
        </w:rPr>
        <w:t>的要求，厂区储存车间设置微负压排气系统，项目</w:t>
      </w:r>
      <w:r w:rsidR="002359D3">
        <w:rPr>
          <w:rFonts w:eastAsia="仿宋" w:hint="eastAsia"/>
          <w:sz w:val="24"/>
        </w:rPr>
        <w:t>因</w:t>
      </w:r>
      <w:r w:rsidR="002359D3" w:rsidRPr="003A305D">
        <w:rPr>
          <w:rFonts w:eastAsia="仿宋"/>
          <w:sz w:val="24"/>
        </w:rPr>
        <w:t>搬卸过程中的外力撞击、电池老化破损等会产生微量铅尘、硫酸雾</w:t>
      </w:r>
      <w:r>
        <w:rPr>
          <w:rFonts w:eastAsia="仿宋" w:hint="eastAsia"/>
          <w:sz w:val="24"/>
        </w:rPr>
        <w:t>利用引风机引出（风机风量为</w:t>
      </w:r>
      <w:r>
        <w:rPr>
          <w:rFonts w:eastAsia="仿宋" w:hint="eastAsia"/>
          <w:sz w:val="24"/>
        </w:rPr>
        <w:t>7500m</w:t>
      </w:r>
      <w:r w:rsidRPr="002359D3">
        <w:rPr>
          <w:rFonts w:eastAsia="仿宋" w:hint="eastAsia"/>
          <w:sz w:val="24"/>
          <w:vertAlign w:val="superscript"/>
        </w:rPr>
        <w:t>3</w:t>
      </w:r>
      <w:r>
        <w:rPr>
          <w:rFonts w:eastAsia="仿宋" w:hint="eastAsia"/>
          <w:sz w:val="24"/>
        </w:rPr>
        <w:t>/h</w:t>
      </w:r>
      <w:r>
        <w:rPr>
          <w:rFonts w:eastAsia="仿宋" w:hint="eastAsia"/>
          <w:sz w:val="24"/>
        </w:rPr>
        <w:t>），经碱液喷淋处理后由厂区西南侧</w:t>
      </w:r>
      <w:r>
        <w:rPr>
          <w:rFonts w:eastAsia="仿宋" w:hint="eastAsia"/>
          <w:sz w:val="24"/>
        </w:rPr>
        <w:t>15</w:t>
      </w:r>
      <w:r>
        <w:rPr>
          <w:rFonts w:eastAsia="仿宋" w:hint="eastAsia"/>
          <w:sz w:val="24"/>
        </w:rPr>
        <w:t>米高排气筒达标高空排放</w:t>
      </w:r>
      <w:r w:rsidR="00644B5C">
        <w:rPr>
          <w:rFonts w:eastAsia="仿宋" w:hint="eastAsia"/>
          <w:sz w:val="24"/>
        </w:rPr>
        <w:t>，排放速率及排放浓度均满足</w:t>
      </w:r>
      <w:r w:rsidR="00644B5C" w:rsidRPr="003A305D">
        <w:rPr>
          <w:rFonts w:eastAsia="仿宋"/>
          <w:sz w:val="24"/>
        </w:rPr>
        <w:t>《大气污染物综合排放标准》（</w:t>
      </w:r>
      <w:r w:rsidR="00644B5C" w:rsidRPr="003A305D">
        <w:rPr>
          <w:rFonts w:eastAsia="仿宋"/>
          <w:sz w:val="24"/>
        </w:rPr>
        <w:t>GB 16297-1996</w:t>
      </w:r>
      <w:r w:rsidR="00644B5C" w:rsidRPr="003A305D">
        <w:rPr>
          <w:rFonts w:eastAsia="仿宋"/>
          <w:sz w:val="24"/>
        </w:rPr>
        <w:t>）二级标准</w:t>
      </w:r>
      <w:r>
        <w:rPr>
          <w:rFonts w:eastAsia="仿宋" w:hint="eastAsia"/>
          <w:sz w:val="24"/>
        </w:rPr>
        <w:t>。</w:t>
      </w:r>
    </w:p>
    <w:p w:rsidR="00613155" w:rsidRPr="00613155" w:rsidRDefault="00613155" w:rsidP="00613155">
      <w:pPr>
        <w:adjustRightInd w:val="0"/>
        <w:snapToGrid w:val="0"/>
        <w:spacing w:line="360" w:lineRule="auto"/>
        <w:ind w:firstLineChars="200" w:firstLine="480"/>
        <w:rPr>
          <w:rFonts w:eastAsia="仿宋"/>
          <w:sz w:val="24"/>
        </w:rPr>
      </w:pPr>
      <w:r w:rsidRPr="00613155">
        <w:rPr>
          <w:rFonts w:eastAsia="仿宋" w:hint="eastAsia"/>
          <w:sz w:val="24"/>
        </w:rPr>
        <w:t>（</w:t>
      </w:r>
      <w:r w:rsidRPr="00613155">
        <w:rPr>
          <w:rFonts w:eastAsia="仿宋" w:hint="eastAsia"/>
          <w:sz w:val="24"/>
        </w:rPr>
        <w:t>2</w:t>
      </w:r>
      <w:r w:rsidRPr="00613155">
        <w:rPr>
          <w:rFonts w:eastAsia="仿宋" w:hint="eastAsia"/>
          <w:sz w:val="24"/>
        </w:rPr>
        <w:t>）</w:t>
      </w:r>
      <w:r w:rsidRPr="00613155">
        <w:rPr>
          <w:rFonts w:eastAsia="仿宋"/>
          <w:sz w:val="24"/>
        </w:rPr>
        <w:t>废水</w:t>
      </w:r>
    </w:p>
    <w:p w:rsidR="00613155" w:rsidRPr="00613155" w:rsidRDefault="00613155" w:rsidP="00613155">
      <w:pPr>
        <w:adjustRightInd w:val="0"/>
        <w:snapToGrid w:val="0"/>
        <w:spacing w:line="360" w:lineRule="auto"/>
        <w:ind w:firstLineChars="200" w:firstLine="480"/>
        <w:rPr>
          <w:rFonts w:eastAsia="仿宋"/>
          <w:sz w:val="24"/>
        </w:rPr>
      </w:pPr>
      <w:r w:rsidRPr="00613155">
        <w:rPr>
          <w:rFonts w:eastAsia="仿宋" w:hint="eastAsia"/>
          <w:sz w:val="24"/>
        </w:rPr>
        <w:t>本项目无含氮、磷的生产废水排放，本</w:t>
      </w:r>
      <w:r w:rsidRPr="00613155">
        <w:rPr>
          <w:rFonts w:eastAsia="仿宋"/>
          <w:sz w:val="24"/>
        </w:rPr>
        <w:t>项目</w:t>
      </w:r>
      <w:r w:rsidRPr="00613155">
        <w:rPr>
          <w:rFonts w:eastAsia="仿宋" w:hint="eastAsia"/>
          <w:sz w:val="24"/>
        </w:rPr>
        <w:t>排放的</w:t>
      </w:r>
      <w:r w:rsidRPr="00613155">
        <w:rPr>
          <w:rFonts w:eastAsia="仿宋"/>
          <w:sz w:val="24"/>
        </w:rPr>
        <w:t>废水为</w:t>
      </w:r>
      <w:r w:rsidRPr="00613155">
        <w:rPr>
          <w:rFonts w:eastAsia="仿宋" w:hint="eastAsia"/>
          <w:sz w:val="24"/>
        </w:rPr>
        <w:t>员工日常</w:t>
      </w:r>
      <w:r w:rsidRPr="00613155">
        <w:rPr>
          <w:rFonts w:eastAsia="仿宋"/>
          <w:sz w:val="24"/>
        </w:rPr>
        <w:t>生活污水</w:t>
      </w:r>
      <w:r w:rsidRPr="00613155">
        <w:rPr>
          <w:rFonts w:eastAsia="仿宋" w:hint="eastAsia"/>
          <w:sz w:val="24"/>
        </w:rPr>
        <w:t>，</w:t>
      </w:r>
      <w:r w:rsidRPr="00613155">
        <w:rPr>
          <w:rFonts w:eastAsia="仿宋"/>
          <w:sz w:val="24"/>
        </w:rPr>
        <w:t>经化粪池预处理达到接管标准后</w:t>
      </w:r>
      <w:r w:rsidRPr="00613155">
        <w:rPr>
          <w:rFonts w:eastAsia="仿宋" w:hint="eastAsia"/>
          <w:sz w:val="24"/>
        </w:rPr>
        <w:t>接入</w:t>
      </w:r>
      <w:r w:rsidRPr="00613155">
        <w:rPr>
          <w:rFonts w:eastAsia="仿宋"/>
          <w:sz w:val="24"/>
        </w:rPr>
        <w:t>市政污水管网</w:t>
      </w:r>
      <w:r w:rsidRPr="00613155">
        <w:rPr>
          <w:rFonts w:eastAsia="仿宋" w:hint="eastAsia"/>
          <w:sz w:val="24"/>
        </w:rPr>
        <w:t>由</w:t>
      </w:r>
      <w:r w:rsidR="00644B5C">
        <w:rPr>
          <w:rFonts w:eastAsia="仿宋" w:hint="eastAsia"/>
          <w:sz w:val="24"/>
        </w:rPr>
        <w:t>导墅</w:t>
      </w:r>
      <w:r w:rsidRPr="00613155">
        <w:rPr>
          <w:rFonts w:eastAsia="仿宋"/>
          <w:sz w:val="24"/>
        </w:rPr>
        <w:t>污水处理厂</w:t>
      </w:r>
      <w:r w:rsidRPr="00613155">
        <w:rPr>
          <w:rFonts w:eastAsia="仿宋" w:hint="eastAsia"/>
          <w:sz w:val="24"/>
        </w:rPr>
        <w:t>集中处理</w:t>
      </w:r>
      <w:r w:rsidRPr="00613155">
        <w:rPr>
          <w:rFonts w:eastAsia="仿宋"/>
          <w:sz w:val="24"/>
        </w:rPr>
        <w:t>。</w:t>
      </w:r>
    </w:p>
    <w:p w:rsidR="00613155" w:rsidRPr="00613155" w:rsidRDefault="00613155" w:rsidP="00613155">
      <w:pPr>
        <w:adjustRightInd w:val="0"/>
        <w:snapToGrid w:val="0"/>
        <w:spacing w:line="360" w:lineRule="auto"/>
        <w:ind w:firstLineChars="200" w:firstLine="480"/>
        <w:rPr>
          <w:rFonts w:eastAsia="仿宋"/>
          <w:sz w:val="24"/>
        </w:rPr>
      </w:pPr>
      <w:r w:rsidRPr="00613155">
        <w:rPr>
          <w:rFonts w:eastAsia="仿宋" w:hint="eastAsia"/>
          <w:sz w:val="24"/>
        </w:rPr>
        <w:t>（</w:t>
      </w:r>
      <w:r w:rsidRPr="00613155">
        <w:rPr>
          <w:rFonts w:eastAsia="仿宋" w:hint="eastAsia"/>
          <w:sz w:val="24"/>
        </w:rPr>
        <w:t>3</w:t>
      </w:r>
      <w:r w:rsidRPr="00613155">
        <w:rPr>
          <w:rFonts w:eastAsia="仿宋" w:hint="eastAsia"/>
          <w:sz w:val="24"/>
        </w:rPr>
        <w:t>）</w:t>
      </w:r>
      <w:r w:rsidRPr="00613155">
        <w:rPr>
          <w:rFonts w:eastAsia="仿宋"/>
          <w:sz w:val="24"/>
        </w:rPr>
        <w:t>噪声</w:t>
      </w:r>
    </w:p>
    <w:p w:rsidR="00613155" w:rsidRPr="00613155" w:rsidRDefault="00613155" w:rsidP="00613155">
      <w:pPr>
        <w:adjustRightInd w:val="0"/>
        <w:snapToGrid w:val="0"/>
        <w:spacing w:line="360" w:lineRule="auto"/>
        <w:ind w:firstLineChars="200" w:firstLine="480"/>
        <w:rPr>
          <w:rFonts w:eastAsia="仿宋"/>
          <w:sz w:val="24"/>
        </w:rPr>
      </w:pPr>
      <w:r w:rsidRPr="00613155">
        <w:rPr>
          <w:rFonts w:eastAsia="仿宋"/>
          <w:sz w:val="24"/>
        </w:rPr>
        <w:t>建设项目产噪设备，采用隔声、减振等措施有效治理</w:t>
      </w:r>
      <w:r w:rsidRPr="00613155">
        <w:rPr>
          <w:rFonts w:eastAsia="仿宋" w:hint="eastAsia"/>
          <w:sz w:val="24"/>
        </w:rPr>
        <w:t>后</w:t>
      </w:r>
      <w:r w:rsidRPr="00613155">
        <w:rPr>
          <w:rFonts w:eastAsia="仿宋"/>
          <w:sz w:val="24"/>
        </w:rPr>
        <w:t>距离衰减后可确保厂界噪声值符合《工业企业厂界环境噪声排放标准》</w:t>
      </w:r>
      <w:r w:rsidRPr="00613155">
        <w:rPr>
          <w:rFonts w:eastAsia="仿宋"/>
          <w:sz w:val="24"/>
        </w:rPr>
        <w:t>(GB12348-2008)</w:t>
      </w:r>
      <w:r w:rsidRPr="00613155">
        <w:rPr>
          <w:rFonts w:eastAsia="仿宋"/>
          <w:sz w:val="24"/>
        </w:rPr>
        <w:t>中的</w:t>
      </w:r>
      <w:r w:rsidRPr="00613155">
        <w:rPr>
          <w:rFonts w:eastAsia="仿宋"/>
          <w:sz w:val="24"/>
        </w:rPr>
        <w:t>3</w:t>
      </w:r>
      <w:r w:rsidRPr="00613155">
        <w:rPr>
          <w:rFonts w:eastAsia="仿宋"/>
          <w:sz w:val="24"/>
        </w:rPr>
        <w:t>类标准限值。</w:t>
      </w:r>
    </w:p>
    <w:p w:rsidR="00613155" w:rsidRPr="00613155" w:rsidRDefault="00613155" w:rsidP="00613155">
      <w:pPr>
        <w:adjustRightInd w:val="0"/>
        <w:snapToGrid w:val="0"/>
        <w:spacing w:line="360" w:lineRule="auto"/>
        <w:ind w:firstLineChars="200" w:firstLine="480"/>
        <w:rPr>
          <w:rFonts w:eastAsia="仿宋"/>
          <w:sz w:val="24"/>
        </w:rPr>
      </w:pPr>
      <w:r w:rsidRPr="00613155">
        <w:rPr>
          <w:rFonts w:eastAsia="仿宋" w:hint="eastAsia"/>
          <w:sz w:val="24"/>
        </w:rPr>
        <w:t>（</w:t>
      </w:r>
      <w:r w:rsidRPr="00613155">
        <w:rPr>
          <w:rFonts w:eastAsia="仿宋" w:hint="eastAsia"/>
          <w:sz w:val="24"/>
        </w:rPr>
        <w:t>4</w:t>
      </w:r>
      <w:r w:rsidRPr="00613155">
        <w:rPr>
          <w:rFonts w:eastAsia="仿宋" w:hint="eastAsia"/>
          <w:sz w:val="24"/>
        </w:rPr>
        <w:t>）</w:t>
      </w:r>
      <w:r w:rsidRPr="00613155">
        <w:rPr>
          <w:rFonts w:eastAsia="仿宋"/>
          <w:sz w:val="24"/>
        </w:rPr>
        <w:t>固废</w:t>
      </w:r>
    </w:p>
    <w:p w:rsidR="00613155" w:rsidRPr="00613155" w:rsidRDefault="00613155" w:rsidP="00613155">
      <w:pPr>
        <w:adjustRightInd w:val="0"/>
        <w:snapToGrid w:val="0"/>
        <w:spacing w:line="360" w:lineRule="auto"/>
        <w:ind w:firstLineChars="200" w:firstLine="480"/>
        <w:rPr>
          <w:rFonts w:eastAsia="仿宋" w:hint="eastAsia"/>
          <w:sz w:val="24"/>
        </w:rPr>
      </w:pPr>
      <w:r w:rsidRPr="00613155">
        <w:rPr>
          <w:rFonts w:eastAsia="仿宋" w:hint="eastAsia"/>
          <w:sz w:val="24"/>
        </w:rPr>
        <w:t>一般工业固按种类外售、供货商回收及专家厂家回收，做到综合利用；危险固废委托有相应资质单位处置，厂内暂存处地面防渗、防漏；生活垃圾由环卫部门统一清运。</w:t>
      </w:r>
    </w:p>
    <w:p w:rsidR="00613155" w:rsidRPr="00613155" w:rsidRDefault="00613155" w:rsidP="00613155">
      <w:pPr>
        <w:adjustRightInd w:val="0"/>
        <w:snapToGrid w:val="0"/>
        <w:spacing w:line="360" w:lineRule="auto"/>
        <w:ind w:firstLineChars="200" w:firstLine="480"/>
        <w:rPr>
          <w:rFonts w:eastAsia="仿宋"/>
          <w:sz w:val="24"/>
        </w:rPr>
      </w:pPr>
      <w:r w:rsidRPr="00613155">
        <w:rPr>
          <w:rFonts w:eastAsia="仿宋" w:hint="eastAsia"/>
          <w:sz w:val="24"/>
        </w:rPr>
        <w:t>（</w:t>
      </w:r>
      <w:r w:rsidRPr="00613155">
        <w:rPr>
          <w:rFonts w:eastAsia="仿宋" w:hint="eastAsia"/>
          <w:sz w:val="24"/>
        </w:rPr>
        <w:t>5</w:t>
      </w:r>
      <w:r w:rsidRPr="00613155">
        <w:rPr>
          <w:rFonts w:eastAsia="仿宋" w:hint="eastAsia"/>
          <w:sz w:val="24"/>
        </w:rPr>
        <w:t>）地下水</w:t>
      </w:r>
    </w:p>
    <w:p w:rsidR="00613155" w:rsidRPr="00613155" w:rsidRDefault="00613155" w:rsidP="00613155">
      <w:pPr>
        <w:adjustRightInd w:val="0"/>
        <w:snapToGrid w:val="0"/>
        <w:spacing w:line="360" w:lineRule="auto"/>
        <w:ind w:firstLineChars="200" w:firstLine="480"/>
        <w:rPr>
          <w:rFonts w:eastAsia="仿宋" w:hint="eastAsia"/>
          <w:sz w:val="24"/>
        </w:rPr>
      </w:pPr>
      <w:r w:rsidRPr="00613155">
        <w:rPr>
          <w:rFonts w:eastAsia="仿宋" w:hint="eastAsia"/>
          <w:sz w:val="24"/>
        </w:rPr>
        <w:t>项目在采取地坪防渗处理措施、各类地下管道防渗处理措施、地上管道、阀门防渗措施、水池防渗措施、固体废物存储场防渗措施后，可确保对地下水水质不利影响降到最小。</w:t>
      </w:r>
    </w:p>
    <w:p w:rsidR="00613155" w:rsidRPr="00613155" w:rsidRDefault="00613155" w:rsidP="00613155">
      <w:pPr>
        <w:adjustRightInd w:val="0"/>
        <w:snapToGrid w:val="0"/>
        <w:spacing w:line="360" w:lineRule="auto"/>
        <w:ind w:firstLineChars="200" w:firstLine="480"/>
        <w:rPr>
          <w:rFonts w:eastAsia="仿宋" w:hint="eastAsia"/>
          <w:sz w:val="24"/>
        </w:rPr>
      </w:pPr>
      <w:r w:rsidRPr="00613155">
        <w:rPr>
          <w:rFonts w:eastAsia="仿宋" w:hint="eastAsia"/>
          <w:sz w:val="24"/>
        </w:rPr>
        <w:t>（</w:t>
      </w:r>
      <w:r w:rsidRPr="00613155">
        <w:rPr>
          <w:rFonts w:eastAsia="仿宋" w:hint="eastAsia"/>
          <w:sz w:val="24"/>
        </w:rPr>
        <w:t>6</w:t>
      </w:r>
      <w:r w:rsidRPr="00613155">
        <w:rPr>
          <w:rFonts w:eastAsia="仿宋" w:hint="eastAsia"/>
          <w:sz w:val="24"/>
        </w:rPr>
        <w:t>）环境风险</w:t>
      </w:r>
    </w:p>
    <w:p w:rsidR="004A27CF" w:rsidRPr="00613155" w:rsidRDefault="00613155" w:rsidP="00613155">
      <w:pPr>
        <w:adjustRightInd w:val="0"/>
        <w:snapToGrid w:val="0"/>
        <w:spacing w:line="360" w:lineRule="auto"/>
        <w:ind w:firstLineChars="200" w:firstLine="480"/>
        <w:rPr>
          <w:rFonts w:eastAsia="仿宋" w:hint="eastAsia"/>
          <w:sz w:val="24"/>
        </w:rPr>
      </w:pPr>
      <w:r w:rsidRPr="00613155">
        <w:rPr>
          <w:rFonts w:eastAsia="仿宋" w:hint="eastAsia"/>
          <w:sz w:val="24"/>
        </w:rPr>
        <w:t>项目通过制定各种相应</w:t>
      </w:r>
      <w:r w:rsidRPr="00613155">
        <w:rPr>
          <w:rFonts w:eastAsia="仿宋"/>
          <w:sz w:val="24"/>
        </w:rPr>
        <w:t>环境风险防范措施和应急预案</w:t>
      </w:r>
      <w:r w:rsidRPr="00613155">
        <w:rPr>
          <w:rFonts w:eastAsia="仿宋" w:hint="eastAsia"/>
          <w:sz w:val="24"/>
        </w:rPr>
        <w:t>，配套建设</w:t>
      </w:r>
      <w:r w:rsidRPr="00613155">
        <w:rPr>
          <w:rFonts w:eastAsia="仿宋"/>
          <w:sz w:val="24"/>
        </w:rPr>
        <w:t>事故池</w:t>
      </w:r>
      <w:r w:rsidRPr="00613155">
        <w:rPr>
          <w:rFonts w:eastAsia="仿宋" w:hint="eastAsia"/>
          <w:sz w:val="24"/>
        </w:rPr>
        <w:t>、应急物资等，成立应急救援指挥中心，加强员工应急培训，确保</w:t>
      </w:r>
      <w:r w:rsidRPr="00613155">
        <w:rPr>
          <w:rFonts w:eastAsia="仿宋"/>
          <w:sz w:val="24"/>
        </w:rPr>
        <w:t>应急信息传递和反馈系统</w:t>
      </w:r>
      <w:r w:rsidRPr="00613155">
        <w:rPr>
          <w:rFonts w:eastAsia="仿宋" w:hint="eastAsia"/>
          <w:sz w:val="24"/>
        </w:rPr>
        <w:t>畅通，明确各种</w:t>
      </w:r>
      <w:r w:rsidRPr="00613155">
        <w:rPr>
          <w:rFonts w:eastAsia="仿宋"/>
          <w:sz w:val="24"/>
        </w:rPr>
        <w:t>应急救援行动</w:t>
      </w:r>
      <w:r w:rsidRPr="00613155">
        <w:rPr>
          <w:rFonts w:eastAsia="仿宋" w:hint="eastAsia"/>
          <w:sz w:val="24"/>
        </w:rPr>
        <w:t>方案，可将项目发生的环境风险控制在较低的水平。</w:t>
      </w:r>
    </w:p>
    <w:p w:rsidR="004A27CF" w:rsidRDefault="004A27CF" w:rsidP="000A5C69">
      <w:pPr>
        <w:pStyle w:val="3"/>
        <w:rPr>
          <w:rFonts w:eastAsia="仿宋" w:hint="eastAsia"/>
          <w:lang w:eastAsia="zh-CN"/>
        </w:rPr>
      </w:pPr>
      <w:r>
        <w:rPr>
          <w:rFonts w:eastAsia="仿宋" w:hint="eastAsia"/>
          <w:lang w:eastAsia="zh-CN"/>
        </w:rPr>
        <w:t>环境影响经济损益分析</w:t>
      </w:r>
    </w:p>
    <w:p w:rsidR="001C7804" w:rsidRPr="001C7804" w:rsidRDefault="001C7804" w:rsidP="001C7804">
      <w:pPr>
        <w:adjustRightInd w:val="0"/>
        <w:snapToGrid w:val="0"/>
        <w:spacing w:line="360" w:lineRule="auto"/>
        <w:ind w:firstLineChars="200" w:firstLine="480"/>
        <w:rPr>
          <w:rFonts w:eastAsia="仿宋" w:hint="eastAsia"/>
          <w:sz w:val="24"/>
        </w:rPr>
      </w:pPr>
      <w:r w:rsidRPr="001C7804">
        <w:rPr>
          <w:rFonts w:eastAsia="仿宋"/>
          <w:sz w:val="24"/>
        </w:rPr>
        <w:t>本项目总投资为约</w:t>
      </w:r>
      <w:r>
        <w:rPr>
          <w:rFonts w:eastAsia="仿宋" w:hint="eastAsia"/>
          <w:sz w:val="24"/>
        </w:rPr>
        <w:t>2400</w:t>
      </w:r>
      <w:r w:rsidRPr="001C7804">
        <w:rPr>
          <w:rFonts w:eastAsia="仿宋" w:hint="eastAsia"/>
          <w:sz w:val="24"/>
        </w:rPr>
        <w:t>万元</w:t>
      </w:r>
      <w:r w:rsidRPr="001C7804">
        <w:rPr>
          <w:rFonts w:eastAsia="仿宋"/>
          <w:sz w:val="24"/>
        </w:rPr>
        <w:t>，</w:t>
      </w:r>
      <w:r w:rsidRPr="001C7804">
        <w:rPr>
          <w:rFonts w:eastAsia="仿宋" w:hint="eastAsia"/>
          <w:sz w:val="24"/>
        </w:rPr>
        <w:t>项目的建设可为企业带来可观的经济效益，同时也为国家及地方财政收入作出一定的贡献。</w:t>
      </w:r>
      <w:r w:rsidRPr="001C7804">
        <w:rPr>
          <w:rFonts w:eastAsia="仿宋"/>
          <w:sz w:val="24"/>
        </w:rPr>
        <w:t>本项目经济效益较好。</w:t>
      </w:r>
    </w:p>
    <w:p w:rsidR="001C7804" w:rsidRPr="001C7804" w:rsidRDefault="001C7804" w:rsidP="001C7804">
      <w:pPr>
        <w:adjustRightInd w:val="0"/>
        <w:snapToGrid w:val="0"/>
        <w:spacing w:line="360" w:lineRule="auto"/>
        <w:ind w:firstLineChars="200" w:firstLine="480"/>
        <w:rPr>
          <w:rFonts w:eastAsia="仿宋"/>
          <w:sz w:val="24"/>
        </w:rPr>
      </w:pPr>
      <w:r w:rsidRPr="001C7804">
        <w:rPr>
          <w:rFonts w:eastAsia="仿宋"/>
          <w:sz w:val="24"/>
        </w:rPr>
        <w:t>本项目的建设可带动地方经济的发展，且项目具有良好环境效益、经济效益和社会效益，只要项目在实施过程中严格执行</w:t>
      </w:r>
      <w:r w:rsidRPr="001C7804">
        <w:rPr>
          <w:rFonts w:eastAsia="仿宋"/>
          <w:sz w:val="24"/>
        </w:rPr>
        <w:t>“</w:t>
      </w:r>
      <w:r w:rsidRPr="001C7804">
        <w:rPr>
          <w:rFonts w:eastAsia="仿宋"/>
          <w:sz w:val="24"/>
        </w:rPr>
        <w:t>三同时</w:t>
      </w:r>
      <w:r w:rsidRPr="001C7804">
        <w:rPr>
          <w:rFonts w:eastAsia="仿宋"/>
          <w:sz w:val="24"/>
        </w:rPr>
        <w:t>”</w:t>
      </w:r>
      <w:r w:rsidRPr="001C7804">
        <w:rPr>
          <w:rFonts w:eastAsia="仿宋"/>
          <w:sz w:val="24"/>
        </w:rPr>
        <w:t>政策，各项污染物均采取有效措施处理后达标排放，对区域的环境质量影响不大。</w:t>
      </w:r>
    </w:p>
    <w:p w:rsidR="004A27CF" w:rsidRPr="004A27CF" w:rsidRDefault="004A27CF" w:rsidP="004A27CF">
      <w:pPr>
        <w:pStyle w:val="3"/>
        <w:rPr>
          <w:rFonts w:eastAsia="仿宋" w:hint="eastAsia"/>
          <w:lang w:eastAsia="zh-CN"/>
        </w:rPr>
      </w:pPr>
      <w:r w:rsidRPr="004A27CF">
        <w:rPr>
          <w:rFonts w:eastAsia="仿宋" w:hint="eastAsia"/>
          <w:lang w:eastAsia="zh-CN"/>
        </w:rPr>
        <w:t>环境管理与监测计划</w:t>
      </w:r>
    </w:p>
    <w:p w:rsidR="004A27CF" w:rsidRPr="004A27CF" w:rsidRDefault="004A27CF" w:rsidP="004A27CF">
      <w:pPr>
        <w:adjustRightInd w:val="0"/>
        <w:snapToGrid w:val="0"/>
        <w:spacing w:line="360" w:lineRule="auto"/>
        <w:ind w:firstLineChars="200" w:firstLine="480"/>
        <w:rPr>
          <w:rFonts w:eastAsia="仿宋" w:hint="eastAsia"/>
          <w:sz w:val="24"/>
        </w:rPr>
      </w:pPr>
      <w:r w:rsidRPr="004A27CF">
        <w:rPr>
          <w:rFonts w:eastAsia="仿宋" w:hint="eastAsia"/>
          <w:sz w:val="24"/>
        </w:rPr>
        <w:t>项目建成后，应按省、市环保局的要求加强对企业的环境管理，要建立健全企业的环保监督、管理制度。根据《江苏省排污口设置及规范化整治管理办法》</w:t>
      </w:r>
      <w:r w:rsidRPr="004A27CF">
        <w:rPr>
          <w:rFonts w:eastAsia="仿宋" w:hint="eastAsia"/>
          <w:sz w:val="24"/>
        </w:rPr>
        <w:t>[</w:t>
      </w:r>
      <w:r w:rsidRPr="004A27CF">
        <w:rPr>
          <w:rFonts w:eastAsia="仿宋" w:hint="eastAsia"/>
          <w:sz w:val="24"/>
        </w:rPr>
        <w:t>苏环控（</w:t>
      </w:r>
      <w:r w:rsidRPr="004A27CF">
        <w:rPr>
          <w:rFonts w:eastAsia="仿宋" w:hint="eastAsia"/>
          <w:sz w:val="24"/>
        </w:rPr>
        <w:t>97</w:t>
      </w:r>
      <w:r w:rsidRPr="004A27CF">
        <w:rPr>
          <w:rFonts w:eastAsia="仿宋" w:hint="eastAsia"/>
          <w:sz w:val="24"/>
        </w:rPr>
        <w:t>）</w:t>
      </w:r>
      <w:r w:rsidRPr="004A27CF">
        <w:rPr>
          <w:rFonts w:eastAsia="仿宋" w:hint="eastAsia"/>
          <w:sz w:val="24"/>
        </w:rPr>
        <w:t>122</w:t>
      </w:r>
      <w:r w:rsidRPr="004A27CF">
        <w:rPr>
          <w:rFonts w:eastAsia="仿宋" w:hint="eastAsia"/>
          <w:sz w:val="24"/>
        </w:rPr>
        <w:t>号文</w:t>
      </w:r>
      <w:r w:rsidRPr="004A27CF">
        <w:rPr>
          <w:rFonts w:eastAsia="仿宋" w:hint="eastAsia"/>
          <w:sz w:val="24"/>
        </w:rPr>
        <w:t>]</w:t>
      </w:r>
      <w:r w:rsidRPr="004A27CF">
        <w:rPr>
          <w:rFonts w:eastAsia="仿宋" w:hint="eastAsia"/>
          <w:sz w:val="24"/>
        </w:rPr>
        <w:t>的要求设置与管理排污口（指废水排放口、废气排气筒和固废临时堆放场所）。在排污口附近醒目处按规定设置环保标志牌，排污口的设置要合理，便于采集监测样品、便于监测计量、便于公众参与监督管理</w:t>
      </w:r>
    </w:p>
    <w:p w:rsidR="00DD2AC5" w:rsidRPr="004A27CF" w:rsidRDefault="00A001FF" w:rsidP="004A27CF">
      <w:pPr>
        <w:pStyle w:val="3"/>
        <w:rPr>
          <w:rFonts w:eastAsia="仿宋"/>
        </w:rPr>
      </w:pPr>
      <w:r w:rsidRPr="004A27CF">
        <w:rPr>
          <w:rFonts w:eastAsia="仿宋"/>
        </w:rPr>
        <w:t>总</w:t>
      </w:r>
      <w:r w:rsidR="002844D8" w:rsidRPr="004A27CF">
        <w:rPr>
          <w:rFonts w:eastAsia="仿宋"/>
        </w:rPr>
        <w:t>结论</w:t>
      </w:r>
    </w:p>
    <w:p w:rsidR="004A27CF" w:rsidRPr="004A27CF" w:rsidRDefault="004A27CF" w:rsidP="004A27CF">
      <w:pPr>
        <w:adjustRightInd w:val="0"/>
        <w:snapToGrid w:val="0"/>
        <w:spacing w:line="360" w:lineRule="auto"/>
        <w:ind w:firstLineChars="200" w:firstLine="480"/>
        <w:rPr>
          <w:rFonts w:eastAsia="仿宋"/>
          <w:b/>
          <w:sz w:val="24"/>
          <w:szCs w:val="24"/>
        </w:rPr>
      </w:pPr>
      <w:r w:rsidRPr="004A27CF">
        <w:rPr>
          <w:rFonts w:eastAsia="仿宋" w:hint="eastAsia"/>
          <w:b/>
          <w:sz w:val="24"/>
          <w:szCs w:val="24"/>
        </w:rPr>
        <w:t>本项目的立项和建设符合政策，项目建成后有较高的社会、经济效益；项目选址可行；拟采用的</w:t>
      </w:r>
      <w:r w:rsidR="00613155">
        <w:rPr>
          <w:rFonts w:eastAsia="仿宋" w:hint="eastAsia"/>
          <w:b/>
          <w:sz w:val="24"/>
          <w:szCs w:val="24"/>
        </w:rPr>
        <w:t>各项环保设施合理、可靠、有效，水、气污染物、噪声可实现达标排放</w:t>
      </w:r>
      <w:r w:rsidRPr="004A27CF">
        <w:rPr>
          <w:rFonts w:eastAsia="仿宋" w:hint="eastAsia"/>
          <w:b/>
          <w:sz w:val="24"/>
          <w:szCs w:val="24"/>
        </w:rPr>
        <w:t>；项目建成投产后，对评价区域环境污染影响不明显，事故环境风险处于可接受水平；环保投资可满足环保设施建设的需要，能实现环境效益与经济效益的统一；被调查公众对本项目的支持率较高。因此在下一步工程设计和建设中，如能严格落实建设单位既定的污染控制措施和本报告书中提出的各项环境保护对策建议，本报告书认为，从环保角度本项目的建设是可行的。</w:t>
      </w:r>
    </w:p>
    <w:p w:rsidR="00B455C0" w:rsidRPr="00527EEA" w:rsidRDefault="00B455C0" w:rsidP="000A6B6E">
      <w:pPr>
        <w:pStyle w:val="2"/>
        <w:spacing w:line="360" w:lineRule="auto"/>
        <w:rPr>
          <w:rFonts w:eastAsia="仿宋"/>
          <w:b/>
        </w:rPr>
      </w:pPr>
      <w:bookmarkStart w:id="441" w:name="_Toc476276951"/>
      <w:bookmarkEnd w:id="351"/>
      <w:r w:rsidRPr="00527EEA">
        <w:rPr>
          <w:rFonts w:eastAsia="仿宋"/>
          <w:b/>
        </w:rPr>
        <w:t>建议</w:t>
      </w:r>
      <w:bookmarkEnd w:id="441"/>
    </w:p>
    <w:p w:rsidR="000E527A" w:rsidRPr="00527EEA" w:rsidRDefault="000E527A" w:rsidP="00860AA0">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1</w:t>
      </w:r>
      <w:r w:rsidRPr="00527EEA">
        <w:rPr>
          <w:rFonts w:eastAsia="仿宋"/>
          <w:sz w:val="24"/>
          <w:szCs w:val="24"/>
        </w:rPr>
        <w:t>）</w:t>
      </w:r>
      <w:r w:rsidR="006A4941" w:rsidRPr="006A4941">
        <w:rPr>
          <w:rFonts w:eastAsia="仿宋" w:hint="eastAsia"/>
          <w:sz w:val="24"/>
          <w:szCs w:val="24"/>
        </w:rPr>
        <w:t>建设单位应严格执行国家有关环保政策，严格执</w:t>
      </w:r>
      <w:r w:rsidR="00613155">
        <w:rPr>
          <w:rFonts w:eastAsia="仿宋" w:hint="eastAsia"/>
          <w:sz w:val="24"/>
          <w:szCs w:val="24"/>
        </w:rPr>
        <w:t>行本报告提出的环保措施，做到各污染源达标排放</w:t>
      </w:r>
      <w:r w:rsidRPr="00527EEA">
        <w:rPr>
          <w:rFonts w:eastAsia="仿宋"/>
          <w:sz w:val="24"/>
          <w:szCs w:val="24"/>
        </w:rPr>
        <w:t>。</w:t>
      </w:r>
    </w:p>
    <w:p w:rsidR="000E527A" w:rsidRPr="00527EEA" w:rsidRDefault="000E527A" w:rsidP="00860AA0">
      <w:pPr>
        <w:adjustRightInd w:val="0"/>
        <w:snapToGrid w:val="0"/>
        <w:spacing w:line="360" w:lineRule="auto"/>
        <w:ind w:firstLineChars="200" w:firstLine="480"/>
        <w:rPr>
          <w:rFonts w:eastAsia="仿宋"/>
          <w:sz w:val="24"/>
          <w:szCs w:val="24"/>
        </w:rPr>
      </w:pPr>
      <w:r w:rsidRPr="00527EEA">
        <w:rPr>
          <w:rFonts w:eastAsia="仿宋"/>
          <w:sz w:val="24"/>
          <w:szCs w:val="24"/>
        </w:rPr>
        <w:t>（</w:t>
      </w:r>
      <w:r w:rsidRPr="00527EEA">
        <w:rPr>
          <w:rFonts w:eastAsia="仿宋"/>
          <w:sz w:val="24"/>
          <w:szCs w:val="24"/>
        </w:rPr>
        <w:t>2</w:t>
      </w:r>
      <w:r w:rsidRPr="00527EEA">
        <w:rPr>
          <w:rFonts w:eastAsia="仿宋"/>
          <w:sz w:val="24"/>
          <w:szCs w:val="24"/>
        </w:rPr>
        <w:t>）</w:t>
      </w:r>
      <w:r w:rsidR="006A4941" w:rsidRPr="006A4941">
        <w:rPr>
          <w:rFonts w:eastAsia="仿宋" w:hint="eastAsia"/>
          <w:sz w:val="24"/>
          <w:szCs w:val="24"/>
        </w:rPr>
        <w:t>建设单位必须加强对废铅酸蓄电池的管理和安全检查，采取预防措施，防止泄漏事故发生</w:t>
      </w:r>
      <w:r w:rsidRPr="00527EEA">
        <w:rPr>
          <w:rFonts w:eastAsia="仿宋"/>
          <w:sz w:val="24"/>
          <w:szCs w:val="24"/>
        </w:rPr>
        <w:t>。</w:t>
      </w:r>
    </w:p>
    <w:p w:rsidR="00DD2AC5" w:rsidRDefault="004B2971" w:rsidP="006A4941">
      <w:pPr>
        <w:adjustRightInd w:val="0"/>
        <w:snapToGrid w:val="0"/>
        <w:spacing w:line="360" w:lineRule="auto"/>
        <w:ind w:firstLineChars="200" w:firstLine="480"/>
        <w:rPr>
          <w:rFonts w:eastAsia="仿宋" w:hint="eastAsia"/>
          <w:sz w:val="24"/>
          <w:szCs w:val="24"/>
        </w:rPr>
      </w:pPr>
      <w:r w:rsidRPr="00527EEA">
        <w:rPr>
          <w:rFonts w:eastAsia="仿宋"/>
          <w:sz w:val="24"/>
          <w:szCs w:val="24"/>
        </w:rPr>
        <w:t>（</w:t>
      </w:r>
      <w:r w:rsidRPr="00527EEA">
        <w:rPr>
          <w:rFonts w:eastAsia="仿宋"/>
          <w:sz w:val="24"/>
          <w:szCs w:val="24"/>
        </w:rPr>
        <w:t>3</w:t>
      </w:r>
      <w:r w:rsidRPr="00527EEA">
        <w:rPr>
          <w:rFonts w:eastAsia="仿宋"/>
          <w:sz w:val="24"/>
          <w:szCs w:val="24"/>
        </w:rPr>
        <w:t>）</w:t>
      </w:r>
      <w:r w:rsidR="006A4941" w:rsidRPr="006A4941">
        <w:rPr>
          <w:rFonts w:eastAsia="仿宋" w:hint="eastAsia"/>
          <w:sz w:val="24"/>
          <w:szCs w:val="24"/>
        </w:rPr>
        <w:t>加强环境管理，妥善收集、储存回收的废电池，储存间应采取相应的防渗防漏措施，防止废电池混入生活垃圾中处理，造成环境污染</w:t>
      </w:r>
      <w:r w:rsidRPr="00527EEA">
        <w:rPr>
          <w:rFonts w:eastAsia="仿宋"/>
          <w:sz w:val="24"/>
          <w:szCs w:val="24"/>
        </w:rPr>
        <w:t>。</w:t>
      </w:r>
    </w:p>
    <w:p w:rsidR="006A4941" w:rsidRPr="006A4941" w:rsidRDefault="006A4941" w:rsidP="006A4941">
      <w:pPr>
        <w:adjustRightInd w:val="0"/>
        <w:snapToGrid w:val="0"/>
        <w:spacing w:line="360" w:lineRule="auto"/>
        <w:ind w:firstLineChars="200" w:firstLine="480"/>
        <w:rPr>
          <w:rFonts w:eastAsia="仿宋"/>
          <w:sz w:val="24"/>
          <w:szCs w:val="24"/>
        </w:rPr>
      </w:pPr>
      <w:r w:rsidRPr="00527EEA">
        <w:rPr>
          <w:rFonts w:eastAsia="仿宋"/>
          <w:sz w:val="24"/>
          <w:szCs w:val="24"/>
        </w:rPr>
        <w:t>（</w:t>
      </w:r>
      <w:r>
        <w:rPr>
          <w:rFonts w:eastAsia="仿宋" w:hint="eastAsia"/>
          <w:sz w:val="24"/>
          <w:szCs w:val="24"/>
        </w:rPr>
        <w:t>4</w:t>
      </w:r>
      <w:r w:rsidRPr="00527EEA">
        <w:rPr>
          <w:rFonts w:eastAsia="仿宋"/>
          <w:sz w:val="24"/>
          <w:szCs w:val="24"/>
        </w:rPr>
        <w:t>）</w:t>
      </w:r>
      <w:r w:rsidRPr="006A4941">
        <w:rPr>
          <w:rFonts w:eastAsia="仿宋" w:hint="eastAsia"/>
          <w:sz w:val="24"/>
          <w:szCs w:val="24"/>
        </w:rPr>
        <w:t>建设单位应严格执行“三同时”环保要求，确保环保资金的落实和到位。</w:t>
      </w:r>
    </w:p>
    <w:sectPr w:rsidR="006A4941" w:rsidRPr="006A4941" w:rsidSect="00CA6D3D">
      <w:headerReference w:type="even" r:id="rId134"/>
      <w:type w:val="nextColumn"/>
      <w:pgSz w:w="11906" w:h="16838" w:code="9"/>
      <w:pgMar w:top="1418" w:right="1418" w:bottom="1134" w:left="1418" w:header="851" w:footer="851" w:gutter="0"/>
      <w:cols w:space="720"/>
      <w:docGrid w:linePitch="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77" w:rsidRDefault="00C46C77">
      <w:r>
        <w:separator/>
      </w:r>
    </w:p>
  </w:endnote>
  <w:endnote w:type="continuationSeparator" w:id="0">
    <w:p w:rsidR="00C46C77" w:rsidRDefault="00C4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G Times (WN)">
    <w:altName w:val="Times New Roman"/>
    <w:charset w:val="00"/>
    <w:family w:val="auto"/>
    <w:pitch w:val="default"/>
    <w:sig w:usb0="00000003" w:usb1="00000000" w:usb2="00000000" w:usb3="00000000" w:csb0="00000001" w:csb1="00000000"/>
  </w:font>
  <w:font w:name="仿宋体">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6" w:rsidRPr="00D0241D" w:rsidRDefault="00027986" w:rsidP="00D0241D">
    <w:pPr>
      <w:pStyle w:val="a9"/>
      <w:pBdr>
        <w:top w:val="none" w:sz="0" w:space="0" w:color="auto"/>
      </w:pBd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6" w:rsidRPr="00DB7B8E" w:rsidRDefault="00027986" w:rsidP="00BA050D">
    <w:pPr>
      <w:pStyle w:val="a9"/>
      <w:pBdr>
        <w:top w:val="none" w:sz="0" w:space="0" w:color="auto"/>
      </w:pBdr>
      <w:rPr>
        <w:rFonts w:hint="eastAsia"/>
      </w:rPr>
    </w:pPr>
    <w:r>
      <w:rPr>
        <w:rStyle w:val="a8"/>
      </w:rPr>
      <w:fldChar w:fldCharType="begin"/>
    </w:r>
    <w:r>
      <w:rPr>
        <w:rStyle w:val="a8"/>
      </w:rPr>
      <w:instrText xml:space="preserve"> PAGE </w:instrText>
    </w:r>
    <w:r>
      <w:rPr>
        <w:rStyle w:val="a8"/>
      </w:rPr>
      <w:fldChar w:fldCharType="separate"/>
    </w:r>
    <w:r w:rsidR="00792C68">
      <w:rPr>
        <w:rStyle w:val="a8"/>
        <w:noProof/>
      </w:rPr>
      <w:t>IV</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6" w:rsidRPr="00DB7B8E" w:rsidRDefault="00027986" w:rsidP="00BA050D">
    <w:pPr>
      <w:pStyle w:val="a9"/>
      <w:pBdr>
        <w:top w:val="none" w:sz="0" w:space="0" w:color="auto"/>
      </w:pBdr>
      <w:rPr>
        <w:rFonts w:hint="eastAsia"/>
      </w:rPr>
    </w:pPr>
    <w:r>
      <w:rPr>
        <w:rStyle w:val="a8"/>
      </w:rPr>
      <w:fldChar w:fldCharType="begin"/>
    </w:r>
    <w:r>
      <w:rPr>
        <w:rStyle w:val="a8"/>
      </w:rPr>
      <w:instrText xml:space="preserve"> PAGE </w:instrText>
    </w:r>
    <w:r>
      <w:rPr>
        <w:rStyle w:val="a8"/>
      </w:rPr>
      <w:fldChar w:fldCharType="separate"/>
    </w:r>
    <w:r w:rsidR="00792C68">
      <w:rPr>
        <w:rStyle w:val="a8"/>
        <w:noProof/>
      </w:rPr>
      <w:t>92</w:t>
    </w:r>
    <w:r>
      <w:rPr>
        <w:rStyle w:val="a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6" w:rsidRPr="00DB7B8E" w:rsidRDefault="00027986" w:rsidP="00BA050D">
    <w:pPr>
      <w:pStyle w:val="a9"/>
      <w:pBdr>
        <w:top w:val="none" w:sz="0" w:space="0" w:color="auto"/>
      </w:pBdr>
      <w:rPr>
        <w:rFonts w:hint="eastAsia"/>
      </w:rPr>
    </w:pPr>
    <w:r>
      <w:rPr>
        <w:rStyle w:val="a8"/>
      </w:rPr>
      <w:fldChar w:fldCharType="begin"/>
    </w:r>
    <w:r>
      <w:rPr>
        <w:rStyle w:val="a8"/>
      </w:rPr>
      <w:instrText xml:space="preserve"> PAGE </w:instrText>
    </w:r>
    <w:r>
      <w:rPr>
        <w:rStyle w:val="a8"/>
      </w:rPr>
      <w:fldChar w:fldCharType="separate"/>
    </w:r>
    <w:r w:rsidR="00792C68">
      <w:rPr>
        <w:rStyle w:val="a8"/>
        <w:noProof/>
      </w:rPr>
      <w:t>110</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77" w:rsidRDefault="00C46C77">
      <w:r>
        <w:separator/>
      </w:r>
    </w:p>
  </w:footnote>
  <w:footnote w:type="continuationSeparator" w:id="0">
    <w:p w:rsidR="00C46C77" w:rsidRDefault="00C4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6" w:rsidRDefault="00027986" w:rsidP="00985DD5">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6" w:rsidRDefault="00027986">
    <w:pPr>
      <w:pStyle w:val="ab"/>
    </w:pPr>
    <w:r>
      <w:rPr>
        <w:rFonts w:ascii="Times New Roman" w:eastAsia="宋体" w:hAnsi="宋体" w:hint="eastAsia"/>
        <w:spacing w:val="-4"/>
        <w:sz w:val="21"/>
        <w:szCs w:val="21"/>
      </w:rPr>
      <w:t>江苏华奥再生资源回收有限公司年储存</w:t>
    </w:r>
    <w:r>
      <w:rPr>
        <w:rFonts w:ascii="Times New Roman" w:eastAsia="宋体" w:hAnsi="宋体" w:hint="eastAsia"/>
        <w:spacing w:val="-4"/>
        <w:sz w:val="21"/>
        <w:szCs w:val="21"/>
      </w:rPr>
      <w:t>1</w:t>
    </w:r>
    <w:r>
      <w:rPr>
        <w:rFonts w:ascii="Times New Roman" w:eastAsia="宋体" w:hAnsi="宋体" w:hint="eastAsia"/>
        <w:spacing w:val="-4"/>
        <w:sz w:val="21"/>
        <w:szCs w:val="21"/>
      </w:rPr>
      <w:t>万吨废铅酸蓄电池项目</w:t>
    </w:r>
    <w:r w:rsidRPr="00171160">
      <w:rPr>
        <w:rFonts w:ascii="Times New Roman" w:eastAsia="宋体" w:hAnsi="宋体" w:hint="eastAsia"/>
        <w:spacing w:val="-4"/>
        <w:sz w:val="21"/>
        <w:szCs w:val="21"/>
      </w:rPr>
      <w:t>环境影响报告书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6" w:rsidRDefault="0002798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6" w:rsidRDefault="000279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88980A"/>
    <w:lvl w:ilvl="0">
      <w:start w:val="1"/>
      <w:numFmt w:val="decimal"/>
      <w:pStyle w:val="ft-hanggao"/>
      <w:lvlText w:val="%1."/>
      <w:lvlJc w:val="left"/>
      <w:pPr>
        <w:tabs>
          <w:tab w:val="num" w:pos="360"/>
        </w:tabs>
        <w:ind w:left="360" w:hangingChars="200" w:hanging="360"/>
      </w:pPr>
    </w:lvl>
  </w:abstractNum>
  <w:abstractNum w:abstractNumId="1" w15:restartNumberingAfterBreak="0">
    <w:nsid w:val="01ED1C3E"/>
    <w:multiLevelType w:val="multilevel"/>
    <w:tmpl w:val="33B2C074"/>
    <w:lvl w:ilvl="0">
      <w:start w:val="1"/>
      <w:numFmt w:val="decimal"/>
      <w:pStyle w:val="1"/>
      <w:isLgl/>
      <w:suff w:val="nothing"/>
      <w:lvlText w:val="%1  "/>
      <w:lvlJc w:val="left"/>
      <w:pPr>
        <w:ind w:left="0" w:firstLine="0"/>
      </w:pPr>
      <w:rPr>
        <w:rFonts w:hint="eastAsia"/>
      </w:rPr>
    </w:lvl>
    <w:lvl w:ilvl="1">
      <w:start w:val="1"/>
      <w:numFmt w:val="decimal"/>
      <w:pStyle w:val="2"/>
      <w:isLgl/>
      <w:suff w:val="nothing"/>
      <w:lvlText w:val="%1.%2  "/>
      <w:lvlJc w:val="left"/>
      <w:pPr>
        <w:ind w:left="0" w:firstLine="0"/>
      </w:pPr>
      <w:rPr>
        <w:rFonts w:hint="eastAsia"/>
        <w:b w:val="0"/>
      </w:rPr>
    </w:lvl>
    <w:lvl w:ilvl="2">
      <w:start w:val="1"/>
      <w:numFmt w:val="decimal"/>
      <w:pStyle w:val="3"/>
      <w:isLgl/>
      <w:suff w:val="nothing"/>
      <w:lvlText w:val="%1.%2.%3  "/>
      <w:lvlJc w:val="left"/>
      <w:pPr>
        <w:ind w:left="0" w:firstLine="0"/>
      </w:pPr>
      <w:rPr>
        <w:rFonts w:hint="eastAsia"/>
        <w:lang w:val="x-none"/>
      </w:rPr>
    </w:lvl>
    <w:lvl w:ilvl="3">
      <w:start w:val="1"/>
      <w:numFmt w:val="decimal"/>
      <w:pStyle w:val="4"/>
      <w:isLgl/>
      <w:suff w:val="nothing"/>
      <w:lvlText w:val="%1.%2.%3.%4  "/>
      <w:lvlJc w:val="left"/>
      <w:pPr>
        <w:ind w:left="0" w:firstLine="0"/>
      </w:pPr>
      <w:rPr>
        <w:rFonts w:ascii="Times New Roman" w:eastAsia="宋体" w:hAnsi="Times New Roman" w:cs="Times New Roman" w:hint="default"/>
        <w:b w:val="0"/>
        <w:sz w:val="24"/>
        <w:szCs w:val="24"/>
      </w:rPr>
    </w:lvl>
    <w:lvl w:ilvl="4">
      <w:start w:val="1"/>
      <w:numFmt w:val="decimal"/>
      <w:isLgl/>
      <w:suff w:val="nothing"/>
      <w:lvlText w:val="%1.%2.%3.%4.%5  "/>
      <w:lvlJc w:val="left"/>
      <w:pPr>
        <w:ind w:left="0" w:firstLine="0"/>
      </w:pPr>
      <w:rPr>
        <w:rFonts w:hint="eastAsia"/>
      </w:rPr>
    </w:lvl>
    <w:lvl w:ilvl="5">
      <w:start w:val="1"/>
      <w:numFmt w:val="decimal"/>
      <w:isLgl/>
      <w:suff w:val="nothing"/>
      <w:lvlText w:val="%1.%2.%3.%4.%5.%6  "/>
      <w:lvlJc w:val="left"/>
      <w:pPr>
        <w:ind w:left="0" w:firstLine="0"/>
      </w:pPr>
      <w:rPr>
        <w:rFonts w:hint="eastAsia"/>
      </w:rPr>
    </w:lvl>
    <w:lvl w:ilvl="6">
      <w:start w:val="1"/>
      <w:numFmt w:val="decimal"/>
      <w:isLgl/>
      <w:suff w:val="nothing"/>
      <w:lvlText w:val="%1.%2.%3.%4.%5.%6.%7  "/>
      <w:lvlJc w:val="left"/>
      <w:pPr>
        <w:ind w:left="0" w:firstLine="0"/>
      </w:pPr>
      <w:rPr>
        <w:rFonts w:hint="eastAsia"/>
      </w:rPr>
    </w:lvl>
    <w:lvl w:ilvl="7">
      <w:start w:val="1"/>
      <w:numFmt w:val="decimal"/>
      <w:isLgl/>
      <w:suff w:val="nothing"/>
      <w:lvlText w:val="%1.%2.%3.%4.%5.%6.%7.%8  "/>
      <w:lvlJc w:val="left"/>
      <w:pPr>
        <w:ind w:left="0" w:firstLine="0"/>
      </w:pPr>
      <w:rPr>
        <w:rFonts w:hint="eastAsia"/>
      </w:rPr>
    </w:lvl>
    <w:lvl w:ilvl="8">
      <w:start w:val="1"/>
      <w:numFmt w:val="decimal"/>
      <w:isLgl/>
      <w:suff w:val="nothing"/>
      <w:lvlText w:val="%1.%2.%3.%4.%5.%6.%7.%8.%9  "/>
      <w:lvlJc w:val="left"/>
      <w:pPr>
        <w:ind w:left="0" w:firstLine="0"/>
      </w:pPr>
      <w:rPr>
        <w:rFonts w:hint="eastAsia"/>
      </w:rPr>
    </w:lvl>
  </w:abstractNum>
  <w:abstractNum w:abstractNumId="2" w15:restartNumberingAfterBreak="0">
    <w:nsid w:val="04543384"/>
    <w:multiLevelType w:val="multilevel"/>
    <w:tmpl w:val="04543384"/>
    <w:lvl w:ilvl="0">
      <w:start w:val="1"/>
      <w:numFmt w:val="decimal"/>
      <w:suff w:val="nothing"/>
      <w:lvlText w:val="(%1)"/>
      <w:lvlJc w:val="left"/>
      <w:pPr>
        <w:ind w:left="-89" w:firstLine="657"/>
      </w:pPr>
      <w:rPr>
        <w:rFonts w:hint="eastAsia"/>
      </w:rPr>
    </w:lvl>
    <w:lvl w:ilvl="1">
      <w:start w:val="1"/>
      <w:numFmt w:val="lowerLetter"/>
      <w:lvlText w:val="%2)"/>
      <w:lvlJc w:val="left"/>
      <w:pPr>
        <w:ind w:left="840" w:hanging="420"/>
      </w:pPr>
    </w:lvl>
    <w:lvl w:ilvl="2">
      <w:start w:val="1"/>
      <w:numFmt w:val="decimal"/>
      <w:suff w:val="nothing"/>
      <w:lvlText w:val="(%3)"/>
      <w:lvlJc w:val="left"/>
      <w:pPr>
        <w:ind w:left="1260" w:hanging="693"/>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02205D"/>
    <w:multiLevelType w:val="hybridMultilevel"/>
    <w:tmpl w:val="EDBCF57A"/>
    <w:lvl w:ilvl="0" w:tplc="BDA26DC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C465C54"/>
    <w:multiLevelType w:val="multilevel"/>
    <w:tmpl w:val="FB94E100"/>
    <w:lvl w:ilvl="0">
      <w:start w:val="1"/>
      <w:numFmt w:val="decimal"/>
      <w:isLgl/>
      <w:suff w:val="nothing"/>
      <w:lvlText w:val="%1  "/>
      <w:lvlJc w:val="left"/>
      <w:pPr>
        <w:ind w:left="0" w:firstLine="0"/>
      </w:pPr>
      <w:rPr>
        <w:rFonts w:hint="eastAsia"/>
      </w:rPr>
    </w:lvl>
    <w:lvl w:ilvl="1">
      <w:start w:val="1"/>
      <w:numFmt w:val="decimal"/>
      <w:isLgl/>
      <w:suff w:val="nothing"/>
      <w:lvlText w:val="%1.%2  "/>
      <w:lvlJc w:val="left"/>
      <w:pPr>
        <w:ind w:left="0" w:firstLine="0"/>
      </w:pPr>
      <w:rPr>
        <w:rFonts w:hint="eastAsia"/>
      </w:rPr>
    </w:lvl>
    <w:lvl w:ilvl="2">
      <w:start w:val="1"/>
      <w:numFmt w:val="decimal"/>
      <w:isLgl/>
      <w:suff w:val="nothing"/>
      <w:lvlText w:val="%1.%2.%3  "/>
      <w:lvlJc w:val="left"/>
      <w:pPr>
        <w:ind w:left="0" w:firstLine="0"/>
      </w:pPr>
      <w:rPr>
        <w:rFonts w:hint="eastAsia"/>
      </w:rPr>
    </w:lvl>
    <w:lvl w:ilvl="3">
      <w:start w:val="1"/>
      <w:numFmt w:val="decimal"/>
      <w:isLgl/>
      <w:suff w:val="nothing"/>
      <w:lvlText w:val="%1.%2.%3.%4  "/>
      <w:lvlJc w:val="left"/>
      <w:pPr>
        <w:ind w:left="0" w:firstLine="0"/>
      </w:pPr>
      <w:rPr>
        <w:rFonts w:hint="eastAsia"/>
      </w:rPr>
    </w:lvl>
    <w:lvl w:ilvl="4">
      <w:start w:val="1"/>
      <w:numFmt w:val="decimal"/>
      <w:pStyle w:val="5"/>
      <w:isLgl/>
      <w:suff w:val="nothing"/>
      <w:lvlText w:val="%1.%2.%3.%4.%5  "/>
      <w:lvlJc w:val="left"/>
      <w:pPr>
        <w:ind w:left="0" w:firstLine="0"/>
      </w:pPr>
      <w:rPr>
        <w:rFonts w:hint="eastAsia"/>
      </w:rPr>
    </w:lvl>
    <w:lvl w:ilvl="5">
      <w:start w:val="1"/>
      <w:numFmt w:val="decimal"/>
      <w:pStyle w:val="6"/>
      <w:isLgl/>
      <w:suff w:val="nothing"/>
      <w:lvlText w:val="%1.%2.%3.%4.%5.%6  "/>
      <w:lvlJc w:val="left"/>
      <w:pPr>
        <w:ind w:left="0" w:firstLine="0"/>
      </w:pPr>
      <w:rPr>
        <w:rFonts w:hint="eastAsia"/>
      </w:rPr>
    </w:lvl>
    <w:lvl w:ilvl="6">
      <w:start w:val="1"/>
      <w:numFmt w:val="decimal"/>
      <w:isLgl/>
      <w:suff w:val="nothing"/>
      <w:lvlText w:val="%1.%2.%3.%4.%5.%6.%7  "/>
      <w:lvlJc w:val="left"/>
      <w:pPr>
        <w:ind w:left="0" w:firstLine="0"/>
      </w:pPr>
      <w:rPr>
        <w:rFonts w:hint="eastAsia"/>
      </w:rPr>
    </w:lvl>
    <w:lvl w:ilvl="7">
      <w:start w:val="1"/>
      <w:numFmt w:val="decimal"/>
      <w:isLgl/>
      <w:suff w:val="nothing"/>
      <w:lvlText w:val="%1.%2.%3.%4.%5.%6.%7.%8  "/>
      <w:lvlJc w:val="left"/>
      <w:pPr>
        <w:ind w:left="0" w:firstLine="0"/>
      </w:pPr>
      <w:rPr>
        <w:rFonts w:hint="eastAsia"/>
      </w:rPr>
    </w:lvl>
    <w:lvl w:ilvl="8">
      <w:start w:val="1"/>
      <w:numFmt w:val="decimal"/>
      <w:isLgl/>
      <w:suff w:val="nothing"/>
      <w:lvlText w:val="%1.%2.%3.%4.%5.%6.%7.%8.%9  "/>
      <w:lvlJc w:val="left"/>
      <w:pPr>
        <w:ind w:left="0" w:firstLine="0"/>
      </w:pPr>
      <w:rPr>
        <w:rFonts w:hint="eastAsia"/>
      </w:rPr>
    </w:lvl>
  </w:abstractNum>
  <w:abstractNum w:abstractNumId="5" w15:restartNumberingAfterBreak="0">
    <w:nsid w:val="20575CB8"/>
    <w:multiLevelType w:val="hybridMultilevel"/>
    <w:tmpl w:val="C10ED946"/>
    <w:lvl w:ilvl="0">
      <w:start w:val="1"/>
      <w:numFmt w:val="decimal"/>
      <w:pStyle w:val="a"/>
      <w:lvlText w:val="(%1)"/>
      <w:lvlJc w:val="left"/>
      <w:pPr>
        <w:tabs>
          <w:tab w:val="num" w:pos="814"/>
        </w:tabs>
        <w:ind w:left="814" w:hanging="360"/>
      </w:pPr>
      <w:rPr>
        <w:rFonts w:eastAsia="宋体" w:hint="default"/>
      </w:rPr>
    </w:lvl>
    <w:lvl w:ilvl="1">
      <w:start w:val="1"/>
      <w:numFmt w:val="decimalEnclosedCircle"/>
      <w:lvlText w:val="%2"/>
      <w:lvlJc w:val="left"/>
      <w:pPr>
        <w:tabs>
          <w:tab w:val="num" w:pos="780"/>
        </w:tabs>
        <w:ind w:left="780" w:hanging="360"/>
      </w:pPr>
      <w:rPr>
        <w:rFonts w:hint="eastAsia"/>
      </w:rPr>
    </w:lvl>
    <w:lvl w:ilvl="2">
      <w:start w:val="1"/>
      <w:numFmt w:val="decimal"/>
      <w:lvlText w:val="(%3)"/>
      <w:lvlJc w:val="left"/>
      <w:pPr>
        <w:tabs>
          <w:tab w:val="num" w:pos="1680"/>
        </w:tabs>
        <w:ind w:left="1680" w:hanging="840"/>
      </w:pPr>
      <w:rPr>
        <w:rFonts w:hint="eastAsia"/>
      </w:rPr>
    </w:lvl>
    <w:lvl w:ilvl="3">
      <w:start w:val="1"/>
      <w:numFmt w:val="decimalEnclosedParen"/>
      <w:lvlText w:val="%4"/>
      <w:lvlJc w:val="left"/>
      <w:pPr>
        <w:tabs>
          <w:tab w:val="num" w:pos="1620"/>
        </w:tabs>
        <w:ind w:left="1620" w:hanging="360"/>
      </w:pPr>
      <w:rPr>
        <w:rFonts w:hint="default"/>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15:restartNumberingAfterBreak="0">
    <w:nsid w:val="2733117F"/>
    <w:multiLevelType w:val="multilevel"/>
    <w:tmpl w:val="2733117F"/>
    <w:lvl w:ilvl="0">
      <w:start w:val="1"/>
      <w:numFmt w:val="decimal"/>
      <w:lvlText w:val="%1"/>
      <w:lvlJc w:val="left"/>
      <w:pPr>
        <w:tabs>
          <w:tab w:val="num" w:pos="432"/>
        </w:tabs>
        <w:ind w:left="432" w:hanging="432"/>
      </w:pPr>
      <w:rPr>
        <w:rFonts w:ascii="Times New Roman" w:eastAsia="宋体" w:hAnsi="Times New Roman" w:cs="Times New Roman" w:hint="default"/>
      </w:rPr>
    </w:lvl>
    <w:lvl w:ilvl="1">
      <w:start w:val="1"/>
      <w:numFmt w:val="decimal"/>
      <w:pStyle w:val="3TimesNewRoman"/>
      <w:lvlText w:val="%1.%2"/>
      <w:lvlJc w:val="left"/>
      <w:pPr>
        <w:tabs>
          <w:tab w:val="num" w:pos="720"/>
        </w:tabs>
        <w:ind w:left="397" w:hanging="397"/>
      </w:pPr>
      <w:rPr>
        <w:rFonts w:ascii="Times New Roman" w:eastAsia="宋体" w:hAnsi="Times New Roman" w:cs="Times New Roman" w:hint="default"/>
      </w:rPr>
    </w:lvl>
    <w:lvl w:ilvl="2">
      <w:start w:val="1"/>
      <w:numFmt w:val="decimal"/>
      <w:lvlText w:val="%1.%2.%3"/>
      <w:lvlJc w:val="left"/>
      <w:pPr>
        <w:tabs>
          <w:tab w:val="num" w:pos="1021"/>
        </w:tabs>
        <w:ind w:left="1021" w:hanging="1021"/>
      </w:pPr>
      <w:rPr>
        <w:rFonts w:ascii="Times New Roman" w:eastAsia="宋体" w:hAnsi="Times New Roman" w:cs="Times New Roman" w:hint="default"/>
        <w:b/>
        <w:i w:val="0"/>
        <w:sz w:val="24"/>
        <w:szCs w:val="24"/>
      </w:rPr>
    </w:lvl>
    <w:lvl w:ilvl="3">
      <w:start w:val="1"/>
      <w:numFmt w:val="decimal"/>
      <w:lvlText w:val="%1.%2.%3.%4"/>
      <w:lvlJc w:val="left"/>
      <w:pPr>
        <w:tabs>
          <w:tab w:val="num" w:pos="1247"/>
        </w:tabs>
        <w:ind w:left="964" w:hanging="964"/>
      </w:pPr>
      <w:rPr>
        <w:rFonts w:ascii="Times New Roman" w:eastAsia="宋体" w:hAnsi="Times New Roman" w:cs="Times New Roman" w:hint="default"/>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78B2FF8"/>
    <w:multiLevelType w:val="multilevel"/>
    <w:tmpl w:val="5D4A606A"/>
    <w:lvl w:ilvl="0">
      <w:start w:val="1"/>
      <w:numFmt w:val="decimal"/>
      <w:lvlText w:val="%1"/>
      <w:lvlJc w:val="left"/>
      <w:pPr>
        <w:tabs>
          <w:tab w:val="num" w:pos="425"/>
        </w:tabs>
        <w:ind w:left="425" w:hanging="425"/>
      </w:pPr>
      <w:rPr>
        <w:rFonts w:hint="eastAsia"/>
        <w:b w:val="0"/>
        <w:i w:val="0"/>
        <w:sz w:val="32"/>
      </w:rPr>
    </w:lvl>
    <w:lvl w:ilvl="1">
      <w:start w:val="1"/>
      <w:numFmt w:val="decimal"/>
      <w:lvlText w:val="%1.%2"/>
      <w:lvlJc w:val="left"/>
      <w:pPr>
        <w:tabs>
          <w:tab w:val="num" w:pos="992"/>
        </w:tabs>
        <w:ind w:left="992" w:hanging="567"/>
      </w:pPr>
      <w:rPr>
        <w:rFonts w:hint="eastAsia"/>
        <w:b w:val="0"/>
        <w:i w:val="0"/>
        <w:sz w:val="28"/>
      </w:rPr>
    </w:lvl>
    <w:lvl w:ilvl="2">
      <w:start w:val="1"/>
      <w:numFmt w:val="none"/>
      <w:pStyle w:val="unnamed11"/>
      <w:isLgl/>
      <w:lvlText w:val="%33.1.5"/>
      <w:lvlJc w:val="left"/>
      <w:pPr>
        <w:tabs>
          <w:tab w:val="num" w:pos="1931"/>
        </w:tabs>
        <w:ind w:left="1418" w:hanging="567"/>
      </w:pPr>
      <w:rPr>
        <w:rFonts w:hint="eastAsia"/>
        <w:b w:val="0"/>
        <w:i w:val="0"/>
        <w:sz w:val="28"/>
      </w:rPr>
    </w:lvl>
    <w:lvl w:ilvl="3">
      <w:start w:val="1"/>
      <w:numFmt w:val="decimal"/>
      <w:lvlText w:val="%1.%2.%3.%4"/>
      <w:lvlJc w:val="left"/>
      <w:pPr>
        <w:tabs>
          <w:tab w:val="num" w:pos="2716"/>
        </w:tabs>
        <w:ind w:left="1984" w:hanging="708"/>
      </w:pPr>
      <w:rPr>
        <w:rFonts w:hint="eastAsia"/>
        <w:b w:val="0"/>
        <w:i w:val="0"/>
        <w:sz w:val="28"/>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8" w15:restartNumberingAfterBreak="0">
    <w:nsid w:val="34EC75CE"/>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pStyle w:val="CM13"/>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A9D4FB6"/>
    <w:multiLevelType w:val="singleLevel"/>
    <w:tmpl w:val="5BBCD592"/>
    <w:lvl w:ilvl="0">
      <w:start w:val="1"/>
      <w:numFmt w:val="decimal"/>
      <w:pStyle w:val="a0"/>
      <w:lvlText w:val="%1."/>
      <w:lvlJc w:val="left"/>
      <w:pPr>
        <w:tabs>
          <w:tab w:val="num" w:pos="2040"/>
        </w:tabs>
        <w:ind w:leftChars="800" w:left="2040" w:hangingChars="200" w:hanging="360"/>
      </w:pPr>
    </w:lvl>
  </w:abstractNum>
  <w:abstractNum w:abstractNumId="10" w15:restartNumberingAfterBreak="0">
    <w:nsid w:val="55DEB65A"/>
    <w:multiLevelType w:val="multilevel"/>
    <w:tmpl w:val="55DEB65A"/>
    <w:lvl w:ilvl="0">
      <w:start w:val="1"/>
      <w:numFmt w:val="decimal"/>
      <w:suff w:val="space"/>
      <w:lvlText w:val="%1"/>
      <w:lvlJc w:val="left"/>
      <w:pPr>
        <w:ind w:left="432" w:hanging="432"/>
      </w:pPr>
      <w:rPr>
        <w:rFonts w:ascii="Times New Roman" w:eastAsia="仿宋_GB2312" w:hAnsi="Times New Roman" w:cs="Times New Roman" w:hint="default"/>
        <w:b/>
        <w:i w:val="0"/>
        <w:sz w:val="36"/>
        <w:szCs w:val="36"/>
      </w:rPr>
    </w:lvl>
    <w:lvl w:ilvl="1">
      <w:start w:val="1"/>
      <w:numFmt w:val="decimal"/>
      <w:suff w:val="space"/>
      <w:lvlText w:val="%1.%2"/>
      <w:lvlJc w:val="left"/>
      <w:pPr>
        <w:ind w:left="677" w:hanging="397"/>
      </w:pPr>
      <w:rPr>
        <w:rFonts w:ascii="Times New Roman" w:eastAsia="仿宋_GB2312" w:hAnsi="Times New Roman" w:hint="default"/>
        <w:b/>
        <w:i w:val="0"/>
      </w:rPr>
    </w:lvl>
    <w:lvl w:ilvl="2">
      <w:start w:val="1"/>
      <w:numFmt w:val="decimal"/>
      <w:suff w:val="space"/>
      <w:lvlText w:val="%1.%2.%3"/>
      <w:lvlJc w:val="left"/>
      <w:pPr>
        <w:tabs>
          <w:tab w:val="num" w:pos="0"/>
        </w:tabs>
        <w:ind w:left="142" w:hanging="142"/>
      </w:pPr>
      <w:rPr>
        <w:rFonts w:ascii="Times New Roman" w:eastAsia="宋体" w:hAnsi="Times New Roman" w:cs="Times New Roman" w:hint="default"/>
        <w:b/>
        <w:bCs/>
        <w:i w:val="0"/>
        <w:sz w:val="30"/>
        <w:szCs w:val="24"/>
      </w:rPr>
    </w:lvl>
    <w:lvl w:ilvl="3">
      <w:start w:val="1"/>
      <w:numFmt w:val="decimal"/>
      <w:suff w:val="space"/>
      <w:lvlText w:val="%1.%2.%3.%4"/>
      <w:lvlJc w:val="left"/>
      <w:pPr>
        <w:tabs>
          <w:tab w:val="num" w:pos="0"/>
        </w:tabs>
        <w:ind w:left="284" w:hanging="284"/>
      </w:pPr>
      <w:rPr>
        <w:rFonts w:ascii="Times New Roman" w:eastAsia="宋体" w:hAnsi="Times New Roman" w:cs="Times New Roman" w:hint="default"/>
        <w:b/>
        <w:bCs/>
        <w:i w:val="0"/>
        <w:spacing w:val="0"/>
        <w:w w:val="100"/>
        <w:position w:val="0"/>
        <w:sz w:val="28"/>
        <w:szCs w:val="28"/>
        <w:vertAlign w:val="baseline"/>
      </w:rPr>
    </w:lvl>
    <w:lvl w:ilvl="4">
      <w:start w:val="1"/>
      <w:numFmt w:val="decimal"/>
      <w:suff w:val="space"/>
      <w:lvlText w:val="%1.%2.%3.%4.%5"/>
      <w:lvlJc w:val="left"/>
      <w:pPr>
        <w:tabs>
          <w:tab w:val="num" w:pos="0"/>
        </w:tabs>
        <w:ind w:left="1008" w:hanging="1008"/>
      </w:pPr>
      <w:rPr>
        <w:rFonts w:ascii="Times New Roman" w:eastAsia="仿宋_GB2312" w:hAnsi="Times New Roman" w:hint="default"/>
        <w:b/>
        <w:bCs/>
        <w:i w:val="0"/>
        <w:sz w:val="28"/>
        <w:szCs w:val="28"/>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55DECCA6"/>
    <w:multiLevelType w:val="multilevel"/>
    <w:tmpl w:val="55DECCA6"/>
    <w:lvl w:ilvl="0">
      <w:start w:val="1"/>
      <w:numFmt w:val="decimal"/>
      <w:suff w:val="nothing"/>
      <w:lvlText w:val="(%1)"/>
      <w:lvlJc w:val="left"/>
      <w:pPr>
        <w:ind w:left="-89" w:firstLine="657"/>
      </w:pPr>
      <w:rPr>
        <w:rFonts w:hint="eastAsia"/>
      </w:rPr>
    </w:lvl>
    <w:lvl w:ilvl="1">
      <w:start w:val="1"/>
      <w:numFmt w:val="lowerLetter"/>
      <w:lvlText w:val="%2)"/>
      <w:lvlJc w:val="left"/>
      <w:pPr>
        <w:ind w:left="840" w:hanging="420"/>
      </w:pPr>
    </w:lvl>
    <w:lvl w:ilvl="2">
      <w:start w:val="1"/>
      <w:numFmt w:val="decimal"/>
      <w:suff w:val="nothing"/>
      <w:lvlText w:val="(%3)"/>
      <w:lvlJc w:val="left"/>
      <w:pPr>
        <w:ind w:left="1260" w:hanging="693"/>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2302C4"/>
    <w:multiLevelType w:val="hybridMultilevel"/>
    <w:tmpl w:val="63180C4E"/>
    <w:lvl w:ilvl="0" w:tplc="80108384">
      <w:start w:val="1"/>
      <w:numFmt w:val="decimal"/>
      <w:lvlText w:val="（%1）"/>
      <w:lvlJc w:val="left"/>
      <w:pPr>
        <w:ind w:left="900" w:hanging="420"/>
      </w:pPr>
      <w:rPr>
        <w:rFonts w:ascii="Times New Roman" w:hAnsi="Times New Roman" w:hint="default"/>
      </w:rPr>
    </w:lvl>
    <w:lvl w:ilvl="1" w:tplc="493E51F2">
      <w:start w:val="1"/>
      <w:numFmt w:val="decimal"/>
      <w:suff w:val="nothing"/>
      <w:lvlText w:val="（%2）"/>
      <w:lvlJc w:val="left"/>
      <w:pPr>
        <w:ind w:left="704" w:hanging="420"/>
      </w:pPr>
      <w:rPr>
        <w:rFonts w:ascii="Times New Roman" w:hAnsi="Times New Roman" w:hint="default"/>
        <w:lang w:val="en-US"/>
      </w:rPr>
    </w:lvl>
    <w:lvl w:ilvl="2" w:tplc="9E0807F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A659EC"/>
    <w:multiLevelType w:val="multilevel"/>
    <w:tmpl w:val="25CECC1C"/>
    <w:lvl w:ilvl="0">
      <w:start w:val="1"/>
      <w:numFmt w:val="decimalEnclosedCircle"/>
      <w:lvlText w:val="%1"/>
      <w:lvlJc w:val="left"/>
      <w:pPr>
        <w:tabs>
          <w:tab w:val="num" w:pos="558"/>
        </w:tabs>
        <w:ind w:left="558" w:hanging="432"/>
      </w:pPr>
      <w:rPr>
        <w:rFonts w:ascii="仿宋_GB2312" w:eastAsia="仿宋_GB2312" w:hint="eastAsia"/>
        <w:b w:val="0"/>
        <w:i w:val="0"/>
        <w:sz w:val="28"/>
        <w:szCs w:val="28"/>
      </w:rPr>
    </w:lvl>
    <w:lvl w:ilvl="1">
      <w:start w:val="1"/>
      <w:numFmt w:val="decimal"/>
      <w:lvlText w:val="%1.%2"/>
      <w:lvlJc w:val="left"/>
      <w:pPr>
        <w:tabs>
          <w:tab w:val="num" w:pos="606"/>
        </w:tabs>
        <w:ind w:left="606" w:hanging="576"/>
      </w:pPr>
      <w:rPr>
        <w:rFonts w:ascii="仿宋_GB2312" w:eastAsia="仿宋_GB2312" w:hint="eastAsia"/>
        <w:b/>
        <w:i w:val="0"/>
        <w:sz w:val="30"/>
      </w:rPr>
    </w:lvl>
    <w:lvl w:ilvl="2">
      <w:start w:val="1"/>
      <w:numFmt w:val="decimal"/>
      <w:lvlRestart w:val="0"/>
      <w:pStyle w:val="CharChar1Char"/>
      <w:isLgl/>
      <w:lvlText w:val="%1.%2.%3"/>
      <w:lvlJc w:val="left"/>
      <w:pPr>
        <w:tabs>
          <w:tab w:val="num" w:pos="720"/>
        </w:tabs>
        <w:ind w:left="720" w:hanging="720"/>
      </w:pPr>
      <w:rPr>
        <w:rFonts w:hint="eastAsia"/>
      </w:rPr>
    </w:lvl>
    <w:lvl w:ilvl="3">
      <w:start w:val="1"/>
      <w:numFmt w:val="decimal"/>
      <w:lvlText w:val="%1.%2.%3.%4"/>
      <w:lvlJc w:val="left"/>
      <w:pPr>
        <w:tabs>
          <w:tab w:val="num" w:pos="1080"/>
        </w:tabs>
        <w:ind w:left="864" w:hanging="864"/>
      </w:pPr>
      <w:rPr>
        <w:rFonts w:ascii="仿宋_GB2312" w:eastAsia="仿宋_GB2312" w:hint="eastAsia"/>
        <w:b w:val="0"/>
        <w:i w:val="0"/>
        <w:sz w:val="28"/>
      </w:rPr>
    </w:lvl>
    <w:lvl w:ilvl="4">
      <w:start w:val="1"/>
      <w:numFmt w:val="decimalEnclosedCircle"/>
      <w:lvlText w:val="%1.%2.%3.%4.%5"/>
      <w:lvlJc w:val="left"/>
      <w:pPr>
        <w:tabs>
          <w:tab w:val="num" w:pos="1008"/>
        </w:tabs>
        <w:ind w:left="1008" w:hanging="1008"/>
      </w:pPr>
      <w:rPr>
        <w:rFonts w:ascii="仿宋_GB2312" w:eastAsia="仿宋_GB2312"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
  </w:num>
  <w:num w:numId="2">
    <w:abstractNumId w:val="4"/>
  </w:num>
  <w:num w:numId="3">
    <w:abstractNumId w:val="1"/>
  </w:num>
  <w:num w:numId="4">
    <w:abstractNumId w:val="8"/>
  </w:num>
  <w:num w:numId="5">
    <w:abstractNumId w:val="5"/>
  </w:num>
  <w:num w:numId="6">
    <w:abstractNumId w:val="12"/>
  </w:num>
  <w:num w:numId="7">
    <w:abstractNumId w:val="3"/>
  </w:num>
  <w:num w:numId="8">
    <w:abstractNumId w:val="9"/>
  </w:num>
  <w:num w:numId="9">
    <w:abstractNumId w:val="6"/>
  </w:num>
  <w:num w:numId="10">
    <w:abstractNumId w:val="0"/>
  </w:num>
  <w:num w:numId="11">
    <w:abstractNumId w:val="13"/>
  </w:num>
  <w:num w:numId="12">
    <w:abstractNumId w:val="7"/>
  </w:num>
  <w:num w:numId="13">
    <w:abstractNumId w:val="1"/>
  </w:num>
  <w:num w:numId="14">
    <w:abstractNumId w:val="1"/>
  </w:num>
  <w:num w:numId="15">
    <w:abstractNumId w:val="1"/>
  </w:num>
  <w:num w:numId="16">
    <w:abstractNumId w:val="10"/>
  </w:num>
  <w:num w:numId="17">
    <w:abstractNumId w:val="2"/>
  </w:num>
  <w:num w:numId="18">
    <w:abstractNumId w:val="11"/>
  </w:num>
  <w:num w:numId="19">
    <w:abstractNumId w:val="1"/>
  </w:num>
  <w:num w:numId="20">
    <w:abstractNumId w:val="1"/>
  </w:num>
  <w:num w:numId="21">
    <w:abstractNumId w:val="1"/>
  </w:num>
  <w:num w:numId="22">
    <w:abstractNumId w:val="1"/>
  </w:num>
  <w:num w:numId="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425"/>
  <w:drawingGridHorizontalSpacing w:val="140"/>
  <w:drawingGridVerticalSpacing w:val="381"/>
  <w:displayHorizontalDrawingGridEvery w:val="0"/>
  <w:characterSpacingControl w:val="compressPunctuation"/>
  <w:hdrShapeDefaults>
    <o:shapedefaults v:ext="edit" spidmax="6447"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45F"/>
    <w:rsid w:val="0000043B"/>
    <w:rsid w:val="00000505"/>
    <w:rsid w:val="00000642"/>
    <w:rsid w:val="000008CF"/>
    <w:rsid w:val="00000BC8"/>
    <w:rsid w:val="00000BE7"/>
    <w:rsid w:val="00000C47"/>
    <w:rsid w:val="00000CB5"/>
    <w:rsid w:val="00000D0F"/>
    <w:rsid w:val="00000FAA"/>
    <w:rsid w:val="0000110E"/>
    <w:rsid w:val="00001150"/>
    <w:rsid w:val="00001261"/>
    <w:rsid w:val="0000129D"/>
    <w:rsid w:val="000012D6"/>
    <w:rsid w:val="000012FB"/>
    <w:rsid w:val="00001391"/>
    <w:rsid w:val="000013A0"/>
    <w:rsid w:val="0000142D"/>
    <w:rsid w:val="00001500"/>
    <w:rsid w:val="00001552"/>
    <w:rsid w:val="000015E0"/>
    <w:rsid w:val="0000175A"/>
    <w:rsid w:val="00001879"/>
    <w:rsid w:val="000018F9"/>
    <w:rsid w:val="000019D9"/>
    <w:rsid w:val="000019F1"/>
    <w:rsid w:val="00001C87"/>
    <w:rsid w:val="00001D45"/>
    <w:rsid w:val="00001D71"/>
    <w:rsid w:val="00001DE0"/>
    <w:rsid w:val="00001E08"/>
    <w:rsid w:val="00001EB4"/>
    <w:rsid w:val="00002102"/>
    <w:rsid w:val="0000229D"/>
    <w:rsid w:val="0000230F"/>
    <w:rsid w:val="000023EC"/>
    <w:rsid w:val="0000288D"/>
    <w:rsid w:val="000028E8"/>
    <w:rsid w:val="00002901"/>
    <w:rsid w:val="00002C33"/>
    <w:rsid w:val="00002C51"/>
    <w:rsid w:val="00002C6E"/>
    <w:rsid w:val="00002D40"/>
    <w:rsid w:val="00002DAA"/>
    <w:rsid w:val="00002E71"/>
    <w:rsid w:val="00002EAC"/>
    <w:rsid w:val="00002EB6"/>
    <w:rsid w:val="00002F25"/>
    <w:rsid w:val="00002F53"/>
    <w:rsid w:val="00002FDB"/>
    <w:rsid w:val="000030CD"/>
    <w:rsid w:val="000032A9"/>
    <w:rsid w:val="00003383"/>
    <w:rsid w:val="00003437"/>
    <w:rsid w:val="00003537"/>
    <w:rsid w:val="0000374A"/>
    <w:rsid w:val="00003960"/>
    <w:rsid w:val="00003B8B"/>
    <w:rsid w:val="00003C8E"/>
    <w:rsid w:val="00003CE3"/>
    <w:rsid w:val="00003D2C"/>
    <w:rsid w:val="00003F8F"/>
    <w:rsid w:val="00004002"/>
    <w:rsid w:val="00004056"/>
    <w:rsid w:val="0000428B"/>
    <w:rsid w:val="00004356"/>
    <w:rsid w:val="0000444E"/>
    <w:rsid w:val="0000446B"/>
    <w:rsid w:val="00004555"/>
    <w:rsid w:val="00004675"/>
    <w:rsid w:val="00004975"/>
    <w:rsid w:val="00004AEB"/>
    <w:rsid w:val="00004C4B"/>
    <w:rsid w:val="00004C76"/>
    <w:rsid w:val="00004CD7"/>
    <w:rsid w:val="00004DDC"/>
    <w:rsid w:val="00004F35"/>
    <w:rsid w:val="00004FD9"/>
    <w:rsid w:val="0000504D"/>
    <w:rsid w:val="0000521C"/>
    <w:rsid w:val="000052D1"/>
    <w:rsid w:val="00005354"/>
    <w:rsid w:val="0000546C"/>
    <w:rsid w:val="000054DF"/>
    <w:rsid w:val="000055F6"/>
    <w:rsid w:val="0000568A"/>
    <w:rsid w:val="00005A2C"/>
    <w:rsid w:val="00005A39"/>
    <w:rsid w:val="00005A6F"/>
    <w:rsid w:val="00005B12"/>
    <w:rsid w:val="00005C4E"/>
    <w:rsid w:val="00005D23"/>
    <w:rsid w:val="00005E11"/>
    <w:rsid w:val="00005E2C"/>
    <w:rsid w:val="00005E46"/>
    <w:rsid w:val="00005E93"/>
    <w:rsid w:val="00005F28"/>
    <w:rsid w:val="00006210"/>
    <w:rsid w:val="00006394"/>
    <w:rsid w:val="000064EC"/>
    <w:rsid w:val="00006552"/>
    <w:rsid w:val="000065C2"/>
    <w:rsid w:val="0000660C"/>
    <w:rsid w:val="00006718"/>
    <w:rsid w:val="00006945"/>
    <w:rsid w:val="0000698B"/>
    <w:rsid w:val="00006A29"/>
    <w:rsid w:val="00006A50"/>
    <w:rsid w:val="00006B98"/>
    <w:rsid w:val="00006C46"/>
    <w:rsid w:val="00006D40"/>
    <w:rsid w:val="00006F11"/>
    <w:rsid w:val="00006F90"/>
    <w:rsid w:val="0000705F"/>
    <w:rsid w:val="000070A1"/>
    <w:rsid w:val="000072CE"/>
    <w:rsid w:val="000074BD"/>
    <w:rsid w:val="0000756F"/>
    <w:rsid w:val="0000761E"/>
    <w:rsid w:val="00007709"/>
    <w:rsid w:val="0000776D"/>
    <w:rsid w:val="0000789A"/>
    <w:rsid w:val="00007977"/>
    <w:rsid w:val="000079CB"/>
    <w:rsid w:val="000079FC"/>
    <w:rsid w:val="00007A4E"/>
    <w:rsid w:val="00007AA7"/>
    <w:rsid w:val="00007E1B"/>
    <w:rsid w:val="00007FB3"/>
    <w:rsid w:val="0001004F"/>
    <w:rsid w:val="00010140"/>
    <w:rsid w:val="00010148"/>
    <w:rsid w:val="00010343"/>
    <w:rsid w:val="00010427"/>
    <w:rsid w:val="00010469"/>
    <w:rsid w:val="00010732"/>
    <w:rsid w:val="0001086B"/>
    <w:rsid w:val="000108AE"/>
    <w:rsid w:val="000108F0"/>
    <w:rsid w:val="00010A4A"/>
    <w:rsid w:val="00010A72"/>
    <w:rsid w:val="00010B4B"/>
    <w:rsid w:val="00010C55"/>
    <w:rsid w:val="00010CB7"/>
    <w:rsid w:val="00010E25"/>
    <w:rsid w:val="00010F22"/>
    <w:rsid w:val="000110D5"/>
    <w:rsid w:val="000111F3"/>
    <w:rsid w:val="0001136A"/>
    <w:rsid w:val="000113E6"/>
    <w:rsid w:val="0001149A"/>
    <w:rsid w:val="000115CA"/>
    <w:rsid w:val="000115EC"/>
    <w:rsid w:val="00011646"/>
    <w:rsid w:val="00011686"/>
    <w:rsid w:val="0001185F"/>
    <w:rsid w:val="000119D9"/>
    <w:rsid w:val="000119EC"/>
    <w:rsid w:val="00011C92"/>
    <w:rsid w:val="00011C96"/>
    <w:rsid w:val="00011E57"/>
    <w:rsid w:val="00011EAE"/>
    <w:rsid w:val="00011F78"/>
    <w:rsid w:val="00012092"/>
    <w:rsid w:val="00012107"/>
    <w:rsid w:val="0001226E"/>
    <w:rsid w:val="000122F8"/>
    <w:rsid w:val="00012388"/>
    <w:rsid w:val="000123B1"/>
    <w:rsid w:val="0001246F"/>
    <w:rsid w:val="00012845"/>
    <w:rsid w:val="0001298C"/>
    <w:rsid w:val="00012A94"/>
    <w:rsid w:val="00012AC7"/>
    <w:rsid w:val="00012B7E"/>
    <w:rsid w:val="00012CE4"/>
    <w:rsid w:val="00012D00"/>
    <w:rsid w:val="00012E73"/>
    <w:rsid w:val="0001300F"/>
    <w:rsid w:val="0001310D"/>
    <w:rsid w:val="00013294"/>
    <w:rsid w:val="000134A1"/>
    <w:rsid w:val="00013658"/>
    <w:rsid w:val="00013737"/>
    <w:rsid w:val="00013809"/>
    <w:rsid w:val="000139AE"/>
    <w:rsid w:val="00013E52"/>
    <w:rsid w:val="00013E6B"/>
    <w:rsid w:val="00013F3A"/>
    <w:rsid w:val="00013F42"/>
    <w:rsid w:val="00013FED"/>
    <w:rsid w:val="0001408C"/>
    <w:rsid w:val="0001408D"/>
    <w:rsid w:val="00014105"/>
    <w:rsid w:val="0001426C"/>
    <w:rsid w:val="00014568"/>
    <w:rsid w:val="0001460C"/>
    <w:rsid w:val="00014873"/>
    <w:rsid w:val="00014935"/>
    <w:rsid w:val="00014953"/>
    <w:rsid w:val="00014972"/>
    <w:rsid w:val="000149EF"/>
    <w:rsid w:val="00014A2A"/>
    <w:rsid w:val="00014AC5"/>
    <w:rsid w:val="00014AE6"/>
    <w:rsid w:val="00014B7C"/>
    <w:rsid w:val="00014BD5"/>
    <w:rsid w:val="00014D59"/>
    <w:rsid w:val="00014E3D"/>
    <w:rsid w:val="00014E77"/>
    <w:rsid w:val="00015047"/>
    <w:rsid w:val="00015074"/>
    <w:rsid w:val="000150E3"/>
    <w:rsid w:val="000151DD"/>
    <w:rsid w:val="00015332"/>
    <w:rsid w:val="000153BE"/>
    <w:rsid w:val="000153C7"/>
    <w:rsid w:val="00015401"/>
    <w:rsid w:val="00015437"/>
    <w:rsid w:val="000154BA"/>
    <w:rsid w:val="000156C4"/>
    <w:rsid w:val="000157AF"/>
    <w:rsid w:val="000157EC"/>
    <w:rsid w:val="000158DF"/>
    <w:rsid w:val="000158E2"/>
    <w:rsid w:val="000158F3"/>
    <w:rsid w:val="00015953"/>
    <w:rsid w:val="00015A0D"/>
    <w:rsid w:val="00015AC2"/>
    <w:rsid w:val="00015C95"/>
    <w:rsid w:val="00015F68"/>
    <w:rsid w:val="00015F86"/>
    <w:rsid w:val="000163E8"/>
    <w:rsid w:val="000163F8"/>
    <w:rsid w:val="00016569"/>
    <w:rsid w:val="00016627"/>
    <w:rsid w:val="0001689B"/>
    <w:rsid w:val="00016A26"/>
    <w:rsid w:val="00016BB0"/>
    <w:rsid w:val="00016BDD"/>
    <w:rsid w:val="00016C90"/>
    <w:rsid w:val="00016D4C"/>
    <w:rsid w:val="00016DCF"/>
    <w:rsid w:val="00016F9F"/>
    <w:rsid w:val="00017036"/>
    <w:rsid w:val="00017077"/>
    <w:rsid w:val="0001708A"/>
    <w:rsid w:val="000171B0"/>
    <w:rsid w:val="00017214"/>
    <w:rsid w:val="00017289"/>
    <w:rsid w:val="00017318"/>
    <w:rsid w:val="000173C8"/>
    <w:rsid w:val="00017591"/>
    <w:rsid w:val="00017663"/>
    <w:rsid w:val="0001777A"/>
    <w:rsid w:val="00017BB1"/>
    <w:rsid w:val="00017CD4"/>
    <w:rsid w:val="00017D3C"/>
    <w:rsid w:val="00017F5E"/>
    <w:rsid w:val="00017F9F"/>
    <w:rsid w:val="00020049"/>
    <w:rsid w:val="00020191"/>
    <w:rsid w:val="0002032E"/>
    <w:rsid w:val="00020363"/>
    <w:rsid w:val="000205B1"/>
    <w:rsid w:val="000206BC"/>
    <w:rsid w:val="00020767"/>
    <w:rsid w:val="0002095D"/>
    <w:rsid w:val="00020D47"/>
    <w:rsid w:val="00020F6D"/>
    <w:rsid w:val="00020FA1"/>
    <w:rsid w:val="00020FC5"/>
    <w:rsid w:val="00020FD1"/>
    <w:rsid w:val="0002105B"/>
    <w:rsid w:val="000213F3"/>
    <w:rsid w:val="0002163D"/>
    <w:rsid w:val="000216F4"/>
    <w:rsid w:val="0002174C"/>
    <w:rsid w:val="00021860"/>
    <w:rsid w:val="000219E9"/>
    <w:rsid w:val="00021A3B"/>
    <w:rsid w:val="00021C3B"/>
    <w:rsid w:val="00021CF5"/>
    <w:rsid w:val="00021DEE"/>
    <w:rsid w:val="00022180"/>
    <w:rsid w:val="000221DD"/>
    <w:rsid w:val="0002220C"/>
    <w:rsid w:val="000224CF"/>
    <w:rsid w:val="000225CE"/>
    <w:rsid w:val="000226D5"/>
    <w:rsid w:val="000227FB"/>
    <w:rsid w:val="00022CAD"/>
    <w:rsid w:val="00022CB2"/>
    <w:rsid w:val="00022CEB"/>
    <w:rsid w:val="00022E2F"/>
    <w:rsid w:val="00022E3B"/>
    <w:rsid w:val="00022EE7"/>
    <w:rsid w:val="000230BD"/>
    <w:rsid w:val="000230EE"/>
    <w:rsid w:val="00023149"/>
    <w:rsid w:val="00023285"/>
    <w:rsid w:val="000232AF"/>
    <w:rsid w:val="00023310"/>
    <w:rsid w:val="00023499"/>
    <w:rsid w:val="000234C1"/>
    <w:rsid w:val="000235E4"/>
    <w:rsid w:val="00023670"/>
    <w:rsid w:val="000237F2"/>
    <w:rsid w:val="00023963"/>
    <w:rsid w:val="00023AF7"/>
    <w:rsid w:val="00023B73"/>
    <w:rsid w:val="00023C24"/>
    <w:rsid w:val="00023D09"/>
    <w:rsid w:val="00023D32"/>
    <w:rsid w:val="00023D6B"/>
    <w:rsid w:val="00023F4B"/>
    <w:rsid w:val="00024058"/>
    <w:rsid w:val="000242A9"/>
    <w:rsid w:val="00024416"/>
    <w:rsid w:val="00024A6C"/>
    <w:rsid w:val="00024A89"/>
    <w:rsid w:val="00024AD6"/>
    <w:rsid w:val="00024C0C"/>
    <w:rsid w:val="00024E08"/>
    <w:rsid w:val="00024F0C"/>
    <w:rsid w:val="00024F1A"/>
    <w:rsid w:val="00024F6A"/>
    <w:rsid w:val="000250A9"/>
    <w:rsid w:val="000250D5"/>
    <w:rsid w:val="0002538A"/>
    <w:rsid w:val="000253A1"/>
    <w:rsid w:val="00025445"/>
    <w:rsid w:val="000254BF"/>
    <w:rsid w:val="000255CC"/>
    <w:rsid w:val="00025658"/>
    <w:rsid w:val="000256EF"/>
    <w:rsid w:val="00025734"/>
    <w:rsid w:val="000257FC"/>
    <w:rsid w:val="00025887"/>
    <w:rsid w:val="0002591B"/>
    <w:rsid w:val="00025BB6"/>
    <w:rsid w:val="00025C7D"/>
    <w:rsid w:val="00025CA2"/>
    <w:rsid w:val="00025CC8"/>
    <w:rsid w:val="00025F25"/>
    <w:rsid w:val="0002605D"/>
    <w:rsid w:val="00026193"/>
    <w:rsid w:val="000261FC"/>
    <w:rsid w:val="0002644A"/>
    <w:rsid w:val="00026497"/>
    <w:rsid w:val="00026578"/>
    <w:rsid w:val="000265D4"/>
    <w:rsid w:val="0002663D"/>
    <w:rsid w:val="0002664A"/>
    <w:rsid w:val="00026655"/>
    <w:rsid w:val="00026688"/>
    <w:rsid w:val="000268F2"/>
    <w:rsid w:val="00026AFE"/>
    <w:rsid w:val="00026B4F"/>
    <w:rsid w:val="00026D87"/>
    <w:rsid w:val="00026E58"/>
    <w:rsid w:val="0002705B"/>
    <w:rsid w:val="0002714D"/>
    <w:rsid w:val="0002715D"/>
    <w:rsid w:val="000271AA"/>
    <w:rsid w:val="000272B5"/>
    <w:rsid w:val="000272C2"/>
    <w:rsid w:val="00027356"/>
    <w:rsid w:val="000273D7"/>
    <w:rsid w:val="0002753E"/>
    <w:rsid w:val="00027611"/>
    <w:rsid w:val="00027815"/>
    <w:rsid w:val="00027837"/>
    <w:rsid w:val="00027870"/>
    <w:rsid w:val="00027934"/>
    <w:rsid w:val="0002795E"/>
    <w:rsid w:val="00027986"/>
    <w:rsid w:val="00027A11"/>
    <w:rsid w:val="00027B14"/>
    <w:rsid w:val="00027B81"/>
    <w:rsid w:val="00027BFE"/>
    <w:rsid w:val="00027C1A"/>
    <w:rsid w:val="00027D1C"/>
    <w:rsid w:val="00027DEE"/>
    <w:rsid w:val="00027E52"/>
    <w:rsid w:val="00027E6C"/>
    <w:rsid w:val="00027E80"/>
    <w:rsid w:val="00027F9C"/>
    <w:rsid w:val="0003001A"/>
    <w:rsid w:val="000300A9"/>
    <w:rsid w:val="000301B8"/>
    <w:rsid w:val="000302C6"/>
    <w:rsid w:val="00030548"/>
    <w:rsid w:val="00030563"/>
    <w:rsid w:val="00030602"/>
    <w:rsid w:val="0003077D"/>
    <w:rsid w:val="000308D9"/>
    <w:rsid w:val="00030906"/>
    <w:rsid w:val="000309BF"/>
    <w:rsid w:val="00030A81"/>
    <w:rsid w:val="00030B17"/>
    <w:rsid w:val="00030B64"/>
    <w:rsid w:val="00030B73"/>
    <w:rsid w:val="00030C46"/>
    <w:rsid w:val="00030F2C"/>
    <w:rsid w:val="000310BA"/>
    <w:rsid w:val="00031161"/>
    <w:rsid w:val="000312C3"/>
    <w:rsid w:val="0003151B"/>
    <w:rsid w:val="00031751"/>
    <w:rsid w:val="0003176B"/>
    <w:rsid w:val="0003186F"/>
    <w:rsid w:val="00031937"/>
    <w:rsid w:val="000319F9"/>
    <w:rsid w:val="00031AB9"/>
    <w:rsid w:val="00031BC6"/>
    <w:rsid w:val="00031C8A"/>
    <w:rsid w:val="00031C8D"/>
    <w:rsid w:val="00031CDB"/>
    <w:rsid w:val="00031D9D"/>
    <w:rsid w:val="0003210E"/>
    <w:rsid w:val="00032116"/>
    <w:rsid w:val="000321DC"/>
    <w:rsid w:val="00032253"/>
    <w:rsid w:val="00032319"/>
    <w:rsid w:val="00032396"/>
    <w:rsid w:val="000325CC"/>
    <w:rsid w:val="00032681"/>
    <w:rsid w:val="0003274F"/>
    <w:rsid w:val="00032A06"/>
    <w:rsid w:val="00032AD5"/>
    <w:rsid w:val="00032B75"/>
    <w:rsid w:val="00032CC3"/>
    <w:rsid w:val="00032D89"/>
    <w:rsid w:val="00032E88"/>
    <w:rsid w:val="00033029"/>
    <w:rsid w:val="0003308A"/>
    <w:rsid w:val="00033138"/>
    <w:rsid w:val="0003313D"/>
    <w:rsid w:val="000331AF"/>
    <w:rsid w:val="000331D3"/>
    <w:rsid w:val="000331E7"/>
    <w:rsid w:val="000332C4"/>
    <w:rsid w:val="000334E8"/>
    <w:rsid w:val="00033511"/>
    <w:rsid w:val="0003351E"/>
    <w:rsid w:val="00033534"/>
    <w:rsid w:val="0003359D"/>
    <w:rsid w:val="0003369F"/>
    <w:rsid w:val="000337D9"/>
    <w:rsid w:val="0003381A"/>
    <w:rsid w:val="00033828"/>
    <w:rsid w:val="0003387D"/>
    <w:rsid w:val="000338A2"/>
    <w:rsid w:val="000339E9"/>
    <w:rsid w:val="00033AB5"/>
    <w:rsid w:val="00033BCF"/>
    <w:rsid w:val="00033D1F"/>
    <w:rsid w:val="00033D4F"/>
    <w:rsid w:val="00033E64"/>
    <w:rsid w:val="00033ECD"/>
    <w:rsid w:val="00033F18"/>
    <w:rsid w:val="000340EB"/>
    <w:rsid w:val="000341B1"/>
    <w:rsid w:val="000342B1"/>
    <w:rsid w:val="00034372"/>
    <w:rsid w:val="00034464"/>
    <w:rsid w:val="000344CC"/>
    <w:rsid w:val="0003458B"/>
    <w:rsid w:val="00034617"/>
    <w:rsid w:val="00034660"/>
    <w:rsid w:val="0003478C"/>
    <w:rsid w:val="0003479D"/>
    <w:rsid w:val="0003484E"/>
    <w:rsid w:val="00034959"/>
    <w:rsid w:val="00034ABE"/>
    <w:rsid w:val="00034B01"/>
    <w:rsid w:val="00034B30"/>
    <w:rsid w:val="00034B31"/>
    <w:rsid w:val="00034E78"/>
    <w:rsid w:val="00034FCA"/>
    <w:rsid w:val="000352E6"/>
    <w:rsid w:val="000354AC"/>
    <w:rsid w:val="000354E1"/>
    <w:rsid w:val="000355F6"/>
    <w:rsid w:val="0003578D"/>
    <w:rsid w:val="00035889"/>
    <w:rsid w:val="000358E5"/>
    <w:rsid w:val="00035AAC"/>
    <w:rsid w:val="00035B00"/>
    <w:rsid w:val="00035B25"/>
    <w:rsid w:val="00035BDF"/>
    <w:rsid w:val="00035C1F"/>
    <w:rsid w:val="00035CE1"/>
    <w:rsid w:val="00035D73"/>
    <w:rsid w:val="00035DC8"/>
    <w:rsid w:val="00035EA1"/>
    <w:rsid w:val="00035F2B"/>
    <w:rsid w:val="00036029"/>
    <w:rsid w:val="00036067"/>
    <w:rsid w:val="000361D6"/>
    <w:rsid w:val="0003632D"/>
    <w:rsid w:val="00036498"/>
    <w:rsid w:val="00036517"/>
    <w:rsid w:val="0003674C"/>
    <w:rsid w:val="00036945"/>
    <w:rsid w:val="00036961"/>
    <w:rsid w:val="00036987"/>
    <w:rsid w:val="00036D70"/>
    <w:rsid w:val="00036EA5"/>
    <w:rsid w:val="0003710A"/>
    <w:rsid w:val="0003714A"/>
    <w:rsid w:val="0003714E"/>
    <w:rsid w:val="000371B9"/>
    <w:rsid w:val="000373F1"/>
    <w:rsid w:val="00037657"/>
    <w:rsid w:val="000376AA"/>
    <w:rsid w:val="000376D6"/>
    <w:rsid w:val="000376F5"/>
    <w:rsid w:val="000379E6"/>
    <w:rsid w:val="00037B24"/>
    <w:rsid w:val="00037BBD"/>
    <w:rsid w:val="00037C52"/>
    <w:rsid w:val="00037CE2"/>
    <w:rsid w:val="00037D31"/>
    <w:rsid w:val="00037D9A"/>
    <w:rsid w:val="00037EA5"/>
    <w:rsid w:val="00040281"/>
    <w:rsid w:val="000403A6"/>
    <w:rsid w:val="000405A2"/>
    <w:rsid w:val="000405E7"/>
    <w:rsid w:val="000406A5"/>
    <w:rsid w:val="000406F7"/>
    <w:rsid w:val="000407D7"/>
    <w:rsid w:val="00040836"/>
    <w:rsid w:val="0004086E"/>
    <w:rsid w:val="00040885"/>
    <w:rsid w:val="000408CF"/>
    <w:rsid w:val="000409F9"/>
    <w:rsid w:val="00040AA9"/>
    <w:rsid w:val="00040AAA"/>
    <w:rsid w:val="00040B75"/>
    <w:rsid w:val="00040E7D"/>
    <w:rsid w:val="00040F6F"/>
    <w:rsid w:val="00041136"/>
    <w:rsid w:val="000412CF"/>
    <w:rsid w:val="000413C5"/>
    <w:rsid w:val="00041432"/>
    <w:rsid w:val="00041468"/>
    <w:rsid w:val="00041864"/>
    <w:rsid w:val="00041875"/>
    <w:rsid w:val="0004192C"/>
    <w:rsid w:val="00041A34"/>
    <w:rsid w:val="00041A91"/>
    <w:rsid w:val="00041BD4"/>
    <w:rsid w:val="00041C63"/>
    <w:rsid w:val="00041CF1"/>
    <w:rsid w:val="00041D54"/>
    <w:rsid w:val="00041F90"/>
    <w:rsid w:val="00041FC9"/>
    <w:rsid w:val="000420BF"/>
    <w:rsid w:val="00042149"/>
    <w:rsid w:val="0004229A"/>
    <w:rsid w:val="000422A3"/>
    <w:rsid w:val="000422E2"/>
    <w:rsid w:val="00042377"/>
    <w:rsid w:val="00042395"/>
    <w:rsid w:val="000423A4"/>
    <w:rsid w:val="000424F0"/>
    <w:rsid w:val="00042597"/>
    <w:rsid w:val="000425CA"/>
    <w:rsid w:val="00042688"/>
    <w:rsid w:val="00042750"/>
    <w:rsid w:val="00042779"/>
    <w:rsid w:val="00042B12"/>
    <w:rsid w:val="00042E0E"/>
    <w:rsid w:val="00042E71"/>
    <w:rsid w:val="00042E8D"/>
    <w:rsid w:val="000430CF"/>
    <w:rsid w:val="0004315C"/>
    <w:rsid w:val="000431CF"/>
    <w:rsid w:val="00043238"/>
    <w:rsid w:val="00043331"/>
    <w:rsid w:val="000434EB"/>
    <w:rsid w:val="00043561"/>
    <w:rsid w:val="00043657"/>
    <w:rsid w:val="000436E6"/>
    <w:rsid w:val="0004376E"/>
    <w:rsid w:val="00043789"/>
    <w:rsid w:val="0004380D"/>
    <w:rsid w:val="0004384A"/>
    <w:rsid w:val="00043C51"/>
    <w:rsid w:val="00043F11"/>
    <w:rsid w:val="00043F17"/>
    <w:rsid w:val="00043F88"/>
    <w:rsid w:val="000440DA"/>
    <w:rsid w:val="00044109"/>
    <w:rsid w:val="0004411A"/>
    <w:rsid w:val="0004412F"/>
    <w:rsid w:val="00044400"/>
    <w:rsid w:val="00044404"/>
    <w:rsid w:val="000444A5"/>
    <w:rsid w:val="000444ED"/>
    <w:rsid w:val="00044574"/>
    <w:rsid w:val="00044578"/>
    <w:rsid w:val="00044670"/>
    <w:rsid w:val="00044877"/>
    <w:rsid w:val="00044A6A"/>
    <w:rsid w:val="00044A79"/>
    <w:rsid w:val="00044B87"/>
    <w:rsid w:val="00044C4A"/>
    <w:rsid w:val="00044CF9"/>
    <w:rsid w:val="00044DE7"/>
    <w:rsid w:val="00044E81"/>
    <w:rsid w:val="00044F32"/>
    <w:rsid w:val="00044F81"/>
    <w:rsid w:val="0004517B"/>
    <w:rsid w:val="000451CC"/>
    <w:rsid w:val="0004526B"/>
    <w:rsid w:val="00045445"/>
    <w:rsid w:val="00045553"/>
    <w:rsid w:val="00045564"/>
    <w:rsid w:val="000455C8"/>
    <w:rsid w:val="000455D6"/>
    <w:rsid w:val="00045671"/>
    <w:rsid w:val="000456F0"/>
    <w:rsid w:val="0004590C"/>
    <w:rsid w:val="00045918"/>
    <w:rsid w:val="00045A01"/>
    <w:rsid w:val="00045AA9"/>
    <w:rsid w:val="00045B34"/>
    <w:rsid w:val="00045C04"/>
    <w:rsid w:val="00045C7B"/>
    <w:rsid w:val="00045CBC"/>
    <w:rsid w:val="00045DDB"/>
    <w:rsid w:val="00045DDD"/>
    <w:rsid w:val="00045E2D"/>
    <w:rsid w:val="00045EF6"/>
    <w:rsid w:val="00045FA9"/>
    <w:rsid w:val="00046113"/>
    <w:rsid w:val="00046179"/>
    <w:rsid w:val="000461D3"/>
    <w:rsid w:val="00046236"/>
    <w:rsid w:val="00046273"/>
    <w:rsid w:val="00046444"/>
    <w:rsid w:val="0004644F"/>
    <w:rsid w:val="00046482"/>
    <w:rsid w:val="00046666"/>
    <w:rsid w:val="000467FB"/>
    <w:rsid w:val="00046A85"/>
    <w:rsid w:val="00046AD6"/>
    <w:rsid w:val="00046BD3"/>
    <w:rsid w:val="00046F62"/>
    <w:rsid w:val="000470E6"/>
    <w:rsid w:val="0004723A"/>
    <w:rsid w:val="00047575"/>
    <w:rsid w:val="000475F8"/>
    <w:rsid w:val="00047690"/>
    <w:rsid w:val="0004772D"/>
    <w:rsid w:val="0004784F"/>
    <w:rsid w:val="00047982"/>
    <w:rsid w:val="00047BB6"/>
    <w:rsid w:val="00047C3D"/>
    <w:rsid w:val="00047D94"/>
    <w:rsid w:val="00047ECB"/>
    <w:rsid w:val="00047F58"/>
    <w:rsid w:val="00047F67"/>
    <w:rsid w:val="000500C0"/>
    <w:rsid w:val="00050121"/>
    <w:rsid w:val="000501CA"/>
    <w:rsid w:val="00050200"/>
    <w:rsid w:val="0005025A"/>
    <w:rsid w:val="000503CE"/>
    <w:rsid w:val="000504AB"/>
    <w:rsid w:val="000506BB"/>
    <w:rsid w:val="0005071F"/>
    <w:rsid w:val="00050720"/>
    <w:rsid w:val="000507C1"/>
    <w:rsid w:val="00050AB3"/>
    <w:rsid w:val="00050AD0"/>
    <w:rsid w:val="00050B27"/>
    <w:rsid w:val="00050C82"/>
    <w:rsid w:val="00050DE7"/>
    <w:rsid w:val="00050E93"/>
    <w:rsid w:val="000510E9"/>
    <w:rsid w:val="00051208"/>
    <w:rsid w:val="0005133E"/>
    <w:rsid w:val="00051407"/>
    <w:rsid w:val="000515CE"/>
    <w:rsid w:val="0005165E"/>
    <w:rsid w:val="00051A61"/>
    <w:rsid w:val="00051AF4"/>
    <w:rsid w:val="00051B5A"/>
    <w:rsid w:val="00051BBB"/>
    <w:rsid w:val="00051BDD"/>
    <w:rsid w:val="00051BE7"/>
    <w:rsid w:val="00051D97"/>
    <w:rsid w:val="00051EA0"/>
    <w:rsid w:val="00051FED"/>
    <w:rsid w:val="00052127"/>
    <w:rsid w:val="000521CF"/>
    <w:rsid w:val="00052313"/>
    <w:rsid w:val="0005245A"/>
    <w:rsid w:val="0005258C"/>
    <w:rsid w:val="00052590"/>
    <w:rsid w:val="00052631"/>
    <w:rsid w:val="00052634"/>
    <w:rsid w:val="0005269F"/>
    <w:rsid w:val="000526F5"/>
    <w:rsid w:val="00052976"/>
    <w:rsid w:val="000529C0"/>
    <w:rsid w:val="00052A07"/>
    <w:rsid w:val="00052CAD"/>
    <w:rsid w:val="00052D09"/>
    <w:rsid w:val="00052DDF"/>
    <w:rsid w:val="00052DF9"/>
    <w:rsid w:val="00052E31"/>
    <w:rsid w:val="00052EE9"/>
    <w:rsid w:val="00052FB5"/>
    <w:rsid w:val="00052FC9"/>
    <w:rsid w:val="00053014"/>
    <w:rsid w:val="00053219"/>
    <w:rsid w:val="0005324E"/>
    <w:rsid w:val="00053276"/>
    <w:rsid w:val="000532CC"/>
    <w:rsid w:val="00053476"/>
    <w:rsid w:val="000534B1"/>
    <w:rsid w:val="000536A0"/>
    <w:rsid w:val="000538A0"/>
    <w:rsid w:val="00053983"/>
    <w:rsid w:val="00053DFB"/>
    <w:rsid w:val="00053E51"/>
    <w:rsid w:val="00053E94"/>
    <w:rsid w:val="0005417D"/>
    <w:rsid w:val="000541FF"/>
    <w:rsid w:val="000542D4"/>
    <w:rsid w:val="000543A7"/>
    <w:rsid w:val="000543BB"/>
    <w:rsid w:val="0005441D"/>
    <w:rsid w:val="00054530"/>
    <w:rsid w:val="00054632"/>
    <w:rsid w:val="00054694"/>
    <w:rsid w:val="0005479F"/>
    <w:rsid w:val="000547F1"/>
    <w:rsid w:val="00054ADB"/>
    <w:rsid w:val="00054C1A"/>
    <w:rsid w:val="00054D20"/>
    <w:rsid w:val="00054DB4"/>
    <w:rsid w:val="00054E1E"/>
    <w:rsid w:val="00054EB8"/>
    <w:rsid w:val="000551A4"/>
    <w:rsid w:val="0005525F"/>
    <w:rsid w:val="0005554D"/>
    <w:rsid w:val="000555A7"/>
    <w:rsid w:val="0005591F"/>
    <w:rsid w:val="00055994"/>
    <w:rsid w:val="000559C6"/>
    <w:rsid w:val="00055BBF"/>
    <w:rsid w:val="00055C0C"/>
    <w:rsid w:val="00055C87"/>
    <w:rsid w:val="00055D8E"/>
    <w:rsid w:val="00055E4F"/>
    <w:rsid w:val="00055E78"/>
    <w:rsid w:val="00055FA1"/>
    <w:rsid w:val="00055FBC"/>
    <w:rsid w:val="00056157"/>
    <w:rsid w:val="000562DB"/>
    <w:rsid w:val="00056402"/>
    <w:rsid w:val="00056562"/>
    <w:rsid w:val="000566CF"/>
    <w:rsid w:val="000567A7"/>
    <w:rsid w:val="000569B2"/>
    <w:rsid w:val="00056B07"/>
    <w:rsid w:val="00056B22"/>
    <w:rsid w:val="00056BA4"/>
    <w:rsid w:val="00056BFA"/>
    <w:rsid w:val="00056D66"/>
    <w:rsid w:val="00056DEC"/>
    <w:rsid w:val="00056E16"/>
    <w:rsid w:val="00056F60"/>
    <w:rsid w:val="00056FD1"/>
    <w:rsid w:val="0005710D"/>
    <w:rsid w:val="0005713A"/>
    <w:rsid w:val="0005715A"/>
    <w:rsid w:val="0005718E"/>
    <w:rsid w:val="000572A7"/>
    <w:rsid w:val="0005742E"/>
    <w:rsid w:val="0005748E"/>
    <w:rsid w:val="000574EE"/>
    <w:rsid w:val="000574F3"/>
    <w:rsid w:val="0005752A"/>
    <w:rsid w:val="0005763A"/>
    <w:rsid w:val="000576FC"/>
    <w:rsid w:val="00057840"/>
    <w:rsid w:val="00057888"/>
    <w:rsid w:val="0005794D"/>
    <w:rsid w:val="000579CD"/>
    <w:rsid w:val="000579F7"/>
    <w:rsid w:val="00057A0C"/>
    <w:rsid w:val="00057A17"/>
    <w:rsid w:val="00057DE7"/>
    <w:rsid w:val="00057EC6"/>
    <w:rsid w:val="00057F64"/>
    <w:rsid w:val="00057F69"/>
    <w:rsid w:val="0006000C"/>
    <w:rsid w:val="00060060"/>
    <w:rsid w:val="00060168"/>
    <w:rsid w:val="0006018B"/>
    <w:rsid w:val="000602D8"/>
    <w:rsid w:val="000603C2"/>
    <w:rsid w:val="00060605"/>
    <w:rsid w:val="00060607"/>
    <w:rsid w:val="00060880"/>
    <w:rsid w:val="0006092E"/>
    <w:rsid w:val="0006096A"/>
    <w:rsid w:val="00060ABA"/>
    <w:rsid w:val="00060B7F"/>
    <w:rsid w:val="00060CFE"/>
    <w:rsid w:val="00060ED0"/>
    <w:rsid w:val="00060FD4"/>
    <w:rsid w:val="00061047"/>
    <w:rsid w:val="000612D6"/>
    <w:rsid w:val="000612D7"/>
    <w:rsid w:val="000613A4"/>
    <w:rsid w:val="00061670"/>
    <w:rsid w:val="000616A1"/>
    <w:rsid w:val="00061857"/>
    <w:rsid w:val="00061876"/>
    <w:rsid w:val="00061899"/>
    <w:rsid w:val="00061942"/>
    <w:rsid w:val="000619B0"/>
    <w:rsid w:val="00061C8A"/>
    <w:rsid w:val="00061D12"/>
    <w:rsid w:val="00061E04"/>
    <w:rsid w:val="00061E29"/>
    <w:rsid w:val="00061E9E"/>
    <w:rsid w:val="00061F2F"/>
    <w:rsid w:val="00061FA1"/>
    <w:rsid w:val="00061FAF"/>
    <w:rsid w:val="00061FF1"/>
    <w:rsid w:val="00062020"/>
    <w:rsid w:val="000621F0"/>
    <w:rsid w:val="000625D6"/>
    <w:rsid w:val="000625FB"/>
    <w:rsid w:val="000628AB"/>
    <w:rsid w:val="000629B5"/>
    <w:rsid w:val="000629F6"/>
    <w:rsid w:val="00062AA9"/>
    <w:rsid w:val="00062AFC"/>
    <w:rsid w:val="00062BC7"/>
    <w:rsid w:val="00062CD5"/>
    <w:rsid w:val="00062D79"/>
    <w:rsid w:val="00062DDC"/>
    <w:rsid w:val="00062E7A"/>
    <w:rsid w:val="00062E9C"/>
    <w:rsid w:val="00062EDD"/>
    <w:rsid w:val="00062F1E"/>
    <w:rsid w:val="00062FE8"/>
    <w:rsid w:val="00063056"/>
    <w:rsid w:val="0006310E"/>
    <w:rsid w:val="00063137"/>
    <w:rsid w:val="00063200"/>
    <w:rsid w:val="00063214"/>
    <w:rsid w:val="00063275"/>
    <w:rsid w:val="00063441"/>
    <w:rsid w:val="000634D3"/>
    <w:rsid w:val="000636DA"/>
    <w:rsid w:val="0006371E"/>
    <w:rsid w:val="00063836"/>
    <w:rsid w:val="000638B7"/>
    <w:rsid w:val="00063C92"/>
    <w:rsid w:val="00063DBC"/>
    <w:rsid w:val="00063E3B"/>
    <w:rsid w:val="000640D7"/>
    <w:rsid w:val="000640F9"/>
    <w:rsid w:val="0006423B"/>
    <w:rsid w:val="00064402"/>
    <w:rsid w:val="0006456F"/>
    <w:rsid w:val="00064765"/>
    <w:rsid w:val="000647D8"/>
    <w:rsid w:val="000649B1"/>
    <w:rsid w:val="000649CF"/>
    <w:rsid w:val="000649FC"/>
    <w:rsid w:val="00064A2F"/>
    <w:rsid w:val="00064BCA"/>
    <w:rsid w:val="00064C5E"/>
    <w:rsid w:val="00064C80"/>
    <w:rsid w:val="00064DA2"/>
    <w:rsid w:val="00064DAE"/>
    <w:rsid w:val="00064EF8"/>
    <w:rsid w:val="00065068"/>
    <w:rsid w:val="0006507B"/>
    <w:rsid w:val="0006519D"/>
    <w:rsid w:val="000654BE"/>
    <w:rsid w:val="00065566"/>
    <w:rsid w:val="0006559A"/>
    <w:rsid w:val="00065628"/>
    <w:rsid w:val="0006580C"/>
    <w:rsid w:val="000658D0"/>
    <w:rsid w:val="00065969"/>
    <w:rsid w:val="000659A2"/>
    <w:rsid w:val="00065A93"/>
    <w:rsid w:val="00065BCB"/>
    <w:rsid w:val="00065C12"/>
    <w:rsid w:val="00065CEC"/>
    <w:rsid w:val="00065DED"/>
    <w:rsid w:val="00065EB0"/>
    <w:rsid w:val="00065FCB"/>
    <w:rsid w:val="000661F9"/>
    <w:rsid w:val="000662F1"/>
    <w:rsid w:val="0006666A"/>
    <w:rsid w:val="000666F9"/>
    <w:rsid w:val="00066775"/>
    <w:rsid w:val="00066784"/>
    <w:rsid w:val="0006685A"/>
    <w:rsid w:val="00066E45"/>
    <w:rsid w:val="00066F25"/>
    <w:rsid w:val="0006700A"/>
    <w:rsid w:val="0006711F"/>
    <w:rsid w:val="00067125"/>
    <w:rsid w:val="000671CA"/>
    <w:rsid w:val="00067546"/>
    <w:rsid w:val="0006758A"/>
    <w:rsid w:val="000675E9"/>
    <w:rsid w:val="00067649"/>
    <w:rsid w:val="000676F4"/>
    <w:rsid w:val="000677C8"/>
    <w:rsid w:val="000679DB"/>
    <w:rsid w:val="00067B19"/>
    <w:rsid w:val="00067D4A"/>
    <w:rsid w:val="00067DCB"/>
    <w:rsid w:val="00067FD2"/>
    <w:rsid w:val="00070025"/>
    <w:rsid w:val="00070174"/>
    <w:rsid w:val="00070266"/>
    <w:rsid w:val="00070393"/>
    <w:rsid w:val="00070414"/>
    <w:rsid w:val="00070473"/>
    <w:rsid w:val="00070499"/>
    <w:rsid w:val="0007063F"/>
    <w:rsid w:val="000706B7"/>
    <w:rsid w:val="000706C8"/>
    <w:rsid w:val="0007082C"/>
    <w:rsid w:val="000708DB"/>
    <w:rsid w:val="000708E7"/>
    <w:rsid w:val="00070969"/>
    <w:rsid w:val="00070A18"/>
    <w:rsid w:val="00070B28"/>
    <w:rsid w:val="00070BEA"/>
    <w:rsid w:val="00070CCC"/>
    <w:rsid w:val="00070DD6"/>
    <w:rsid w:val="00070E36"/>
    <w:rsid w:val="00070E83"/>
    <w:rsid w:val="00070F05"/>
    <w:rsid w:val="0007111B"/>
    <w:rsid w:val="00071121"/>
    <w:rsid w:val="0007119B"/>
    <w:rsid w:val="00071383"/>
    <w:rsid w:val="000713A9"/>
    <w:rsid w:val="00071424"/>
    <w:rsid w:val="000714C5"/>
    <w:rsid w:val="000716DE"/>
    <w:rsid w:val="00071775"/>
    <w:rsid w:val="000718C9"/>
    <w:rsid w:val="00071A78"/>
    <w:rsid w:val="00071AAC"/>
    <w:rsid w:val="00071AFA"/>
    <w:rsid w:val="00071B5B"/>
    <w:rsid w:val="00071CBE"/>
    <w:rsid w:val="00071E00"/>
    <w:rsid w:val="000721C5"/>
    <w:rsid w:val="000721DC"/>
    <w:rsid w:val="0007228E"/>
    <w:rsid w:val="00072296"/>
    <w:rsid w:val="000723A8"/>
    <w:rsid w:val="0007245D"/>
    <w:rsid w:val="0007254B"/>
    <w:rsid w:val="00072843"/>
    <w:rsid w:val="00072C9E"/>
    <w:rsid w:val="00072D63"/>
    <w:rsid w:val="00072D66"/>
    <w:rsid w:val="00072D8B"/>
    <w:rsid w:val="00072DC7"/>
    <w:rsid w:val="00072EE9"/>
    <w:rsid w:val="00072FC3"/>
    <w:rsid w:val="000730FB"/>
    <w:rsid w:val="000732E6"/>
    <w:rsid w:val="00073405"/>
    <w:rsid w:val="000735BB"/>
    <w:rsid w:val="000736C1"/>
    <w:rsid w:val="000737AB"/>
    <w:rsid w:val="0007394A"/>
    <w:rsid w:val="00073A56"/>
    <w:rsid w:val="00073B36"/>
    <w:rsid w:val="00073BE5"/>
    <w:rsid w:val="00073C21"/>
    <w:rsid w:val="00073C30"/>
    <w:rsid w:val="00073C6E"/>
    <w:rsid w:val="00074105"/>
    <w:rsid w:val="000741B7"/>
    <w:rsid w:val="000741F1"/>
    <w:rsid w:val="000743CA"/>
    <w:rsid w:val="00074629"/>
    <w:rsid w:val="00074693"/>
    <w:rsid w:val="000746E0"/>
    <w:rsid w:val="000746F1"/>
    <w:rsid w:val="000747BA"/>
    <w:rsid w:val="000748B4"/>
    <w:rsid w:val="000748F6"/>
    <w:rsid w:val="00074DD7"/>
    <w:rsid w:val="00074DDE"/>
    <w:rsid w:val="00074E3E"/>
    <w:rsid w:val="00074FFA"/>
    <w:rsid w:val="00075057"/>
    <w:rsid w:val="00075160"/>
    <w:rsid w:val="00075453"/>
    <w:rsid w:val="00075456"/>
    <w:rsid w:val="0007553D"/>
    <w:rsid w:val="000756C5"/>
    <w:rsid w:val="000758EA"/>
    <w:rsid w:val="00075A6C"/>
    <w:rsid w:val="00075ADE"/>
    <w:rsid w:val="00075D53"/>
    <w:rsid w:val="00075D60"/>
    <w:rsid w:val="00075E4C"/>
    <w:rsid w:val="00075E55"/>
    <w:rsid w:val="00075F29"/>
    <w:rsid w:val="000760A6"/>
    <w:rsid w:val="0007618C"/>
    <w:rsid w:val="0007623B"/>
    <w:rsid w:val="00076260"/>
    <w:rsid w:val="0007633B"/>
    <w:rsid w:val="000764C0"/>
    <w:rsid w:val="0007681A"/>
    <w:rsid w:val="00076838"/>
    <w:rsid w:val="0007685F"/>
    <w:rsid w:val="000768E5"/>
    <w:rsid w:val="000768FB"/>
    <w:rsid w:val="00076914"/>
    <w:rsid w:val="00076927"/>
    <w:rsid w:val="00076961"/>
    <w:rsid w:val="000769C6"/>
    <w:rsid w:val="00076A7F"/>
    <w:rsid w:val="00076AE1"/>
    <w:rsid w:val="00076B36"/>
    <w:rsid w:val="00076C1B"/>
    <w:rsid w:val="00076C94"/>
    <w:rsid w:val="00076D53"/>
    <w:rsid w:val="00076D7D"/>
    <w:rsid w:val="00076E7B"/>
    <w:rsid w:val="00076E93"/>
    <w:rsid w:val="00076EC6"/>
    <w:rsid w:val="000770A1"/>
    <w:rsid w:val="000770EF"/>
    <w:rsid w:val="00077104"/>
    <w:rsid w:val="00077177"/>
    <w:rsid w:val="000771A1"/>
    <w:rsid w:val="00077239"/>
    <w:rsid w:val="0007772E"/>
    <w:rsid w:val="00077A12"/>
    <w:rsid w:val="00077A34"/>
    <w:rsid w:val="00077A7C"/>
    <w:rsid w:val="00077A7F"/>
    <w:rsid w:val="00077B76"/>
    <w:rsid w:val="00077C7B"/>
    <w:rsid w:val="00077E35"/>
    <w:rsid w:val="00077F18"/>
    <w:rsid w:val="00077FF7"/>
    <w:rsid w:val="00080097"/>
    <w:rsid w:val="000803D9"/>
    <w:rsid w:val="0008055C"/>
    <w:rsid w:val="000807D2"/>
    <w:rsid w:val="0008080B"/>
    <w:rsid w:val="00080831"/>
    <w:rsid w:val="0008087C"/>
    <w:rsid w:val="0008090F"/>
    <w:rsid w:val="000809B0"/>
    <w:rsid w:val="00080BB9"/>
    <w:rsid w:val="00080DA9"/>
    <w:rsid w:val="00080DB0"/>
    <w:rsid w:val="00080EE0"/>
    <w:rsid w:val="00081025"/>
    <w:rsid w:val="00081053"/>
    <w:rsid w:val="000810FF"/>
    <w:rsid w:val="00081141"/>
    <w:rsid w:val="0008118E"/>
    <w:rsid w:val="00081247"/>
    <w:rsid w:val="000812D4"/>
    <w:rsid w:val="00081366"/>
    <w:rsid w:val="00081409"/>
    <w:rsid w:val="0008149E"/>
    <w:rsid w:val="000814B0"/>
    <w:rsid w:val="000814C3"/>
    <w:rsid w:val="000815B1"/>
    <w:rsid w:val="000815D1"/>
    <w:rsid w:val="00081681"/>
    <w:rsid w:val="000816A9"/>
    <w:rsid w:val="00081914"/>
    <w:rsid w:val="0008199E"/>
    <w:rsid w:val="00081A28"/>
    <w:rsid w:val="00081ABA"/>
    <w:rsid w:val="00081B6E"/>
    <w:rsid w:val="00081BCB"/>
    <w:rsid w:val="00081C08"/>
    <w:rsid w:val="00081D12"/>
    <w:rsid w:val="00081E36"/>
    <w:rsid w:val="00081FA7"/>
    <w:rsid w:val="00081FF4"/>
    <w:rsid w:val="00081FF8"/>
    <w:rsid w:val="000820F0"/>
    <w:rsid w:val="0008211D"/>
    <w:rsid w:val="000823BE"/>
    <w:rsid w:val="00082615"/>
    <w:rsid w:val="000826CE"/>
    <w:rsid w:val="00082987"/>
    <w:rsid w:val="000829E3"/>
    <w:rsid w:val="00082A1A"/>
    <w:rsid w:val="00082A82"/>
    <w:rsid w:val="00082A8B"/>
    <w:rsid w:val="00082ACE"/>
    <w:rsid w:val="00082AFD"/>
    <w:rsid w:val="00082B7E"/>
    <w:rsid w:val="00082C5A"/>
    <w:rsid w:val="00082C88"/>
    <w:rsid w:val="00082D0B"/>
    <w:rsid w:val="00082D57"/>
    <w:rsid w:val="00082DFE"/>
    <w:rsid w:val="00082DFF"/>
    <w:rsid w:val="00082E59"/>
    <w:rsid w:val="00082EB7"/>
    <w:rsid w:val="00082F70"/>
    <w:rsid w:val="00083569"/>
    <w:rsid w:val="00083576"/>
    <w:rsid w:val="00083627"/>
    <w:rsid w:val="00083639"/>
    <w:rsid w:val="00083868"/>
    <w:rsid w:val="0008389A"/>
    <w:rsid w:val="000838CA"/>
    <w:rsid w:val="00083F60"/>
    <w:rsid w:val="00084062"/>
    <w:rsid w:val="0008424E"/>
    <w:rsid w:val="00084563"/>
    <w:rsid w:val="00084763"/>
    <w:rsid w:val="0008483C"/>
    <w:rsid w:val="0008487D"/>
    <w:rsid w:val="00084B13"/>
    <w:rsid w:val="00084BBC"/>
    <w:rsid w:val="00084C3F"/>
    <w:rsid w:val="00084CE2"/>
    <w:rsid w:val="00084D0E"/>
    <w:rsid w:val="00084F5E"/>
    <w:rsid w:val="00084F8C"/>
    <w:rsid w:val="0008540B"/>
    <w:rsid w:val="0008541D"/>
    <w:rsid w:val="000854D8"/>
    <w:rsid w:val="000854F2"/>
    <w:rsid w:val="0008570E"/>
    <w:rsid w:val="0008577A"/>
    <w:rsid w:val="0008587A"/>
    <w:rsid w:val="00085951"/>
    <w:rsid w:val="000859F2"/>
    <w:rsid w:val="00085A12"/>
    <w:rsid w:val="00085A2C"/>
    <w:rsid w:val="00085A4B"/>
    <w:rsid w:val="00085A83"/>
    <w:rsid w:val="00085ABF"/>
    <w:rsid w:val="00085C12"/>
    <w:rsid w:val="00085DC8"/>
    <w:rsid w:val="00085E60"/>
    <w:rsid w:val="00085E95"/>
    <w:rsid w:val="00085FB6"/>
    <w:rsid w:val="000863A3"/>
    <w:rsid w:val="00086481"/>
    <w:rsid w:val="000864A0"/>
    <w:rsid w:val="00086670"/>
    <w:rsid w:val="000867CD"/>
    <w:rsid w:val="000868A1"/>
    <w:rsid w:val="00086DF8"/>
    <w:rsid w:val="00086E37"/>
    <w:rsid w:val="00087008"/>
    <w:rsid w:val="000872CF"/>
    <w:rsid w:val="0008758A"/>
    <w:rsid w:val="00087616"/>
    <w:rsid w:val="000877A8"/>
    <w:rsid w:val="000878EF"/>
    <w:rsid w:val="000879AE"/>
    <w:rsid w:val="000879FC"/>
    <w:rsid w:val="00087A31"/>
    <w:rsid w:val="00087B1C"/>
    <w:rsid w:val="00087C03"/>
    <w:rsid w:val="00087F0C"/>
    <w:rsid w:val="00087F21"/>
    <w:rsid w:val="00090022"/>
    <w:rsid w:val="000901B9"/>
    <w:rsid w:val="000901FA"/>
    <w:rsid w:val="000903DC"/>
    <w:rsid w:val="00090631"/>
    <w:rsid w:val="0009066C"/>
    <w:rsid w:val="000907AE"/>
    <w:rsid w:val="00090A9C"/>
    <w:rsid w:val="00090B4E"/>
    <w:rsid w:val="00090B94"/>
    <w:rsid w:val="00090C52"/>
    <w:rsid w:val="00090CA3"/>
    <w:rsid w:val="00090EBD"/>
    <w:rsid w:val="00090F13"/>
    <w:rsid w:val="00090F8E"/>
    <w:rsid w:val="0009107A"/>
    <w:rsid w:val="000910D9"/>
    <w:rsid w:val="0009127D"/>
    <w:rsid w:val="000912FF"/>
    <w:rsid w:val="00091800"/>
    <w:rsid w:val="00091868"/>
    <w:rsid w:val="000918B8"/>
    <w:rsid w:val="00091943"/>
    <w:rsid w:val="00091AF0"/>
    <w:rsid w:val="00091B50"/>
    <w:rsid w:val="00091C28"/>
    <w:rsid w:val="00091DE8"/>
    <w:rsid w:val="00091FA7"/>
    <w:rsid w:val="00092098"/>
    <w:rsid w:val="0009213A"/>
    <w:rsid w:val="000922BA"/>
    <w:rsid w:val="00092388"/>
    <w:rsid w:val="000923AB"/>
    <w:rsid w:val="000923BD"/>
    <w:rsid w:val="0009240B"/>
    <w:rsid w:val="000924E9"/>
    <w:rsid w:val="000925D3"/>
    <w:rsid w:val="00092722"/>
    <w:rsid w:val="00092755"/>
    <w:rsid w:val="00092784"/>
    <w:rsid w:val="0009289E"/>
    <w:rsid w:val="000928E8"/>
    <w:rsid w:val="000928F8"/>
    <w:rsid w:val="00092983"/>
    <w:rsid w:val="00092A0C"/>
    <w:rsid w:val="00092A9B"/>
    <w:rsid w:val="00092CFA"/>
    <w:rsid w:val="00092DD8"/>
    <w:rsid w:val="00092E5C"/>
    <w:rsid w:val="00092E5D"/>
    <w:rsid w:val="00092E5F"/>
    <w:rsid w:val="000930D9"/>
    <w:rsid w:val="00093170"/>
    <w:rsid w:val="000931A0"/>
    <w:rsid w:val="0009326A"/>
    <w:rsid w:val="0009336E"/>
    <w:rsid w:val="000935D8"/>
    <w:rsid w:val="000939F9"/>
    <w:rsid w:val="00093B12"/>
    <w:rsid w:val="00093D69"/>
    <w:rsid w:val="00093D79"/>
    <w:rsid w:val="00093F10"/>
    <w:rsid w:val="0009400D"/>
    <w:rsid w:val="0009422B"/>
    <w:rsid w:val="0009432D"/>
    <w:rsid w:val="00094596"/>
    <w:rsid w:val="000946C4"/>
    <w:rsid w:val="00094A69"/>
    <w:rsid w:val="00094AB0"/>
    <w:rsid w:val="00094CAA"/>
    <w:rsid w:val="000950C3"/>
    <w:rsid w:val="00095132"/>
    <w:rsid w:val="00095157"/>
    <w:rsid w:val="0009521A"/>
    <w:rsid w:val="0009523F"/>
    <w:rsid w:val="000952EC"/>
    <w:rsid w:val="00095410"/>
    <w:rsid w:val="0009561C"/>
    <w:rsid w:val="00095E49"/>
    <w:rsid w:val="00096069"/>
    <w:rsid w:val="000961E6"/>
    <w:rsid w:val="00096203"/>
    <w:rsid w:val="00096294"/>
    <w:rsid w:val="000962DF"/>
    <w:rsid w:val="000963B1"/>
    <w:rsid w:val="000963FC"/>
    <w:rsid w:val="000964B6"/>
    <w:rsid w:val="00096610"/>
    <w:rsid w:val="00096654"/>
    <w:rsid w:val="00096775"/>
    <w:rsid w:val="000968C0"/>
    <w:rsid w:val="00096B4F"/>
    <w:rsid w:val="00096D38"/>
    <w:rsid w:val="00096E0A"/>
    <w:rsid w:val="00096E77"/>
    <w:rsid w:val="00096EA0"/>
    <w:rsid w:val="00096ED8"/>
    <w:rsid w:val="00096F15"/>
    <w:rsid w:val="00096FF1"/>
    <w:rsid w:val="00097134"/>
    <w:rsid w:val="000971C8"/>
    <w:rsid w:val="00097335"/>
    <w:rsid w:val="00097539"/>
    <w:rsid w:val="000976AA"/>
    <w:rsid w:val="00097726"/>
    <w:rsid w:val="0009777C"/>
    <w:rsid w:val="0009787F"/>
    <w:rsid w:val="00097B2F"/>
    <w:rsid w:val="00097FAD"/>
    <w:rsid w:val="000A0010"/>
    <w:rsid w:val="000A0018"/>
    <w:rsid w:val="000A0091"/>
    <w:rsid w:val="000A00CC"/>
    <w:rsid w:val="000A01BF"/>
    <w:rsid w:val="000A03A1"/>
    <w:rsid w:val="000A04EB"/>
    <w:rsid w:val="000A053F"/>
    <w:rsid w:val="000A0768"/>
    <w:rsid w:val="000A0860"/>
    <w:rsid w:val="000A08EC"/>
    <w:rsid w:val="000A0939"/>
    <w:rsid w:val="000A0993"/>
    <w:rsid w:val="000A0B15"/>
    <w:rsid w:val="000A0B25"/>
    <w:rsid w:val="000A0B57"/>
    <w:rsid w:val="000A0B8E"/>
    <w:rsid w:val="000A0CA0"/>
    <w:rsid w:val="000A0CA6"/>
    <w:rsid w:val="000A0CA7"/>
    <w:rsid w:val="000A0D40"/>
    <w:rsid w:val="000A0EE2"/>
    <w:rsid w:val="000A106A"/>
    <w:rsid w:val="000A10AC"/>
    <w:rsid w:val="000A1391"/>
    <w:rsid w:val="000A13A6"/>
    <w:rsid w:val="000A1598"/>
    <w:rsid w:val="000A17D5"/>
    <w:rsid w:val="000A1882"/>
    <w:rsid w:val="000A1D18"/>
    <w:rsid w:val="000A1FC4"/>
    <w:rsid w:val="000A211E"/>
    <w:rsid w:val="000A212D"/>
    <w:rsid w:val="000A2175"/>
    <w:rsid w:val="000A21DC"/>
    <w:rsid w:val="000A22C6"/>
    <w:rsid w:val="000A22EE"/>
    <w:rsid w:val="000A253A"/>
    <w:rsid w:val="000A2557"/>
    <w:rsid w:val="000A2766"/>
    <w:rsid w:val="000A27B2"/>
    <w:rsid w:val="000A2815"/>
    <w:rsid w:val="000A2999"/>
    <w:rsid w:val="000A2A81"/>
    <w:rsid w:val="000A2B34"/>
    <w:rsid w:val="000A2B75"/>
    <w:rsid w:val="000A2B7F"/>
    <w:rsid w:val="000A2C3E"/>
    <w:rsid w:val="000A2C4A"/>
    <w:rsid w:val="000A2D7A"/>
    <w:rsid w:val="000A2DDF"/>
    <w:rsid w:val="000A2F6E"/>
    <w:rsid w:val="000A3042"/>
    <w:rsid w:val="000A307B"/>
    <w:rsid w:val="000A30A7"/>
    <w:rsid w:val="000A3163"/>
    <w:rsid w:val="000A317B"/>
    <w:rsid w:val="000A31AE"/>
    <w:rsid w:val="000A31B5"/>
    <w:rsid w:val="000A321C"/>
    <w:rsid w:val="000A3236"/>
    <w:rsid w:val="000A3531"/>
    <w:rsid w:val="000A35A4"/>
    <w:rsid w:val="000A3636"/>
    <w:rsid w:val="000A3794"/>
    <w:rsid w:val="000A3863"/>
    <w:rsid w:val="000A3AB7"/>
    <w:rsid w:val="000A3ADD"/>
    <w:rsid w:val="000A3B3E"/>
    <w:rsid w:val="000A3B6B"/>
    <w:rsid w:val="000A3E99"/>
    <w:rsid w:val="000A4031"/>
    <w:rsid w:val="000A41F6"/>
    <w:rsid w:val="000A4249"/>
    <w:rsid w:val="000A44FF"/>
    <w:rsid w:val="000A4508"/>
    <w:rsid w:val="000A4559"/>
    <w:rsid w:val="000A4576"/>
    <w:rsid w:val="000A4644"/>
    <w:rsid w:val="000A466D"/>
    <w:rsid w:val="000A4723"/>
    <w:rsid w:val="000A497A"/>
    <w:rsid w:val="000A4B29"/>
    <w:rsid w:val="000A4B2C"/>
    <w:rsid w:val="000A4BC9"/>
    <w:rsid w:val="000A4D62"/>
    <w:rsid w:val="000A4DD0"/>
    <w:rsid w:val="000A4E23"/>
    <w:rsid w:val="000A4E40"/>
    <w:rsid w:val="000A4EBC"/>
    <w:rsid w:val="000A5119"/>
    <w:rsid w:val="000A5175"/>
    <w:rsid w:val="000A51E6"/>
    <w:rsid w:val="000A5210"/>
    <w:rsid w:val="000A554B"/>
    <w:rsid w:val="000A559B"/>
    <w:rsid w:val="000A5691"/>
    <w:rsid w:val="000A582D"/>
    <w:rsid w:val="000A5830"/>
    <w:rsid w:val="000A59C5"/>
    <w:rsid w:val="000A5A27"/>
    <w:rsid w:val="000A5A84"/>
    <w:rsid w:val="000A5A8F"/>
    <w:rsid w:val="000A5B5E"/>
    <w:rsid w:val="000A5BF7"/>
    <w:rsid w:val="000A5C69"/>
    <w:rsid w:val="000A5D5C"/>
    <w:rsid w:val="000A5F3E"/>
    <w:rsid w:val="000A5F74"/>
    <w:rsid w:val="000A5FFB"/>
    <w:rsid w:val="000A60A5"/>
    <w:rsid w:val="000A623E"/>
    <w:rsid w:val="000A64A3"/>
    <w:rsid w:val="000A64BA"/>
    <w:rsid w:val="000A653B"/>
    <w:rsid w:val="000A6586"/>
    <w:rsid w:val="000A6587"/>
    <w:rsid w:val="000A670D"/>
    <w:rsid w:val="000A6757"/>
    <w:rsid w:val="000A685F"/>
    <w:rsid w:val="000A68A4"/>
    <w:rsid w:val="000A68BA"/>
    <w:rsid w:val="000A696F"/>
    <w:rsid w:val="000A6A32"/>
    <w:rsid w:val="000A6B6E"/>
    <w:rsid w:val="000A6D6E"/>
    <w:rsid w:val="000A6DAC"/>
    <w:rsid w:val="000A6DC6"/>
    <w:rsid w:val="000A6E92"/>
    <w:rsid w:val="000A6F1D"/>
    <w:rsid w:val="000A6FB9"/>
    <w:rsid w:val="000A7001"/>
    <w:rsid w:val="000A7279"/>
    <w:rsid w:val="000A7455"/>
    <w:rsid w:val="000A74A1"/>
    <w:rsid w:val="000A74A2"/>
    <w:rsid w:val="000A74D2"/>
    <w:rsid w:val="000A75E9"/>
    <w:rsid w:val="000A784E"/>
    <w:rsid w:val="000A7895"/>
    <w:rsid w:val="000A790A"/>
    <w:rsid w:val="000A7A4B"/>
    <w:rsid w:val="000A7C27"/>
    <w:rsid w:val="000A7CF3"/>
    <w:rsid w:val="000A7D16"/>
    <w:rsid w:val="000A7DA7"/>
    <w:rsid w:val="000B0115"/>
    <w:rsid w:val="000B02F1"/>
    <w:rsid w:val="000B0334"/>
    <w:rsid w:val="000B036A"/>
    <w:rsid w:val="000B0499"/>
    <w:rsid w:val="000B0583"/>
    <w:rsid w:val="000B0596"/>
    <w:rsid w:val="000B05EF"/>
    <w:rsid w:val="000B05FB"/>
    <w:rsid w:val="000B069C"/>
    <w:rsid w:val="000B075A"/>
    <w:rsid w:val="000B078D"/>
    <w:rsid w:val="000B0947"/>
    <w:rsid w:val="000B0B30"/>
    <w:rsid w:val="000B0C0C"/>
    <w:rsid w:val="000B0C15"/>
    <w:rsid w:val="000B0C65"/>
    <w:rsid w:val="000B0C81"/>
    <w:rsid w:val="000B0DD8"/>
    <w:rsid w:val="000B0DE2"/>
    <w:rsid w:val="000B0DF7"/>
    <w:rsid w:val="000B0E21"/>
    <w:rsid w:val="000B0E4D"/>
    <w:rsid w:val="000B0FCA"/>
    <w:rsid w:val="000B0FFE"/>
    <w:rsid w:val="000B1229"/>
    <w:rsid w:val="000B12AF"/>
    <w:rsid w:val="000B1346"/>
    <w:rsid w:val="000B1353"/>
    <w:rsid w:val="000B13E3"/>
    <w:rsid w:val="000B147C"/>
    <w:rsid w:val="000B1518"/>
    <w:rsid w:val="000B1639"/>
    <w:rsid w:val="000B170A"/>
    <w:rsid w:val="000B173B"/>
    <w:rsid w:val="000B193F"/>
    <w:rsid w:val="000B1AB3"/>
    <w:rsid w:val="000B1AFC"/>
    <w:rsid w:val="000B1B61"/>
    <w:rsid w:val="000B1C36"/>
    <w:rsid w:val="000B1CC5"/>
    <w:rsid w:val="000B1CD8"/>
    <w:rsid w:val="000B1E36"/>
    <w:rsid w:val="000B1F23"/>
    <w:rsid w:val="000B1FDE"/>
    <w:rsid w:val="000B2170"/>
    <w:rsid w:val="000B22FD"/>
    <w:rsid w:val="000B2339"/>
    <w:rsid w:val="000B23B2"/>
    <w:rsid w:val="000B23BA"/>
    <w:rsid w:val="000B244C"/>
    <w:rsid w:val="000B2469"/>
    <w:rsid w:val="000B248D"/>
    <w:rsid w:val="000B2493"/>
    <w:rsid w:val="000B252A"/>
    <w:rsid w:val="000B2589"/>
    <w:rsid w:val="000B25F6"/>
    <w:rsid w:val="000B279A"/>
    <w:rsid w:val="000B2B2A"/>
    <w:rsid w:val="000B2B4C"/>
    <w:rsid w:val="000B2B6A"/>
    <w:rsid w:val="000B2CD5"/>
    <w:rsid w:val="000B2D41"/>
    <w:rsid w:val="000B2E72"/>
    <w:rsid w:val="000B2FF6"/>
    <w:rsid w:val="000B30F9"/>
    <w:rsid w:val="000B31F5"/>
    <w:rsid w:val="000B3336"/>
    <w:rsid w:val="000B3573"/>
    <w:rsid w:val="000B359E"/>
    <w:rsid w:val="000B3740"/>
    <w:rsid w:val="000B37B3"/>
    <w:rsid w:val="000B38A4"/>
    <w:rsid w:val="000B3953"/>
    <w:rsid w:val="000B39EB"/>
    <w:rsid w:val="000B3AF8"/>
    <w:rsid w:val="000B3DA1"/>
    <w:rsid w:val="000B3DC2"/>
    <w:rsid w:val="000B40D5"/>
    <w:rsid w:val="000B418A"/>
    <w:rsid w:val="000B41F2"/>
    <w:rsid w:val="000B42A8"/>
    <w:rsid w:val="000B4369"/>
    <w:rsid w:val="000B4438"/>
    <w:rsid w:val="000B455E"/>
    <w:rsid w:val="000B45E1"/>
    <w:rsid w:val="000B4682"/>
    <w:rsid w:val="000B47D9"/>
    <w:rsid w:val="000B48B6"/>
    <w:rsid w:val="000B48FE"/>
    <w:rsid w:val="000B4945"/>
    <w:rsid w:val="000B4A44"/>
    <w:rsid w:val="000B4A82"/>
    <w:rsid w:val="000B4B61"/>
    <w:rsid w:val="000B4C53"/>
    <w:rsid w:val="000B4F06"/>
    <w:rsid w:val="000B50CF"/>
    <w:rsid w:val="000B50F0"/>
    <w:rsid w:val="000B50FD"/>
    <w:rsid w:val="000B5349"/>
    <w:rsid w:val="000B5459"/>
    <w:rsid w:val="000B550D"/>
    <w:rsid w:val="000B5591"/>
    <w:rsid w:val="000B55C3"/>
    <w:rsid w:val="000B56CA"/>
    <w:rsid w:val="000B578E"/>
    <w:rsid w:val="000B58EA"/>
    <w:rsid w:val="000B59B6"/>
    <w:rsid w:val="000B59C9"/>
    <w:rsid w:val="000B5A9B"/>
    <w:rsid w:val="000B5AA3"/>
    <w:rsid w:val="000B5BBE"/>
    <w:rsid w:val="000B5BC8"/>
    <w:rsid w:val="000B5C91"/>
    <w:rsid w:val="000B5D2B"/>
    <w:rsid w:val="000B5E06"/>
    <w:rsid w:val="000B5EF8"/>
    <w:rsid w:val="000B6005"/>
    <w:rsid w:val="000B61BF"/>
    <w:rsid w:val="000B61C6"/>
    <w:rsid w:val="000B6285"/>
    <w:rsid w:val="000B62D1"/>
    <w:rsid w:val="000B64FB"/>
    <w:rsid w:val="000B66DE"/>
    <w:rsid w:val="000B68DF"/>
    <w:rsid w:val="000B69FC"/>
    <w:rsid w:val="000B6A49"/>
    <w:rsid w:val="000B6ABB"/>
    <w:rsid w:val="000B6B1D"/>
    <w:rsid w:val="000B6BB5"/>
    <w:rsid w:val="000B6C40"/>
    <w:rsid w:val="000B6D68"/>
    <w:rsid w:val="000B6E82"/>
    <w:rsid w:val="000B7023"/>
    <w:rsid w:val="000B702E"/>
    <w:rsid w:val="000B7069"/>
    <w:rsid w:val="000B708A"/>
    <w:rsid w:val="000B70D1"/>
    <w:rsid w:val="000B73A9"/>
    <w:rsid w:val="000B73AB"/>
    <w:rsid w:val="000B743A"/>
    <w:rsid w:val="000B75CF"/>
    <w:rsid w:val="000B761F"/>
    <w:rsid w:val="000B7722"/>
    <w:rsid w:val="000B785B"/>
    <w:rsid w:val="000B794C"/>
    <w:rsid w:val="000B7BCC"/>
    <w:rsid w:val="000B7D96"/>
    <w:rsid w:val="000B7DAF"/>
    <w:rsid w:val="000B7EBB"/>
    <w:rsid w:val="000B7EC8"/>
    <w:rsid w:val="000B7F8E"/>
    <w:rsid w:val="000C014B"/>
    <w:rsid w:val="000C034A"/>
    <w:rsid w:val="000C07AD"/>
    <w:rsid w:val="000C0970"/>
    <w:rsid w:val="000C0A17"/>
    <w:rsid w:val="000C0A9D"/>
    <w:rsid w:val="000C0B70"/>
    <w:rsid w:val="000C0BA3"/>
    <w:rsid w:val="000C0BED"/>
    <w:rsid w:val="000C0C4A"/>
    <w:rsid w:val="000C0C71"/>
    <w:rsid w:val="000C0D45"/>
    <w:rsid w:val="000C0D67"/>
    <w:rsid w:val="000C0D81"/>
    <w:rsid w:val="000C0E1F"/>
    <w:rsid w:val="000C0EEB"/>
    <w:rsid w:val="000C12BA"/>
    <w:rsid w:val="000C12F5"/>
    <w:rsid w:val="000C12F8"/>
    <w:rsid w:val="000C13E0"/>
    <w:rsid w:val="000C1642"/>
    <w:rsid w:val="000C1711"/>
    <w:rsid w:val="000C177D"/>
    <w:rsid w:val="000C1794"/>
    <w:rsid w:val="000C17CE"/>
    <w:rsid w:val="000C1816"/>
    <w:rsid w:val="000C1AAF"/>
    <w:rsid w:val="000C1B14"/>
    <w:rsid w:val="000C1BF3"/>
    <w:rsid w:val="000C1C4A"/>
    <w:rsid w:val="000C1D68"/>
    <w:rsid w:val="000C1E29"/>
    <w:rsid w:val="000C1E97"/>
    <w:rsid w:val="000C1EAE"/>
    <w:rsid w:val="000C1F18"/>
    <w:rsid w:val="000C1F21"/>
    <w:rsid w:val="000C1FB6"/>
    <w:rsid w:val="000C1FCE"/>
    <w:rsid w:val="000C2031"/>
    <w:rsid w:val="000C2156"/>
    <w:rsid w:val="000C2319"/>
    <w:rsid w:val="000C2365"/>
    <w:rsid w:val="000C243F"/>
    <w:rsid w:val="000C271B"/>
    <w:rsid w:val="000C278B"/>
    <w:rsid w:val="000C27EB"/>
    <w:rsid w:val="000C28BC"/>
    <w:rsid w:val="000C29E3"/>
    <w:rsid w:val="000C2A6A"/>
    <w:rsid w:val="000C2A7D"/>
    <w:rsid w:val="000C2ADB"/>
    <w:rsid w:val="000C2B48"/>
    <w:rsid w:val="000C2C2E"/>
    <w:rsid w:val="000C2E04"/>
    <w:rsid w:val="000C2E3E"/>
    <w:rsid w:val="000C2F1D"/>
    <w:rsid w:val="000C2FA6"/>
    <w:rsid w:val="000C2FE0"/>
    <w:rsid w:val="000C307A"/>
    <w:rsid w:val="000C3123"/>
    <w:rsid w:val="000C31E7"/>
    <w:rsid w:val="000C3203"/>
    <w:rsid w:val="000C3280"/>
    <w:rsid w:val="000C33DF"/>
    <w:rsid w:val="000C33EF"/>
    <w:rsid w:val="000C344A"/>
    <w:rsid w:val="000C3573"/>
    <w:rsid w:val="000C3583"/>
    <w:rsid w:val="000C3668"/>
    <w:rsid w:val="000C3712"/>
    <w:rsid w:val="000C395C"/>
    <w:rsid w:val="000C3973"/>
    <w:rsid w:val="000C3A95"/>
    <w:rsid w:val="000C3FC3"/>
    <w:rsid w:val="000C3FFB"/>
    <w:rsid w:val="000C4016"/>
    <w:rsid w:val="000C41AE"/>
    <w:rsid w:val="000C4426"/>
    <w:rsid w:val="000C44ED"/>
    <w:rsid w:val="000C452D"/>
    <w:rsid w:val="000C4562"/>
    <w:rsid w:val="000C45D6"/>
    <w:rsid w:val="000C4602"/>
    <w:rsid w:val="000C4671"/>
    <w:rsid w:val="000C46B5"/>
    <w:rsid w:val="000C4869"/>
    <w:rsid w:val="000C4AC9"/>
    <w:rsid w:val="000C4CEF"/>
    <w:rsid w:val="000C4DC4"/>
    <w:rsid w:val="000C4DDB"/>
    <w:rsid w:val="000C4E45"/>
    <w:rsid w:val="000C4F7C"/>
    <w:rsid w:val="000C4F8F"/>
    <w:rsid w:val="000C4FED"/>
    <w:rsid w:val="000C5100"/>
    <w:rsid w:val="000C51F4"/>
    <w:rsid w:val="000C51F7"/>
    <w:rsid w:val="000C5395"/>
    <w:rsid w:val="000C53D4"/>
    <w:rsid w:val="000C53D9"/>
    <w:rsid w:val="000C547B"/>
    <w:rsid w:val="000C561B"/>
    <w:rsid w:val="000C5645"/>
    <w:rsid w:val="000C56B0"/>
    <w:rsid w:val="000C56CC"/>
    <w:rsid w:val="000C57C7"/>
    <w:rsid w:val="000C58FD"/>
    <w:rsid w:val="000C5A01"/>
    <w:rsid w:val="000C5BAA"/>
    <w:rsid w:val="000C5D13"/>
    <w:rsid w:val="000C5F2C"/>
    <w:rsid w:val="000C5FE7"/>
    <w:rsid w:val="000C5FFB"/>
    <w:rsid w:val="000C60DE"/>
    <w:rsid w:val="000C654F"/>
    <w:rsid w:val="000C6A8E"/>
    <w:rsid w:val="000C6AD8"/>
    <w:rsid w:val="000C6C8D"/>
    <w:rsid w:val="000C6C90"/>
    <w:rsid w:val="000C6DDE"/>
    <w:rsid w:val="000C6F90"/>
    <w:rsid w:val="000C7061"/>
    <w:rsid w:val="000C728F"/>
    <w:rsid w:val="000C72A8"/>
    <w:rsid w:val="000C72B0"/>
    <w:rsid w:val="000C732F"/>
    <w:rsid w:val="000C73FC"/>
    <w:rsid w:val="000C74ED"/>
    <w:rsid w:val="000C7856"/>
    <w:rsid w:val="000C788C"/>
    <w:rsid w:val="000C7B00"/>
    <w:rsid w:val="000C7B1E"/>
    <w:rsid w:val="000C7C31"/>
    <w:rsid w:val="000C7C73"/>
    <w:rsid w:val="000C7CA3"/>
    <w:rsid w:val="000C7D01"/>
    <w:rsid w:val="000C7EB1"/>
    <w:rsid w:val="000D0058"/>
    <w:rsid w:val="000D0331"/>
    <w:rsid w:val="000D05E1"/>
    <w:rsid w:val="000D06C4"/>
    <w:rsid w:val="000D0855"/>
    <w:rsid w:val="000D0891"/>
    <w:rsid w:val="000D08C8"/>
    <w:rsid w:val="000D0930"/>
    <w:rsid w:val="000D0A69"/>
    <w:rsid w:val="000D0A8E"/>
    <w:rsid w:val="000D0A99"/>
    <w:rsid w:val="000D0B24"/>
    <w:rsid w:val="000D0B9D"/>
    <w:rsid w:val="000D0BA6"/>
    <w:rsid w:val="000D0CA9"/>
    <w:rsid w:val="000D0E00"/>
    <w:rsid w:val="000D0FF3"/>
    <w:rsid w:val="000D1037"/>
    <w:rsid w:val="000D1195"/>
    <w:rsid w:val="000D1309"/>
    <w:rsid w:val="000D1380"/>
    <w:rsid w:val="000D14D3"/>
    <w:rsid w:val="000D153A"/>
    <w:rsid w:val="000D1572"/>
    <w:rsid w:val="000D170E"/>
    <w:rsid w:val="000D194A"/>
    <w:rsid w:val="000D1AE6"/>
    <w:rsid w:val="000D1B1F"/>
    <w:rsid w:val="000D1C27"/>
    <w:rsid w:val="000D1D5B"/>
    <w:rsid w:val="000D1DA3"/>
    <w:rsid w:val="000D1DAE"/>
    <w:rsid w:val="000D1EEA"/>
    <w:rsid w:val="000D1F1D"/>
    <w:rsid w:val="000D2136"/>
    <w:rsid w:val="000D2173"/>
    <w:rsid w:val="000D22D7"/>
    <w:rsid w:val="000D24C2"/>
    <w:rsid w:val="000D2503"/>
    <w:rsid w:val="000D25FF"/>
    <w:rsid w:val="000D2656"/>
    <w:rsid w:val="000D2764"/>
    <w:rsid w:val="000D2786"/>
    <w:rsid w:val="000D2D12"/>
    <w:rsid w:val="000D2DBB"/>
    <w:rsid w:val="000D2E61"/>
    <w:rsid w:val="000D2F43"/>
    <w:rsid w:val="000D2FE1"/>
    <w:rsid w:val="000D30F8"/>
    <w:rsid w:val="000D3309"/>
    <w:rsid w:val="000D3427"/>
    <w:rsid w:val="000D342B"/>
    <w:rsid w:val="000D349D"/>
    <w:rsid w:val="000D36ED"/>
    <w:rsid w:val="000D37D7"/>
    <w:rsid w:val="000D3827"/>
    <w:rsid w:val="000D3955"/>
    <w:rsid w:val="000D395C"/>
    <w:rsid w:val="000D3963"/>
    <w:rsid w:val="000D3A84"/>
    <w:rsid w:val="000D3B0C"/>
    <w:rsid w:val="000D3BFC"/>
    <w:rsid w:val="000D3C66"/>
    <w:rsid w:val="000D3CEE"/>
    <w:rsid w:val="000D3ED0"/>
    <w:rsid w:val="000D403C"/>
    <w:rsid w:val="000D41EA"/>
    <w:rsid w:val="000D42D2"/>
    <w:rsid w:val="000D4341"/>
    <w:rsid w:val="000D4377"/>
    <w:rsid w:val="000D439B"/>
    <w:rsid w:val="000D450A"/>
    <w:rsid w:val="000D461C"/>
    <w:rsid w:val="000D46E6"/>
    <w:rsid w:val="000D487C"/>
    <w:rsid w:val="000D49CB"/>
    <w:rsid w:val="000D4C3C"/>
    <w:rsid w:val="000D4EA0"/>
    <w:rsid w:val="000D4F93"/>
    <w:rsid w:val="000D517E"/>
    <w:rsid w:val="000D51B1"/>
    <w:rsid w:val="000D54EF"/>
    <w:rsid w:val="000D5547"/>
    <w:rsid w:val="000D578C"/>
    <w:rsid w:val="000D5912"/>
    <w:rsid w:val="000D5A15"/>
    <w:rsid w:val="000D5B42"/>
    <w:rsid w:val="000D5C86"/>
    <w:rsid w:val="000D5DA4"/>
    <w:rsid w:val="000D5DDB"/>
    <w:rsid w:val="000D5E73"/>
    <w:rsid w:val="000D5F66"/>
    <w:rsid w:val="000D5FC5"/>
    <w:rsid w:val="000D5FD9"/>
    <w:rsid w:val="000D6045"/>
    <w:rsid w:val="000D6166"/>
    <w:rsid w:val="000D61A1"/>
    <w:rsid w:val="000D61CA"/>
    <w:rsid w:val="000D6205"/>
    <w:rsid w:val="000D6258"/>
    <w:rsid w:val="000D63CB"/>
    <w:rsid w:val="000D64F4"/>
    <w:rsid w:val="000D651D"/>
    <w:rsid w:val="000D659F"/>
    <w:rsid w:val="000D6745"/>
    <w:rsid w:val="000D68CD"/>
    <w:rsid w:val="000D6914"/>
    <w:rsid w:val="000D6984"/>
    <w:rsid w:val="000D69FD"/>
    <w:rsid w:val="000D6B3B"/>
    <w:rsid w:val="000D6E52"/>
    <w:rsid w:val="000D7059"/>
    <w:rsid w:val="000D70DC"/>
    <w:rsid w:val="000D733E"/>
    <w:rsid w:val="000D7420"/>
    <w:rsid w:val="000D76B4"/>
    <w:rsid w:val="000D7777"/>
    <w:rsid w:val="000D780B"/>
    <w:rsid w:val="000D7862"/>
    <w:rsid w:val="000D796D"/>
    <w:rsid w:val="000D7985"/>
    <w:rsid w:val="000D79FA"/>
    <w:rsid w:val="000D7A24"/>
    <w:rsid w:val="000D7B87"/>
    <w:rsid w:val="000D7C71"/>
    <w:rsid w:val="000D7DA4"/>
    <w:rsid w:val="000D7E18"/>
    <w:rsid w:val="000D7E26"/>
    <w:rsid w:val="000D7E7B"/>
    <w:rsid w:val="000D7EAD"/>
    <w:rsid w:val="000D7EC0"/>
    <w:rsid w:val="000E008A"/>
    <w:rsid w:val="000E02BD"/>
    <w:rsid w:val="000E03DF"/>
    <w:rsid w:val="000E0413"/>
    <w:rsid w:val="000E04DE"/>
    <w:rsid w:val="000E04FF"/>
    <w:rsid w:val="000E0548"/>
    <w:rsid w:val="000E05FE"/>
    <w:rsid w:val="000E082A"/>
    <w:rsid w:val="000E0C7B"/>
    <w:rsid w:val="000E0CCE"/>
    <w:rsid w:val="000E0CF1"/>
    <w:rsid w:val="000E0CFF"/>
    <w:rsid w:val="000E0EFC"/>
    <w:rsid w:val="000E0F09"/>
    <w:rsid w:val="000E0F7B"/>
    <w:rsid w:val="000E10DF"/>
    <w:rsid w:val="000E122E"/>
    <w:rsid w:val="000E13C6"/>
    <w:rsid w:val="000E14B8"/>
    <w:rsid w:val="000E152E"/>
    <w:rsid w:val="000E1657"/>
    <w:rsid w:val="000E174F"/>
    <w:rsid w:val="000E1772"/>
    <w:rsid w:val="000E1793"/>
    <w:rsid w:val="000E1A97"/>
    <w:rsid w:val="000E1AE0"/>
    <w:rsid w:val="000E1BF2"/>
    <w:rsid w:val="000E1C75"/>
    <w:rsid w:val="000E1E85"/>
    <w:rsid w:val="000E1F9C"/>
    <w:rsid w:val="000E2292"/>
    <w:rsid w:val="000E2537"/>
    <w:rsid w:val="000E2813"/>
    <w:rsid w:val="000E281B"/>
    <w:rsid w:val="000E28FD"/>
    <w:rsid w:val="000E2963"/>
    <w:rsid w:val="000E2B3F"/>
    <w:rsid w:val="000E2BB0"/>
    <w:rsid w:val="000E2C18"/>
    <w:rsid w:val="000E2CD7"/>
    <w:rsid w:val="000E2D60"/>
    <w:rsid w:val="000E2D6E"/>
    <w:rsid w:val="000E2DAB"/>
    <w:rsid w:val="000E302F"/>
    <w:rsid w:val="000E30A3"/>
    <w:rsid w:val="000E3491"/>
    <w:rsid w:val="000E352B"/>
    <w:rsid w:val="000E353D"/>
    <w:rsid w:val="000E3559"/>
    <w:rsid w:val="000E358C"/>
    <w:rsid w:val="000E3656"/>
    <w:rsid w:val="000E36D4"/>
    <w:rsid w:val="000E37D6"/>
    <w:rsid w:val="000E3835"/>
    <w:rsid w:val="000E3AD3"/>
    <w:rsid w:val="000E3CEF"/>
    <w:rsid w:val="000E3D87"/>
    <w:rsid w:val="000E3E21"/>
    <w:rsid w:val="000E3F74"/>
    <w:rsid w:val="000E4051"/>
    <w:rsid w:val="000E406D"/>
    <w:rsid w:val="000E4209"/>
    <w:rsid w:val="000E4485"/>
    <w:rsid w:val="000E45B2"/>
    <w:rsid w:val="000E45E4"/>
    <w:rsid w:val="000E4666"/>
    <w:rsid w:val="000E48A5"/>
    <w:rsid w:val="000E48AC"/>
    <w:rsid w:val="000E48AF"/>
    <w:rsid w:val="000E4A50"/>
    <w:rsid w:val="000E4B27"/>
    <w:rsid w:val="000E4B79"/>
    <w:rsid w:val="000E4CF5"/>
    <w:rsid w:val="000E4DCA"/>
    <w:rsid w:val="000E4DF6"/>
    <w:rsid w:val="000E4E75"/>
    <w:rsid w:val="000E5011"/>
    <w:rsid w:val="000E50F4"/>
    <w:rsid w:val="000E523E"/>
    <w:rsid w:val="000E527A"/>
    <w:rsid w:val="000E5347"/>
    <w:rsid w:val="000E5452"/>
    <w:rsid w:val="000E55DF"/>
    <w:rsid w:val="000E5635"/>
    <w:rsid w:val="000E57B2"/>
    <w:rsid w:val="000E57F0"/>
    <w:rsid w:val="000E58A8"/>
    <w:rsid w:val="000E5971"/>
    <w:rsid w:val="000E5A03"/>
    <w:rsid w:val="000E5A28"/>
    <w:rsid w:val="000E5A95"/>
    <w:rsid w:val="000E5BB3"/>
    <w:rsid w:val="000E5BF8"/>
    <w:rsid w:val="000E5D77"/>
    <w:rsid w:val="000E5DBD"/>
    <w:rsid w:val="000E5F80"/>
    <w:rsid w:val="000E5FA8"/>
    <w:rsid w:val="000E5FDF"/>
    <w:rsid w:val="000E5FE4"/>
    <w:rsid w:val="000E6139"/>
    <w:rsid w:val="000E661E"/>
    <w:rsid w:val="000E664A"/>
    <w:rsid w:val="000E66C8"/>
    <w:rsid w:val="000E66F8"/>
    <w:rsid w:val="000E6832"/>
    <w:rsid w:val="000E6850"/>
    <w:rsid w:val="000E68BA"/>
    <w:rsid w:val="000E68EB"/>
    <w:rsid w:val="000E6AA6"/>
    <w:rsid w:val="000E6B14"/>
    <w:rsid w:val="000E6B27"/>
    <w:rsid w:val="000E6BEF"/>
    <w:rsid w:val="000E6D6F"/>
    <w:rsid w:val="000E6DDE"/>
    <w:rsid w:val="000E6E95"/>
    <w:rsid w:val="000E7055"/>
    <w:rsid w:val="000E71F9"/>
    <w:rsid w:val="000E7313"/>
    <w:rsid w:val="000E7371"/>
    <w:rsid w:val="000E756F"/>
    <w:rsid w:val="000E77C2"/>
    <w:rsid w:val="000E784B"/>
    <w:rsid w:val="000E7933"/>
    <w:rsid w:val="000E7F43"/>
    <w:rsid w:val="000E7FF7"/>
    <w:rsid w:val="000F00C6"/>
    <w:rsid w:val="000F0151"/>
    <w:rsid w:val="000F01B0"/>
    <w:rsid w:val="000F02C4"/>
    <w:rsid w:val="000F031E"/>
    <w:rsid w:val="000F0352"/>
    <w:rsid w:val="000F0585"/>
    <w:rsid w:val="000F0713"/>
    <w:rsid w:val="000F071E"/>
    <w:rsid w:val="000F07C5"/>
    <w:rsid w:val="000F08A1"/>
    <w:rsid w:val="000F0A54"/>
    <w:rsid w:val="000F0BF5"/>
    <w:rsid w:val="000F0DF7"/>
    <w:rsid w:val="000F0E96"/>
    <w:rsid w:val="000F10AC"/>
    <w:rsid w:val="000F1223"/>
    <w:rsid w:val="000F14F2"/>
    <w:rsid w:val="000F17DD"/>
    <w:rsid w:val="000F18FC"/>
    <w:rsid w:val="000F1A54"/>
    <w:rsid w:val="000F1AB1"/>
    <w:rsid w:val="000F1CF3"/>
    <w:rsid w:val="000F1E32"/>
    <w:rsid w:val="000F2093"/>
    <w:rsid w:val="000F2144"/>
    <w:rsid w:val="000F22D0"/>
    <w:rsid w:val="000F2373"/>
    <w:rsid w:val="000F23B2"/>
    <w:rsid w:val="000F25BE"/>
    <w:rsid w:val="000F25CE"/>
    <w:rsid w:val="000F2653"/>
    <w:rsid w:val="000F26C4"/>
    <w:rsid w:val="000F28A0"/>
    <w:rsid w:val="000F2AC0"/>
    <w:rsid w:val="000F2E98"/>
    <w:rsid w:val="000F304F"/>
    <w:rsid w:val="000F30C5"/>
    <w:rsid w:val="000F3252"/>
    <w:rsid w:val="000F3298"/>
    <w:rsid w:val="000F32D9"/>
    <w:rsid w:val="000F3434"/>
    <w:rsid w:val="000F35FF"/>
    <w:rsid w:val="000F363A"/>
    <w:rsid w:val="000F372F"/>
    <w:rsid w:val="000F37A1"/>
    <w:rsid w:val="000F3991"/>
    <w:rsid w:val="000F3A39"/>
    <w:rsid w:val="000F3AB2"/>
    <w:rsid w:val="000F3B23"/>
    <w:rsid w:val="000F3C45"/>
    <w:rsid w:val="000F3CE0"/>
    <w:rsid w:val="000F3D2C"/>
    <w:rsid w:val="000F3DFA"/>
    <w:rsid w:val="000F3E5C"/>
    <w:rsid w:val="000F3F12"/>
    <w:rsid w:val="000F3F9A"/>
    <w:rsid w:val="000F40DE"/>
    <w:rsid w:val="000F410C"/>
    <w:rsid w:val="000F4115"/>
    <w:rsid w:val="000F42A3"/>
    <w:rsid w:val="000F43C9"/>
    <w:rsid w:val="000F44AE"/>
    <w:rsid w:val="000F455E"/>
    <w:rsid w:val="000F45E6"/>
    <w:rsid w:val="000F4742"/>
    <w:rsid w:val="000F4753"/>
    <w:rsid w:val="000F4840"/>
    <w:rsid w:val="000F48AD"/>
    <w:rsid w:val="000F48F1"/>
    <w:rsid w:val="000F4996"/>
    <w:rsid w:val="000F49AF"/>
    <w:rsid w:val="000F4A65"/>
    <w:rsid w:val="000F4B55"/>
    <w:rsid w:val="000F4D4D"/>
    <w:rsid w:val="000F4F4B"/>
    <w:rsid w:val="000F504B"/>
    <w:rsid w:val="000F5052"/>
    <w:rsid w:val="000F5055"/>
    <w:rsid w:val="000F50C2"/>
    <w:rsid w:val="000F50ED"/>
    <w:rsid w:val="000F510F"/>
    <w:rsid w:val="000F5483"/>
    <w:rsid w:val="000F566E"/>
    <w:rsid w:val="000F5697"/>
    <w:rsid w:val="000F57A6"/>
    <w:rsid w:val="000F582E"/>
    <w:rsid w:val="000F5867"/>
    <w:rsid w:val="000F596F"/>
    <w:rsid w:val="000F5B18"/>
    <w:rsid w:val="000F5B93"/>
    <w:rsid w:val="000F5F9E"/>
    <w:rsid w:val="000F6023"/>
    <w:rsid w:val="000F6106"/>
    <w:rsid w:val="000F62DD"/>
    <w:rsid w:val="000F63D1"/>
    <w:rsid w:val="000F640F"/>
    <w:rsid w:val="000F67E0"/>
    <w:rsid w:val="000F6996"/>
    <w:rsid w:val="000F69F0"/>
    <w:rsid w:val="000F6A4E"/>
    <w:rsid w:val="000F6AD8"/>
    <w:rsid w:val="000F6E1B"/>
    <w:rsid w:val="000F6E4C"/>
    <w:rsid w:val="000F6F2A"/>
    <w:rsid w:val="000F6FE1"/>
    <w:rsid w:val="000F7198"/>
    <w:rsid w:val="000F71D5"/>
    <w:rsid w:val="000F724E"/>
    <w:rsid w:val="000F72D4"/>
    <w:rsid w:val="000F735E"/>
    <w:rsid w:val="000F7442"/>
    <w:rsid w:val="000F7455"/>
    <w:rsid w:val="000F745B"/>
    <w:rsid w:val="000F748D"/>
    <w:rsid w:val="000F74FD"/>
    <w:rsid w:val="000F7509"/>
    <w:rsid w:val="000F7540"/>
    <w:rsid w:val="000F75E8"/>
    <w:rsid w:val="000F7622"/>
    <w:rsid w:val="000F790B"/>
    <w:rsid w:val="000F7ACD"/>
    <w:rsid w:val="000F7ADB"/>
    <w:rsid w:val="000F7AEB"/>
    <w:rsid w:val="000F7B8F"/>
    <w:rsid w:val="000F7D0F"/>
    <w:rsid w:val="000F7D25"/>
    <w:rsid w:val="000F7E55"/>
    <w:rsid w:val="000F7E56"/>
    <w:rsid w:val="000F7E8A"/>
    <w:rsid w:val="000F7FBE"/>
    <w:rsid w:val="0010016B"/>
    <w:rsid w:val="001005CA"/>
    <w:rsid w:val="001005CB"/>
    <w:rsid w:val="0010080C"/>
    <w:rsid w:val="00100A3C"/>
    <w:rsid w:val="00100AB0"/>
    <w:rsid w:val="00100AED"/>
    <w:rsid w:val="00100D2F"/>
    <w:rsid w:val="00100E89"/>
    <w:rsid w:val="00100ED4"/>
    <w:rsid w:val="00100F31"/>
    <w:rsid w:val="00100F47"/>
    <w:rsid w:val="00100FDB"/>
    <w:rsid w:val="00101081"/>
    <w:rsid w:val="001010F2"/>
    <w:rsid w:val="00101368"/>
    <w:rsid w:val="001014F1"/>
    <w:rsid w:val="0010154E"/>
    <w:rsid w:val="001015BA"/>
    <w:rsid w:val="001015C3"/>
    <w:rsid w:val="001016DD"/>
    <w:rsid w:val="00101748"/>
    <w:rsid w:val="00101830"/>
    <w:rsid w:val="001018BA"/>
    <w:rsid w:val="001018E5"/>
    <w:rsid w:val="00101972"/>
    <w:rsid w:val="001019BD"/>
    <w:rsid w:val="00101A88"/>
    <w:rsid w:val="00101BD4"/>
    <w:rsid w:val="00101C65"/>
    <w:rsid w:val="00101FF1"/>
    <w:rsid w:val="00102016"/>
    <w:rsid w:val="001020D2"/>
    <w:rsid w:val="0010259C"/>
    <w:rsid w:val="00102622"/>
    <w:rsid w:val="00102630"/>
    <w:rsid w:val="001027B0"/>
    <w:rsid w:val="00102855"/>
    <w:rsid w:val="0010286C"/>
    <w:rsid w:val="00102ADE"/>
    <w:rsid w:val="00102BB9"/>
    <w:rsid w:val="00102D45"/>
    <w:rsid w:val="00102E44"/>
    <w:rsid w:val="00102F9B"/>
    <w:rsid w:val="00103084"/>
    <w:rsid w:val="001031BF"/>
    <w:rsid w:val="001032D1"/>
    <w:rsid w:val="001033FA"/>
    <w:rsid w:val="00103647"/>
    <w:rsid w:val="0010375E"/>
    <w:rsid w:val="0010376E"/>
    <w:rsid w:val="00103774"/>
    <w:rsid w:val="001037C3"/>
    <w:rsid w:val="001038C9"/>
    <w:rsid w:val="0010393F"/>
    <w:rsid w:val="00103AE7"/>
    <w:rsid w:val="00103B47"/>
    <w:rsid w:val="00103B53"/>
    <w:rsid w:val="00103C94"/>
    <w:rsid w:val="00103D34"/>
    <w:rsid w:val="00103D50"/>
    <w:rsid w:val="00103DC3"/>
    <w:rsid w:val="00103EE1"/>
    <w:rsid w:val="00104169"/>
    <w:rsid w:val="00104261"/>
    <w:rsid w:val="001044B4"/>
    <w:rsid w:val="0010456C"/>
    <w:rsid w:val="001046DC"/>
    <w:rsid w:val="00104975"/>
    <w:rsid w:val="00104AFF"/>
    <w:rsid w:val="00104B4B"/>
    <w:rsid w:val="00104B60"/>
    <w:rsid w:val="00104B61"/>
    <w:rsid w:val="00104C04"/>
    <w:rsid w:val="00104C39"/>
    <w:rsid w:val="00104DC4"/>
    <w:rsid w:val="00104DF0"/>
    <w:rsid w:val="00104EAD"/>
    <w:rsid w:val="00104F40"/>
    <w:rsid w:val="001050D7"/>
    <w:rsid w:val="00105304"/>
    <w:rsid w:val="00105612"/>
    <w:rsid w:val="00105808"/>
    <w:rsid w:val="00105AFB"/>
    <w:rsid w:val="00106171"/>
    <w:rsid w:val="0010624E"/>
    <w:rsid w:val="00106301"/>
    <w:rsid w:val="00106369"/>
    <w:rsid w:val="001063AC"/>
    <w:rsid w:val="001063C9"/>
    <w:rsid w:val="0010643E"/>
    <w:rsid w:val="001064C4"/>
    <w:rsid w:val="0010661F"/>
    <w:rsid w:val="00106646"/>
    <w:rsid w:val="001066E0"/>
    <w:rsid w:val="0010670F"/>
    <w:rsid w:val="00106739"/>
    <w:rsid w:val="00106877"/>
    <w:rsid w:val="00106A67"/>
    <w:rsid w:val="00106B4F"/>
    <w:rsid w:val="00106BEB"/>
    <w:rsid w:val="00106F0D"/>
    <w:rsid w:val="00106F20"/>
    <w:rsid w:val="00106F79"/>
    <w:rsid w:val="00107016"/>
    <w:rsid w:val="00107158"/>
    <w:rsid w:val="001072D2"/>
    <w:rsid w:val="0010751A"/>
    <w:rsid w:val="001079E4"/>
    <w:rsid w:val="00107AAB"/>
    <w:rsid w:val="00107B1D"/>
    <w:rsid w:val="00107C35"/>
    <w:rsid w:val="00107FEF"/>
    <w:rsid w:val="00107FF6"/>
    <w:rsid w:val="00110047"/>
    <w:rsid w:val="0011018F"/>
    <w:rsid w:val="00110276"/>
    <w:rsid w:val="00110424"/>
    <w:rsid w:val="001107E9"/>
    <w:rsid w:val="00110816"/>
    <w:rsid w:val="00110965"/>
    <w:rsid w:val="00110A01"/>
    <w:rsid w:val="00110A33"/>
    <w:rsid w:val="00110ACD"/>
    <w:rsid w:val="00110B60"/>
    <w:rsid w:val="00110C66"/>
    <w:rsid w:val="00110D93"/>
    <w:rsid w:val="00111019"/>
    <w:rsid w:val="00111205"/>
    <w:rsid w:val="0011132A"/>
    <w:rsid w:val="0011135F"/>
    <w:rsid w:val="0011141F"/>
    <w:rsid w:val="00111426"/>
    <w:rsid w:val="00111508"/>
    <w:rsid w:val="00111575"/>
    <w:rsid w:val="0011169B"/>
    <w:rsid w:val="001116D0"/>
    <w:rsid w:val="0011175D"/>
    <w:rsid w:val="001117FF"/>
    <w:rsid w:val="00111803"/>
    <w:rsid w:val="001118B7"/>
    <w:rsid w:val="00111938"/>
    <w:rsid w:val="00111964"/>
    <w:rsid w:val="00111A4B"/>
    <w:rsid w:val="00111C22"/>
    <w:rsid w:val="00111DEF"/>
    <w:rsid w:val="00111E7D"/>
    <w:rsid w:val="001120B5"/>
    <w:rsid w:val="00112220"/>
    <w:rsid w:val="001122C4"/>
    <w:rsid w:val="001123DE"/>
    <w:rsid w:val="0011250C"/>
    <w:rsid w:val="00112768"/>
    <w:rsid w:val="0011279B"/>
    <w:rsid w:val="001128D2"/>
    <w:rsid w:val="0011297F"/>
    <w:rsid w:val="00112993"/>
    <w:rsid w:val="001129E9"/>
    <w:rsid w:val="00112A50"/>
    <w:rsid w:val="00112BAA"/>
    <w:rsid w:val="00112CD1"/>
    <w:rsid w:val="00112D35"/>
    <w:rsid w:val="00112D87"/>
    <w:rsid w:val="0011300D"/>
    <w:rsid w:val="00113078"/>
    <w:rsid w:val="00113090"/>
    <w:rsid w:val="0011324F"/>
    <w:rsid w:val="00113267"/>
    <w:rsid w:val="001133F7"/>
    <w:rsid w:val="00113437"/>
    <w:rsid w:val="00113656"/>
    <w:rsid w:val="00113792"/>
    <w:rsid w:val="001138A7"/>
    <w:rsid w:val="00113CFE"/>
    <w:rsid w:val="00113E1D"/>
    <w:rsid w:val="00113EBB"/>
    <w:rsid w:val="00113F50"/>
    <w:rsid w:val="00113F60"/>
    <w:rsid w:val="00113F73"/>
    <w:rsid w:val="001140D9"/>
    <w:rsid w:val="001140E6"/>
    <w:rsid w:val="00114288"/>
    <w:rsid w:val="00114425"/>
    <w:rsid w:val="001145EC"/>
    <w:rsid w:val="00114979"/>
    <w:rsid w:val="001149BD"/>
    <w:rsid w:val="00114A3E"/>
    <w:rsid w:val="00114D45"/>
    <w:rsid w:val="00114E21"/>
    <w:rsid w:val="00114F3E"/>
    <w:rsid w:val="001150EF"/>
    <w:rsid w:val="00115202"/>
    <w:rsid w:val="0011527C"/>
    <w:rsid w:val="0011537A"/>
    <w:rsid w:val="001153D3"/>
    <w:rsid w:val="0011547C"/>
    <w:rsid w:val="001154B9"/>
    <w:rsid w:val="00115537"/>
    <w:rsid w:val="001155C3"/>
    <w:rsid w:val="00115628"/>
    <w:rsid w:val="00115736"/>
    <w:rsid w:val="00115936"/>
    <w:rsid w:val="00115BB8"/>
    <w:rsid w:val="00115D8E"/>
    <w:rsid w:val="00115DF4"/>
    <w:rsid w:val="00115E18"/>
    <w:rsid w:val="00115F1E"/>
    <w:rsid w:val="00115F91"/>
    <w:rsid w:val="001161D3"/>
    <w:rsid w:val="00116291"/>
    <w:rsid w:val="0011635B"/>
    <w:rsid w:val="0011641A"/>
    <w:rsid w:val="00116633"/>
    <w:rsid w:val="00116690"/>
    <w:rsid w:val="001166A6"/>
    <w:rsid w:val="001166C7"/>
    <w:rsid w:val="00116743"/>
    <w:rsid w:val="00116854"/>
    <w:rsid w:val="00116A2D"/>
    <w:rsid w:val="00116EA6"/>
    <w:rsid w:val="00116FD8"/>
    <w:rsid w:val="0011705A"/>
    <w:rsid w:val="0011714E"/>
    <w:rsid w:val="00117206"/>
    <w:rsid w:val="0011726C"/>
    <w:rsid w:val="001174BC"/>
    <w:rsid w:val="00117619"/>
    <w:rsid w:val="0011764D"/>
    <w:rsid w:val="0011774D"/>
    <w:rsid w:val="001177E6"/>
    <w:rsid w:val="00117901"/>
    <w:rsid w:val="00117A4C"/>
    <w:rsid w:val="00117A73"/>
    <w:rsid w:val="00117BE0"/>
    <w:rsid w:val="00117D79"/>
    <w:rsid w:val="00117F1C"/>
    <w:rsid w:val="00117F30"/>
    <w:rsid w:val="00117F90"/>
    <w:rsid w:val="00120060"/>
    <w:rsid w:val="00120199"/>
    <w:rsid w:val="0012024F"/>
    <w:rsid w:val="00120342"/>
    <w:rsid w:val="0012037C"/>
    <w:rsid w:val="0012047A"/>
    <w:rsid w:val="00120630"/>
    <w:rsid w:val="0012074E"/>
    <w:rsid w:val="0012076A"/>
    <w:rsid w:val="001207C8"/>
    <w:rsid w:val="0012082E"/>
    <w:rsid w:val="00120A56"/>
    <w:rsid w:val="00120A5B"/>
    <w:rsid w:val="00120A78"/>
    <w:rsid w:val="00120E96"/>
    <w:rsid w:val="00120F57"/>
    <w:rsid w:val="00120FB4"/>
    <w:rsid w:val="0012102D"/>
    <w:rsid w:val="0012117E"/>
    <w:rsid w:val="00121209"/>
    <w:rsid w:val="001212C2"/>
    <w:rsid w:val="00121359"/>
    <w:rsid w:val="001214D0"/>
    <w:rsid w:val="00121844"/>
    <w:rsid w:val="001218F3"/>
    <w:rsid w:val="00121966"/>
    <w:rsid w:val="0012198D"/>
    <w:rsid w:val="00121A40"/>
    <w:rsid w:val="00121BC0"/>
    <w:rsid w:val="00121BDF"/>
    <w:rsid w:val="00121CD2"/>
    <w:rsid w:val="00122356"/>
    <w:rsid w:val="001226C2"/>
    <w:rsid w:val="00122702"/>
    <w:rsid w:val="00122791"/>
    <w:rsid w:val="001227DB"/>
    <w:rsid w:val="0012280E"/>
    <w:rsid w:val="00122876"/>
    <w:rsid w:val="00122ACF"/>
    <w:rsid w:val="00122BCF"/>
    <w:rsid w:val="00122F6B"/>
    <w:rsid w:val="00122F80"/>
    <w:rsid w:val="0012304B"/>
    <w:rsid w:val="001230B5"/>
    <w:rsid w:val="00123140"/>
    <w:rsid w:val="0012324B"/>
    <w:rsid w:val="0012328E"/>
    <w:rsid w:val="001235BB"/>
    <w:rsid w:val="0012383B"/>
    <w:rsid w:val="001238CF"/>
    <w:rsid w:val="00123955"/>
    <w:rsid w:val="001239A0"/>
    <w:rsid w:val="001239BB"/>
    <w:rsid w:val="001239E5"/>
    <w:rsid w:val="00123A1F"/>
    <w:rsid w:val="00123BD7"/>
    <w:rsid w:val="00123C7D"/>
    <w:rsid w:val="00123DF9"/>
    <w:rsid w:val="00123E51"/>
    <w:rsid w:val="00123E77"/>
    <w:rsid w:val="001242DB"/>
    <w:rsid w:val="00124377"/>
    <w:rsid w:val="00124497"/>
    <w:rsid w:val="001244BD"/>
    <w:rsid w:val="00124537"/>
    <w:rsid w:val="001245FB"/>
    <w:rsid w:val="001248BE"/>
    <w:rsid w:val="001249A5"/>
    <w:rsid w:val="00124A8C"/>
    <w:rsid w:val="00124F05"/>
    <w:rsid w:val="001250C2"/>
    <w:rsid w:val="00125188"/>
    <w:rsid w:val="00125245"/>
    <w:rsid w:val="001252A6"/>
    <w:rsid w:val="00125546"/>
    <w:rsid w:val="001255A9"/>
    <w:rsid w:val="001256F7"/>
    <w:rsid w:val="0012581B"/>
    <w:rsid w:val="00125884"/>
    <w:rsid w:val="00125A38"/>
    <w:rsid w:val="00125BEA"/>
    <w:rsid w:val="00125BEF"/>
    <w:rsid w:val="00125CD3"/>
    <w:rsid w:val="00125D8D"/>
    <w:rsid w:val="00125EE8"/>
    <w:rsid w:val="00126163"/>
    <w:rsid w:val="001261FD"/>
    <w:rsid w:val="001262BF"/>
    <w:rsid w:val="00126356"/>
    <w:rsid w:val="001263B4"/>
    <w:rsid w:val="001264B3"/>
    <w:rsid w:val="0012656F"/>
    <w:rsid w:val="001265C6"/>
    <w:rsid w:val="001265CC"/>
    <w:rsid w:val="00126698"/>
    <w:rsid w:val="001266F8"/>
    <w:rsid w:val="00126A46"/>
    <w:rsid w:val="00126B32"/>
    <w:rsid w:val="00126BFB"/>
    <w:rsid w:val="00126C2C"/>
    <w:rsid w:val="00126D0D"/>
    <w:rsid w:val="00126E3B"/>
    <w:rsid w:val="00126F78"/>
    <w:rsid w:val="00126F7F"/>
    <w:rsid w:val="00126FDF"/>
    <w:rsid w:val="00127018"/>
    <w:rsid w:val="00127026"/>
    <w:rsid w:val="00127174"/>
    <w:rsid w:val="001271E6"/>
    <w:rsid w:val="001272E8"/>
    <w:rsid w:val="00127338"/>
    <w:rsid w:val="00127503"/>
    <w:rsid w:val="001275D9"/>
    <w:rsid w:val="00127619"/>
    <w:rsid w:val="00127695"/>
    <w:rsid w:val="0012778B"/>
    <w:rsid w:val="00127792"/>
    <w:rsid w:val="0012787A"/>
    <w:rsid w:val="001278ED"/>
    <w:rsid w:val="00127992"/>
    <w:rsid w:val="001279E6"/>
    <w:rsid w:val="00127A78"/>
    <w:rsid w:val="00127B65"/>
    <w:rsid w:val="00127D0B"/>
    <w:rsid w:val="00127D73"/>
    <w:rsid w:val="00127DAA"/>
    <w:rsid w:val="00127E65"/>
    <w:rsid w:val="00127E7F"/>
    <w:rsid w:val="00127E8E"/>
    <w:rsid w:val="00127EE5"/>
    <w:rsid w:val="001300C1"/>
    <w:rsid w:val="001300E4"/>
    <w:rsid w:val="0013011E"/>
    <w:rsid w:val="00130145"/>
    <w:rsid w:val="001301A9"/>
    <w:rsid w:val="001301BD"/>
    <w:rsid w:val="00130597"/>
    <w:rsid w:val="001305A7"/>
    <w:rsid w:val="00130692"/>
    <w:rsid w:val="001307E5"/>
    <w:rsid w:val="00130805"/>
    <w:rsid w:val="00130923"/>
    <w:rsid w:val="00130A3E"/>
    <w:rsid w:val="00130AD3"/>
    <w:rsid w:val="00130BB2"/>
    <w:rsid w:val="00130BE7"/>
    <w:rsid w:val="00130D38"/>
    <w:rsid w:val="00130F5C"/>
    <w:rsid w:val="00130F97"/>
    <w:rsid w:val="00130FE3"/>
    <w:rsid w:val="0013117B"/>
    <w:rsid w:val="001311BC"/>
    <w:rsid w:val="00131240"/>
    <w:rsid w:val="00131273"/>
    <w:rsid w:val="001312B7"/>
    <w:rsid w:val="001312EA"/>
    <w:rsid w:val="001314D8"/>
    <w:rsid w:val="00131709"/>
    <w:rsid w:val="00131879"/>
    <w:rsid w:val="00131AAE"/>
    <w:rsid w:val="00131B42"/>
    <w:rsid w:val="00131BF0"/>
    <w:rsid w:val="00131CBA"/>
    <w:rsid w:val="00131D42"/>
    <w:rsid w:val="00131DC5"/>
    <w:rsid w:val="00131E8B"/>
    <w:rsid w:val="00131EEC"/>
    <w:rsid w:val="00131FAC"/>
    <w:rsid w:val="0013219B"/>
    <w:rsid w:val="0013229C"/>
    <w:rsid w:val="0013240E"/>
    <w:rsid w:val="00132431"/>
    <w:rsid w:val="001324AA"/>
    <w:rsid w:val="001324C7"/>
    <w:rsid w:val="001324C9"/>
    <w:rsid w:val="0013254E"/>
    <w:rsid w:val="00132838"/>
    <w:rsid w:val="00132904"/>
    <w:rsid w:val="00132970"/>
    <w:rsid w:val="001329F9"/>
    <w:rsid w:val="00132BA0"/>
    <w:rsid w:val="00132CBC"/>
    <w:rsid w:val="00132D21"/>
    <w:rsid w:val="00132D48"/>
    <w:rsid w:val="00132E68"/>
    <w:rsid w:val="00132E9D"/>
    <w:rsid w:val="00132EBA"/>
    <w:rsid w:val="001330A0"/>
    <w:rsid w:val="00133297"/>
    <w:rsid w:val="001332C9"/>
    <w:rsid w:val="00133309"/>
    <w:rsid w:val="001334A8"/>
    <w:rsid w:val="001334C6"/>
    <w:rsid w:val="001334CF"/>
    <w:rsid w:val="00133667"/>
    <w:rsid w:val="0013368F"/>
    <w:rsid w:val="0013376F"/>
    <w:rsid w:val="00133779"/>
    <w:rsid w:val="00133C18"/>
    <w:rsid w:val="00133C61"/>
    <w:rsid w:val="00133E12"/>
    <w:rsid w:val="00133F04"/>
    <w:rsid w:val="00133F1D"/>
    <w:rsid w:val="00133F26"/>
    <w:rsid w:val="00133F6A"/>
    <w:rsid w:val="00133FF6"/>
    <w:rsid w:val="00134315"/>
    <w:rsid w:val="001343AA"/>
    <w:rsid w:val="0013445E"/>
    <w:rsid w:val="00134710"/>
    <w:rsid w:val="00134972"/>
    <w:rsid w:val="001349C6"/>
    <w:rsid w:val="00134A0F"/>
    <w:rsid w:val="00134A7B"/>
    <w:rsid w:val="00134C3B"/>
    <w:rsid w:val="00134E5A"/>
    <w:rsid w:val="00134E8C"/>
    <w:rsid w:val="00134EEA"/>
    <w:rsid w:val="0013505F"/>
    <w:rsid w:val="001350AA"/>
    <w:rsid w:val="00135404"/>
    <w:rsid w:val="001355B0"/>
    <w:rsid w:val="00135730"/>
    <w:rsid w:val="0013587D"/>
    <w:rsid w:val="00135948"/>
    <w:rsid w:val="001359A8"/>
    <w:rsid w:val="00135B3D"/>
    <w:rsid w:val="00135E17"/>
    <w:rsid w:val="00135F4A"/>
    <w:rsid w:val="00136019"/>
    <w:rsid w:val="001363FE"/>
    <w:rsid w:val="001365A9"/>
    <w:rsid w:val="001366D8"/>
    <w:rsid w:val="001366EC"/>
    <w:rsid w:val="00136756"/>
    <w:rsid w:val="00136811"/>
    <w:rsid w:val="0013682F"/>
    <w:rsid w:val="00136840"/>
    <w:rsid w:val="00136850"/>
    <w:rsid w:val="001369FA"/>
    <w:rsid w:val="00136CEB"/>
    <w:rsid w:val="00136E2B"/>
    <w:rsid w:val="00136E70"/>
    <w:rsid w:val="00136F69"/>
    <w:rsid w:val="00136F84"/>
    <w:rsid w:val="00136FAA"/>
    <w:rsid w:val="00137069"/>
    <w:rsid w:val="001371CE"/>
    <w:rsid w:val="0013730C"/>
    <w:rsid w:val="001373F5"/>
    <w:rsid w:val="00137594"/>
    <w:rsid w:val="0013763B"/>
    <w:rsid w:val="001377DA"/>
    <w:rsid w:val="0013787E"/>
    <w:rsid w:val="001379B6"/>
    <w:rsid w:val="00137A2C"/>
    <w:rsid w:val="00137DA4"/>
    <w:rsid w:val="00137EA6"/>
    <w:rsid w:val="00137F57"/>
    <w:rsid w:val="00137F98"/>
    <w:rsid w:val="00137FB8"/>
    <w:rsid w:val="00137FBC"/>
    <w:rsid w:val="00140283"/>
    <w:rsid w:val="00140404"/>
    <w:rsid w:val="001404C3"/>
    <w:rsid w:val="00140711"/>
    <w:rsid w:val="00140937"/>
    <w:rsid w:val="00140963"/>
    <w:rsid w:val="00140983"/>
    <w:rsid w:val="00140A14"/>
    <w:rsid w:val="00140E2B"/>
    <w:rsid w:val="00140ED6"/>
    <w:rsid w:val="00140EF1"/>
    <w:rsid w:val="00140F82"/>
    <w:rsid w:val="00140F89"/>
    <w:rsid w:val="00140F93"/>
    <w:rsid w:val="00140FE1"/>
    <w:rsid w:val="00140FF7"/>
    <w:rsid w:val="001410A6"/>
    <w:rsid w:val="00141238"/>
    <w:rsid w:val="001412E0"/>
    <w:rsid w:val="00141452"/>
    <w:rsid w:val="0014150E"/>
    <w:rsid w:val="00141663"/>
    <w:rsid w:val="00141856"/>
    <w:rsid w:val="00141A3C"/>
    <w:rsid w:val="00141DCF"/>
    <w:rsid w:val="00141DD9"/>
    <w:rsid w:val="00141F3F"/>
    <w:rsid w:val="0014205A"/>
    <w:rsid w:val="0014216F"/>
    <w:rsid w:val="0014220A"/>
    <w:rsid w:val="0014227F"/>
    <w:rsid w:val="001422BD"/>
    <w:rsid w:val="001422EE"/>
    <w:rsid w:val="001425C7"/>
    <w:rsid w:val="0014260A"/>
    <w:rsid w:val="00142618"/>
    <w:rsid w:val="001427E4"/>
    <w:rsid w:val="0014298B"/>
    <w:rsid w:val="001429BC"/>
    <w:rsid w:val="00142B36"/>
    <w:rsid w:val="00142D3E"/>
    <w:rsid w:val="00142D4C"/>
    <w:rsid w:val="00142F60"/>
    <w:rsid w:val="00142F9A"/>
    <w:rsid w:val="00142FB4"/>
    <w:rsid w:val="001430DA"/>
    <w:rsid w:val="00143122"/>
    <w:rsid w:val="0014312D"/>
    <w:rsid w:val="001431D4"/>
    <w:rsid w:val="001431D9"/>
    <w:rsid w:val="0014348F"/>
    <w:rsid w:val="001434E8"/>
    <w:rsid w:val="0014350B"/>
    <w:rsid w:val="001435FD"/>
    <w:rsid w:val="001436B7"/>
    <w:rsid w:val="0014380C"/>
    <w:rsid w:val="00143A57"/>
    <w:rsid w:val="00143A67"/>
    <w:rsid w:val="00143AA9"/>
    <w:rsid w:val="00143C76"/>
    <w:rsid w:val="00143CA7"/>
    <w:rsid w:val="00143D8F"/>
    <w:rsid w:val="00143E97"/>
    <w:rsid w:val="00143EAA"/>
    <w:rsid w:val="00144032"/>
    <w:rsid w:val="00144044"/>
    <w:rsid w:val="001440A2"/>
    <w:rsid w:val="001440B7"/>
    <w:rsid w:val="00144192"/>
    <w:rsid w:val="00144303"/>
    <w:rsid w:val="0014436D"/>
    <w:rsid w:val="0014459E"/>
    <w:rsid w:val="001446B0"/>
    <w:rsid w:val="0014471E"/>
    <w:rsid w:val="00144807"/>
    <w:rsid w:val="0014483A"/>
    <w:rsid w:val="00144B79"/>
    <w:rsid w:val="00144C74"/>
    <w:rsid w:val="00144C9D"/>
    <w:rsid w:val="00144D35"/>
    <w:rsid w:val="00144E8F"/>
    <w:rsid w:val="00144ECC"/>
    <w:rsid w:val="00144EE0"/>
    <w:rsid w:val="00144F7C"/>
    <w:rsid w:val="00144FC0"/>
    <w:rsid w:val="0014503F"/>
    <w:rsid w:val="001451B4"/>
    <w:rsid w:val="0014529F"/>
    <w:rsid w:val="001452A7"/>
    <w:rsid w:val="001455A6"/>
    <w:rsid w:val="00145632"/>
    <w:rsid w:val="001457E4"/>
    <w:rsid w:val="00145829"/>
    <w:rsid w:val="00145880"/>
    <w:rsid w:val="00145A80"/>
    <w:rsid w:val="00145AC2"/>
    <w:rsid w:val="00145ACA"/>
    <w:rsid w:val="00145C8B"/>
    <w:rsid w:val="00145EF0"/>
    <w:rsid w:val="00145F14"/>
    <w:rsid w:val="00146219"/>
    <w:rsid w:val="0014621D"/>
    <w:rsid w:val="0014639F"/>
    <w:rsid w:val="00146472"/>
    <w:rsid w:val="00146540"/>
    <w:rsid w:val="00146774"/>
    <w:rsid w:val="00146848"/>
    <w:rsid w:val="00146994"/>
    <w:rsid w:val="0014699E"/>
    <w:rsid w:val="00146A98"/>
    <w:rsid w:val="00146BC9"/>
    <w:rsid w:val="00146BEE"/>
    <w:rsid w:val="00146C4F"/>
    <w:rsid w:val="00147208"/>
    <w:rsid w:val="001472A3"/>
    <w:rsid w:val="001472D9"/>
    <w:rsid w:val="00147356"/>
    <w:rsid w:val="0014743A"/>
    <w:rsid w:val="001474AD"/>
    <w:rsid w:val="0014759E"/>
    <w:rsid w:val="00147702"/>
    <w:rsid w:val="00147779"/>
    <w:rsid w:val="0014777D"/>
    <w:rsid w:val="0014787D"/>
    <w:rsid w:val="00147A6E"/>
    <w:rsid w:val="00147A75"/>
    <w:rsid w:val="00147B0C"/>
    <w:rsid w:val="00147BB3"/>
    <w:rsid w:val="00147CC0"/>
    <w:rsid w:val="00147CCF"/>
    <w:rsid w:val="00147D48"/>
    <w:rsid w:val="00147DBD"/>
    <w:rsid w:val="00147DFA"/>
    <w:rsid w:val="00147F85"/>
    <w:rsid w:val="00147FFE"/>
    <w:rsid w:val="00150110"/>
    <w:rsid w:val="00150139"/>
    <w:rsid w:val="001501F5"/>
    <w:rsid w:val="001502D8"/>
    <w:rsid w:val="00150375"/>
    <w:rsid w:val="00150387"/>
    <w:rsid w:val="00150733"/>
    <w:rsid w:val="00150740"/>
    <w:rsid w:val="001508BA"/>
    <w:rsid w:val="00150AB5"/>
    <w:rsid w:val="00150CE3"/>
    <w:rsid w:val="00150D83"/>
    <w:rsid w:val="00150DB0"/>
    <w:rsid w:val="00150F89"/>
    <w:rsid w:val="0015103E"/>
    <w:rsid w:val="001511BB"/>
    <w:rsid w:val="00151308"/>
    <w:rsid w:val="00151312"/>
    <w:rsid w:val="0015162A"/>
    <w:rsid w:val="00151646"/>
    <w:rsid w:val="001516DE"/>
    <w:rsid w:val="0015185E"/>
    <w:rsid w:val="00151968"/>
    <w:rsid w:val="00151983"/>
    <w:rsid w:val="0015199C"/>
    <w:rsid w:val="001519AB"/>
    <w:rsid w:val="00151A00"/>
    <w:rsid w:val="00151A28"/>
    <w:rsid w:val="00151B79"/>
    <w:rsid w:val="00151BB7"/>
    <w:rsid w:val="00151BC2"/>
    <w:rsid w:val="00151C84"/>
    <w:rsid w:val="00151DE0"/>
    <w:rsid w:val="00151E19"/>
    <w:rsid w:val="00152126"/>
    <w:rsid w:val="0015216F"/>
    <w:rsid w:val="001521E4"/>
    <w:rsid w:val="00152212"/>
    <w:rsid w:val="0015225B"/>
    <w:rsid w:val="001523CF"/>
    <w:rsid w:val="0015248C"/>
    <w:rsid w:val="00152551"/>
    <w:rsid w:val="00152605"/>
    <w:rsid w:val="00152852"/>
    <w:rsid w:val="00152ABB"/>
    <w:rsid w:val="00152B30"/>
    <w:rsid w:val="00152B9F"/>
    <w:rsid w:val="00152C3D"/>
    <w:rsid w:val="00152C50"/>
    <w:rsid w:val="00152CCE"/>
    <w:rsid w:val="00152D47"/>
    <w:rsid w:val="00152DC1"/>
    <w:rsid w:val="00152E10"/>
    <w:rsid w:val="00152E2D"/>
    <w:rsid w:val="00152E4E"/>
    <w:rsid w:val="001530C7"/>
    <w:rsid w:val="001532D4"/>
    <w:rsid w:val="0015379C"/>
    <w:rsid w:val="001537A5"/>
    <w:rsid w:val="001537E8"/>
    <w:rsid w:val="00153A33"/>
    <w:rsid w:val="00153BCF"/>
    <w:rsid w:val="00153C16"/>
    <w:rsid w:val="00153C5E"/>
    <w:rsid w:val="00153C8D"/>
    <w:rsid w:val="00153CBE"/>
    <w:rsid w:val="00153D5F"/>
    <w:rsid w:val="00153E2A"/>
    <w:rsid w:val="00153F45"/>
    <w:rsid w:val="00153F67"/>
    <w:rsid w:val="00153F7C"/>
    <w:rsid w:val="0015401E"/>
    <w:rsid w:val="0015425E"/>
    <w:rsid w:val="001542C5"/>
    <w:rsid w:val="001542F4"/>
    <w:rsid w:val="00154459"/>
    <w:rsid w:val="0015451F"/>
    <w:rsid w:val="001547CD"/>
    <w:rsid w:val="001549B6"/>
    <w:rsid w:val="00154A82"/>
    <w:rsid w:val="00154AA8"/>
    <w:rsid w:val="00154BC4"/>
    <w:rsid w:val="00154BF0"/>
    <w:rsid w:val="00154C3D"/>
    <w:rsid w:val="00154DB8"/>
    <w:rsid w:val="00154F86"/>
    <w:rsid w:val="00155048"/>
    <w:rsid w:val="001551E3"/>
    <w:rsid w:val="00155397"/>
    <w:rsid w:val="001554F9"/>
    <w:rsid w:val="001556E5"/>
    <w:rsid w:val="0015594E"/>
    <w:rsid w:val="00155A35"/>
    <w:rsid w:val="00155A4B"/>
    <w:rsid w:val="00155AE3"/>
    <w:rsid w:val="00155AE6"/>
    <w:rsid w:val="00156013"/>
    <w:rsid w:val="0015603B"/>
    <w:rsid w:val="00156080"/>
    <w:rsid w:val="0015622C"/>
    <w:rsid w:val="00156359"/>
    <w:rsid w:val="00156433"/>
    <w:rsid w:val="001565B2"/>
    <w:rsid w:val="0015663C"/>
    <w:rsid w:val="00156803"/>
    <w:rsid w:val="0015685D"/>
    <w:rsid w:val="00156C04"/>
    <w:rsid w:val="00156C27"/>
    <w:rsid w:val="00156C5A"/>
    <w:rsid w:val="00156E4F"/>
    <w:rsid w:val="001570D4"/>
    <w:rsid w:val="0015714D"/>
    <w:rsid w:val="00157177"/>
    <w:rsid w:val="0015726E"/>
    <w:rsid w:val="0015740C"/>
    <w:rsid w:val="00157469"/>
    <w:rsid w:val="0015754E"/>
    <w:rsid w:val="00157562"/>
    <w:rsid w:val="001575B8"/>
    <w:rsid w:val="001576B4"/>
    <w:rsid w:val="00157759"/>
    <w:rsid w:val="001577E0"/>
    <w:rsid w:val="0015787E"/>
    <w:rsid w:val="00157AD2"/>
    <w:rsid w:val="00157AD4"/>
    <w:rsid w:val="00157CC6"/>
    <w:rsid w:val="00157D69"/>
    <w:rsid w:val="00157D7B"/>
    <w:rsid w:val="00157FC5"/>
    <w:rsid w:val="00160243"/>
    <w:rsid w:val="00160262"/>
    <w:rsid w:val="001603D8"/>
    <w:rsid w:val="00160907"/>
    <w:rsid w:val="00160941"/>
    <w:rsid w:val="0016098D"/>
    <w:rsid w:val="00160A25"/>
    <w:rsid w:val="00160AF0"/>
    <w:rsid w:val="00160D1C"/>
    <w:rsid w:val="00160E41"/>
    <w:rsid w:val="00160F5F"/>
    <w:rsid w:val="0016106B"/>
    <w:rsid w:val="00161133"/>
    <w:rsid w:val="00161393"/>
    <w:rsid w:val="00161476"/>
    <w:rsid w:val="001615D3"/>
    <w:rsid w:val="00161689"/>
    <w:rsid w:val="001616C0"/>
    <w:rsid w:val="001617F1"/>
    <w:rsid w:val="00161B16"/>
    <w:rsid w:val="00161BC5"/>
    <w:rsid w:val="00161C54"/>
    <w:rsid w:val="00161D4A"/>
    <w:rsid w:val="00161E70"/>
    <w:rsid w:val="00161EE1"/>
    <w:rsid w:val="00161EFF"/>
    <w:rsid w:val="00161FB6"/>
    <w:rsid w:val="00162113"/>
    <w:rsid w:val="00162132"/>
    <w:rsid w:val="00162199"/>
    <w:rsid w:val="0016223B"/>
    <w:rsid w:val="00162240"/>
    <w:rsid w:val="00162250"/>
    <w:rsid w:val="00162391"/>
    <w:rsid w:val="001623A7"/>
    <w:rsid w:val="001624AD"/>
    <w:rsid w:val="001624BC"/>
    <w:rsid w:val="0016265F"/>
    <w:rsid w:val="00162678"/>
    <w:rsid w:val="001626BC"/>
    <w:rsid w:val="0016282E"/>
    <w:rsid w:val="001628AE"/>
    <w:rsid w:val="0016298A"/>
    <w:rsid w:val="00162999"/>
    <w:rsid w:val="00162A16"/>
    <w:rsid w:val="00162A6D"/>
    <w:rsid w:val="00162E09"/>
    <w:rsid w:val="00162E5B"/>
    <w:rsid w:val="00162E84"/>
    <w:rsid w:val="00163257"/>
    <w:rsid w:val="00163380"/>
    <w:rsid w:val="001643DA"/>
    <w:rsid w:val="00164445"/>
    <w:rsid w:val="001644C5"/>
    <w:rsid w:val="001645A1"/>
    <w:rsid w:val="001645BB"/>
    <w:rsid w:val="0016463E"/>
    <w:rsid w:val="00164684"/>
    <w:rsid w:val="0016468E"/>
    <w:rsid w:val="001646BC"/>
    <w:rsid w:val="0016470B"/>
    <w:rsid w:val="001647C5"/>
    <w:rsid w:val="00164855"/>
    <w:rsid w:val="001648A2"/>
    <w:rsid w:val="0016490B"/>
    <w:rsid w:val="00164B0C"/>
    <w:rsid w:val="00164BFE"/>
    <w:rsid w:val="00164C47"/>
    <w:rsid w:val="00164C63"/>
    <w:rsid w:val="00164C6F"/>
    <w:rsid w:val="00164CE2"/>
    <w:rsid w:val="00164DC0"/>
    <w:rsid w:val="00164E86"/>
    <w:rsid w:val="00164F03"/>
    <w:rsid w:val="00164FE6"/>
    <w:rsid w:val="00164FE9"/>
    <w:rsid w:val="00165009"/>
    <w:rsid w:val="00165064"/>
    <w:rsid w:val="00165078"/>
    <w:rsid w:val="00165092"/>
    <w:rsid w:val="001650A5"/>
    <w:rsid w:val="001650DB"/>
    <w:rsid w:val="00165118"/>
    <w:rsid w:val="0016545C"/>
    <w:rsid w:val="00165773"/>
    <w:rsid w:val="001657BC"/>
    <w:rsid w:val="001657F0"/>
    <w:rsid w:val="00165A63"/>
    <w:rsid w:val="00165C8F"/>
    <w:rsid w:val="00165D0C"/>
    <w:rsid w:val="00165E63"/>
    <w:rsid w:val="00165F87"/>
    <w:rsid w:val="00165F8E"/>
    <w:rsid w:val="001661FD"/>
    <w:rsid w:val="00166265"/>
    <w:rsid w:val="0016643A"/>
    <w:rsid w:val="0016656F"/>
    <w:rsid w:val="0016670A"/>
    <w:rsid w:val="001667C4"/>
    <w:rsid w:val="00166806"/>
    <w:rsid w:val="00166919"/>
    <w:rsid w:val="0016699E"/>
    <w:rsid w:val="001669F4"/>
    <w:rsid w:val="00166A97"/>
    <w:rsid w:val="00166AC3"/>
    <w:rsid w:val="00166BB5"/>
    <w:rsid w:val="00166C39"/>
    <w:rsid w:val="00166D0C"/>
    <w:rsid w:val="00166EC9"/>
    <w:rsid w:val="00167118"/>
    <w:rsid w:val="00167226"/>
    <w:rsid w:val="001672A3"/>
    <w:rsid w:val="00167356"/>
    <w:rsid w:val="00167365"/>
    <w:rsid w:val="001673D5"/>
    <w:rsid w:val="001675DF"/>
    <w:rsid w:val="00167631"/>
    <w:rsid w:val="0016768F"/>
    <w:rsid w:val="001676FC"/>
    <w:rsid w:val="001677EF"/>
    <w:rsid w:val="001679A6"/>
    <w:rsid w:val="00167AEB"/>
    <w:rsid w:val="00167B35"/>
    <w:rsid w:val="00167B6F"/>
    <w:rsid w:val="00167BA4"/>
    <w:rsid w:val="00167C19"/>
    <w:rsid w:val="00167F0C"/>
    <w:rsid w:val="00167F90"/>
    <w:rsid w:val="001700D5"/>
    <w:rsid w:val="00170148"/>
    <w:rsid w:val="0017019E"/>
    <w:rsid w:val="0017050B"/>
    <w:rsid w:val="001705FB"/>
    <w:rsid w:val="00170633"/>
    <w:rsid w:val="001708A9"/>
    <w:rsid w:val="0017098F"/>
    <w:rsid w:val="00170A87"/>
    <w:rsid w:val="00170BB6"/>
    <w:rsid w:val="00170D00"/>
    <w:rsid w:val="00170E0B"/>
    <w:rsid w:val="00170F0F"/>
    <w:rsid w:val="001710FE"/>
    <w:rsid w:val="00171160"/>
    <w:rsid w:val="0017118C"/>
    <w:rsid w:val="0017123E"/>
    <w:rsid w:val="0017137E"/>
    <w:rsid w:val="00171510"/>
    <w:rsid w:val="00171575"/>
    <w:rsid w:val="001715C7"/>
    <w:rsid w:val="00171710"/>
    <w:rsid w:val="001717AA"/>
    <w:rsid w:val="00171B01"/>
    <w:rsid w:val="00171B7A"/>
    <w:rsid w:val="00171BDE"/>
    <w:rsid w:val="00171C2F"/>
    <w:rsid w:val="00171DA0"/>
    <w:rsid w:val="00171DE0"/>
    <w:rsid w:val="0017218E"/>
    <w:rsid w:val="00172296"/>
    <w:rsid w:val="00172369"/>
    <w:rsid w:val="00172410"/>
    <w:rsid w:val="00172459"/>
    <w:rsid w:val="0017253E"/>
    <w:rsid w:val="001727CF"/>
    <w:rsid w:val="00172832"/>
    <w:rsid w:val="00172968"/>
    <w:rsid w:val="00172B3D"/>
    <w:rsid w:val="00172D3A"/>
    <w:rsid w:val="00172E56"/>
    <w:rsid w:val="00172F24"/>
    <w:rsid w:val="00173081"/>
    <w:rsid w:val="001730D2"/>
    <w:rsid w:val="0017328E"/>
    <w:rsid w:val="00173787"/>
    <w:rsid w:val="00173827"/>
    <w:rsid w:val="0017384B"/>
    <w:rsid w:val="00173CD9"/>
    <w:rsid w:val="00173DD0"/>
    <w:rsid w:val="00173DE3"/>
    <w:rsid w:val="00173F85"/>
    <w:rsid w:val="0017408C"/>
    <w:rsid w:val="00174210"/>
    <w:rsid w:val="0017446A"/>
    <w:rsid w:val="0017447B"/>
    <w:rsid w:val="001748CF"/>
    <w:rsid w:val="001748E1"/>
    <w:rsid w:val="00174D5F"/>
    <w:rsid w:val="00174D8F"/>
    <w:rsid w:val="001750B7"/>
    <w:rsid w:val="001752A5"/>
    <w:rsid w:val="001752B9"/>
    <w:rsid w:val="00175569"/>
    <w:rsid w:val="00175680"/>
    <w:rsid w:val="00175778"/>
    <w:rsid w:val="00175799"/>
    <w:rsid w:val="00175B76"/>
    <w:rsid w:val="00175C1A"/>
    <w:rsid w:val="00175F0B"/>
    <w:rsid w:val="00175F8E"/>
    <w:rsid w:val="001760B1"/>
    <w:rsid w:val="0017631D"/>
    <w:rsid w:val="00176339"/>
    <w:rsid w:val="00176419"/>
    <w:rsid w:val="001764EE"/>
    <w:rsid w:val="00176550"/>
    <w:rsid w:val="001765AC"/>
    <w:rsid w:val="00176706"/>
    <w:rsid w:val="0017673B"/>
    <w:rsid w:val="00176743"/>
    <w:rsid w:val="00176802"/>
    <w:rsid w:val="001768B1"/>
    <w:rsid w:val="00176980"/>
    <w:rsid w:val="00176AEE"/>
    <w:rsid w:val="00176C56"/>
    <w:rsid w:val="00176CF6"/>
    <w:rsid w:val="00176F69"/>
    <w:rsid w:val="0017702F"/>
    <w:rsid w:val="0017713D"/>
    <w:rsid w:val="0017717A"/>
    <w:rsid w:val="0017719F"/>
    <w:rsid w:val="001772F5"/>
    <w:rsid w:val="0017739C"/>
    <w:rsid w:val="001773AE"/>
    <w:rsid w:val="001773CF"/>
    <w:rsid w:val="001773DB"/>
    <w:rsid w:val="00177535"/>
    <w:rsid w:val="0017780A"/>
    <w:rsid w:val="00177896"/>
    <w:rsid w:val="00177942"/>
    <w:rsid w:val="00177B28"/>
    <w:rsid w:val="00177B3A"/>
    <w:rsid w:val="00177B8F"/>
    <w:rsid w:val="00177C05"/>
    <w:rsid w:val="00177CEA"/>
    <w:rsid w:val="00177DFA"/>
    <w:rsid w:val="00177E98"/>
    <w:rsid w:val="00177F09"/>
    <w:rsid w:val="00177F53"/>
    <w:rsid w:val="001802B1"/>
    <w:rsid w:val="0018043E"/>
    <w:rsid w:val="001804D4"/>
    <w:rsid w:val="001805CC"/>
    <w:rsid w:val="00180686"/>
    <w:rsid w:val="00180877"/>
    <w:rsid w:val="001808AA"/>
    <w:rsid w:val="00180B2C"/>
    <w:rsid w:val="00180B35"/>
    <w:rsid w:val="00180BBD"/>
    <w:rsid w:val="00180E00"/>
    <w:rsid w:val="00180F5E"/>
    <w:rsid w:val="00180FE0"/>
    <w:rsid w:val="001810FA"/>
    <w:rsid w:val="0018115B"/>
    <w:rsid w:val="0018121A"/>
    <w:rsid w:val="001813B9"/>
    <w:rsid w:val="001813DD"/>
    <w:rsid w:val="0018152E"/>
    <w:rsid w:val="0018171E"/>
    <w:rsid w:val="00181795"/>
    <w:rsid w:val="0018179F"/>
    <w:rsid w:val="0018181C"/>
    <w:rsid w:val="00181892"/>
    <w:rsid w:val="001818C0"/>
    <w:rsid w:val="00181901"/>
    <w:rsid w:val="00181910"/>
    <w:rsid w:val="00181AE5"/>
    <w:rsid w:val="00181B19"/>
    <w:rsid w:val="00181BD7"/>
    <w:rsid w:val="00181C96"/>
    <w:rsid w:val="00181CA6"/>
    <w:rsid w:val="00181D11"/>
    <w:rsid w:val="00181EDE"/>
    <w:rsid w:val="00181F05"/>
    <w:rsid w:val="00182107"/>
    <w:rsid w:val="00182137"/>
    <w:rsid w:val="0018216E"/>
    <w:rsid w:val="001821EE"/>
    <w:rsid w:val="0018220B"/>
    <w:rsid w:val="001822BF"/>
    <w:rsid w:val="00182314"/>
    <w:rsid w:val="00182496"/>
    <w:rsid w:val="00182521"/>
    <w:rsid w:val="00182596"/>
    <w:rsid w:val="00182623"/>
    <w:rsid w:val="00182735"/>
    <w:rsid w:val="0018275D"/>
    <w:rsid w:val="00182A14"/>
    <w:rsid w:val="00182BB9"/>
    <w:rsid w:val="00182D10"/>
    <w:rsid w:val="0018308F"/>
    <w:rsid w:val="001830E8"/>
    <w:rsid w:val="0018321A"/>
    <w:rsid w:val="001832DB"/>
    <w:rsid w:val="001832FD"/>
    <w:rsid w:val="001833C3"/>
    <w:rsid w:val="00183493"/>
    <w:rsid w:val="001834C5"/>
    <w:rsid w:val="0018350A"/>
    <w:rsid w:val="0018356E"/>
    <w:rsid w:val="001835A0"/>
    <w:rsid w:val="001835A7"/>
    <w:rsid w:val="001836F9"/>
    <w:rsid w:val="0018385A"/>
    <w:rsid w:val="00183889"/>
    <w:rsid w:val="0018395D"/>
    <w:rsid w:val="00183AA2"/>
    <w:rsid w:val="00183ACD"/>
    <w:rsid w:val="00183B29"/>
    <w:rsid w:val="00183B64"/>
    <w:rsid w:val="00183C50"/>
    <w:rsid w:val="00183E6F"/>
    <w:rsid w:val="00183E7E"/>
    <w:rsid w:val="00183F12"/>
    <w:rsid w:val="00183FF1"/>
    <w:rsid w:val="0018400E"/>
    <w:rsid w:val="00184159"/>
    <w:rsid w:val="001841A5"/>
    <w:rsid w:val="0018428A"/>
    <w:rsid w:val="001842DC"/>
    <w:rsid w:val="00184346"/>
    <w:rsid w:val="001843A4"/>
    <w:rsid w:val="00184458"/>
    <w:rsid w:val="001844B2"/>
    <w:rsid w:val="001846A4"/>
    <w:rsid w:val="001846B9"/>
    <w:rsid w:val="0018475C"/>
    <w:rsid w:val="0018481E"/>
    <w:rsid w:val="001848B1"/>
    <w:rsid w:val="001848C9"/>
    <w:rsid w:val="00184C99"/>
    <w:rsid w:val="00184DA3"/>
    <w:rsid w:val="00184E8E"/>
    <w:rsid w:val="00184F1D"/>
    <w:rsid w:val="00184F23"/>
    <w:rsid w:val="00184F3E"/>
    <w:rsid w:val="00184F83"/>
    <w:rsid w:val="00185082"/>
    <w:rsid w:val="001851CD"/>
    <w:rsid w:val="001851D4"/>
    <w:rsid w:val="0018534B"/>
    <w:rsid w:val="00185399"/>
    <w:rsid w:val="001853C7"/>
    <w:rsid w:val="001855D8"/>
    <w:rsid w:val="0018567F"/>
    <w:rsid w:val="00185832"/>
    <w:rsid w:val="00185928"/>
    <w:rsid w:val="00185A0C"/>
    <w:rsid w:val="00185C84"/>
    <w:rsid w:val="00185CCE"/>
    <w:rsid w:val="00185E3F"/>
    <w:rsid w:val="00185E61"/>
    <w:rsid w:val="00185ECC"/>
    <w:rsid w:val="00185F90"/>
    <w:rsid w:val="00185FC5"/>
    <w:rsid w:val="001861E5"/>
    <w:rsid w:val="0018620C"/>
    <w:rsid w:val="001862F2"/>
    <w:rsid w:val="00186320"/>
    <w:rsid w:val="00186392"/>
    <w:rsid w:val="00186416"/>
    <w:rsid w:val="00186733"/>
    <w:rsid w:val="001867BC"/>
    <w:rsid w:val="001868CA"/>
    <w:rsid w:val="001868EB"/>
    <w:rsid w:val="00186929"/>
    <w:rsid w:val="001869C8"/>
    <w:rsid w:val="00186A75"/>
    <w:rsid w:val="00186B3F"/>
    <w:rsid w:val="00186C0A"/>
    <w:rsid w:val="00186F37"/>
    <w:rsid w:val="0018714C"/>
    <w:rsid w:val="00187160"/>
    <w:rsid w:val="001871BA"/>
    <w:rsid w:val="0018729D"/>
    <w:rsid w:val="00187485"/>
    <w:rsid w:val="001875E1"/>
    <w:rsid w:val="00187609"/>
    <w:rsid w:val="0018765F"/>
    <w:rsid w:val="001878C3"/>
    <w:rsid w:val="00187B05"/>
    <w:rsid w:val="00187BD2"/>
    <w:rsid w:val="00187E8B"/>
    <w:rsid w:val="001901AE"/>
    <w:rsid w:val="00190216"/>
    <w:rsid w:val="00190273"/>
    <w:rsid w:val="001902B6"/>
    <w:rsid w:val="001902C3"/>
    <w:rsid w:val="001903DC"/>
    <w:rsid w:val="001904AD"/>
    <w:rsid w:val="001904BA"/>
    <w:rsid w:val="00190630"/>
    <w:rsid w:val="001907C5"/>
    <w:rsid w:val="00190803"/>
    <w:rsid w:val="00190940"/>
    <w:rsid w:val="00190A39"/>
    <w:rsid w:val="00190B67"/>
    <w:rsid w:val="00190B8E"/>
    <w:rsid w:val="00190E4F"/>
    <w:rsid w:val="00190E88"/>
    <w:rsid w:val="00190EC8"/>
    <w:rsid w:val="001911B7"/>
    <w:rsid w:val="001911DB"/>
    <w:rsid w:val="001912F8"/>
    <w:rsid w:val="001913CB"/>
    <w:rsid w:val="001913E5"/>
    <w:rsid w:val="0019147A"/>
    <w:rsid w:val="001915FD"/>
    <w:rsid w:val="001916ED"/>
    <w:rsid w:val="001917A7"/>
    <w:rsid w:val="0019182F"/>
    <w:rsid w:val="001919D9"/>
    <w:rsid w:val="00191BCF"/>
    <w:rsid w:val="00191D5C"/>
    <w:rsid w:val="00191DD1"/>
    <w:rsid w:val="00191EB3"/>
    <w:rsid w:val="00191EF5"/>
    <w:rsid w:val="00191F17"/>
    <w:rsid w:val="00191FD5"/>
    <w:rsid w:val="001921DC"/>
    <w:rsid w:val="001921E1"/>
    <w:rsid w:val="00192375"/>
    <w:rsid w:val="001923BF"/>
    <w:rsid w:val="001925E0"/>
    <w:rsid w:val="001926CD"/>
    <w:rsid w:val="00192AD1"/>
    <w:rsid w:val="00192C90"/>
    <w:rsid w:val="00192CA7"/>
    <w:rsid w:val="00192D32"/>
    <w:rsid w:val="00192F00"/>
    <w:rsid w:val="00193065"/>
    <w:rsid w:val="00193194"/>
    <w:rsid w:val="0019323D"/>
    <w:rsid w:val="00193712"/>
    <w:rsid w:val="00193783"/>
    <w:rsid w:val="001937D1"/>
    <w:rsid w:val="0019388F"/>
    <w:rsid w:val="001938B5"/>
    <w:rsid w:val="0019390C"/>
    <w:rsid w:val="00193943"/>
    <w:rsid w:val="0019397A"/>
    <w:rsid w:val="001939C7"/>
    <w:rsid w:val="00193B51"/>
    <w:rsid w:val="00193D9B"/>
    <w:rsid w:val="00193E62"/>
    <w:rsid w:val="00194121"/>
    <w:rsid w:val="001941B6"/>
    <w:rsid w:val="001945E0"/>
    <w:rsid w:val="0019477B"/>
    <w:rsid w:val="0019483A"/>
    <w:rsid w:val="00194849"/>
    <w:rsid w:val="001949B4"/>
    <w:rsid w:val="00194D91"/>
    <w:rsid w:val="00194DDE"/>
    <w:rsid w:val="00194E7C"/>
    <w:rsid w:val="00194E94"/>
    <w:rsid w:val="00194EFC"/>
    <w:rsid w:val="00194F57"/>
    <w:rsid w:val="00194FBB"/>
    <w:rsid w:val="00195082"/>
    <w:rsid w:val="0019518F"/>
    <w:rsid w:val="001951F8"/>
    <w:rsid w:val="00195267"/>
    <w:rsid w:val="001952AA"/>
    <w:rsid w:val="0019536D"/>
    <w:rsid w:val="001954E0"/>
    <w:rsid w:val="001955A4"/>
    <w:rsid w:val="001955FA"/>
    <w:rsid w:val="00195633"/>
    <w:rsid w:val="00195654"/>
    <w:rsid w:val="001956CD"/>
    <w:rsid w:val="001958E8"/>
    <w:rsid w:val="00195BDC"/>
    <w:rsid w:val="00195BEC"/>
    <w:rsid w:val="00195C81"/>
    <w:rsid w:val="00195C85"/>
    <w:rsid w:val="00195CEC"/>
    <w:rsid w:val="00195CF6"/>
    <w:rsid w:val="00195E61"/>
    <w:rsid w:val="00195F03"/>
    <w:rsid w:val="00195F0B"/>
    <w:rsid w:val="00195FC1"/>
    <w:rsid w:val="0019608B"/>
    <w:rsid w:val="001960D5"/>
    <w:rsid w:val="001960E0"/>
    <w:rsid w:val="001961E0"/>
    <w:rsid w:val="00196272"/>
    <w:rsid w:val="00196292"/>
    <w:rsid w:val="001962C6"/>
    <w:rsid w:val="001962FA"/>
    <w:rsid w:val="00196417"/>
    <w:rsid w:val="00196474"/>
    <w:rsid w:val="001964A9"/>
    <w:rsid w:val="00196999"/>
    <w:rsid w:val="00196DED"/>
    <w:rsid w:val="00196F51"/>
    <w:rsid w:val="00196F55"/>
    <w:rsid w:val="0019712B"/>
    <w:rsid w:val="0019728C"/>
    <w:rsid w:val="00197299"/>
    <w:rsid w:val="00197398"/>
    <w:rsid w:val="001973AE"/>
    <w:rsid w:val="00197432"/>
    <w:rsid w:val="0019773F"/>
    <w:rsid w:val="001977D9"/>
    <w:rsid w:val="00197A0B"/>
    <w:rsid w:val="00197A1E"/>
    <w:rsid w:val="00197A47"/>
    <w:rsid w:val="00197AAE"/>
    <w:rsid w:val="00197BF0"/>
    <w:rsid w:val="00197D5B"/>
    <w:rsid w:val="00197E68"/>
    <w:rsid w:val="00197F49"/>
    <w:rsid w:val="00197F55"/>
    <w:rsid w:val="00197F5D"/>
    <w:rsid w:val="00197F81"/>
    <w:rsid w:val="00197FF1"/>
    <w:rsid w:val="001A00D1"/>
    <w:rsid w:val="001A00EF"/>
    <w:rsid w:val="001A025D"/>
    <w:rsid w:val="001A0328"/>
    <w:rsid w:val="001A04A2"/>
    <w:rsid w:val="001A06A8"/>
    <w:rsid w:val="001A082E"/>
    <w:rsid w:val="001A086B"/>
    <w:rsid w:val="001A0B54"/>
    <w:rsid w:val="001A0C1B"/>
    <w:rsid w:val="001A0D9B"/>
    <w:rsid w:val="001A0D9E"/>
    <w:rsid w:val="001A0DDF"/>
    <w:rsid w:val="001A0E7D"/>
    <w:rsid w:val="001A11E9"/>
    <w:rsid w:val="001A12AF"/>
    <w:rsid w:val="001A1350"/>
    <w:rsid w:val="001A144C"/>
    <w:rsid w:val="001A14E0"/>
    <w:rsid w:val="001A158F"/>
    <w:rsid w:val="001A16F7"/>
    <w:rsid w:val="001A1785"/>
    <w:rsid w:val="001A178A"/>
    <w:rsid w:val="001A1841"/>
    <w:rsid w:val="001A18C8"/>
    <w:rsid w:val="001A1C00"/>
    <w:rsid w:val="001A1D3A"/>
    <w:rsid w:val="001A1D5F"/>
    <w:rsid w:val="001A1EC7"/>
    <w:rsid w:val="001A1F11"/>
    <w:rsid w:val="001A206F"/>
    <w:rsid w:val="001A20D1"/>
    <w:rsid w:val="001A224B"/>
    <w:rsid w:val="001A2272"/>
    <w:rsid w:val="001A234E"/>
    <w:rsid w:val="001A27D3"/>
    <w:rsid w:val="001A2808"/>
    <w:rsid w:val="001A290F"/>
    <w:rsid w:val="001A2C1A"/>
    <w:rsid w:val="001A2CAA"/>
    <w:rsid w:val="001A308B"/>
    <w:rsid w:val="001A30D9"/>
    <w:rsid w:val="001A3182"/>
    <w:rsid w:val="001A31C5"/>
    <w:rsid w:val="001A3307"/>
    <w:rsid w:val="001A333D"/>
    <w:rsid w:val="001A3466"/>
    <w:rsid w:val="001A3479"/>
    <w:rsid w:val="001A35E8"/>
    <w:rsid w:val="001A3660"/>
    <w:rsid w:val="001A3749"/>
    <w:rsid w:val="001A38E0"/>
    <w:rsid w:val="001A3922"/>
    <w:rsid w:val="001A3950"/>
    <w:rsid w:val="001A3962"/>
    <w:rsid w:val="001A3979"/>
    <w:rsid w:val="001A3B67"/>
    <w:rsid w:val="001A3C33"/>
    <w:rsid w:val="001A3C92"/>
    <w:rsid w:val="001A3CCF"/>
    <w:rsid w:val="001A3DA5"/>
    <w:rsid w:val="001A3EE3"/>
    <w:rsid w:val="001A3FF3"/>
    <w:rsid w:val="001A4603"/>
    <w:rsid w:val="001A47A1"/>
    <w:rsid w:val="001A47E0"/>
    <w:rsid w:val="001A498A"/>
    <w:rsid w:val="001A49C8"/>
    <w:rsid w:val="001A49C9"/>
    <w:rsid w:val="001A4AF3"/>
    <w:rsid w:val="001A4B1C"/>
    <w:rsid w:val="001A4B23"/>
    <w:rsid w:val="001A4B85"/>
    <w:rsid w:val="001A4E87"/>
    <w:rsid w:val="001A4E99"/>
    <w:rsid w:val="001A4ED5"/>
    <w:rsid w:val="001A51A7"/>
    <w:rsid w:val="001A51B5"/>
    <w:rsid w:val="001A5361"/>
    <w:rsid w:val="001A547E"/>
    <w:rsid w:val="001A54A4"/>
    <w:rsid w:val="001A560A"/>
    <w:rsid w:val="001A5692"/>
    <w:rsid w:val="001A5756"/>
    <w:rsid w:val="001A57EA"/>
    <w:rsid w:val="001A58DE"/>
    <w:rsid w:val="001A5951"/>
    <w:rsid w:val="001A5E81"/>
    <w:rsid w:val="001A5EB9"/>
    <w:rsid w:val="001A5F89"/>
    <w:rsid w:val="001A6078"/>
    <w:rsid w:val="001A60B9"/>
    <w:rsid w:val="001A60C3"/>
    <w:rsid w:val="001A60E3"/>
    <w:rsid w:val="001A63A3"/>
    <w:rsid w:val="001A648A"/>
    <w:rsid w:val="001A658A"/>
    <w:rsid w:val="001A65B9"/>
    <w:rsid w:val="001A6623"/>
    <w:rsid w:val="001A6722"/>
    <w:rsid w:val="001A6761"/>
    <w:rsid w:val="001A694E"/>
    <w:rsid w:val="001A6D59"/>
    <w:rsid w:val="001A6D75"/>
    <w:rsid w:val="001A6F2B"/>
    <w:rsid w:val="001A6FBD"/>
    <w:rsid w:val="001A707F"/>
    <w:rsid w:val="001A712E"/>
    <w:rsid w:val="001A7393"/>
    <w:rsid w:val="001A73D0"/>
    <w:rsid w:val="001A74E1"/>
    <w:rsid w:val="001A7558"/>
    <w:rsid w:val="001A758A"/>
    <w:rsid w:val="001A7797"/>
    <w:rsid w:val="001A77E9"/>
    <w:rsid w:val="001A7872"/>
    <w:rsid w:val="001A79B2"/>
    <w:rsid w:val="001A79F3"/>
    <w:rsid w:val="001A7ACE"/>
    <w:rsid w:val="001A7B7C"/>
    <w:rsid w:val="001A7BE2"/>
    <w:rsid w:val="001A7C99"/>
    <w:rsid w:val="001A7CAF"/>
    <w:rsid w:val="001A7CD5"/>
    <w:rsid w:val="001A7E7B"/>
    <w:rsid w:val="001A7F8C"/>
    <w:rsid w:val="001B0161"/>
    <w:rsid w:val="001B04AB"/>
    <w:rsid w:val="001B0651"/>
    <w:rsid w:val="001B0842"/>
    <w:rsid w:val="001B09E6"/>
    <w:rsid w:val="001B09F4"/>
    <w:rsid w:val="001B0A07"/>
    <w:rsid w:val="001B0A34"/>
    <w:rsid w:val="001B0A38"/>
    <w:rsid w:val="001B0ADF"/>
    <w:rsid w:val="001B0C24"/>
    <w:rsid w:val="001B0D51"/>
    <w:rsid w:val="001B0D66"/>
    <w:rsid w:val="001B0EE1"/>
    <w:rsid w:val="001B0FFE"/>
    <w:rsid w:val="001B1319"/>
    <w:rsid w:val="001B13DA"/>
    <w:rsid w:val="001B14D0"/>
    <w:rsid w:val="001B1582"/>
    <w:rsid w:val="001B172A"/>
    <w:rsid w:val="001B1755"/>
    <w:rsid w:val="001B1B2B"/>
    <w:rsid w:val="001B1C0C"/>
    <w:rsid w:val="001B1CD7"/>
    <w:rsid w:val="001B1E94"/>
    <w:rsid w:val="001B20EB"/>
    <w:rsid w:val="001B2177"/>
    <w:rsid w:val="001B227C"/>
    <w:rsid w:val="001B23D9"/>
    <w:rsid w:val="001B241B"/>
    <w:rsid w:val="001B245C"/>
    <w:rsid w:val="001B271B"/>
    <w:rsid w:val="001B2852"/>
    <w:rsid w:val="001B28D6"/>
    <w:rsid w:val="001B294E"/>
    <w:rsid w:val="001B298A"/>
    <w:rsid w:val="001B2A3E"/>
    <w:rsid w:val="001B2A90"/>
    <w:rsid w:val="001B2AA9"/>
    <w:rsid w:val="001B2BF5"/>
    <w:rsid w:val="001B2C24"/>
    <w:rsid w:val="001B2C51"/>
    <w:rsid w:val="001B2D79"/>
    <w:rsid w:val="001B2DB2"/>
    <w:rsid w:val="001B2E1E"/>
    <w:rsid w:val="001B2E6F"/>
    <w:rsid w:val="001B2EB5"/>
    <w:rsid w:val="001B2F65"/>
    <w:rsid w:val="001B3134"/>
    <w:rsid w:val="001B3156"/>
    <w:rsid w:val="001B3214"/>
    <w:rsid w:val="001B329B"/>
    <w:rsid w:val="001B32C5"/>
    <w:rsid w:val="001B33E0"/>
    <w:rsid w:val="001B35FF"/>
    <w:rsid w:val="001B3701"/>
    <w:rsid w:val="001B3857"/>
    <w:rsid w:val="001B3878"/>
    <w:rsid w:val="001B396B"/>
    <w:rsid w:val="001B39D1"/>
    <w:rsid w:val="001B3C67"/>
    <w:rsid w:val="001B3DC4"/>
    <w:rsid w:val="001B3E42"/>
    <w:rsid w:val="001B3EB1"/>
    <w:rsid w:val="001B3EE1"/>
    <w:rsid w:val="001B3F9A"/>
    <w:rsid w:val="001B3FA4"/>
    <w:rsid w:val="001B3FA6"/>
    <w:rsid w:val="001B40A2"/>
    <w:rsid w:val="001B418E"/>
    <w:rsid w:val="001B43E3"/>
    <w:rsid w:val="001B4548"/>
    <w:rsid w:val="001B4587"/>
    <w:rsid w:val="001B459F"/>
    <w:rsid w:val="001B4601"/>
    <w:rsid w:val="001B4609"/>
    <w:rsid w:val="001B467B"/>
    <w:rsid w:val="001B4A3D"/>
    <w:rsid w:val="001B4CEB"/>
    <w:rsid w:val="001B4D44"/>
    <w:rsid w:val="001B4DA8"/>
    <w:rsid w:val="001B4E18"/>
    <w:rsid w:val="001B4EB7"/>
    <w:rsid w:val="001B5012"/>
    <w:rsid w:val="001B5097"/>
    <w:rsid w:val="001B5099"/>
    <w:rsid w:val="001B5154"/>
    <w:rsid w:val="001B51BA"/>
    <w:rsid w:val="001B52D6"/>
    <w:rsid w:val="001B55B4"/>
    <w:rsid w:val="001B566B"/>
    <w:rsid w:val="001B5784"/>
    <w:rsid w:val="001B5899"/>
    <w:rsid w:val="001B58D2"/>
    <w:rsid w:val="001B59E0"/>
    <w:rsid w:val="001B5AC2"/>
    <w:rsid w:val="001B5B2D"/>
    <w:rsid w:val="001B5C12"/>
    <w:rsid w:val="001B5C50"/>
    <w:rsid w:val="001B5C54"/>
    <w:rsid w:val="001B5E9E"/>
    <w:rsid w:val="001B5F12"/>
    <w:rsid w:val="001B5F46"/>
    <w:rsid w:val="001B6045"/>
    <w:rsid w:val="001B605D"/>
    <w:rsid w:val="001B60D5"/>
    <w:rsid w:val="001B61CC"/>
    <w:rsid w:val="001B61EE"/>
    <w:rsid w:val="001B62EE"/>
    <w:rsid w:val="001B64DC"/>
    <w:rsid w:val="001B64E2"/>
    <w:rsid w:val="001B66F1"/>
    <w:rsid w:val="001B677B"/>
    <w:rsid w:val="001B679B"/>
    <w:rsid w:val="001B67DE"/>
    <w:rsid w:val="001B6DC2"/>
    <w:rsid w:val="001B6EB3"/>
    <w:rsid w:val="001B6FFF"/>
    <w:rsid w:val="001B7203"/>
    <w:rsid w:val="001B7244"/>
    <w:rsid w:val="001B72AA"/>
    <w:rsid w:val="001B7595"/>
    <w:rsid w:val="001B7616"/>
    <w:rsid w:val="001B76E7"/>
    <w:rsid w:val="001B78BA"/>
    <w:rsid w:val="001B797A"/>
    <w:rsid w:val="001B79F4"/>
    <w:rsid w:val="001B7A95"/>
    <w:rsid w:val="001B7C1B"/>
    <w:rsid w:val="001B7C60"/>
    <w:rsid w:val="001B7CAD"/>
    <w:rsid w:val="001B7D1F"/>
    <w:rsid w:val="001B7ED0"/>
    <w:rsid w:val="001B7F11"/>
    <w:rsid w:val="001C057F"/>
    <w:rsid w:val="001C079B"/>
    <w:rsid w:val="001C08B1"/>
    <w:rsid w:val="001C09D5"/>
    <w:rsid w:val="001C0AC1"/>
    <w:rsid w:val="001C0D8F"/>
    <w:rsid w:val="001C0E28"/>
    <w:rsid w:val="001C0E58"/>
    <w:rsid w:val="001C1085"/>
    <w:rsid w:val="001C108B"/>
    <w:rsid w:val="001C10CD"/>
    <w:rsid w:val="001C10D2"/>
    <w:rsid w:val="001C10EC"/>
    <w:rsid w:val="001C1135"/>
    <w:rsid w:val="001C1167"/>
    <w:rsid w:val="001C11A5"/>
    <w:rsid w:val="001C122E"/>
    <w:rsid w:val="001C15D2"/>
    <w:rsid w:val="001C16DE"/>
    <w:rsid w:val="001C1791"/>
    <w:rsid w:val="001C18C9"/>
    <w:rsid w:val="001C19E1"/>
    <w:rsid w:val="001C1AF0"/>
    <w:rsid w:val="001C1C61"/>
    <w:rsid w:val="001C1CBD"/>
    <w:rsid w:val="001C1E63"/>
    <w:rsid w:val="001C1EAE"/>
    <w:rsid w:val="001C1F95"/>
    <w:rsid w:val="001C21A9"/>
    <w:rsid w:val="001C2416"/>
    <w:rsid w:val="001C241A"/>
    <w:rsid w:val="001C2630"/>
    <w:rsid w:val="001C26AA"/>
    <w:rsid w:val="001C26CE"/>
    <w:rsid w:val="001C26DC"/>
    <w:rsid w:val="001C27FE"/>
    <w:rsid w:val="001C2822"/>
    <w:rsid w:val="001C2908"/>
    <w:rsid w:val="001C299B"/>
    <w:rsid w:val="001C2A17"/>
    <w:rsid w:val="001C2A3F"/>
    <w:rsid w:val="001C2ADA"/>
    <w:rsid w:val="001C2B5F"/>
    <w:rsid w:val="001C2B78"/>
    <w:rsid w:val="001C2DCC"/>
    <w:rsid w:val="001C2F46"/>
    <w:rsid w:val="001C307E"/>
    <w:rsid w:val="001C3214"/>
    <w:rsid w:val="001C33B0"/>
    <w:rsid w:val="001C3439"/>
    <w:rsid w:val="001C343F"/>
    <w:rsid w:val="001C351F"/>
    <w:rsid w:val="001C3607"/>
    <w:rsid w:val="001C3693"/>
    <w:rsid w:val="001C37C3"/>
    <w:rsid w:val="001C38DA"/>
    <w:rsid w:val="001C391D"/>
    <w:rsid w:val="001C395B"/>
    <w:rsid w:val="001C3A5A"/>
    <w:rsid w:val="001C3A89"/>
    <w:rsid w:val="001C3BCB"/>
    <w:rsid w:val="001C3BDD"/>
    <w:rsid w:val="001C3EEE"/>
    <w:rsid w:val="001C3F34"/>
    <w:rsid w:val="001C3F44"/>
    <w:rsid w:val="001C403F"/>
    <w:rsid w:val="001C4090"/>
    <w:rsid w:val="001C40C5"/>
    <w:rsid w:val="001C4137"/>
    <w:rsid w:val="001C4259"/>
    <w:rsid w:val="001C42A3"/>
    <w:rsid w:val="001C4361"/>
    <w:rsid w:val="001C4459"/>
    <w:rsid w:val="001C45B8"/>
    <w:rsid w:val="001C4604"/>
    <w:rsid w:val="001C4643"/>
    <w:rsid w:val="001C46B1"/>
    <w:rsid w:val="001C46DD"/>
    <w:rsid w:val="001C479D"/>
    <w:rsid w:val="001C498D"/>
    <w:rsid w:val="001C49B4"/>
    <w:rsid w:val="001C4C13"/>
    <w:rsid w:val="001C4D8F"/>
    <w:rsid w:val="001C4E34"/>
    <w:rsid w:val="001C4E9D"/>
    <w:rsid w:val="001C4F35"/>
    <w:rsid w:val="001C4F68"/>
    <w:rsid w:val="001C5182"/>
    <w:rsid w:val="001C5215"/>
    <w:rsid w:val="001C5315"/>
    <w:rsid w:val="001C5335"/>
    <w:rsid w:val="001C5340"/>
    <w:rsid w:val="001C5354"/>
    <w:rsid w:val="001C5609"/>
    <w:rsid w:val="001C57DD"/>
    <w:rsid w:val="001C58A9"/>
    <w:rsid w:val="001C5B35"/>
    <w:rsid w:val="001C5B75"/>
    <w:rsid w:val="001C5C15"/>
    <w:rsid w:val="001C5C78"/>
    <w:rsid w:val="001C5EA3"/>
    <w:rsid w:val="001C600D"/>
    <w:rsid w:val="001C60AB"/>
    <w:rsid w:val="001C6130"/>
    <w:rsid w:val="001C6199"/>
    <w:rsid w:val="001C61D6"/>
    <w:rsid w:val="001C627F"/>
    <w:rsid w:val="001C6408"/>
    <w:rsid w:val="001C6454"/>
    <w:rsid w:val="001C64F5"/>
    <w:rsid w:val="001C6585"/>
    <w:rsid w:val="001C65F0"/>
    <w:rsid w:val="001C67C9"/>
    <w:rsid w:val="001C68FF"/>
    <w:rsid w:val="001C6AFB"/>
    <w:rsid w:val="001C6B62"/>
    <w:rsid w:val="001C6C11"/>
    <w:rsid w:val="001C6C47"/>
    <w:rsid w:val="001C6D7E"/>
    <w:rsid w:val="001C6DF4"/>
    <w:rsid w:val="001C6F24"/>
    <w:rsid w:val="001C6F8A"/>
    <w:rsid w:val="001C6FC3"/>
    <w:rsid w:val="001C726D"/>
    <w:rsid w:val="001C72ED"/>
    <w:rsid w:val="001C73EB"/>
    <w:rsid w:val="001C7744"/>
    <w:rsid w:val="001C7804"/>
    <w:rsid w:val="001C797F"/>
    <w:rsid w:val="001C7A31"/>
    <w:rsid w:val="001C7DFD"/>
    <w:rsid w:val="001D0079"/>
    <w:rsid w:val="001D0226"/>
    <w:rsid w:val="001D02C3"/>
    <w:rsid w:val="001D0309"/>
    <w:rsid w:val="001D030A"/>
    <w:rsid w:val="001D04BF"/>
    <w:rsid w:val="001D0563"/>
    <w:rsid w:val="001D061B"/>
    <w:rsid w:val="001D0773"/>
    <w:rsid w:val="001D07C0"/>
    <w:rsid w:val="001D07C9"/>
    <w:rsid w:val="001D07D4"/>
    <w:rsid w:val="001D0B32"/>
    <w:rsid w:val="001D0C31"/>
    <w:rsid w:val="001D0CE7"/>
    <w:rsid w:val="001D0D57"/>
    <w:rsid w:val="001D0EEE"/>
    <w:rsid w:val="001D0F9C"/>
    <w:rsid w:val="001D1098"/>
    <w:rsid w:val="001D112F"/>
    <w:rsid w:val="001D1131"/>
    <w:rsid w:val="001D11CA"/>
    <w:rsid w:val="001D14B0"/>
    <w:rsid w:val="001D1526"/>
    <w:rsid w:val="001D15C1"/>
    <w:rsid w:val="001D16E2"/>
    <w:rsid w:val="001D1818"/>
    <w:rsid w:val="001D18D6"/>
    <w:rsid w:val="001D1A3B"/>
    <w:rsid w:val="001D1B21"/>
    <w:rsid w:val="001D1C09"/>
    <w:rsid w:val="001D1C70"/>
    <w:rsid w:val="001D1E70"/>
    <w:rsid w:val="001D1EE9"/>
    <w:rsid w:val="001D1F05"/>
    <w:rsid w:val="001D1FB2"/>
    <w:rsid w:val="001D2020"/>
    <w:rsid w:val="001D2169"/>
    <w:rsid w:val="001D22A7"/>
    <w:rsid w:val="001D246A"/>
    <w:rsid w:val="001D247E"/>
    <w:rsid w:val="001D24BC"/>
    <w:rsid w:val="001D26A7"/>
    <w:rsid w:val="001D2708"/>
    <w:rsid w:val="001D2728"/>
    <w:rsid w:val="001D27F4"/>
    <w:rsid w:val="001D2860"/>
    <w:rsid w:val="001D2AAD"/>
    <w:rsid w:val="001D2BCB"/>
    <w:rsid w:val="001D2EBA"/>
    <w:rsid w:val="001D3139"/>
    <w:rsid w:val="001D32F5"/>
    <w:rsid w:val="001D3395"/>
    <w:rsid w:val="001D353D"/>
    <w:rsid w:val="001D356F"/>
    <w:rsid w:val="001D3633"/>
    <w:rsid w:val="001D3658"/>
    <w:rsid w:val="001D36A6"/>
    <w:rsid w:val="001D396D"/>
    <w:rsid w:val="001D3AA6"/>
    <w:rsid w:val="001D3AAA"/>
    <w:rsid w:val="001D3AB5"/>
    <w:rsid w:val="001D3C44"/>
    <w:rsid w:val="001D3CC6"/>
    <w:rsid w:val="001D3E25"/>
    <w:rsid w:val="001D4063"/>
    <w:rsid w:val="001D40EE"/>
    <w:rsid w:val="001D41BF"/>
    <w:rsid w:val="001D41D5"/>
    <w:rsid w:val="001D41F5"/>
    <w:rsid w:val="001D4274"/>
    <w:rsid w:val="001D4300"/>
    <w:rsid w:val="001D4416"/>
    <w:rsid w:val="001D4427"/>
    <w:rsid w:val="001D444F"/>
    <w:rsid w:val="001D44A6"/>
    <w:rsid w:val="001D4529"/>
    <w:rsid w:val="001D45EE"/>
    <w:rsid w:val="001D481E"/>
    <w:rsid w:val="001D4885"/>
    <w:rsid w:val="001D48A8"/>
    <w:rsid w:val="001D4911"/>
    <w:rsid w:val="001D4A9B"/>
    <w:rsid w:val="001D4B01"/>
    <w:rsid w:val="001D4B7D"/>
    <w:rsid w:val="001D4C1C"/>
    <w:rsid w:val="001D4D97"/>
    <w:rsid w:val="001D4DC1"/>
    <w:rsid w:val="001D4E13"/>
    <w:rsid w:val="001D4E4D"/>
    <w:rsid w:val="001D4EBA"/>
    <w:rsid w:val="001D4F49"/>
    <w:rsid w:val="001D5085"/>
    <w:rsid w:val="001D536D"/>
    <w:rsid w:val="001D5477"/>
    <w:rsid w:val="001D5593"/>
    <w:rsid w:val="001D5666"/>
    <w:rsid w:val="001D5694"/>
    <w:rsid w:val="001D57C1"/>
    <w:rsid w:val="001D58C3"/>
    <w:rsid w:val="001D59D2"/>
    <w:rsid w:val="001D5C08"/>
    <w:rsid w:val="001D5CAB"/>
    <w:rsid w:val="001D5CEF"/>
    <w:rsid w:val="001D5D47"/>
    <w:rsid w:val="001D5FE5"/>
    <w:rsid w:val="001D6063"/>
    <w:rsid w:val="001D613E"/>
    <w:rsid w:val="001D6193"/>
    <w:rsid w:val="001D61C7"/>
    <w:rsid w:val="001D623B"/>
    <w:rsid w:val="001D6298"/>
    <w:rsid w:val="001D6529"/>
    <w:rsid w:val="001D65B4"/>
    <w:rsid w:val="001D683C"/>
    <w:rsid w:val="001D69D8"/>
    <w:rsid w:val="001D6A79"/>
    <w:rsid w:val="001D6B18"/>
    <w:rsid w:val="001D6B8B"/>
    <w:rsid w:val="001D6C34"/>
    <w:rsid w:val="001D6C40"/>
    <w:rsid w:val="001D6DE7"/>
    <w:rsid w:val="001D6F97"/>
    <w:rsid w:val="001D718D"/>
    <w:rsid w:val="001D7196"/>
    <w:rsid w:val="001D7249"/>
    <w:rsid w:val="001D757D"/>
    <w:rsid w:val="001D7694"/>
    <w:rsid w:val="001D76AF"/>
    <w:rsid w:val="001D786C"/>
    <w:rsid w:val="001D7A3D"/>
    <w:rsid w:val="001D7B84"/>
    <w:rsid w:val="001D7E4F"/>
    <w:rsid w:val="001D7EA0"/>
    <w:rsid w:val="001D7F16"/>
    <w:rsid w:val="001D7FAA"/>
    <w:rsid w:val="001E009C"/>
    <w:rsid w:val="001E027E"/>
    <w:rsid w:val="001E050D"/>
    <w:rsid w:val="001E0533"/>
    <w:rsid w:val="001E0761"/>
    <w:rsid w:val="001E076E"/>
    <w:rsid w:val="001E0823"/>
    <w:rsid w:val="001E095F"/>
    <w:rsid w:val="001E0B0B"/>
    <w:rsid w:val="001E0B11"/>
    <w:rsid w:val="001E0C9F"/>
    <w:rsid w:val="001E0EB3"/>
    <w:rsid w:val="001E0F7C"/>
    <w:rsid w:val="001E1313"/>
    <w:rsid w:val="001E1315"/>
    <w:rsid w:val="001E13A0"/>
    <w:rsid w:val="001E1414"/>
    <w:rsid w:val="001E1455"/>
    <w:rsid w:val="001E1481"/>
    <w:rsid w:val="001E14AB"/>
    <w:rsid w:val="001E15BE"/>
    <w:rsid w:val="001E1649"/>
    <w:rsid w:val="001E1676"/>
    <w:rsid w:val="001E1700"/>
    <w:rsid w:val="001E18AA"/>
    <w:rsid w:val="001E1A63"/>
    <w:rsid w:val="001E1BA1"/>
    <w:rsid w:val="001E1D84"/>
    <w:rsid w:val="001E1DD0"/>
    <w:rsid w:val="001E1E5F"/>
    <w:rsid w:val="001E1F89"/>
    <w:rsid w:val="001E2083"/>
    <w:rsid w:val="001E20E4"/>
    <w:rsid w:val="001E2511"/>
    <w:rsid w:val="001E2607"/>
    <w:rsid w:val="001E26AD"/>
    <w:rsid w:val="001E294B"/>
    <w:rsid w:val="001E297D"/>
    <w:rsid w:val="001E2A4E"/>
    <w:rsid w:val="001E2A77"/>
    <w:rsid w:val="001E2B3F"/>
    <w:rsid w:val="001E2BE6"/>
    <w:rsid w:val="001E2CCF"/>
    <w:rsid w:val="001E2E45"/>
    <w:rsid w:val="001E2F2A"/>
    <w:rsid w:val="001E309D"/>
    <w:rsid w:val="001E311C"/>
    <w:rsid w:val="001E3125"/>
    <w:rsid w:val="001E3214"/>
    <w:rsid w:val="001E32C7"/>
    <w:rsid w:val="001E335B"/>
    <w:rsid w:val="001E3404"/>
    <w:rsid w:val="001E3468"/>
    <w:rsid w:val="001E3644"/>
    <w:rsid w:val="001E3784"/>
    <w:rsid w:val="001E3882"/>
    <w:rsid w:val="001E389A"/>
    <w:rsid w:val="001E38B2"/>
    <w:rsid w:val="001E395A"/>
    <w:rsid w:val="001E396C"/>
    <w:rsid w:val="001E3992"/>
    <w:rsid w:val="001E3A3A"/>
    <w:rsid w:val="001E3C12"/>
    <w:rsid w:val="001E3C95"/>
    <w:rsid w:val="001E3D07"/>
    <w:rsid w:val="001E3D0D"/>
    <w:rsid w:val="001E3EDD"/>
    <w:rsid w:val="001E3F2F"/>
    <w:rsid w:val="001E3F52"/>
    <w:rsid w:val="001E4001"/>
    <w:rsid w:val="001E4021"/>
    <w:rsid w:val="001E4067"/>
    <w:rsid w:val="001E40B5"/>
    <w:rsid w:val="001E4185"/>
    <w:rsid w:val="001E41CA"/>
    <w:rsid w:val="001E41E7"/>
    <w:rsid w:val="001E423C"/>
    <w:rsid w:val="001E427C"/>
    <w:rsid w:val="001E42FB"/>
    <w:rsid w:val="001E4396"/>
    <w:rsid w:val="001E456B"/>
    <w:rsid w:val="001E461C"/>
    <w:rsid w:val="001E46A9"/>
    <w:rsid w:val="001E49B7"/>
    <w:rsid w:val="001E4A3A"/>
    <w:rsid w:val="001E4B02"/>
    <w:rsid w:val="001E4D3D"/>
    <w:rsid w:val="001E4DB4"/>
    <w:rsid w:val="001E4DBA"/>
    <w:rsid w:val="001E4E04"/>
    <w:rsid w:val="001E4E71"/>
    <w:rsid w:val="001E4F24"/>
    <w:rsid w:val="001E4F80"/>
    <w:rsid w:val="001E5087"/>
    <w:rsid w:val="001E52C4"/>
    <w:rsid w:val="001E5307"/>
    <w:rsid w:val="001E539B"/>
    <w:rsid w:val="001E5500"/>
    <w:rsid w:val="001E56DD"/>
    <w:rsid w:val="001E5756"/>
    <w:rsid w:val="001E5895"/>
    <w:rsid w:val="001E5918"/>
    <w:rsid w:val="001E59F4"/>
    <w:rsid w:val="001E59F7"/>
    <w:rsid w:val="001E5ABF"/>
    <w:rsid w:val="001E5B8B"/>
    <w:rsid w:val="001E5CC5"/>
    <w:rsid w:val="001E5DC7"/>
    <w:rsid w:val="001E5EC5"/>
    <w:rsid w:val="001E5FF0"/>
    <w:rsid w:val="001E6068"/>
    <w:rsid w:val="001E607C"/>
    <w:rsid w:val="001E628B"/>
    <w:rsid w:val="001E630D"/>
    <w:rsid w:val="001E6345"/>
    <w:rsid w:val="001E6347"/>
    <w:rsid w:val="001E639F"/>
    <w:rsid w:val="001E6553"/>
    <w:rsid w:val="001E6577"/>
    <w:rsid w:val="001E67D3"/>
    <w:rsid w:val="001E6921"/>
    <w:rsid w:val="001E69C0"/>
    <w:rsid w:val="001E6A29"/>
    <w:rsid w:val="001E6A51"/>
    <w:rsid w:val="001E6B7A"/>
    <w:rsid w:val="001E6B87"/>
    <w:rsid w:val="001E6D1A"/>
    <w:rsid w:val="001E6D1D"/>
    <w:rsid w:val="001E6D40"/>
    <w:rsid w:val="001E6D49"/>
    <w:rsid w:val="001E6D9E"/>
    <w:rsid w:val="001E6F73"/>
    <w:rsid w:val="001E6F8B"/>
    <w:rsid w:val="001E70CA"/>
    <w:rsid w:val="001E7288"/>
    <w:rsid w:val="001E75D6"/>
    <w:rsid w:val="001E76E5"/>
    <w:rsid w:val="001E76F6"/>
    <w:rsid w:val="001E774D"/>
    <w:rsid w:val="001E784D"/>
    <w:rsid w:val="001E78C5"/>
    <w:rsid w:val="001E7C7C"/>
    <w:rsid w:val="001E7D13"/>
    <w:rsid w:val="001E7E78"/>
    <w:rsid w:val="001F006E"/>
    <w:rsid w:val="001F011D"/>
    <w:rsid w:val="001F0126"/>
    <w:rsid w:val="001F038C"/>
    <w:rsid w:val="001F0428"/>
    <w:rsid w:val="001F0587"/>
    <w:rsid w:val="001F06F1"/>
    <w:rsid w:val="001F07C9"/>
    <w:rsid w:val="001F0993"/>
    <w:rsid w:val="001F0C1E"/>
    <w:rsid w:val="001F0CD5"/>
    <w:rsid w:val="001F0D47"/>
    <w:rsid w:val="001F0D75"/>
    <w:rsid w:val="001F0F48"/>
    <w:rsid w:val="001F1040"/>
    <w:rsid w:val="001F1194"/>
    <w:rsid w:val="001F11D6"/>
    <w:rsid w:val="001F11EB"/>
    <w:rsid w:val="001F1231"/>
    <w:rsid w:val="001F1316"/>
    <w:rsid w:val="001F136E"/>
    <w:rsid w:val="001F13B6"/>
    <w:rsid w:val="001F149C"/>
    <w:rsid w:val="001F14D9"/>
    <w:rsid w:val="001F1776"/>
    <w:rsid w:val="001F1793"/>
    <w:rsid w:val="001F1912"/>
    <w:rsid w:val="001F1B2E"/>
    <w:rsid w:val="001F1D44"/>
    <w:rsid w:val="001F1D47"/>
    <w:rsid w:val="001F1D91"/>
    <w:rsid w:val="001F1D97"/>
    <w:rsid w:val="001F2028"/>
    <w:rsid w:val="001F20A6"/>
    <w:rsid w:val="001F20CC"/>
    <w:rsid w:val="001F223C"/>
    <w:rsid w:val="001F2241"/>
    <w:rsid w:val="001F2351"/>
    <w:rsid w:val="001F24AF"/>
    <w:rsid w:val="001F24F7"/>
    <w:rsid w:val="001F2554"/>
    <w:rsid w:val="001F2652"/>
    <w:rsid w:val="001F26B0"/>
    <w:rsid w:val="001F2798"/>
    <w:rsid w:val="001F2801"/>
    <w:rsid w:val="001F2871"/>
    <w:rsid w:val="001F287F"/>
    <w:rsid w:val="001F296B"/>
    <w:rsid w:val="001F2A28"/>
    <w:rsid w:val="001F2A89"/>
    <w:rsid w:val="001F2B01"/>
    <w:rsid w:val="001F2EBB"/>
    <w:rsid w:val="001F2EC6"/>
    <w:rsid w:val="001F3233"/>
    <w:rsid w:val="001F32A8"/>
    <w:rsid w:val="001F3310"/>
    <w:rsid w:val="001F332F"/>
    <w:rsid w:val="001F352A"/>
    <w:rsid w:val="001F3624"/>
    <w:rsid w:val="001F3647"/>
    <w:rsid w:val="001F3872"/>
    <w:rsid w:val="001F3BD5"/>
    <w:rsid w:val="001F3C54"/>
    <w:rsid w:val="001F3D28"/>
    <w:rsid w:val="001F4053"/>
    <w:rsid w:val="001F40E6"/>
    <w:rsid w:val="001F4133"/>
    <w:rsid w:val="001F4353"/>
    <w:rsid w:val="001F469C"/>
    <w:rsid w:val="001F46D0"/>
    <w:rsid w:val="001F476D"/>
    <w:rsid w:val="001F47AF"/>
    <w:rsid w:val="001F47E3"/>
    <w:rsid w:val="001F4837"/>
    <w:rsid w:val="001F4853"/>
    <w:rsid w:val="001F48F0"/>
    <w:rsid w:val="001F4900"/>
    <w:rsid w:val="001F49BF"/>
    <w:rsid w:val="001F49F8"/>
    <w:rsid w:val="001F4BE4"/>
    <w:rsid w:val="001F4C8C"/>
    <w:rsid w:val="001F4DB8"/>
    <w:rsid w:val="001F4ED8"/>
    <w:rsid w:val="001F4F19"/>
    <w:rsid w:val="001F5176"/>
    <w:rsid w:val="001F51E9"/>
    <w:rsid w:val="001F5229"/>
    <w:rsid w:val="001F5267"/>
    <w:rsid w:val="001F56C5"/>
    <w:rsid w:val="001F56F3"/>
    <w:rsid w:val="001F5A65"/>
    <w:rsid w:val="001F5C40"/>
    <w:rsid w:val="001F5C58"/>
    <w:rsid w:val="001F5D33"/>
    <w:rsid w:val="001F5DF0"/>
    <w:rsid w:val="001F5E38"/>
    <w:rsid w:val="001F5EF7"/>
    <w:rsid w:val="001F5FD8"/>
    <w:rsid w:val="001F6329"/>
    <w:rsid w:val="001F6425"/>
    <w:rsid w:val="001F6457"/>
    <w:rsid w:val="001F6581"/>
    <w:rsid w:val="001F67B1"/>
    <w:rsid w:val="001F688D"/>
    <w:rsid w:val="001F698D"/>
    <w:rsid w:val="001F6D39"/>
    <w:rsid w:val="001F6D7F"/>
    <w:rsid w:val="001F6DB8"/>
    <w:rsid w:val="001F6F82"/>
    <w:rsid w:val="001F7075"/>
    <w:rsid w:val="001F708B"/>
    <w:rsid w:val="001F70C5"/>
    <w:rsid w:val="001F72AF"/>
    <w:rsid w:val="001F72B8"/>
    <w:rsid w:val="001F74FC"/>
    <w:rsid w:val="001F774C"/>
    <w:rsid w:val="001F7789"/>
    <w:rsid w:val="001F7848"/>
    <w:rsid w:val="001F78C6"/>
    <w:rsid w:val="001F7971"/>
    <w:rsid w:val="001F79F5"/>
    <w:rsid w:val="001F7ADB"/>
    <w:rsid w:val="001F7DB5"/>
    <w:rsid w:val="00200058"/>
    <w:rsid w:val="00200069"/>
    <w:rsid w:val="002000B7"/>
    <w:rsid w:val="0020042D"/>
    <w:rsid w:val="002004ED"/>
    <w:rsid w:val="002004F3"/>
    <w:rsid w:val="002007D7"/>
    <w:rsid w:val="002008AF"/>
    <w:rsid w:val="00200960"/>
    <w:rsid w:val="00200B3A"/>
    <w:rsid w:val="00200B89"/>
    <w:rsid w:val="00200C5F"/>
    <w:rsid w:val="00200DC0"/>
    <w:rsid w:val="00200F30"/>
    <w:rsid w:val="00200FA7"/>
    <w:rsid w:val="0020106A"/>
    <w:rsid w:val="0020116C"/>
    <w:rsid w:val="00201182"/>
    <w:rsid w:val="0020139F"/>
    <w:rsid w:val="00201420"/>
    <w:rsid w:val="00201A2B"/>
    <w:rsid w:val="00201AE6"/>
    <w:rsid w:val="00201BE4"/>
    <w:rsid w:val="00201C6F"/>
    <w:rsid w:val="00201D84"/>
    <w:rsid w:val="00201EA0"/>
    <w:rsid w:val="00201F2D"/>
    <w:rsid w:val="00201FB3"/>
    <w:rsid w:val="0020202E"/>
    <w:rsid w:val="00202042"/>
    <w:rsid w:val="00202189"/>
    <w:rsid w:val="002021D0"/>
    <w:rsid w:val="00202299"/>
    <w:rsid w:val="002025A8"/>
    <w:rsid w:val="002025FC"/>
    <w:rsid w:val="00202605"/>
    <w:rsid w:val="00202941"/>
    <w:rsid w:val="00202970"/>
    <w:rsid w:val="00202A43"/>
    <w:rsid w:val="00202A50"/>
    <w:rsid w:val="00202AA2"/>
    <w:rsid w:val="00202ABD"/>
    <w:rsid w:val="00202AC6"/>
    <w:rsid w:val="00202ADB"/>
    <w:rsid w:val="00202BC7"/>
    <w:rsid w:val="00202BDE"/>
    <w:rsid w:val="00202F45"/>
    <w:rsid w:val="0020307B"/>
    <w:rsid w:val="00203097"/>
    <w:rsid w:val="00203231"/>
    <w:rsid w:val="002032CA"/>
    <w:rsid w:val="002033AB"/>
    <w:rsid w:val="00203434"/>
    <w:rsid w:val="0020347C"/>
    <w:rsid w:val="00203532"/>
    <w:rsid w:val="002035CC"/>
    <w:rsid w:val="00203600"/>
    <w:rsid w:val="00203661"/>
    <w:rsid w:val="002036E9"/>
    <w:rsid w:val="002037DE"/>
    <w:rsid w:val="00203868"/>
    <w:rsid w:val="002038A9"/>
    <w:rsid w:val="00203BE6"/>
    <w:rsid w:val="00203DB5"/>
    <w:rsid w:val="00203DFE"/>
    <w:rsid w:val="00203E1B"/>
    <w:rsid w:val="00203F4A"/>
    <w:rsid w:val="00203FA2"/>
    <w:rsid w:val="00204056"/>
    <w:rsid w:val="002040DC"/>
    <w:rsid w:val="00204122"/>
    <w:rsid w:val="00204170"/>
    <w:rsid w:val="00204171"/>
    <w:rsid w:val="002041F5"/>
    <w:rsid w:val="0020423D"/>
    <w:rsid w:val="00204433"/>
    <w:rsid w:val="002044CE"/>
    <w:rsid w:val="002047D3"/>
    <w:rsid w:val="00204962"/>
    <w:rsid w:val="0020496E"/>
    <w:rsid w:val="00204BBB"/>
    <w:rsid w:val="00204C05"/>
    <w:rsid w:val="00204C94"/>
    <w:rsid w:val="00204D86"/>
    <w:rsid w:val="00204F30"/>
    <w:rsid w:val="00205233"/>
    <w:rsid w:val="0020538F"/>
    <w:rsid w:val="002054EE"/>
    <w:rsid w:val="002055AE"/>
    <w:rsid w:val="0020560A"/>
    <w:rsid w:val="002056E6"/>
    <w:rsid w:val="002058E6"/>
    <w:rsid w:val="00205A9A"/>
    <w:rsid w:val="00205B5E"/>
    <w:rsid w:val="00205BA8"/>
    <w:rsid w:val="00205DE4"/>
    <w:rsid w:val="00205EB1"/>
    <w:rsid w:val="00205F22"/>
    <w:rsid w:val="00206058"/>
    <w:rsid w:val="002060FC"/>
    <w:rsid w:val="00206191"/>
    <w:rsid w:val="002062C3"/>
    <w:rsid w:val="002063B8"/>
    <w:rsid w:val="00206432"/>
    <w:rsid w:val="00206565"/>
    <w:rsid w:val="00206732"/>
    <w:rsid w:val="002067EC"/>
    <w:rsid w:val="0020683E"/>
    <w:rsid w:val="00206879"/>
    <w:rsid w:val="002068B4"/>
    <w:rsid w:val="002068DC"/>
    <w:rsid w:val="00206A60"/>
    <w:rsid w:val="00206AB8"/>
    <w:rsid w:val="00206C5D"/>
    <w:rsid w:val="00206CC3"/>
    <w:rsid w:val="00206DEC"/>
    <w:rsid w:val="00206E64"/>
    <w:rsid w:val="0020727D"/>
    <w:rsid w:val="002072CC"/>
    <w:rsid w:val="00207331"/>
    <w:rsid w:val="00207366"/>
    <w:rsid w:val="002073B5"/>
    <w:rsid w:val="00207569"/>
    <w:rsid w:val="00207629"/>
    <w:rsid w:val="00207830"/>
    <w:rsid w:val="0020796D"/>
    <w:rsid w:val="00207EE3"/>
    <w:rsid w:val="00207F14"/>
    <w:rsid w:val="00207FAC"/>
    <w:rsid w:val="00207FBF"/>
    <w:rsid w:val="00210248"/>
    <w:rsid w:val="00210569"/>
    <w:rsid w:val="0021073B"/>
    <w:rsid w:val="00210C75"/>
    <w:rsid w:val="00210CBB"/>
    <w:rsid w:val="00210CBC"/>
    <w:rsid w:val="00210CC0"/>
    <w:rsid w:val="00210CCE"/>
    <w:rsid w:val="00210EB8"/>
    <w:rsid w:val="00210F68"/>
    <w:rsid w:val="0021111A"/>
    <w:rsid w:val="00211454"/>
    <w:rsid w:val="00211690"/>
    <w:rsid w:val="00211838"/>
    <w:rsid w:val="00211B43"/>
    <w:rsid w:val="00211C31"/>
    <w:rsid w:val="00211C76"/>
    <w:rsid w:val="00211D9E"/>
    <w:rsid w:val="00211E08"/>
    <w:rsid w:val="00211E1B"/>
    <w:rsid w:val="00211EDC"/>
    <w:rsid w:val="00211F28"/>
    <w:rsid w:val="00212118"/>
    <w:rsid w:val="002121CA"/>
    <w:rsid w:val="0021225C"/>
    <w:rsid w:val="0021226E"/>
    <w:rsid w:val="002122ED"/>
    <w:rsid w:val="0021231A"/>
    <w:rsid w:val="002123A6"/>
    <w:rsid w:val="002123E8"/>
    <w:rsid w:val="00212438"/>
    <w:rsid w:val="0021257B"/>
    <w:rsid w:val="0021258D"/>
    <w:rsid w:val="0021274F"/>
    <w:rsid w:val="00212802"/>
    <w:rsid w:val="00212838"/>
    <w:rsid w:val="002128D0"/>
    <w:rsid w:val="002128D7"/>
    <w:rsid w:val="00212F1F"/>
    <w:rsid w:val="00212F42"/>
    <w:rsid w:val="002132AD"/>
    <w:rsid w:val="002132D7"/>
    <w:rsid w:val="00213768"/>
    <w:rsid w:val="00213826"/>
    <w:rsid w:val="00213901"/>
    <w:rsid w:val="00213A8D"/>
    <w:rsid w:val="00213ADC"/>
    <w:rsid w:val="00213B71"/>
    <w:rsid w:val="00213B73"/>
    <w:rsid w:val="00213B8B"/>
    <w:rsid w:val="00213C0C"/>
    <w:rsid w:val="00213CAD"/>
    <w:rsid w:val="00213D88"/>
    <w:rsid w:val="00213DF4"/>
    <w:rsid w:val="00213E0B"/>
    <w:rsid w:val="00213E67"/>
    <w:rsid w:val="0021401C"/>
    <w:rsid w:val="002140F8"/>
    <w:rsid w:val="0021417A"/>
    <w:rsid w:val="002141B2"/>
    <w:rsid w:val="00214295"/>
    <w:rsid w:val="0021435E"/>
    <w:rsid w:val="002143DC"/>
    <w:rsid w:val="00214444"/>
    <w:rsid w:val="00214489"/>
    <w:rsid w:val="00214643"/>
    <w:rsid w:val="0021469C"/>
    <w:rsid w:val="002146C1"/>
    <w:rsid w:val="002147C6"/>
    <w:rsid w:val="00214899"/>
    <w:rsid w:val="00214A20"/>
    <w:rsid w:val="00214AA9"/>
    <w:rsid w:val="00214B0C"/>
    <w:rsid w:val="00214D19"/>
    <w:rsid w:val="00214D73"/>
    <w:rsid w:val="00214D84"/>
    <w:rsid w:val="00214DEE"/>
    <w:rsid w:val="00214E90"/>
    <w:rsid w:val="00214F1B"/>
    <w:rsid w:val="0021526B"/>
    <w:rsid w:val="0021536E"/>
    <w:rsid w:val="002154DE"/>
    <w:rsid w:val="00215508"/>
    <w:rsid w:val="0021569A"/>
    <w:rsid w:val="00215827"/>
    <w:rsid w:val="00215847"/>
    <w:rsid w:val="00215856"/>
    <w:rsid w:val="0021587A"/>
    <w:rsid w:val="00215914"/>
    <w:rsid w:val="00215940"/>
    <w:rsid w:val="0021597D"/>
    <w:rsid w:val="002159F8"/>
    <w:rsid w:val="00215A3B"/>
    <w:rsid w:val="00215A85"/>
    <w:rsid w:val="00215B56"/>
    <w:rsid w:val="00215BCC"/>
    <w:rsid w:val="00215BCD"/>
    <w:rsid w:val="00215BE3"/>
    <w:rsid w:val="00215C1B"/>
    <w:rsid w:val="00215D78"/>
    <w:rsid w:val="00215E00"/>
    <w:rsid w:val="002160A8"/>
    <w:rsid w:val="00216132"/>
    <w:rsid w:val="002161C7"/>
    <w:rsid w:val="00216221"/>
    <w:rsid w:val="002162A0"/>
    <w:rsid w:val="00216362"/>
    <w:rsid w:val="002164FB"/>
    <w:rsid w:val="00216747"/>
    <w:rsid w:val="00216751"/>
    <w:rsid w:val="00216A7D"/>
    <w:rsid w:val="00216B1E"/>
    <w:rsid w:val="00216BD9"/>
    <w:rsid w:val="00216CBB"/>
    <w:rsid w:val="00216DB4"/>
    <w:rsid w:val="00216E54"/>
    <w:rsid w:val="00216EDA"/>
    <w:rsid w:val="00216FD1"/>
    <w:rsid w:val="00216FDB"/>
    <w:rsid w:val="00216FE9"/>
    <w:rsid w:val="00216FEA"/>
    <w:rsid w:val="00217014"/>
    <w:rsid w:val="0021704D"/>
    <w:rsid w:val="00217063"/>
    <w:rsid w:val="002171FA"/>
    <w:rsid w:val="002172A5"/>
    <w:rsid w:val="00217387"/>
    <w:rsid w:val="0021742A"/>
    <w:rsid w:val="002176CD"/>
    <w:rsid w:val="00217AB2"/>
    <w:rsid w:val="00217B81"/>
    <w:rsid w:val="00217D1D"/>
    <w:rsid w:val="00217D8E"/>
    <w:rsid w:val="00217DAB"/>
    <w:rsid w:val="00217EF3"/>
    <w:rsid w:val="00217FD5"/>
    <w:rsid w:val="00217FF4"/>
    <w:rsid w:val="002200FC"/>
    <w:rsid w:val="002201CC"/>
    <w:rsid w:val="0022030F"/>
    <w:rsid w:val="0022063C"/>
    <w:rsid w:val="00220736"/>
    <w:rsid w:val="002207EF"/>
    <w:rsid w:val="00220837"/>
    <w:rsid w:val="00220872"/>
    <w:rsid w:val="00220931"/>
    <w:rsid w:val="00220BBD"/>
    <w:rsid w:val="00220CC9"/>
    <w:rsid w:val="00220D69"/>
    <w:rsid w:val="00220E9C"/>
    <w:rsid w:val="00220F0D"/>
    <w:rsid w:val="00220FE7"/>
    <w:rsid w:val="0022104C"/>
    <w:rsid w:val="002210DD"/>
    <w:rsid w:val="00221169"/>
    <w:rsid w:val="00221237"/>
    <w:rsid w:val="002212B3"/>
    <w:rsid w:val="00221463"/>
    <w:rsid w:val="002214D5"/>
    <w:rsid w:val="00221552"/>
    <w:rsid w:val="002215EE"/>
    <w:rsid w:val="00221627"/>
    <w:rsid w:val="002217C7"/>
    <w:rsid w:val="002218C0"/>
    <w:rsid w:val="0022191B"/>
    <w:rsid w:val="00221985"/>
    <w:rsid w:val="00221B0E"/>
    <w:rsid w:val="00221B9A"/>
    <w:rsid w:val="00221BCA"/>
    <w:rsid w:val="00221BE5"/>
    <w:rsid w:val="00221C1A"/>
    <w:rsid w:val="00221CAB"/>
    <w:rsid w:val="00221DA9"/>
    <w:rsid w:val="00221DE6"/>
    <w:rsid w:val="00221EF8"/>
    <w:rsid w:val="00221FD6"/>
    <w:rsid w:val="00222051"/>
    <w:rsid w:val="0022210E"/>
    <w:rsid w:val="0022219F"/>
    <w:rsid w:val="002221BE"/>
    <w:rsid w:val="00222281"/>
    <w:rsid w:val="00222292"/>
    <w:rsid w:val="002222B3"/>
    <w:rsid w:val="0022236E"/>
    <w:rsid w:val="002224AF"/>
    <w:rsid w:val="00222644"/>
    <w:rsid w:val="0022265A"/>
    <w:rsid w:val="0022279B"/>
    <w:rsid w:val="002228C8"/>
    <w:rsid w:val="00222930"/>
    <w:rsid w:val="00222E87"/>
    <w:rsid w:val="00223016"/>
    <w:rsid w:val="0022304A"/>
    <w:rsid w:val="002230B5"/>
    <w:rsid w:val="0022326E"/>
    <w:rsid w:val="0022342D"/>
    <w:rsid w:val="00223467"/>
    <w:rsid w:val="002234B6"/>
    <w:rsid w:val="002234D9"/>
    <w:rsid w:val="00223507"/>
    <w:rsid w:val="00223588"/>
    <w:rsid w:val="0022381C"/>
    <w:rsid w:val="0022384A"/>
    <w:rsid w:val="00223BCE"/>
    <w:rsid w:val="00223CC7"/>
    <w:rsid w:val="00223D98"/>
    <w:rsid w:val="00223DEA"/>
    <w:rsid w:val="00223E6F"/>
    <w:rsid w:val="00224194"/>
    <w:rsid w:val="0022426F"/>
    <w:rsid w:val="0022442F"/>
    <w:rsid w:val="002245A5"/>
    <w:rsid w:val="00224625"/>
    <w:rsid w:val="002246CE"/>
    <w:rsid w:val="002247B0"/>
    <w:rsid w:val="002247CD"/>
    <w:rsid w:val="002247EE"/>
    <w:rsid w:val="00224A84"/>
    <w:rsid w:val="00224CF2"/>
    <w:rsid w:val="00224D30"/>
    <w:rsid w:val="00224DED"/>
    <w:rsid w:val="00224E3D"/>
    <w:rsid w:val="00224EE8"/>
    <w:rsid w:val="0022502E"/>
    <w:rsid w:val="0022506D"/>
    <w:rsid w:val="0022518B"/>
    <w:rsid w:val="002251BD"/>
    <w:rsid w:val="002251DF"/>
    <w:rsid w:val="00225201"/>
    <w:rsid w:val="00225322"/>
    <w:rsid w:val="0022540D"/>
    <w:rsid w:val="00225578"/>
    <w:rsid w:val="00225593"/>
    <w:rsid w:val="0022570C"/>
    <w:rsid w:val="00225935"/>
    <w:rsid w:val="002259A7"/>
    <w:rsid w:val="00225B45"/>
    <w:rsid w:val="00225B6E"/>
    <w:rsid w:val="00225C0E"/>
    <w:rsid w:val="00225CCF"/>
    <w:rsid w:val="00225CED"/>
    <w:rsid w:val="00226079"/>
    <w:rsid w:val="00226307"/>
    <w:rsid w:val="0022658B"/>
    <w:rsid w:val="00226772"/>
    <w:rsid w:val="002267C7"/>
    <w:rsid w:val="002268FF"/>
    <w:rsid w:val="00226AF2"/>
    <w:rsid w:val="002271E2"/>
    <w:rsid w:val="0022724C"/>
    <w:rsid w:val="002273FA"/>
    <w:rsid w:val="0022758A"/>
    <w:rsid w:val="0022774F"/>
    <w:rsid w:val="0022792F"/>
    <w:rsid w:val="00227944"/>
    <w:rsid w:val="00227A0E"/>
    <w:rsid w:val="00227A1E"/>
    <w:rsid w:val="00227AE3"/>
    <w:rsid w:val="00227B06"/>
    <w:rsid w:val="00227B88"/>
    <w:rsid w:val="00227CF6"/>
    <w:rsid w:val="00227DB1"/>
    <w:rsid w:val="00227F75"/>
    <w:rsid w:val="00227FF9"/>
    <w:rsid w:val="00230025"/>
    <w:rsid w:val="00230341"/>
    <w:rsid w:val="00230422"/>
    <w:rsid w:val="002304C1"/>
    <w:rsid w:val="00230695"/>
    <w:rsid w:val="002309A3"/>
    <w:rsid w:val="00230A37"/>
    <w:rsid w:val="00230B44"/>
    <w:rsid w:val="00230B49"/>
    <w:rsid w:val="00230D54"/>
    <w:rsid w:val="00230D94"/>
    <w:rsid w:val="00230FCF"/>
    <w:rsid w:val="00230FFB"/>
    <w:rsid w:val="0023112C"/>
    <w:rsid w:val="00231194"/>
    <w:rsid w:val="00231224"/>
    <w:rsid w:val="00231330"/>
    <w:rsid w:val="0023156B"/>
    <w:rsid w:val="002315CC"/>
    <w:rsid w:val="0023162B"/>
    <w:rsid w:val="002316CE"/>
    <w:rsid w:val="00231778"/>
    <w:rsid w:val="0023187F"/>
    <w:rsid w:val="002318AA"/>
    <w:rsid w:val="002318B1"/>
    <w:rsid w:val="00231A00"/>
    <w:rsid w:val="00231A9B"/>
    <w:rsid w:val="00231B38"/>
    <w:rsid w:val="00231B4F"/>
    <w:rsid w:val="00231B7D"/>
    <w:rsid w:val="00231C30"/>
    <w:rsid w:val="00231DC9"/>
    <w:rsid w:val="00232022"/>
    <w:rsid w:val="00232309"/>
    <w:rsid w:val="00232334"/>
    <w:rsid w:val="002323D3"/>
    <w:rsid w:val="0023242D"/>
    <w:rsid w:val="002324CC"/>
    <w:rsid w:val="002324E5"/>
    <w:rsid w:val="002325B6"/>
    <w:rsid w:val="00232606"/>
    <w:rsid w:val="00232628"/>
    <w:rsid w:val="002326E1"/>
    <w:rsid w:val="00232737"/>
    <w:rsid w:val="00232744"/>
    <w:rsid w:val="00232C06"/>
    <w:rsid w:val="00232C26"/>
    <w:rsid w:val="00232D71"/>
    <w:rsid w:val="00232F64"/>
    <w:rsid w:val="00232FC0"/>
    <w:rsid w:val="00233064"/>
    <w:rsid w:val="00233150"/>
    <w:rsid w:val="00233206"/>
    <w:rsid w:val="0023326F"/>
    <w:rsid w:val="0023327D"/>
    <w:rsid w:val="00233462"/>
    <w:rsid w:val="0023372A"/>
    <w:rsid w:val="002337B8"/>
    <w:rsid w:val="002337BE"/>
    <w:rsid w:val="002338A9"/>
    <w:rsid w:val="00233901"/>
    <w:rsid w:val="0023392F"/>
    <w:rsid w:val="002339AF"/>
    <w:rsid w:val="002339E9"/>
    <w:rsid w:val="00233B5C"/>
    <w:rsid w:val="00233C77"/>
    <w:rsid w:val="00233E17"/>
    <w:rsid w:val="00233EA4"/>
    <w:rsid w:val="00233F96"/>
    <w:rsid w:val="00234257"/>
    <w:rsid w:val="002342AA"/>
    <w:rsid w:val="00234387"/>
    <w:rsid w:val="00234511"/>
    <w:rsid w:val="00234514"/>
    <w:rsid w:val="00234884"/>
    <w:rsid w:val="00234A60"/>
    <w:rsid w:val="00234B67"/>
    <w:rsid w:val="00234CED"/>
    <w:rsid w:val="00234CF2"/>
    <w:rsid w:val="00234F46"/>
    <w:rsid w:val="00234F53"/>
    <w:rsid w:val="00234FD1"/>
    <w:rsid w:val="00234FD4"/>
    <w:rsid w:val="0023503C"/>
    <w:rsid w:val="00235127"/>
    <w:rsid w:val="00235134"/>
    <w:rsid w:val="00235286"/>
    <w:rsid w:val="00235326"/>
    <w:rsid w:val="002353C2"/>
    <w:rsid w:val="002353EC"/>
    <w:rsid w:val="002355D5"/>
    <w:rsid w:val="0023560B"/>
    <w:rsid w:val="00235746"/>
    <w:rsid w:val="0023583B"/>
    <w:rsid w:val="00235891"/>
    <w:rsid w:val="002359D3"/>
    <w:rsid w:val="00235A7D"/>
    <w:rsid w:val="00235B13"/>
    <w:rsid w:val="00235B9B"/>
    <w:rsid w:val="00235BA4"/>
    <w:rsid w:val="00235BB3"/>
    <w:rsid w:val="00235D21"/>
    <w:rsid w:val="00235EBF"/>
    <w:rsid w:val="00235F2A"/>
    <w:rsid w:val="00235F71"/>
    <w:rsid w:val="002360D7"/>
    <w:rsid w:val="002360D8"/>
    <w:rsid w:val="002361E0"/>
    <w:rsid w:val="002362BB"/>
    <w:rsid w:val="002364EF"/>
    <w:rsid w:val="002365A3"/>
    <w:rsid w:val="002365AF"/>
    <w:rsid w:val="00236613"/>
    <w:rsid w:val="00236779"/>
    <w:rsid w:val="0023696D"/>
    <w:rsid w:val="00236CC4"/>
    <w:rsid w:val="00236DF9"/>
    <w:rsid w:val="00236F38"/>
    <w:rsid w:val="0023703C"/>
    <w:rsid w:val="002372FB"/>
    <w:rsid w:val="00237539"/>
    <w:rsid w:val="00237877"/>
    <w:rsid w:val="002378AA"/>
    <w:rsid w:val="002379DF"/>
    <w:rsid w:val="00237B19"/>
    <w:rsid w:val="00237B4A"/>
    <w:rsid w:val="00237C2D"/>
    <w:rsid w:val="00237CA3"/>
    <w:rsid w:val="00237DD5"/>
    <w:rsid w:val="00237DEF"/>
    <w:rsid w:val="00237E5C"/>
    <w:rsid w:val="00237F33"/>
    <w:rsid w:val="00237FCC"/>
    <w:rsid w:val="00237FE6"/>
    <w:rsid w:val="002407C3"/>
    <w:rsid w:val="0024081C"/>
    <w:rsid w:val="0024097B"/>
    <w:rsid w:val="00240AB6"/>
    <w:rsid w:val="00240AEE"/>
    <w:rsid w:val="00240C3A"/>
    <w:rsid w:val="00240E17"/>
    <w:rsid w:val="00240E2F"/>
    <w:rsid w:val="00240E9D"/>
    <w:rsid w:val="00241130"/>
    <w:rsid w:val="00241141"/>
    <w:rsid w:val="0024115A"/>
    <w:rsid w:val="002414CB"/>
    <w:rsid w:val="002416A8"/>
    <w:rsid w:val="002417E6"/>
    <w:rsid w:val="002419DD"/>
    <w:rsid w:val="00241A20"/>
    <w:rsid w:val="00241AC6"/>
    <w:rsid w:val="00241CBE"/>
    <w:rsid w:val="00241CC6"/>
    <w:rsid w:val="00241CD8"/>
    <w:rsid w:val="00241D5A"/>
    <w:rsid w:val="00241D7C"/>
    <w:rsid w:val="00241F48"/>
    <w:rsid w:val="002420E3"/>
    <w:rsid w:val="00242217"/>
    <w:rsid w:val="00242230"/>
    <w:rsid w:val="002422D0"/>
    <w:rsid w:val="00242335"/>
    <w:rsid w:val="00242354"/>
    <w:rsid w:val="002424BD"/>
    <w:rsid w:val="002425FD"/>
    <w:rsid w:val="002426E3"/>
    <w:rsid w:val="002427EF"/>
    <w:rsid w:val="002428BF"/>
    <w:rsid w:val="002428E8"/>
    <w:rsid w:val="00242B00"/>
    <w:rsid w:val="00242C38"/>
    <w:rsid w:val="00242C63"/>
    <w:rsid w:val="00242D1B"/>
    <w:rsid w:val="00242DBE"/>
    <w:rsid w:val="00242E42"/>
    <w:rsid w:val="002433BB"/>
    <w:rsid w:val="00243418"/>
    <w:rsid w:val="0024343A"/>
    <w:rsid w:val="00243473"/>
    <w:rsid w:val="00243537"/>
    <w:rsid w:val="0024355C"/>
    <w:rsid w:val="00243848"/>
    <w:rsid w:val="00243A7A"/>
    <w:rsid w:val="00243B0C"/>
    <w:rsid w:val="00243D8D"/>
    <w:rsid w:val="00243E03"/>
    <w:rsid w:val="00243EFD"/>
    <w:rsid w:val="0024400C"/>
    <w:rsid w:val="00244051"/>
    <w:rsid w:val="002441B5"/>
    <w:rsid w:val="002441EA"/>
    <w:rsid w:val="0024425A"/>
    <w:rsid w:val="00244286"/>
    <w:rsid w:val="002442C2"/>
    <w:rsid w:val="00244674"/>
    <w:rsid w:val="00244691"/>
    <w:rsid w:val="00244739"/>
    <w:rsid w:val="002447CD"/>
    <w:rsid w:val="00244911"/>
    <w:rsid w:val="00244D17"/>
    <w:rsid w:val="0024500A"/>
    <w:rsid w:val="002450D8"/>
    <w:rsid w:val="002450DA"/>
    <w:rsid w:val="002450E1"/>
    <w:rsid w:val="00245193"/>
    <w:rsid w:val="002451B5"/>
    <w:rsid w:val="0024524F"/>
    <w:rsid w:val="00245352"/>
    <w:rsid w:val="002453B5"/>
    <w:rsid w:val="0024548C"/>
    <w:rsid w:val="0024564C"/>
    <w:rsid w:val="002456EE"/>
    <w:rsid w:val="002458C8"/>
    <w:rsid w:val="0024591F"/>
    <w:rsid w:val="00245A86"/>
    <w:rsid w:val="00245B52"/>
    <w:rsid w:val="00245BA4"/>
    <w:rsid w:val="00245BD0"/>
    <w:rsid w:val="00245C55"/>
    <w:rsid w:val="00245D5E"/>
    <w:rsid w:val="00245D70"/>
    <w:rsid w:val="0024606B"/>
    <w:rsid w:val="002460B9"/>
    <w:rsid w:val="00246215"/>
    <w:rsid w:val="0024622A"/>
    <w:rsid w:val="002462C7"/>
    <w:rsid w:val="00246354"/>
    <w:rsid w:val="0024652F"/>
    <w:rsid w:val="00246554"/>
    <w:rsid w:val="002465D4"/>
    <w:rsid w:val="00246886"/>
    <w:rsid w:val="00246AAF"/>
    <w:rsid w:val="00246D05"/>
    <w:rsid w:val="00246E83"/>
    <w:rsid w:val="00246F24"/>
    <w:rsid w:val="00246F53"/>
    <w:rsid w:val="00246FA5"/>
    <w:rsid w:val="00246FDD"/>
    <w:rsid w:val="002470A9"/>
    <w:rsid w:val="002470AD"/>
    <w:rsid w:val="0024712A"/>
    <w:rsid w:val="0024714E"/>
    <w:rsid w:val="00247244"/>
    <w:rsid w:val="002473AC"/>
    <w:rsid w:val="002474B7"/>
    <w:rsid w:val="002474E8"/>
    <w:rsid w:val="002475DC"/>
    <w:rsid w:val="00247709"/>
    <w:rsid w:val="00247AC9"/>
    <w:rsid w:val="00247D32"/>
    <w:rsid w:val="00247E37"/>
    <w:rsid w:val="00247EE0"/>
    <w:rsid w:val="00247F70"/>
    <w:rsid w:val="00247FD6"/>
    <w:rsid w:val="0025022E"/>
    <w:rsid w:val="002503A5"/>
    <w:rsid w:val="002503B6"/>
    <w:rsid w:val="0025040D"/>
    <w:rsid w:val="0025065E"/>
    <w:rsid w:val="0025083C"/>
    <w:rsid w:val="002509A1"/>
    <w:rsid w:val="00250C7D"/>
    <w:rsid w:val="00250E65"/>
    <w:rsid w:val="00250E6D"/>
    <w:rsid w:val="00250E9F"/>
    <w:rsid w:val="00250F84"/>
    <w:rsid w:val="0025102D"/>
    <w:rsid w:val="0025119D"/>
    <w:rsid w:val="0025127C"/>
    <w:rsid w:val="00251469"/>
    <w:rsid w:val="00251481"/>
    <w:rsid w:val="00251536"/>
    <w:rsid w:val="002515C3"/>
    <w:rsid w:val="00251742"/>
    <w:rsid w:val="00251839"/>
    <w:rsid w:val="002518F3"/>
    <w:rsid w:val="00251AB1"/>
    <w:rsid w:val="00251AFD"/>
    <w:rsid w:val="00251C1B"/>
    <w:rsid w:val="00251C31"/>
    <w:rsid w:val="00251D97"/>
    <w:rsid w:val="00251FE1"/>
    <w:rsid w:val="002522BE"/>
    <w:rsid w:val="00252321"/>
    <w:rsid w:val="00252376"/>
    <w:rsid w:val="002524DB"/>
    <w:rsid w:val="00252574"/>
    <w:rsid w:val="002526A7"/>
    <w:rsid w:val="002528BC"/>
    <w:rsid w:val="002528F4"/>
    <w:rsid w:val="00252941"/>
    <w:rsid w:val="00252A09"/>
    <w:rsid w:val="00252ACA"/>
    <w:rsid w:val="00252B74"/>
    <w:rsid w:val="00252BF1"/>
    <w:rsid w:val="00252DDC"/>
    <w:rsid w:val="00252E02"/>
    <w:rsid w:val="00252E2A"/>
    <w:rsid w:val="00253095"/>
    <w:rsid w:val="00253293"/>
    <w:rsid w:val="002533EA"/>
    <w:rsid w:val="002534D3"/>
    <w:rsid w:val="002534E8"/>
    <w:rsid w:val="00253507"/>
    <w:rsid w:val="002535E0"/>
    <w:rsid w:val="00253632"/>
    <w:rsid w:val="002536D8"/>
    <w:rsid w:val="002537AF"/>
    <w:rsid w:val="0025381F"/>
    <w:rsid w:val="00253851"/>
    <w:rsid w:val="0025385F"/>
    <w:rsid w:val="002538FD"/>
    <w:rsid w:val="00253925"/>
    <w:rsid w:val="0025394B"/>
    <w:rsid w:val="00253979"/>
    <w:rsid w:val="00253AEA"/>
    <w:rsid w:val="00253CCB"/>
    <w:rsid w:val="00253ED6"/>
    <w:rsid w:val="00254141"/>
    <w:rsid w:val="00254149"/>
    <w:rsid w:val="0025442F"/>
    <w:rsid w:val="0025452D"/>
    <w:rsid w:val="00254618"/>
    <w:rsid w:val="00254803"/>
    <w:rsid w:val="00254830"/>
    <w:rsid w:val="00254B8A"/>
    <w:rsid w:val="00254C22"/>
    <w:rsid w:val="00254C33"/>
    <w:rsid w:val="00254C94"/>
    <w:rsid w:val="00254CE4"/>
    <w:rsid w:val="00254F61"/>
    <w:rsid w:val="00254FA0"/>
    <w:rsid w:val="00254FA9"/>
    <w:rsid w:val="00254FBF"/>
    <w:rsid w:val="00254FF2"/>
    <w:rsid w:val="0025504A"/>
    <w:rsid w:val="00255082"/>
    <w:rsid w:val="0025508A"/>
    <w:rsid w:val="002550A2"/>
    <w:rsid w:val="00255221"/>
    <w:rsid w:val="00255299"/>
    <w:rsid w:val="002552AE"/>
    <w:rsid w:val="002552BB"/>
    <w:rsid w:val="002554B0"/>
    <w:rsid w:val="002557C8"/>
    <w:rsid w:val="002558CE"/>
    <w:rsid w:val="00255A9D"/>
    <w:rsid w:val="00255BAF"/>
    <w:rsid w:val="00255ECB"/>
    <w:rsid w:val="00255F42"/>
    <w:rsid w:val="00255F86"/>
    <w:rsid w:val="00256022"/>
    <w:rsid w:val="002560CA"/>
    <w:rsid w:val="002562EA"/>
    <w:rsid w:val="0025632C"/>
    <w:rsid w:val="002563E2"/>
    <w:rsid w:val="002565F9"/>
    <w:rsid w:val="00256705"/>
    <w:rsid w:val="002567B7"/>
    <w:rsid w:val="002567F1"/>
    <w:rsid w:val="002568AF"/>
    <w:rsid w:val="00256A14"/>
    <w:rsid w:val="00256A89"/>
    <w:rsid w:val="00256D48"/>
    <w:rsid w:val="00256D5A"/>
    <w:rsid w:val="00256E50"/>
    <w:rsid w:val="00256F2D"/>
    <w:rsid w:val="00257251"/>
    <w:rsid w:val="00257349"/>
    <w:rsid w:val="0025736C"/>
    <w:rsid w:val="002575FE"/>
    <w:rsid w:val="00257648"/>
    <w:rsid w:val="0025774C"/>
    <w:rsid w:val="00257824"/>
    <w:rsid w:val="002579B1"/>
    <w:rsid w:val="00257A44"/>
    <w:rsid w:val="00257DA3"/>
    <w:rsid w:val="00257F36"/>
    <w:rsid w:val="00257F7A"/>
    <w:rsid w:val="002601C6"/>
    <w:rsid w:val="0026023B"/>
    <w:rsid w:val="0026044B"/>
    <w:rsid w:val="00260619"/>
    <w:rsid w:val="00260636"/>
    <w:rsid w:val="002606C8"/>
    <w:rsid w:val="00260CD7"/>
    <w:rsid w:val="00260CDC"/>
    <w:rsid w:val="00260D74"/>
    <w:rsid w:val="00260D93"/>
    <w:rsid w:val="00260DD8"/>
    <w:rsid w:val="00260E44"/>
    <w:rsid w:val="00261099"/>
    <w:rsid w:val="002611E8"/>
    <w:rsid w:val="00261205"/>
    <w:rsid w:val="0026148C"/>
    <w:rsid w:val="002614AF"/>
    <w:rsid w:val="002614D1"/>
    <w:rsid w:val="0026159F"/>
    <w:rsid w:val="002617E6"/>
    <w:rsid w:val="002617E7"/>
    <w:rsid w:val="00261AA9"/>
    <w:rsid w:val="00261AAA"/>
    <w:rsid w:val="00261D2D"/>
    <w:rsid w:val="00261D30"/>
    <w:rsid w:val="00261D83"/>
    <w:rsid w:val="00261E05"/>
    <w:rsid w:val="00261F09"/>
    <w:rsid w:val="00261F1D"/>
    <w:rsid w:val="00261F85"/>
    <w:rsid w:val="00262138"/>
    <w:rsid w:val="00262368"/>
    <w:rsid w:val="00262394"/>
    <w:rsid w:val="002623F0"/>
    <w:rsid w:val="002624B5"/>
    <w:rsid w:val="002624BE"/>
    <w:rsid w:val="0026255B"/>
    <w:rsid w:val="002626F1"/>
    <w:rsid w:val="002627B2"/>
    <w:rsid w:val="002628D6"/>
    <w:rsid w:val="00262964"/>
    <w:rsid w:val="002629C3"/>
    <w:rsid w:val="002629F7"/>
    <w:rsid w:val="00262A4D"/>
    <w:rsid w:val="00262C2F"/>
    <w:rsid w:val="00262C67"/>
    <w:rsid w:val="00262C89"/>
    <w:rsid w:val="00262E48"/>
    <w:rsid w:val="00262EFF"/>
    <w:rsid w:val="00262FB8"/>
    <w:rsid w:val="0026335D"/>
    <w:rsid w:val="00263397"/>
    <w:rsid w:val="00263778"/>
    <w:rsid w:val="002637A7"/>
    <w:rsid w:val="002638A1"/>
    <w:rsid w:val="00263A07"/>
    <w:rsid w:val="00263AD1"/>
    <w:rsid w:val="00263BC2"/>
    <w:rsid w:val="00263D09"/>
    <w:rsid w:val="00263ED5"/>
    <w:rsid w:val="00263F1E"/>
    <w:rsid w:val="00263F5D"/>
    <w:rsid w:val="00264058"/>
    <w:rsid w:val="00264132"/>
    <w:rsid w:val="002644CC"/>
    <w:rsid w:val="00264542"/>
    <w:rsid w:val="00264609"/>
    <w:rsid w:val="00264848"/>
    <w:rsid w:val="002648C1"/>
    <w:rsid w:val="002648E1"/>
    <w:rsid w:val="00264A0B"/>
    <w:rsid w:val="00264BE7"/>
    <w:rsid w:val="00264E0A"/>
    <w:rsid w:val="00264E42"/>
    <w:rsid w:val="00264E68"/>
    <w:rsid w:val="00264F55"/>
    <w:rsid w:val="00264F9A"/>
    <w:rsid w:val="0026504C"/>
    <w:rsid w:val="0026517C"/>
    <w:rsid w:val="0026518E"/>
    <w:rsid w:val="00265264"/>
    <w:rsid w:val="002652AB"/>
    <w:rsid w:val="002652B9"/>
    <w:rsid w:val="00265503"/>
    <w:rsid w:val="00265556"/>
    <w:rsid w:val="00265606"/>
    <w:rsid w:val="0026598E"/>
    <w:rsid w:val="002659C7"/>
    <w:rsid w:val="00265A67"/>
    <w:rsid w:val="00265BF8"/>
    <w:rsid w:val="00265DFB"/>
    <w:rsid w:val="00265EE0"/>
    <w:rsid w:val="00266015"/>
    <w:rsid w:val="002661AD"/>
    <w:rsid w:val="00266209"/>
    <w:rsid w:val="00266257"/>
    <w:rsid w:val="002662C0"/>
    <w:rsid w:val="00266351"/>
    <w:rsid w:val="0026635C"/>
    <w:rsid w:val="00266417"/>
    <w:rsid w:val="002665DF"/>
    <w:rsid w:val="00266713"/>
    <w:rsid w:val="002667BA"/>
    <w:rsid w:val="00266860"/>
    <w:rsid w:val="00266A19"/>
    <w:rsid w:val="00266C14"/>
    <w:rsid w:val="00266C21"/>
    <w:rsid w:val="00266CA1"/>
    <w:rsid w:val="00266CA6"/>
    <w:rsid w:val="00266CFB"/>
    <w:rsid w:val="00266D3D"/>
    <w:rsid w:val="00266D4A"/>
    <w:rsid w:val="00266D80"/>
    <w:rsid w:val="00266F45"/>
    <w:rsid w:val="00266FC6"/>
    <w:rsid w:val="00266FDF"/>
    <w:rsid w:val="00266FFD"/>
    <w:rsid w:val="0026706F"/>
    <w:rsid w:val="00267097"/>
    <w:rsid w:val="00267127"/>
    <w:rsid w:val="00267682"/>
    <w:rsid w:val="00267998"/>
    <w:rsid w:val="00267B74"/>
    <w:rsid w:val="00267CF1"/>
    <w:rsid w:val="00267E4E"/>
    <w:rsid w:val="00267F5F"/>
    <w:rsid w:val="00270099"/>
    <w:rsid w:val="0027026D"/>
    <w:rsid w:val="00270289"/>
    <w:rsid w:val="002702A2"/>
    <w:rsid w:val="00270300"/>
    <w:rsid w:val="00270456"/>
    <w:rsid w:val="00270503"/>
    <w:rsid w:val="00270533"/>
    <w:rsid w:val="00270674"/>
    <w:rsid w:val="00270A21"/>
    <w:rsid w:val="00270A2A"/>
    <w:rsid w:val="00270A6B"/>
    <w:rsid w:val="00270B1B"/>
    <w:rsid w:val="00270B7D"/>
    <w:rsid w:val="00270CCA"/>
    <w:rsid w:val="00270D0E"/>
    <w:rsid w:val="00270D6A"/>
    <w:rsid w:val="00270EC0"/>
    <w:rsid w:val="00270EFF"/>
    <w:rsid w:val="0027104B"/>
    <w:rsid w:val="002710F3"/>
    <w:rsid w:val="002712F9"/>
    <w:rsid w:val="00271304"/>
    <w:rsid w:val="00271382"/>
    <w:rsid w:val="002714D8"/>
    <w:rsid w:val="00271543"/>
    <w:rsid w:val="002715B3"/>
    <w:rsid w:val="0027170E"/>
    <w:rsid w:val="002717B0"/>
    <w:rsid w:val="00271886"/>
    <w:rsid w:val="0027195E"/>
    <w:rsid w:val="00271AF9"/>
    <w:rsid w:val="00271CE8"/>
    <w:rsid w:val="00271EF7"/>
    <w:rsid w:val="002721DF"/>
    <w:rsid w:val="0027220A"/>
    <w:rsid w:val="00272380"/>
    <w:rsid w:val="002724D5"/>
    <w:rsid w:val="00272525"/>
    <w:rsid w:val="002725D0"/>
    <w:rsid w:val="002726FB"/>
    <w:rsid w:val="00272847"/>
    <w:rsid w:val="002728BA"/>
    <w:rsid w:val="002728E0"/>
    <w:rsid w:val="0027298B"/>
    <w:rsid w:val="00272990"/>
    <w:rsid w:val="00272A4A"/>
    <w:rsid w:val="00272A72"/>
    <w:rsid w:val="00272A75"/>
    <w:rsid w:val="00272B96"/>
    <w:rsid w:val="0027315B"/>
    <w:rsid w:val="002733ED"/>
    <w:rsid w:val="002734F8"/>
    <w:rsid w:val="0027353D"/>
    <w:rsid w:val="0027382D"/>
    <w:rsid w:val="0027384C"/>
    <w:rsid w:val="0027387E"/>
    <w:rsid w:val="002738A2"/>
    <w:rsid w:val="002738DE"/>
    <w:rsid w:val="00273917"/>
    <w:rsid w:val="00273DCF"/>
    <w:rsid w:val="00273EE7"/>
    <w:rsid w:val="00273F87"/>
    <w:rsid w:val="00274225"/>
    <w:rsid w:val="00274252"/>
    <w:rsid w:val="0027463F"/>
    <w:rsid w:val="00274649"/>
    <w:rsid w:val="00274818"/>
    <w:rsid w:val="002748AC"/>
    <w:rsid w:val="002748DD"/>
    <w:rsid w:val="002748E2"/>
    <w:rsid w:val="0027490A"/>
    <w:rsid w:val="0027495C"/>
    <w:rsid w:val="00274966"/>
    <w:rsid w:val="00274AB0"/>
    <w:rsid w:val="00274B4E"/>
    <w:rsid w:val="00274BD0"/>
    <w:rsid w:val="00274C22"/>
    <w:rsid w:val="00274C6C"/>
    <w:rsid w:val="00274CC9"/>
    <w:rsid w:val="00274DE1"/>
    <w:rsid w:val="00274F00"/>
    <w:rsid w:val="00274FD7"/>
    <w:rsid w:val="00275102"/>
    <w:rsid w:val="002754C7"/>
    <w:rsid w:val="002754FE"/>
    <w:rsid w:val="002755AE"/>
    <w:rsid w:val="002756A7"/>
    <w:rsid w:val="00275701"/>
    <w:rsid w:val="002757BC"/>
    <w:rsid w:val="002757BD"/>
    <w:rsid w:val="002757DC"/>
    <w:rsid w:val="002758F9"/>
    <w:rsid w:val="00275B0C"/>
    <w:rsid w:val="00275B82"/>
    <w:rsid w:val="00275C76"/>
    <w:rsid w:val="00275D09"/>
    <w:rsid w:val="00275D37"/>
    <w:rsid w:val="00275E06"/>
    <w:rsid w:val="00275E6B"/>
    <w:rsid w:val="00275F66"/>
    <w:rsid w:val="0027614D"/>
    <w:rsid w:val="002761F5"/>
    <w:rsid w:val="00276370"/>
    <w:rsid w:val="002763CB"/>
    <w:rsid w:val="00276446"/>
    <w:rsid w:val="00276634"/>
    <w:rsid w:val="00276686"/>
    <w:rsid w:val="00276A41"/>
    <w:rsid w:val="00276B15"/>
    <w:rsid w:val="00276E1F"/>
    <w:rsid w:val="0027702C"/>
    <w:rsid w:val="002770C4"/>
    <w:rsid w:val="0027735B"/>
    <w:rsid w:val="002774A1"/>
    <w:rsid w:val="002774D5"/>
    <w:rsid w:val="00277525"/>
    <w:rsid w:val="0027754B"/>
    <w:rsid w:val="00277581"/>
    <w:rsid w:val="002775C3"/>
    <w:rsid w:val="002777CB"/>
    <w:rsid w:val="00277897"/>
    <w:rsid w:val="00277978"/>
    <w:rsid w:val="00277979"/>
    <w:rsid w:val="00277A1B"/>
    <w:rsid w:val="00277BE6"/>
    <w:rsid w:val="00277BE9"/>
    <w:rsid w:val="00277CB5"/>
    <w:rsid w:val="00277D71"/>
    <w:rsid w:val="00277ED3"/>
    <w:rsid w:val="00280020"/>
    <w:rsid w:val="00280129"/>
    <w:rsid w:val="0028022F"/>
    <w:rsid w:val="00280342"/>
    <w:rsid w:val="00280431"/>
    <w:rsid w:val="00280510"/>
    <w:rsid w:val="0028067E"/>
    <w:rsid w:val="002806D6"/>
    <w:rsid w:val="002806F2"/>
    <w:rsid w:val="00280773"/>
    <w:rsid w:val="002807CE"/>
    <w:rsid w:val="002807D8"/>
    <w:rsid w:val="0028086C"/>
    <w:rsid w:val="002808A0"/>
    <w:rsid w:val="00280A65"/>
    <w:rsid w:val="00280CAF"/>
    <w:rsid w:val="00280E3B"/>
    <w:rsid w:val="00280EB6"/>
    <w:rsid w:val="002810FF"/>
    <w:rsid w:val="002811EF"/>
    <w:rsid w:val="0028130C"/>
    <w:rsid w:val="00281358"/>
    <w:rsid w:val="00281394"/>
    <w:rsid w:val="00281511"/>
    <w:rsid w:val="00281538"/>
    <w:rsid w:val="00281539"/>
    <w:rsid w:val="002816AA"/>
    <w:rsid w:val="00281763"/>
    <w:rsid w:val="002817A4"/>
    <w:rsid w:val="00281888"/>
    <w:rsid w:val="00281C06"/>
    <w:rsid w:val="00281D31"/>
    <w:rsid w:val="00281D75"/>
    <w:rsid w:val="00281D85"/>
    <w:rsid w:val="00281D9F"/>
    <w:rsid w:val="00281EAA"/>
    <w:rsid w:val="00281ED0"/>
    <w:rsid w:val="00281F2F"/>
    <w:rsid w:val="00281F90"/>
    <w:rsid w:val="00281FE7"/>
    <w:rsid w:val="002821C1"/>
    <w:rsid w:val="002821E5"/>
    <w:rsid w:val="0028221C"/>
    <w:rsid w:val="00282387"/>
    <w:rsid w:val="002824F9"/>
    <w:rsid w:val="00282596"/>
    <w:rsid w:val="0028269C"/>
    <w:rsid w:val="002826C2"/>
    <w:rsid w:val="002826FA"/>
    <w:rsid w:val="00282991"/>
    <w:rsid w:val="00282992"/>
    <w:rsid w:val="002829C3"/>
    <w:rsid w:val="00282A0D"/>
    <w:rsid w:val="00282B13"/>
    <w:rsid w:val="00282B64"/>
    <w:rsid w:val="00282B9D"/>
    <w:rsid w:val="00282BEF"/>
    <w:rsid w:val="00282D2D"/>
    <w:rsid w:val="00282D64"/>
    <w:rsid w:val="00282E3D"/>
    <w:rsid w:val="00282E57"/>
    <w:rsid w:val="00282E83"/>
    <w:rsid w:val="00282FE9"/>
    <w:rsid w:val="00283065"/>
    <w:rsid w:val="0028312F"/>
    <w:rsid w:val="002832FE"/>
    <w:rsid w:val="0028345A"/>
    <w:rsid w:val="002834F2"/>
    <w:rsid w:val="00283663"/>
    <w:rsid w:val="002836DF"/>
    <w:rsid w:val="0028374A"/>
    <w:rsid w:val="002838DC"/>
    <w:rsid w:val="00283921"/>
    <w:rsid w:val="0028399E"/>
    <w:rsid w:val="002839D1"/>
    <w:rsid w:val="00283B6D"/>
    <w:rsid w:val="00283B7B"/>
    <w:rsid w:val="00283C12"/>
    <w:rsid w:val="00283E45"/>
    <w:rsid w:val="00283EAC"/>
    <w:rsid w:val="002840B3"/>
    <w:rsid w:val="0028413B"/>
    <w:rsid w:val="0028419F"/>
    <w:rsid w:val="002842F3"/>
    <w:rsid w:val="00284481"/>
    <w:rsid w:val="002844D8"/>
    <w:rsid w:val="00284591"/>
    <w:rsid w:val="00284A93"/>
    <w:rsid w:val="00284C3E"/>
    <w:rsid w:val="00284D7F"/>
    <w:rsid w:val="00284DE9"/>
    <w:rsid w:val="00284E36"/>
    <w:rsid w:val="00284EAE"/>
    <w:rsid w:val="0028540A"/>
    <w:rsid w:val="00285455"/>
    <w:rsid w:val="002855C6"/>
    <w:rsid w:val="00285728"/>
    <w:rsid w:val="0028574D"/>
    <w:rsid w:val="002857E2"/>
    <w:rsid w:val="00285875"/>
    <w:rsid w:val="00285920"/>
    <w:rsid w:val="00285941"/>
    <w:rsid w:val="00285CAB"/>
    <w:rsid w:val="00286136"/>
    <w:rsid w:val="0028626D"/>
    <w:rsid w:val="002862BE"/>
    <w:rsid w:val="00286316"/>
    <w:rsid w:val="002864DC"/>
    <w:rsid w:val="0028658A"/>
    <w:rsid w:val="002866ED"/>
    <w:rsid w:val="00286734"/>
    <w:rsid w:val="0028673F"/>
    <w:rsid w:val="0028676B"/>
    <w:rsid w:val="0028687A"/>
    <w:rsid w:val="00286961"/>
    <w:rsid w:val="00286B79"/>
    <w:rsid w:val="00286BA0"/>
    <w:rsid w:val="00286C58"/>
    <w:rsid w:val="00286CA6"/>
    <w:rsid w:val="00286CEA"/>
    <w:rsid w:val="00286E50"/>
    <w:rsid w:val="00286F65"/>
    <w:rsid w:val="002870D4"/>
    <w:rsid w:val="00287391"/>
    <w:rsid w:val="002873D3"/>
    <w:rsid w:val="00287526"/>
    <w:rsid w:val="002875BA"/>
    <w:rsid w:val="002877BE"/>
    <w:rsid w:val="00287896"/>
    <w:rsid w:val="0028791B"/>
    <w:rsid w:val="00287C54"/>
    <w:rsid w:val="00287D56"/>
    <w:rsid w:val="00287F5E"/>
    <w:rsid w:val="00287FA0"/>
    <w:rsid w:val="00287FDC"/>
    <w:rsid w:val="002901DF"/>
    <w:rsid w:val="00290239"/>
    <w:rsid w:val="0029025B"/>
    <w:rsid w:val="002903CA"/>
    <w:rsid w:val="0029042C"/>
    <w:rsid w:val="00290618"/>
    <w:rsid w:val="0029065E"/>
    <w:rsid w:val="00290690"/>
    <w:rsid w:val="002906A0"/>
    <w:rsid w:val="002906C2"/>
    <w:rsid w:val="002907FC"/>
    <w:rsid w:val="002908CF"/>
    <w:rsid w:val="002908EE"/>
    <w:rsid w:val="00290989"/>
    <w:rsid w:val="00290A24"/>
    <w:rsid w:val="00290A8D"/>
    <w:rsid w:val="00290AA7"/>
    <w:rsid w:val="00290B33"/>
    <w:rsid w:val="00290B9A"/>
    <w:rsid w:val="00290D9D"/>
    <w:rsid w:val="00291168"/>
    <w:rsid w:val="00291173"/>
    <w:rsid w:val="00291178"/>
    <w:rsid w:val="002911BA"/>
    <w:rsid w:val="00291320"/>
    <w:rsid w:val="0029160D"/>
    <w:rsid w:val="00291672"/>
    <w:rsid w:val="00291698"/>
    <w:rsid w:val="00291720"/>
    <w:rsid w:val="00291910"/>
    <w:rsid w:val="00291B66"/>
    <w:rsid w:val="00291BA9"/>
    <w:rsid w:val="00291C07"/>
    <w:rsid w:val="00291DC7"/>
    <w:rsid w:val="00291E53"/>
    <w:rsid w:val="00291EB7"/>
    <w:rsid w:val="002920A7"/>
    <w:rsid w:val="0029229C"/>
    <w:rsid w:val="002922D5"/>
    <w:rsid w:val="00292485"/>
    <w:rsid w:val="00292606"/>
    <w:rsid w:val="0029283D"/>
    <w:rsid w:val="002929DE"/>
    <w:rsid w:val="00292ADC"/>
    <w:rsid w:val="00292B43"/>
    <w:rsid w:val="00292D89"/>
    <w:rsid w:val="00292E0E"/>
    <w:rsid w:val="00292F38"/>
    <w:rsid w:val="00292F63"/>
    <w:rsid w:val="00292F73"/>
    <w:rsid w:val="00292F91"/>
    <w:rsid w:val="00293012"/>
    <w:rsid w:val="002931DC"/>
    <w:rsid w:val="0029321C"/>
    <w:rsid w:val="0029325C"/>
    <w:rsid w:val="00293299"/>
    <w:rsid w:val="0029330D"/>
    <w:rsid w:val="00293320"/>
    <w:rsid w:val="00293402"/>
    <w:rsid w:val="002934AD"/>
    <w:rsid w:val="00293587"/>
    <w:rsid w:val="00293594"/>
    <w:rsid w:val="0029370E"/>
    <w:rsid w:val="002937C8"/>
    <w:rsid w:val="0029387C"/>
    <w:rsid w:val="00293899"/>
    <w:rsid w:val="00293BC4"/>
    <w:rsid w:val="00293C3C"/>
    <w:rsid w:val="00293D1D"/>
    <w:rsid w:val="00293E08"/>
    <w:rsid w:val="00293E8F"/>
    <w:rsid w:val="00293ECB"/>
    <w:rsid w:val="00293EF5"/>
    <w:rsid w:val="00293F71"/>
    <w:rsid w:val="0029404E"/>
    <w:rsid w:val="00294207"/>
    <w:rsid w:val="0029427D"/>
    <w:rsid w:val="002942F2"/>
    <w:rsid w:val="00294398"/>
    <w:rsid w:val="00294584"/>
    <w:rsid w:val="002945E5"/>
    <w:rsid w:val="002945E9"/>
    <w:rsid w:val="0029479B"/>
    <w:rsid w:val="00294984"/>
    <w:rsid w:val="00294A35"/>
    <w:rsid w:val="00294A84"/>
    <w:rsid w:val="00294A8A"/>
    <w:rsid w:val="00294B4D"/>
    <w:rsid w:val="00294B98"/>
    <w:rsid w:val="00294BF7"/>
    <w:rsid w:val="00294C19"/>
    <w:rsid w:val="00294C48"/>
    <w:rsid w:val="00294EA3"/>
    <w:rsid w:val="00294ED2"/>
    <w:rsid w:val="00294EE3"/>
    <w:rsid w:val="00295025"/>
    <w:rsid w:val="002950BA"/>
    <w:rsid w:val="00295271"/>
    <w:rsid w:val="002952BB"/>
    <w:rsid w:val="00295321"/>
    <w:rsid w:val="00295449"/>
    <w:rsid w:val="002955F7"/>
    <w:rsid w:val="002959DE"/>
    <w:rsid w:val="00295ADE"/>
    <w:rsid w:val="00295B3E"/>
    <w:rsid w:val="00295B7D"/>
    <w:rsid w:val="00295B8D"/>
    <w:rsid w:val="00295BD8"/>
    <w:rsid w:val="00295BFE"/>
    <w:rsid w:val="00295CCB"/>
    <w:rsid w:val="00295DA0"/>
    <w:rsid w:val="00295E20"/>
    <w:rsid w:val="00295EB7"/>
    <w:rsid w:val="0029601F"/>
    <w:rsid w:val="00296132"/>
    <w:rsid w:val="00296232"/>
    <w:rsid w:val="0029638A"/>
    <w:rsid w:val="00296509"/>
    <w:rsid w:val="002966F0"/>
    <w:rsid w:val="002967B3"/>
    <w:rsid w:val="002967DC"/>
    <w:rsid w:val="002969DF"/>
    <w:rsid w:val="002969F7"/>
    <w:rsid w:val="00296A04"/>
    <w:rsid w:val="00296A49"/>
    <w:rsid w:val="00296BA3"/>
    <w:rsid w:val="00296C68"/>
    <w:rsid w:val="00296C9D"/>
    <w:rsid w:val="00296D4F"/>
    <w:rsid w:val="00296E72"/>
    <w:rsid w:val="00296FF7"/>
    <w:rsid w:val="00297047"/>
    <w:rsid w:val="0029705A"/>
    <w:rsid w:val="0029735D"/>
    <w:rsid w:val="00297386"/>
    <w:rsid w:val="00297468"/>
    <w:rsid w:val="00297547"/>
    <w:rsid w:val="00297583"/>
    <w:rsid w:val="00297764"/>
    <w:rsid w:val="002977D6"/>
    <w:rsid w:val="00297979"/>
    <w:rsid w:val="002979C1"/>
    <w:rsid w:val="00297B2B"/>
    <w:rsid w:val="00297B93"/>
    <w:rsid w:val="00297B9D"/>
    <w:rsid w:val="00297C1B"/>
    <w:rsid w:val="00297D33"/>
    <w:rsid w:val="00297D90"/>
    <w:rsid w:val="00297FBC"/>
    <w:rsid w:val="00297FBD"/>
    <w:rsid w:val="002A003D"/>
    <w:rsid w:val="002A0223"/>
    <w:rsid w:val="002A0376"/>
    <w:rsid w:val="002A0586"/>
    <w:rsid w:val="002A064D"/>
    <w:rsid w:val="002A08C8"/>
    <w:rsid w:val="002A099B"/>
    <w:rsid w:val="002A0A6D"/>
    <w:rsid w:val="002A0B21"/>
    <w:rsid w:val="002A0CA6"/>
    <w:rsid w:val="002A0D1E"/>
    <w:rsid w:val="002A0E58"/>
    <w:rsid w:val="002A0EFC"/>
    <w:rsid w:val="002A0F3D"/>
    <w:rsid w:val="002A1223"/>
    <w:rsid w:val="002A12F9"/>
    <w:rsid w:val="002A155B"/>
    <w:rsid w:val="002A165A"/>
    <w:rsid w:val="002A191A"/>
    <w:rsid w:val="002A195F"/>
    <w:rsid w:val="002A19A2"/>
    <w:rsid w:val="002A1C6D"/>
    <w:rsid w:val="002A1D36"/>
    <w:rsid w:val="002A1DBB"/>
    <w:rsid w:val="002A1DF0"/>
    <w:rsid w:val="002A1EAB"/>
    <w:rsid w:val="002A1EFC"/>
    <w:rsid w:val="002A211A"/>
    <w:rsid w:val="002A214D"/>
    <w:rsid w:val="002A220D"/>
    <w:rsid w:val="002A224D"/>
    <w:rsid w:val="002A2403"/>
    <w:rsid w:val="002A2644"/>
    <w:rsid w:val="002A26E3"/>
    <w:rsid w:val="002A2858"/>
    <w:rsid w:val="002A286D"/>
    <w:rsid w:val="002A2B1A"/>
    <w:rsid w:val="002A2B93"/>
    <w:rsid w:val="002A2CAE"/>
    <w:rsid w:val="002A2DB5"/>
    <w:rsid w:val="002A2E3E"/>
    <w:rsid w:val="002A2ECE"/>
    <w:rsid w:val="002A2EFE"/>
    <w:rsid w:val="002A2F87"/>
    <w:rsid w:val="002A2FD5"/>
    <w:rsid w:val="002A3012"/>
    <w:rsid w:val="002A30E8"/>
    <w:rsid w:val="002A3613"/>
    <w:rsid w:val="002A3700"/>
    <w:rsid w:val="002A3731"/>
    <w:rsid w:val="002A3785"/>
    <w:rsid w:val="002A3786"/>
    <w:rsid w:val="002A3859"/>
    <w:rsid w:val="002A3A43"/>
    <w:rsid w:val="002A3A49"/>
    <w:rsid w:val="002A3B49"/>
    <w:rsid w:val="002A3C80"/>
    <w:rsid w:val="002A3CFC"/>
    <w:rsid w:val="002A3E26"/>
    <w:rsid w:val="002A3E68"/>
    <w:rsid w:val="002A3F64"/>
    <w:rsid w:val="002A3FA3"/>
    <w:rsid w:val="002A4020"/>
    <w:rsid w:val="002A4045"/>
    <w:rsid w:val="002A40AA"/>
    <w:rsid w:val="002A41BF"/>
    <w:rsid w:val="002A4203"/>
    <w:rsid w:val="002A423D"/>
    <w:rsid w:val="002A42BA"/>
    <w:rsid w:val="002A436D"/>
    <w:rsid w:val="002A43D6"/>
    <w:rsid w:val="002A4467"/>
    <w:rsid w:val="002A453F"/>
    <w:rsid w:val="002A4565"/>
    <w:rsid w:val="002A478C"/>
    <w:rsid w:val="002A47A8"/>
    <w:rsid w:val="002A4875"/>
    <w:rsid w:val="002A48D0"/>
    <w:rsid w:val="002A4969"/>
    <w:rsid w:val="002A4A12"/>
    <w:rsid w:val="002A4A3C"/>
    <w:rsid w:val="002A4B2C"/>
    <w:rsid w:val="002A4B73"/>
    <w:rsid w:val="002A4BE9"/>
    <w:rsid w:val="002A4C63"/>
    <w:rsid w:val="002A4D87"/>
    <w:rsid w:val="002A4DD0"/>
    <w:rsid w:val="002A4F17"/>
    <w:rsid w:val="002A4F4C"/>
    <w:rsid w:val="002A4F56"/>
    <w:rsid w:val="002A4FB1"/>
    <w:rsid w:val="002A504D"/>
    <w:rsid w:val="002A50EA"/>
    <w:rsid w:val="002A5297"/>
    <w:rsid w:val="002A52A9"/>
    <w:rsid w:val="002A53AC"/>
    <w:rsid w:val="002A53C5"/>
    <w:rsid w:val="002A542E"/>
    <w:rsid w:val="002A5438"/>
    <w:rsid w:val="002A54A1"/>
    <w:rsid w:val="002A554D"/>
    <w:rsid w:val="002A55DA"/>
    <w:rsid w:val="002A561E"/>
    <w:rsid w:val="002A565B"/>
    <w:rsid w:val="002A56F1"/>
    <w:rsid w:val="002A5859"/>
    <w:rsid w:val="002A585D"/>
    <w:rsid w:val="002A5955"/>
    <w:rsid w:val="002A5957"/>
    <w:rsid w:val="002A5971"/>
    <w:rsid w:val="002A5A46"/>
    <w:rsid w:val="002A5A6C"/>
    <w:rsid w:val="002A5AD5"/>
    <w:rsid w:val="002A5B39"/>
    <w:rsid w:val="002A5B58"/>
    <w:rsid w:val="002A5BBE"/>
    <w:rsid w:val="002A5C31"/>
    <w:rsid w:val="002A5DBA"/>
    <w:rsid w:val="002A5E31"/>
    <w:rsid w:val="002A5E50"/>
    <w:rsid w:val="002A5E6A"/>
    <w:rsid w:val="002A5F12"/>
    <w:rsid w:val="002A600C"/>
    <w:rsid w:val="002A6022"/>
    <w:rsid w:val="002A607B"/>
    <w:rsid w:val="002A61C7"/>
    <w:rsid w:val="002A627F"/>
    <w:rsid w:val="002A63F7"/>
    <w:rsid w:val="002A640A"/>
    <w:rsid w:val="002A6463"/>
    <w:rsid w:val="002A64C3"/>
    <w:rsid w:val="002A676E"/>
    <w:rsid w:val="002A6A2F"/>
    <w:rsid w:val="002A6A34"/>
    <w:rsid w:val="002A6A93"/>
    <w:rsid w:val="002A6BEC"/>
    <w:rsid w:val="002A70BD"/>
    <w:rsid w:val="002A71C3"/>
    <w:rsid w:val="002A71F1"/>
    <w:rsid w:val="002A71FD"/>
    <w:rsid w:val="002A7334"/>
    <w:rsid w:val="002A739F"/>
    <w:rsid w:val="002A74E6"/>
    <w:rsid w:val="002A758C"/>
    <w:rsid w:val="002A7650"/>
    <w:rsid w:val="002A78EF"/>
    <w:rsid w:val="002A78F1"/>
    <w:rsid w:val="002A7913"/>
    <w:rsid w:val="002A7922"/>
    <w:rsid w:val="002A7999"/>
    <w:rsid w:val="002A79DE"/>
    <w:rsid w:val="002A7C1C"/>
    <w:rsid w:val="002A7C32"/>
    <w:rsid w:val="002A7D25"/>
    <w:rsid w:val="002A7D34"/>
    <w:rsid w:val="002A7F89"/>
    <w:rsid w:val="002A7FC8"/>
    <w:rsid w:val="002B0052"/>
    <w:rsid w:val="002B0095"/>
    <w:rsid w:val="002B00AB"/>
    <w:rsid w:val="002B0101"/>
    <w:rsid w:val="002B01C8"/>
    <w:rsid w:val="002B01FE"/>
    <w:rsid w:val="002B0330"/>
    <w:rsid w:val="002B043F"/>
    <w:rsid w:val="002B04C5"/>
    <w:rsid w:val="002B052F"/>
    <w:rsid w:val="002B0615"/>
    <w:rsid w:val="002B06DF"/>
    <w:rsid w:val="002B07E3"/>
    <w:rsid w:val="002B07F2"/>
    <w:rsid w:val="002B09D3"/>
    <w:rsid w:val="002B0BB0"/>
    <w:rsid w:val="002B0CB9"/>
    <w:rsid w:val="002B0F2D"/>
    <w:rsid w:val="002B0F45"/>
    <w:rsid w:val="002B104D"/>
    <w:rsid w:val="002B112E"/>
    <w:rsid w:val="002B117D"/>
    <w:rsid w:val="002B12A6"/>
    <w:rsid w:val="002B13CE"/>
    <w:rsid w:val="002B159B"/>
    <w:rsid w:val="002B15EA"/>
    <w:rsid w:val="002B1884"/>
    <w:rsid w:val="002B1C3A"/>
    <w:rsid w:val="002B2091"/>
    <w:rsid w:val="002B20A8"/>
    <w:rsid w:val="002B22D7"/>
    <w:rsid w:val="002B2336"/>
    <w:rsid w:val="002B2468"/>
    <w:rsid w:val="002B2614"/>
    <w:rsid w:val="002B2856"/>
    <w:rsid w:val="002B28BC"/>
    <w:rsid w:val="002B28F5"/>
    <w:rsid w:val="002B29AA"/>
    <w:rsid w:val="002B2B74"/>
    <w:rsid w:val="002B2D9F"/>
    <w:rsid w:val="002B2E60"/>
    <w:rsid w:val="002B2EC6"/>
    <w:rsid w:val="002B2FC8"/>
    <w:rsid w:val="002B328E"/>
    <w:rsid w:val="002B3642"/>
    <w:rsid w:val="002B3678"/>
    <w:rsid w:val="002B37F8"/>
    <w:rsid w:val="002B391E"/>
    <w:rsid w:val="002B3A1E"/>
    <w:rsid w:val="002B3ACA"/>
    <w:rsid w:val="002B3B70"/>
    <w:rsid w:val="002B3BC0"/>
    <w:rsid w:val="002B3CD3"/>
    <w:rsid w:val="002B3D4A"/>
    <w:rsid w:val="002B3D83"/>
    <w:rsid w:val="002B4046"/>
    <w:rsid w:val="002B4166"/>
    <w:rsid w:val="002B421B"/>
    <w:rsid w:val="002B4480"/>
    <w:rsid w:val="002B4495"/>
    <w:rsid w:val="002B4576"/>
    <w:rsid w:val="002B45C3"/>
    <w:rsid w:val="002B463B"/>
    <w:rsid w:val="002B482F"/>
    <w:rsid w:val="002B486A"/>
    <w:rsid w:val="002B4873"/>
    <w:rsid w:val="002B4B44"/>
    <w:rsid w:val="002B4E6D"/>
    <w:rsid w:val="002B4EDE"/>
    <w:rsid w:val="002B5035"/>
    <w:rsid w:val="002B50C8"/>
    <w:rsid w:val="002B52CA"/>
    <w:rsid w:val="002B538A"/>
    <w:rsid w:val="002B53B6"/>
    <w:rsid w:val="002B5508"/>
    <w:rsid w:val="002B562B"/>
    <w:rsid w:val="002B5636"/>
    <w:rsid w:val="002B5687"/>
    <w:rsid w:val="002B56CC"/>
    <w:rsid w:val="002B57A6"/>
    <w:rsid w:val="002B57A9"/>
    <w:rsid w:val="002B59B8"/>
    <w:rsid w:val="002B5AD8"/>
    <w:rsid w:val="002B5B5E"/>
    <w:rsid w:val="002B5CA1"/>
    <w:rsid w:val="002B5CFF"/>
    <w:rsid w:val="002B5D77"/>
    <w:rsid w:val="002B5EF8"/>
    <w:rsid w:val="002B607C"/>
    <w:rsid w:val="002B60BD"/>
    <w:rsid w:val="002B61D7"/>
    <w:rsid w:val="002B6303"/>
    <w:rsid w:val="002B636D"/>
    <w:rsid w:val="002B6483"/>
    <w:rsid w:val="002B6599"/>
    <w:rsid w:val="002B65EB"/>
    <w:rsid w:val="002B6890"/>
    <w:rsid w:val="002B68E0"/>
    <w:rsid w:val="002B6940"/>
    <w:rsid w:val="002B6A68"/>
    <w:rsid w:val="002B6AE4"/>
    <w:rsid w:val="002B6AF8"/>
    <w:rsid w:val="002B6B4A"/>
    <w:rsid w:val="002B6C79"/>
    <w:rsid w:val="002B6CFF"/>
    <w:rsid w:val="002B6F02"/>
    <w:rsid w:val="002B6F04"/>
    <w:rsid w:val="002B711B"/>
    <w:rsid w:val="002B736F"/>
    <w:rsid w:val="002B738F"/>
    <w:rsid w:val="002B7453"/>
    <w:rsid w:val="002B7519"/>
    <w:rsid w:val="002B757C"/>
    <w:rsid w:val="002B77B2"/>
    <w:rsid w:val="002B7860"/>
    <w:rsid w:val="002B792F"/>
    <w:rsid w:val="002B79D5"/>
    <w:rsid w:val="002B7C7C"/>
    <w:rsid w:val="002B7E89"/>
    <w:rsid w:val="002B7EE8"/>
    <w:rsid w:val="002B7F5C"/>
    <w:rsid w:val="002C0136"/>
    <w:rsid w:val="002C0219"/>
    <w:rsid w:val="002C0253"/>
    <w:rsid w:val="002C0427"/>
    <w:rsid w:val="002C045F"/>
    <w:rsid w:val="002C050C"/>
    <w:rsid w:val="002C06E5"/>
    <w:rsid w:val="002C072F"/>
    <w:rsid w:val="002C0796"/>
    <w:rsid w:val="002C08DE"/>
    <w:rsid w:val="002C091D"/>
    <w:rsid w:val="002C09AD"/>
    <w:rsid w:val="002C0BB2"/>
    <w:rsid w:val="002C0CB4"/>
    <w:rsid w:val="002C0E05"/>
    <w:rsid w:val="002C0E67"/>
    <w:rsid w:val="002C12BD"/>
    <w:rsid w:val="002C14F3"/>
    <w:rsid w:val="002C1679"/>
    <w:rsid w:val="002C16FC"/>
    <w:rsid w:val="002C1B5B"/>
    <w:rsid w:val="002C1C5A"/>
    <w:rsid w:val="002C1C86"/>
    <w:rsid w:val="002C1D99"/>
    <w:rsid w:val="002C1DAA"/>
    <w:rsid w:val="002C1E83"/>
    <w:rsid w:val="002C1EB1"/>
    <w:rsid w:val="002C1F2C"/>
    <w:rsid w:val="002C1F87"/>
    <w:rsid w:val="002C2000"/>
    <w:rsid w:val="002C205C"/>
    <w:rsid w:val="002C20DB"/>
    <w:rsid w:val="002C242F"/>
    <w:rsid w:val="002C2491"/>
    <w:rsid w:val="002C2627"/>
    <w:rsid w:val="002C26FB"/>
    <w:rsid w:val="002C297C"/>
    <w:rsid w:val="002C29DB"/>
    <w:rsid w:val="002C2C86"/>
    <w:rsid w:val="002C2D08"/>
    <w:rsid w:val="002C2DF2"/>
    <w:rsid w:val="002C2E12"/>
    <w:rsid w:val="002C2F73"/>
    <w:rsid w:val="002C2FE6"/>
    <w:rsid w:val="002C3054"/>
    <w:rsid w:val="002C32F5"/>
    <w:rsid w:val="002C3333"/>
    <w:rsid w:val="002C3356"/>
    <w:rsid w:val="002C33F4"/>
    <w:rsid w:val="002C3541"/>
    <w:rsid w:val="002C35BB"/>
    <w:rsid w:val="002C36F4"/>
    <w:rsid w:val="002C3813"/>
    <w:rsid w:val="002C3889"/>
    <w:rsid w:val="002C3947"/>
    <w:rsid w:val="002C3956"/>
    <w:rsid w:val="002C398A"/>
    <w:rsid w:val="002C3B1C"/>
    <w:rsid w:val="002C3BD6"/>
    <w:rsid w:val="002C3E0E"/>
    <w:rsid w:val="002C4138"/>
    <w:rsid w:val="002C414C"/>
    <w:rsid w:val="002C4289"/>
    <w:rsid w:val="002C44CA"/>
    <w:rsid w:val="002C44E6"/>
    <w:rsid w:val="002C4517"/>
    <w:rsid w:val="002C4C90"/>
    <w:rsid w:val="002C4CCA"/>
    <w:rsid w:val="002C4E38"/>
    <w:rsid w:val="002C4F95"/>
    <w:rsid w:val="002C5206"/>
    <w:rsid w:val="002C5565"/>
    <w:rsid w:val="002C5636"/>
    <w:rsid w:val="002C57B1"/>
    <w:rsid w:val="002C5805"/>
    <w:rsid w:val="002C58A1"/>
    <w:rsid w:val="002C58EF"/>
    <w:rsid w:val="002C59E5"/>
    <w:rsid w:val="002C5B7D"/>
    <w:rsid w:val="002C5B80"/>
    <w:rsid w:val="002C5BA7"/>
    <w:rsid w:val="002C5F35"/>
    <w:rsid w:val="002C5FF5"/>
    <w:rsid w:val="002C60A1"/>
    <w:rsid w:val="002C6214"/>
    <w:rsid w:val="002C6272"/>
    <w:rsid w:val="002C6394"/>
    <w:rsid w:val="002C6453"/>
    <w:rsid w:val="002C64FD"/>
    <w:rsid w:val="002C6547"/>
    <w:rsid w:val="002C6579"/>
    <w:rsid w:val="002C6617"/>
    <w:rsid w:val="002C66DD"/>
    <w:rsid w:val="002C676E"/>
    <w:rsid w:val="002C6BC0"/>
    <w:rsid w:val="002C6DF8"/>
    <w:rsid w:val="002C6F39"/>
    <w:rsid w:val="002C6F3F"/>
    <w:rsid w:val="002C72F5"/>
    <w:rsid w:val="002C765F"/>
    <w:rsid w:val="002C7681"/>
    <w:rsid w:val="002C769B"/>
    <w:rsid w:val="002C784B"/>
    <w:rsid w:val="002C78A3"/>
    <w:rsid w:val="002C799A"/>
    <w:rsid w:val="002C7B26"/>
    <w:rsid w:val="002C7B43"/>
    <w:rsid w:val="002C7B95"/>
    <w:rsid w:val="002C7BAE"/>
    <w:rsid w:val="002C7CE7"/>
    <w:rsid w:val="002C7D58"/>
    <w:rsid w:val="002C7EB9"/>
    <w:rsid w:val="002D0038"/>
    <w:rsid w:val="002D0094"/>
    <w:rsid w:val="002D0254"/>
    <w:rsid w:val="002D026F"/>
    <w:rsid w:val="002D038A"/>
    <w:rsid w:val="002D063E"/>
    <w:rsid w:val="002D0725"/>
    <w:rsid w:val="002D093C"/>
    <w:rsid w:val="002D096C"/>
    <w:rsid w:val="002D0AD3"/>
    <w:rsid w:val="002D0D64"/>
    <w:rsid w:val="002D0DC4"/>
    <w:rsid w:val="002D0F35"/>
    <w:rsid w:val="002D0F72"/>
    <w:rsid w:val="002D0F88"/>
    <w:rsid w:val="002D10D6"/>
    <w:rsid w:val="002D1266"/>
    <w:rsid w:val="002D12AB"/>
    <w:rsid w:val="002D1383"/>
    <w:rsid w:val="002D14E1"/>
    <w:rsid w:val="002D19AC"/>
    <w:rsid w:val="002D1BE7"/>
    <w:rsid w:val="002D1C2F"/>
    <w:rsid w:val="002D1C9A"/>
    <w:rsid w:val="002D1CA1"/>
    <w:rsid w:val="002D1D04"/>
    <w:rsid w:val="002D1F36"/>
    <w:rsid w:val="002D1F9A"/>
    <w:rsid w:val="002D1FA5"/>
    <w:rsid w:val="002D2027"/>
    <w:rsid w:val="002D2035"/>
    <w:rsid w:val="002D2215"/>
    <w:rsid w:val="002D22B2"/>
    <w:rsid w:val="002D230B"/>
    <w:rsid w:val="002D2312"/>
    <w:rsid w:val="002D231D"/>
    <w:rsid w:val="002D245A"/>
    <w:rsid w:val="002D2491"/>
    <w:rsid w:val="002D2502"/>
    <w:rsid w:val="002D273B"/>
    <w:rsid w:val="002D2756"/>
    <w:rsid w:val="002D2956"/>
    <w:rsid w:val="002D29B6"/>
    <w:rsid w:val="002D2A8C"/>
    <w:rsid w:val="002D2AB3"/>
    <w:rsid w:val="002D2B71"/>
    <w:rsid w:val="002D2BBE"/>
    <w:rsid w:val="002D2C61"/>
    <w:rsid w:val="002D2CE5"/>
    <w:rsid w:val="002D2CF6"/>
    <w:rsid w:val="002D2D49"/>
    <w:rsid w:val="002D2DCC"/>
    <w:rsid w:val="002D317A"/>
    <w:rsid w:val="002D31D6"/>
    <w:rsid w:val="002D3420"/>
    <w:rsid w:val="002D34B1"/>
    <w:rsid w:val="002D351E"/>
    <w:rsid w:val="002D378C"/>
    <w:rsid w:val="002D37AF"/>
    <w:rsid w:val="002D37CD"/>
    <w:rsid w:val="002D39E8"/>
    <w:rsid w:val="002D3DB2"/>
    <w:rsid w:val="002D3DC0"/>
    <w:rsid w:val="002D3E09"/>
    <w:rsid w:val="002D3FDE"/>
    <w:rsid w:val="002D40FD"/>
    <w:rsid w:val="002D410A"/>
    <w:rsid w:val="002D417C"/>
    <w:rsid w:val="002D4239"/>
    <w:rsid w:val="002D4489"/>
    <w:rsid w:val="002D4497"/>
    <w:rsid w:val="002D449F"/>
    <w:rsid w:val="002D44B6"/>
    <w:rsid w:val="002D4686"/>
    <w:rsid w:val="002D47B2"/>
    <w:rsid w:val="002D490B"/>
    <w:rsid w:val="002D496E"/>
    <w:rsid w:val="002D4BD2"/>
    <w:rsid w:val="002D4C1E"/>
    <w:rsid w:val="002D4DA4"/>
    <w:rsid w:val="002D4E78"/>
    <w:rsid w:val="002D4FD2"/>
    <w:rsid w:val="002D511F"/>
    <w:rsid w:val="002D5239"/>
    <w:rsid w:val="002D542B"/>
    <w:rsid w:val="002D54B3"/>
    <w:rsid w:val="002D550F"/>
    <w:rsid w:val="002D5705"/>
    <w:rsid w:val="002D57D2"/>
    <w:rsid w:val="002D5C9D"/>
    <w:rsid w:val="002D5CAD"/>
    <w:rsid w:val="002D5CC6"/>
    <w:rsid w:val="002D5DB3"/>
    <w:rsid w:val="002D60A7"/>
    <w:rsid w:val="002D6115"/>
    <w:rsid w:val="002D6166"/>
    <w:rsid w:val="002D63F1"/>
    <w:rsid w:val="002D64EA"/>
    <w:rsid w:val="002D65E8"/>
    <w:rsid w:val="002D662C"/>
    <w:rsid w:val="002D6634"/>
    <w:rsid w:val="002D6865"/>
    <w:rsid w:val="002D6895"/>
    <w:rsid w:val="002D6966"/>
    <w:rsid w:val="002D6993"/>
    <w:rsid w:val="002D6C0F"/>
    <w:rsid w:val="002D6CF4"/>
    <w:rsid w:val="002D6E75"/>
    <w:rsid w:val="002D6E99"/>
    <w:rsid w:val="002D6F2A"/>
    <w:rsid w:val="002D7003"/>
    <w:rsid w:val="002D7079"/>
    <w:rsid w:val="002D71D1"/>
    <w:rsid w:val="002D7431"/>
    <w:rsid w:val="002D7440"/>
    <w:rsid w:val="002D7496"/>
    <w:rsid w:val="002D74AA"/>
    <w:rsid w:val="002D7705"/>
    <w:rsid w:val="002D77C0"/>
    <w:rsid w:val="002D77E0"/>
    <w:rsid w:val="002D7866"/>
    <w:rsid w:val="002D79DE"/>
    <w:rsid w:val="002D7A06"/>
    <w:rsid w:val="002D7C91"/>
    <w:rsid w:val="002D7DA9"/>
    <w:rsid w:val="002D7DED"/>
    <w:rsid w:val="002D7E0A"/>
    <w:rsid w:val="002D7E36"/>
    <w:rsid w:val="002D7E7F"/>
    <w:rsid w:val="002D7E9F"/>
    <w:rsid w:val="002D7F08"/>
    <w:rsid w:val="002D7FFB"/>
    <w:rsid w:val="002E0080"/>
    <w:rsid w:val="002E012D"/>
    <w:rsid w:val="002E0179"/>
    <w:rsid w:val="002E0277"/>
    <w:rsid w:val="002E03C9"/>
    <w:rsid w:val="002E0428"/>
    <w:rsid w:val="002E050F"/>
    <w:rsid w:val="002E0659"/>
    <w:rsid w:val="002E06F6"/>
    <w:rsid w:val="002E0832"/>
    <w:rsid w:val="002E0BAE"/>
    <w:rsid w:val="002E0BBB"/>
    <w:rsid w:val="002E0CE5"/>
    <w:rsid w:val="002E0D5D"/>
    <w:rsid w:val="002E0EC1"/>
    <w:rsid w:val="002E0F72"/>
    <w:rsid w:val="002E113A"/>
    <w:rsid w:val="002E13EA"/>
    <w:rsid w:val="002E1402"/>
    <w:rsid w:val="002E1566"/>
    <w:rsid w:val="002E15C6"/>
    <w:rsid w:val="002E15E1"/>
    <w:rsid w:val="002E15EB"/>
    <w:rsid w:val="002E16E7"/>
    <w:rsid w:val="002E185B"/>
    <w:rsid w:val="002E1901"/>
    <w:rsid w:val="002E1907"/>
    <w:rsid w:val="002E1A08"/>
    <w:rsid w:val="002E1A1F"/>
    <w:rsid w:val="002E1F4E"/>
    <w:rsid w:val="002E1F98"/>
    <w:rsid w:val="002E1FCF"/>
    <w:rsid w:val="002E22AA"/>
    <w:rsid w:val="002E22F5"/>
    <w:rsid w:val="002E2307"/>
    <w:rsid w:val="002E23C1"/>
    <w:rsid w:val="002E24F7"/>
    <w:rsid w:val="002E250C"/>
    <w:rsid w:val="002E25D2"/>
    <w:rsid w:val="002E26B6"/>
    <w:rsid w:val="002E26BD"/>
    <w:rsid w:val="002E27D0"/>
    <w:rsid w:val="002E2848"/>
    <w:rsid w:val="002E2B10"/>
    <w:rsid w:val="002E2C50"/>
    <w:rsid w:val="002E2C5E"/>
    <w:rsid w:val="002E2EF3"/>
    <w:rsid w:val="002E317D"/>
    <w:rsid w:val="002E31C2"/>
    <w:rsid w:val="002E3210"/>
    <w:rsid w:val="002E3249"/>
    <w:rsid w:val="002E32BB"/>
    <w:rsid w:val="002E362B"/>
    <w:rsid w:val="002E3A15"/>
    <w:rsid w:val="002E3B93"/>
    <w:rsid w:val="002E3CBC"/>
    <w:rsid w:val="002E3CDE"/>
    <w:rsid w:val="002E3DC2"/>
    <w:rsid w:val="002E3E45"/>
    <w:rsid w:val="002E3E7B"/>
    <w:rsid w:val="002E3FA9"/>
    <w:rsid w:val="002E4426"/>
    <w:rsid w:val="002E448E"/>
    <w:rsid w:val="002E4512"/>
    <w:rsid w:val="002E4622"/>
    <w:rsid w:val="002E4815"/>
    <w:rsid w:val="002E4A9A"/>
    <w:rsid w:val="002E4C35"/>
    <w:rsid w:val="002E4D18"/>
    <w:rsid w:val="002E4D2A"/>
    <w:rsid w:val="002E4D6F"/>
    <w:rsid w:val="002E4E51"/>
    <w:rsid w:val="002E50A8"/>
    <w:rsid w:val="002E50E8"/>
    <w:rsid w:val="002E515A"/>
    <w:rsid w:val="002E52A3"/>
    <w:rsid w:val="002E549D"/>
    <w:rsid w:val="002E5554"/>
    <w:rsid w:val="002E5617"/>
    <w:rsid w:val="002E5811"/>
    <w:rsid w:val="002E5947"/>
    <w:rsid w:val="002E5B6C"/>
    <w:rsid w:val="002E5DD7"/>
    <w:rsid w:val="002E5E32"/>
    <w:rsid w:val="002E61B0"/>
    <w:rsid w:val="002E6205"/>
    <w:rsid w:val="002E628D"/>
    <w:rsid w:val="002E6347"/>
    <w:rsid w:val="002E63EA"/>
    <w:rsid w:val="002E6679"/>
    <w:rsid w:val="002E66B2"/>
    <w:rsid w:val="002E66C1"/>
    <w:rsid w:val="002E6711"/>
    <w:rsid w:val="002E6744"/>
    <w:rsid w:val="002E67A8"/>
    <w:rsid w:val="002E6871"/>
    <w:rsid w:val="002E6981"/>
    <w:rsid w:val="002E6A23"/>
    <w:rsid w:val="002E6A34"/>
    <w:rsid w:val="002E6AA0"/>
    <w:rsid w:val="002E6CE0"/>
    <w:rsid w:val="002E6CE9"/>
    <w:rsid w:val="002E6D80"/>
    <w:rsid w:val="002E6DDB"/>
    <w:rsid w:val="002E6F20"/>
    <w:rsid w:val="002E6FAB"/>
    <w:rsid w:val="002E71BD"/>
    <w:rsid w:val="002E7357"/>
    <w:rsid w:val="002E7413"/>
    <w:rsid w:val="002E7530"/>
    <w:rsid w:val="002E756B"/>
    <w:rsid w:val="002E75F4"/>
    <w:rsid w:val="002E7675"/>
    <w:rsid w:val="002E779C"/>
    <w:rsid w:val="002E7809"/>
    <w:rsid w:val="002E7961"/>
    <w:rsid w:val="002E7B5D"/>
    <w:rsid w:val="002E7C04"/>
    <w:rsid w:val="002E7C7F"/>
    <w:rsid w:val="002E7CA2"/>
    <w:rsid w:val="002E7CBB"/>
    <w:rsid w:val="002F00BB"/>
    <w:rsid w:val="002F0105"/>
    <w:rsid w:val="002F0166"/>
    <w:rsid w:val="002F03A1"/>
    <w:rsid w:val="002F03F6"/>
    <w:rsid w:val="002F0422"/>
    <w:rsid w:val="002F047F"/>
    <w:rsid w:val="002F07F4"/>
    <w:rsid w:val="002F086D"/>
    <w:rsid w:val="002F096B"/>
    <w:rsid w:val="002F096D"/>
    <w:rsid w:val="002F09A2"/>
    <w:rsid w:val="002F0AC3"/>
    <w:rsid w:val="002F0B9C"/>
    <w:rsid w:val="002F0BEA"/>
    <w:rsid w:val="002F0EF4"/>
    <w:rsid w:val="002F0F3A"/>
    <w:rsid w:val="002F11E5"/>
    <w:rsid w:val="002F11E6"/>
    <w:rsid w:val="002F12F1"/>
    <w:rsid w:val="002F134E"/>
    <w:rsid w:val="002F137A"/>
    <w:rsid w:val="002F15AB"/>
    <w:rsid w:val="002F1757"/>
    <w:rsid w:val="002F180D"/>
    <w:rsid w:val="002F192E"/>
    <w:rsid w:val="002F198A"/>
    <w:rsid w:val="002F19A5"/>
    <w:rsid w:val="002F1A55"/>
    <w:rsid w:val="002F1A90"/>
    <w:rsid w:val="002F1C68"/>
    <w:rsid w:val="002F1C7D"/>
    <w:rsid w:val="002F1C9F"/>
    <w:rsid w:val="002F1D4A"/>
    <w:rsid w:val="002F1D89"/>
    <w:rsid w:val="002F1DF8"/>
    <w:rsid w:val="002F1E74"/>
    <w:rsid w:val="002F1E87"/>
    <w:rsid w:val="002F1F02"/>
    <w:rsid w:val="002F1F14"/>
    <w:rsid w:val="002F1F2E"/>
    <w:rsid w:val="002F1F5F"/>
    <w:rsid w:val="002F2366"/>
    <w:rsid w:val="002F246C"/>
    <w:rsid w:val="002F254A"/>
    <w:rsid w:val="002F258D"/>
    <w:rsid w:val="002F26C6"/>
    <w:rsid w:val="002F2759"/>
    <w:rsid w:val="002F27FF"/>
    <w:rsid w:val="002F289A"/>
    <w:rsid w:val="002F2A3F"/>
    <w:rsid w:val="002F2A96"/>
    <w:rsid w:val="002F2AA3"/>
    <w:rsid w:val="002F2B6A"/>
    <w:rsid w:val="002F2E6C"/>
    <w:rsid w:val="002F3004"/>
    <w:rsid w:val="002F303A"/>
    <w:rsid w:val="002F304C"/>
    <w:rsid w:val="002F30D3"/>
    <w:rsid w:val="002F3194"/>
    <w:rsid w:val="002F3201"/>
    <w:rsid w:val="002F3365"/>
    <w:rsid w:val="002F33AD"/>
    <w:rsid w:val="002F33C6"/>
    <w:rsid w:val="002F350B"/>
    <w:rsid w:val="002F3A1F"/>
    <w:rsid w:val="002F3ABE"/>
    <w:rsid w:val="002F3AE4"/>
    <w:rsid w:val="002F3B3F"/>
    <w:rsid w:val="002F3B44"/>
    <w:rsid w:val="002F3B6A"/>
    <w:rsid w:val="002F3D1F"/>
    <w:rsid w:val="002F40B0"/>
    <w:rsid w:val="002F41B1"/>
    <w:rsid w:val="002F421D"/>
    <w:rsid w:val="002F42DE"/>
    <w:rsid w:val="002F43EB"/>
    <w:rsid w:val="002F4612"/>
    <w:rsid w:val="002F4624"/>
    <w:rsid w:val="002F46EF"/>
    <w:rsid w:val="002F48D6"/>
    <w:rsid w:val="002F49EB"/>
    <w:rsid w:val="002F4B06"/>
    <w:rsid w:val="002F4D22"/>
    <w:rsid w:val="002F4D40"/>
    <w:rsid w:val="002F4F8B"/>
    <w:rsid w:val="002F509E"/>
    <w:rsid w:val="002F528C"/>
    <w:rsid w:val="002F52C0"/>
    <w:rsid w:val="002F52DE"/>
    <w:rsid w:val="002F5323"/>
    <w:rsid w:val="002F5324"/>
    <w:rsid w:val="002F53CF"/>
    <w:rsid w:val="002F57C1"/>
    <w:rsid w:val="002F57F1"/>
    <w:rsid w:val="002F58BB"/>
    <w:rsid w:val="002F5A16"/>
    <w:rsid w:val="002F5A78"/>
    <w:rsid w:val="002F5D49"/>
    <w:rsid w:val="002F5E84"/>
    <w:rsid w:val="002F5F97"/>
    <w:rsid w:val="002F60D9"/>
    <w:rsid w:val="002F6179"/>
    <w:rsid w:val="002F6224"/>
    <w:rsid w:val="002F62CC"/>
    <w:rsid w:val="002F6347"/>
    <w:rsid w:val="002F6375"/>
    <w:rsid w:val="002F6394"/>
    <w:rsid w:val="002F63A8"/>
    <w:rsid w:val="002F6476"/>
    <w:rsid w:val="002F6484"/>
    <w:rsid w:val="002F64E6"/>
    <w:rsid w:val="002F6751"/>
    <w:rsid w:val="002F67F4"/>
    <w:rsid w:val="002F6B07"/>
    <w:rsid w:val="002F6B88"/>
    <w:rsid w:val="002F6E21"/>
    <w:rsid w:val="002F6F1F"/>
    <w:rsid w:val="002F6F9C"/>
    <w:rsid w:val="002F7009"/>
    <w:rsid w:val="002F7113"/>
    <w:rsid w:val="002F716C"/>
    <w:rsid w:val="002F71BF"/>
    <w:rsid w:val="002F7243"/>
    <w:rsid w:val="002F72AE"/>
    <w:rsid w:val="002F758D"/>
    <w:rsid w:val="002F788F"/>
    <w:rsid w:val="002F7904"/>
    <w:rsid w:val="002F7B09"/>
    <w:rsid w:val="002F7BAA"/>
    <w:rsid w:val="002F7BB2"/>
    <w:rsid w:val="002F7C18"/>
    <w:rsid w:val="002F7F66"/>
    <w:rsid w:val="002F7FC5"/>
    <w:rsid w:val="003002CB"/>
    <w:rsid w:val="00300335"/>
    <w:rsid w:val="00300356"/>
    <w:rsid w:val="0030037F"/>
    <w:rsid w:val="0030045A"/>
    <w:rsid w:val="003005B6"/>
    <w:rsid w:val="00300772"/>
    <w:rsid w:val="0030099D"/>
    <w:rsid w:val="00300AB7"/>
    <w:rsid w:val="00300B51"/>
    <w:rsid w:val="00300C0E"/>
    <w:rsid w:val="00300C40"/>
    <w:rsid w:val="00300D48"/>
    <w:rsid w:val="00300ED0"/>
    <w:rsid w:val="00300F28"/>
    <w:rsid w:val="00300F47"/>
    <w:rsid w:val="0030103B"/>
    <w:rsid w:val="00301107"/>
    <w:rsid w:val="00301290"/>
    <w:rsid w:val="0030148B"/>
    <w:rsid w:val="003015C6"/>
    <w:rsid w:val="00301653"/>
    <w:rsid w:val="00301662"/>
    <w:rsid w:val="003016EE"/>
    <w:rsid w:val="00301704"/>
    <w:rsid w:val="00301A48"/>
    <w:rsid w:val="00301A6D"/>
    <w:rsid w:val="00301AF1"/>
    <w:rsid w:val="00301CE9"/>
    <w:rsid w:val="00301D90"/>
    <w:rsid w:val="00301E1A"/>
    <w:rsid w:val="00301EA9"/>
    <w:rsid w:val="00301EE3"/>
    <w:rsid w:val="00301F1F"/>
    <w:rsid w:val="00302016"/>
    <w:rsid w:val="0030203C"/>
    <w:rsid w:val="00302059"/>
    <w:rsid w:val="0030225A"/>
    <w:rsid w:val="00302294"/>
    <w:rsid w:val="003022FF"/>
    <w:rsid w:val="00302325"/>
    <w:rsid w:val="00302391"/>
    <w:rsid w:val="003023AF"/>
    <w:rsid w:val="0030259E"/>
    <w:rsid w:val="003025E6"/>
    <w:rsid w:val="00302636"/>
    <w:rsid w:val="0030265C"/>
    <w:rsid w:val="003029E5"/>
    <w:rsid w:val="00302C3E"/>
    <w:rsid w:val="00302CC1"/>
    <w:rsid w:val="00302F8F"/>
    <w:rsid w:val="00302FDB"/>
    <w:rsid w:val="00302FF4"/>
    <w:rsid w:val="00303108"/>
    <w:rsid w:val="003031CC"/>
    <w:rsid w:val="003034A3"/>
    <w:rsid w:val="003034C0"/>
    <w:rsid w:val="003035C7"/>
    <w:rsid w:val="00303811"/>
    <w:rsid w:val="00303842"/>
    <w:rsid w:val="00303914"/>
    <w:rsid w:val="00303996"/>
    <w:rsid w:val="00303B08"/>
    <w:rsid w:val="00303BD9"/>
    <w:rsid w:val="00303BEE"/>
    <w:rsid w:val="00303CC7"/>
    <w:rsid w:val="00303D26"/>
    <w:rsid w:val="00303E85"/>
    <w:rsid w:val="00303EA9"/>
    <w:rsid w:val="00303F36"/>
    <w:rsid w:val="003040A6"/>
    <w:rsid w:val="003040EA"/>
    <w:rsid w:val="003041A9"/>
    <w:rsid w:val="00304253"/>
    <w:rsid w:val="0030429A"/>
    <w:rsid w:val="003042C2"/>
    <w:rsid w:val="003042F7"/>
    <w:rsid w:val="003042FF"/>
    <w:rsid w:val="003043EF"/>
    <w:rsid w:val="003043F7"/>
    <w:rsid w:val="003044C5"/>
    <w:rsid w:val="0030450D"/>
    <w:rsid w:val="003045EB"/>
    <w:rsid w:val="003048AF"/>
    <w:rsid w:val="00304A9E"/>
    <w:rsid w:val="00304B34"/>
    <w:rsid w:val="00304BD9"/>
    <w:rsid w:val="00304D3B"/>
    <w:rsid w:val="00304E89"/>
    <w:rsid w:val="00304EAE"/>
    <w:rsid w:val="003052F8"/>
    <w:rsid w:val="0030534F"/>
    <w:rsid w:val="0030560B"/>
    <w:rsid w:val="003056D8"/>
    <w:rsid w:val="00305808"/>
    <w:rsid w:val="003058B7"/>
    <w:rsid w:val="00305963"/>
    <w:rsid w:val="0030599B"/>
    <w:rsid w:val="00305AA9"/>
    <w:rsid w:val="00305AAD"/>
    <w:rsid w:val="00305AB7"/>
    <w:rsid w:val="00305BA5"/>
    <w:rsid w:val="00305C64"/>
    <w:rsid w:val="00305E81"/>
    <w:rsid w:val="00305EAB"/>
    <w:rsid w:val="00305F5F"/>
    <w:rsid w:val="00305F9B"/>
    <w:rsid w:val="0030622F"/>
    <w:rsid w:val="00306290"/>
    <w:rsid w:val="00306322"/>
    <w:rsid w:val="0030649E"/>
    <w:rsid w:val="003065BB"/>
    <w:rsid w:val="0030670D"/>
    <w:rsid w:val="00306802"/>
    <w:rsid w:val="0030692A"/>
    <w:rsid w:val="00306B17"/>
    <w:rsid w:val="00306B20"/>
    <w:rsid w:val="00306C9F"/>
    <w:rsid w:val="00306D3C"/>
    <w:rsid w:val="00306E68"/>
    <w:rsid w:val="00307077"/>
    <w:rsid w:val="003072A2"/>
    <w:rsid w:val="00307325"/>
    <w:rsid w:val="00307384"/>
    <w:rsid w:val="003073A7"/>
    <w:rsid w:val="0030773C"/>
    <w:rsid w:val="003077BB"/>
    <w:rsid w:val="003079EF"/>
    <w:rsid w:val="00307B88"/>
    <w:rsid w:val="00307BCC"/>
    <w:rsid w:val="00307F25"/>
    <w:rsid w:val="00310028"/>
    <w:rsid w:val="003100A7"/>
    <w:rsid w:val="003101E9"/>
    <w:rsid w:val="00310272"/>
    <w:rsid w:val="00310396"/>
    <w:rsid w:val="003103D6"/>
    <w:rsid w:val="003104F2"/>
    <w:rsid w:val="0031052F"/>
    <w:rsid w:val="0031059D"/>
    <w:rsid w:val="00310623"/>
    <w:rsid w:val="00310746"/>
    <w:rsid w:val="00310798"/>
    <w:rsid w:val="00310888"/>
    <w:rsid w:val="003108CB"/>
    <w:rsid w:val="003108CD"/>
    <w:rsid w:val="00310986"/>
    <w:rsid w:val="00310A28"/>
    <w:rsid w:val="00310A8A"/>
    <w:rsid w:val="00310CFF"/>
    <w:rsid w:val="00310D03"/>
    <w:rsid w:val="00310D7D"/>
    <w:rsid w:val="00310DFF"/>
    <w:rsid w:val="00310E4B"/>
    <w:rsid w:val="00310E93"/>
    <w:rsid w:val="00310FDA"/>
    <w:rsid w:val="00311097"/>
    <w:rsid w:val="00311482"/>
    <w:rsid w:val="003114A8"/>
    <w:rsid w:val="003115FB"/>
    <w:rsid w:val="0031168B"/>
    <w:rsid w:val="003118A1"/>
    <w:rsid w:val="00311969"/>
    <w:rsid w:val="00311A9B"/>
    <w:rsid w:val="00311D0C"/>
    <w:rsid w:val="00311DD3"/>
    <w:rsid w:val="003120BA"/>
    <w:rsid w:val="003121A0"/>
    <w:rsid w:val="003121A9"/>
    <w:rsid w:val="00312264"/>
    <w:rsid w:val="00312300"/>
    <w:rsid w:val="00312334"/>
    <w:rsid w:val="003123B6"/>
    <w:rsid w:val="003123D7"/>
    <w:rsid w:val="003124DE"/>
    <w:rsid w:val="0031274D"/>
    <w:rsid w:val="0031278E"/>
    <w:rsid w:val="00312823"/>
    <w:rsid w:val="00312843"/>
    <w:rsid w:val="00312851"/>
    <w:rsid w:val="00312B09"/>
    <w:rsid w:val="00312B77"/>
    <w:rsid w:val="00312B9A"/>
    <w:rsid w:val="003130CB"/>
    <w:rsid w:val="003131B4"/>
    <w:rsid w:val="0031321C"/>
    <w:rsid w:val="00313299"/>
    <w:rsid w:val="0031329E"/>
    <w:rsid w:val="00313320"/>
    <w:rsid w:val="00313424"/>
    <w:rsid w:val="003134AB"/>
    <w:rsid w:val="003136BF"/>
    <w:rsid w:val="0031370F"/>
    <w:rsid w:val="0031375C"/>
    <w:rsid w:val="00313788"/>
    <w:rsid w:val="00313921"/>
    <w:rsid w:val="003139C9"/>
    <w:rsid w:val="00313BDB"/>
    <w:rsid w:val="00313C76"/>
    <w:rsid w:val="00313D7F"/>
    <w:rsid w:val="00313EA7"/>
    <w:rsid w:val="003140F6"/>
    <w:rsid w:val="00314188"/>
    <w:rsid w:val="003141E9"/>
    <w:rsid w:val="003143E5"/>
    <w:rsid w:val="0031440D"/>
    <w:rsid w:val="00314441"/>
    <w:rsid w:val="00314482"/>
    <w:rsid w:val="003145D9"/>
    <w:rsid w:val="0031493B"/>
    <w:rsid w:val="00314B56"/>
    <w:rsid w:val="00314BAB"/>
    <w:rsid w:val="00314C96"/>
    <w:rsid w:val="00314CAA"/>
    <w:rsid w:val="00314D5E"/>
    <w:rsid w:val="00314E7F"/>
    <w:rsid w:val="00314F75"/>
    <w:rsid w:val="00315097"/>
    <w:rsid w:val="003151FD"/>
    <w:rsid w:val="00315324"/>
    <w:rsid w:val="0031551F"/>
    <w:rsid w:val="0031555A"/>
    <w:rsid w:val="00315579"/>
    <w:rsid w:val="00315587"/>
    <w:rsid w:val="0031563E"/>
    <w:rsid w:val="00315779"/>
    <w:rsid w:val="003157AA"/>
    <w:rsid w:val="0031589E"/>
    <w:rsid w:val="003158DA"/>
    <w:rsid w:val="00315B73"/>
    <w:rsid w:val="00315BE3"/>
    <w:rsid w:val="00315E99"/>
    <w:rsid w:val="00315F4E"/>
    <w:rsid w:val="00315F7C"/>
    <w:rsid w:val="00315FBC"/>
    <w:rsid w:val="00316027"/>
    <w:rsid w:val="003161A6"/>
    <w:rsid w:val="00316202"/>
    <w:rsid w:val="0031645F"/>
    <w:rsid w:val="0031647C"/>
    <w:rsid w:val="00316573"/>
    <w:rsid w:val="00316584"/>
    <w:rsid w:val="0031662A"/>
    <w:rsid w:val="00316867"/>
    <w:rsid w:val="00316B62"/>
    <w:rsid w:val="00316C2A"/>
    <w:rsid w:val="00316D00"/>
    <w:rsid w:val="00316D70"/>
    <w:rsid w:val="00316DBF"/>
    <w:rsid w:val="00317143"/>
    <w:rsid w:val="003171D8"/>
    <w:rsid w:val="00317245"/>
    <w:rsid w:val="003173FE"/>
    <w:rsid w:val="00317461"/>
    <w:rsid w:val="003175EE"/>
    <w:rsid w:val="00317725"/>
    <w:rsid w:val="00317D00"/>
    <w:rsid w:val="00317E8E"/>
    <w:rsid w:val="00320095"/>
    <w:rsid w:val="00320197"/>
    <w:rsid w:val="003201A7"/>
    <w:rsid w:val="003202EC"/>
    <w:rsid w:val="003202F9"/>
    <w:rsid w:val="0032031D"/>
    <w:rsid w:val="00320451"/>
    <w:rsid w:val="0032079E"/>
    <w:rsid w:val="00320BB3"/>
    <w:rsid w:val="00320BF2"/>
    <w:rsid w:val="00320C24"/>
    <w:rsid w:val="00320D69"/>
    <w:rsid w:val="00320F23"/>
    <w:rsid w:val="00320F61"/>
    <w:rsid w:val="00320F9E"/>
    <w:rsid w:val="00321044"/>
    <w:rsid w:val="003211F9"/>
    <w:rsid w:val="0032127A"/>
    <w:rsid w:val="003212D7"/>
    <w:rsid w:val="00321303"/>
    <w:rsid w:val="00321317"/>
    <w:rsid w:val="003213D8"/>
    <w:rsid w:val="00321436"/>
    <w:rsid w:val="00321451"/>
    <w:rsid w:val="0032149C"/>
    <w:rsid w:val="003214CB"/>
    <w:rsid w:val="003214D1"/>
    <w:rsid w:val="003218FE"/>
    <w:rsid w:val="00321B5F"/>
    <w:rsid w:val="00321B79"/>
    <w:rsid w:val="00321C3A"/>
    <w:rsid w:val="00321CA6"/>
    <w:rsid w:val="00321D41"/>
    <w:rsid w:val="00321D83"/>
    <w:rsid w:val="00321DC5"/>
    <w:rsid w:val="00321E98"/>
    <w:rsid w:val="00321F2C"/>
    <w:rsid w:val="00321FB3"/>
    <w:rsid w:val="0032206A"/>
    <w:rsid w:val="00322174"/>
    <w:rsid w:val="003221D7"/>
    <w:rsid w:val="00322346"/>
    <w:rsid w:val="00322417"/>
    <w:rsid w:val="0032263B"/>
    <w:rsid w:val="00322685"/>
    <w:rsid w:val="00322691"/>
    <w:rsid w:val="00322728"/>
    <w:rsid w:val="00322774"/>
    <w:rsid w:val="0032288D"/>
    <w:rsid w:val="003229E5"/>
    <w:rsid w:val="00322A96"/>
    <w:rsid w:val="00322CB7"/>
    <w:rsid w:val="00322D17"/>
    <w:rsid w:val="00322D1A"/>
    <w:rsid w:val="00322E63"/>
    <w:rsid w:val="00322F40"/>
    <w:rsid w:val="00323056"/>
    <w:rsid w:val="00323127"/>
    <w:rsid w:val="003232FA"/>
    <w:rsid w:val="0032353D"/>
    <w:rsid w:val="003236AE"/>
    <w:rsid w:val="003237C5"/>
    <w:rsid w:val="003238D2"/>
    <w:rsid w:val="00323A0C"/>
    <w:rsid w:val="00323AD2"/>
    <w:rsid w:val="00323B8E"/>
    <w:rsid w:val="00323CF0"/>
    <w:rsid w:val="00323E8B"/>
    <w:rsid w:val="00323ECC"/>
    <w:rsid w:val="00323F4D"/>
    <w:rsid w:val="00324013"/>
    <w:rsid w:val="00324020"/>
    <w:rsid w:val="003240CB"/>
    <w:rsid w:val="00324124"/>
    <w:rsid w:val="00324157"/>
    <w:rsid w:val="0032417E"/>
    <w:rsid w:val="0032418B"/>
    <w:rsid w:val="003242F4"/>
    <w:rsid w:val="003243B3"/>
    <w:rsid w:val="003244D5"/>
    <w:rsid w:val="003246EF"/>
    <w:rsid w:val="0032473E"/>
    <w:rsid w:val="003247F6"/>
    <w:rsid w:val="003248D3"/>
    <w:rsid w:val="00324B18"/>
    <w:rsid w:val="00324B2B"/>
    <w:rsid w:val="00324C6D"/>
    <w:rsid w:val="00324CC4"/>
    <w:rsid w:val="00324CEB"/>
    <w:rsid w:val="00324D58"/>
    <w:rsid w:val="003251A4"/>
    <w:rsid w:val="003251ED"/>
    <w:rsid w:val="0032524B"/>
    <w:rsid w:val="0032525A"/>
    <w:rsid w:val="0032526A"/>
    <w:rsid w:val="0032528D"/>
    <w:rsid w:val="00325494"/>
    <w:rsid w:val="003254CD"/>
    <w:rsid w:val="0032553C"/>
    <w:rsid w:val="0032555F"/>
    <w:rsid w:val="0032574A"/>
    <w:rsid w:val="0032577E"/>
    <w:rsid w:val="003257D6"/>
    <w:rsid w:val="00325DD2"/>
    <w:rsid w:val="00325F7C"/>
    <w:rsid w:val="00326260"/>
    <w:rsid w:val="003262AB"/>
    <w:rsid w:val="00326453"/>
    <w:rsid w:val="00326616"/>
    <w:rsid w:val="00326650"/>
    <w:rsid w:val="0032669D"/>
    <w:rsid w:val="003266BE"/>
    <w:rsid w:val="00326834"/>
    <w:rsid w:val="0032686A"/>
    <w:rsid w:val="00326909"/>
    <w:rsid w:val="003269C3"/>
    <w:rsid w:val="00326C06"/>
    <w:rsid w:val="00326E3E"/>
    <w:rsid w:val="00326EA2"/>
    <w:rsid w:val="00326FAF"/>
    <w:rsid w:val="0032704E"/>
    <w:rsid w:val="00327271"/>
    <w:rsid w:val="003272C4"/>
    <w:rsid w:val="003272CA"/>
    <w:rsid w:val="0032733B"/>
    <w:rsid w:val="003274B4"/>
    <w:rsid w:val="003274CD"/>
    <w:rsid w:val="00327553"/>
    <w:rsid w:val="0032778F"/>
    <w:rsid w:val="003277B1"/>
    <w:rsid w:val="00327B5B"/>
    <w:rsid w:val="00327BE2"/>
    <w:rsid w:val="00327CEE"/>
    <w:rsid w:val="00327D2C"/>
    <w:rsid w:val="00327E77"/>
    <w:rsid w:val="00327E84"/>
    <w:rsid w:val="00327FB2"/>
    <w:rsid w:val="00330106"/>
    <w:rsid w:val="00330315"/>
    <w:rsid w:val="0033031E"/>
    <w:rsid w:val="0033036F"/>
    <w:rsid w:val="00330546"/>
    <w:rsid w:val="0033061D"/>
    <w:rsid w:val="0033064E"/>
    <w:rsid w:val="00330661"/>
    <w:rsid w:val="003306A4"/>
    <w:rsid w:val="00330723"/>
    <w:rsid w:val="00330A5D"/>
    <w:rsid w:val="00330A75"/>
    <w:rsid w:val="00330B48"/>
    <w:rsid w:val="00330C78"/>
    <w:rsid w:val="00330CAB"/>
    <w:rsid w:val="00330D48"/>
    <w:rsid w:val="00330F26"/>
    <w:rsid w:val="0033109E"/>
    <w:rsid w:val="003310C1"/>
    <w:rsid w:val="00331566"/>
    <w:rsid w:val="00331684"/>
    <w:rsid w:val="003317BC"/>
    <w:rsid w:val="003317E7"/>
    <w:rsid w:val="00331868"/>
    <w:rsid w:val="00331965"/>
    <w:rsid w:val="00331A07"/>
    <w:rsid w:val="00331BBF"/>
    <w:rsid w:val="00331BDB"/>
    <w:rsid w:val="00331D42"/>
    <w:rsid w:val="00331D74"/>
    <w:rsid w:val="00331F5D"/>
    <w:rsid w:val="00332060"/>
    <w:rsid w:val="003320D5"/>
    <w:rsid w:val="003320FF"/>
    <w:rsid w:val="0033214C"/>
    <w:rsid w:val="003321A4"/>
    <w:rsid w:val="003322D8"/>
    <w:rsid w:val="003323DA"/>
    <w:rsid w:val="0033271E"/>
    <w:rsid w:val="0033288F"/>
    <w:rsid w:val="00332AEF"/>
    <w:rsid w:val="00332B00"/>
    <w:rsid w:val="00332BF5"/>
    <w:rsid w:val="00332C9C"/>
    <w:rsid w:val="00332CF0"/>
    <w:rsid w:val="00332DBA"/>
    <w:rsid w:val="00332E7E"/>
    <w:rsid w:val="00332EAF"/>
    <w:rsid w:val="00333040"/>
    <w:rsid w:val="003332DA"/>
    <w:rsid w:val="0033333D"/>
    <w:rsid w:val="003333AA"/>
    <w:rsid w:val="00333509"/>
    <w:rsid w:val="00333747"/>
    <w:rsid w:val="003337C4"/>
    <w:rsid w:val="003338BF"/>
    <w:rsid w:val="00333C85"/>
    <w:rsid w:val="00333D25"/>
    <w:rsid w:val="00333E8E"/>
    <w:rsid w:val="00334260"/>
    <w:rsid w:val="00334496"/>
    <w:rsid w:val="00334523"/>
    <w:rsid w:val="0033456D"/>
    <w:rsid w:val="0033464E"/>
    <w:rsid w:val="0033471A"/>
    <w:rsid w:val="0033481E"/>
    <w:rsid w:val="0033483F"/>
    <w:rsid w:val="003349E4"/>
    <w:rsid w:val="00334D53"/>
    <w:rsid w:val="00334E9A"/>
    <w:rsid w:val="00334EDF"/>
    <w:rsid w:val="00334F7D"/>
    <w:rsid w:val="00334FD8"/>
    <w:rsid w:val="0033538B"/>
    <w:rsid w:val="0033542F"/>
    <w:rsid w:val="003354A9"/>
    <w:rsid w:val="003354E4"/>
    <w:rsid w:val="003355B5"/>
    <w:rsid w:val="003356E4"/>
    <w:rsid w:val="00335776"/>
    <w:rsid w:val="003358D4"/>
    <w:rsid w:val="00335935"/>
    <w:rsid w:val="00335AB0"/>
    <w:rsid w:val="00335B1E"/>
    <w:rsid w:val="00335B66"/>
    <w:rsid w:val="00335C8C"/>
    <w:rsid w:val="00335DB4"/>
    <w:rsid w:val="00335F64"/>
    <w:rsid w:val="00336070"/>
    <w:rsid w:val="00336634"/>
    <w:rsid w:val="0033671F"/>
    <w:rsid w:val="00336730"/>
    <w:rsid w:val="00336951"/>
    <w:rsid w:val="0033697B"/>
    <w:rsid w:val="0033697C"/>
    <w:rsid w:val="003369FA"/>
    <w:rsid w:val="00336A08"/>
    <w:rsid w:val="00336AEA"/>
    <w:rsid w:val="00336C4A"/>
    <w:rsid w:val="00336E24"/>
    <w:rsid w:val="00336F1E"/>
    <w:rsid w:val="00336F80"/>
    <w:rsid w:val="0033700B"/>
    <w:rsid w:val="00337147"/>
    <w:rsid w:val="00337156"/>
    <w:rsid w:val="003372EA"/>
    <w:rsid w:val="003372EE"/>
    <w:rsid w:val="00337348"/>
    <w:rsid w:val="003373F2"/>
    <w:rsid w:val="003375A7"/>
    <w:rsid w:val="00337663"/>
    <w:rsid w:val="0033769D"/>
    <w:rsid w:val="003376EC"/>
    <w:rsid w:val="00337711"/>
    <w:rsid w:val="00337A3E"/>
    <w:rsid w:val="00337A5B"/>
    <w:rsid w:val="00337AD3"/>
    <w:rsid w:val="00337C26"/>
    <w:rsid w:val="00337C72"/>
    <w:rsid w:val="00337E2D"/>
    <w:rsid w:val="00337F16"/>
    <w:rsid w:val="00340035"/>
    <w:rsid w:val="0034021B"/>
    <w:rsid w:val="00340358"/>
    <w:rsid w:val="0034078E"/>
    <w:rsid w:val="003408B5"/>
    <w:rsid w:val="003408D9"/>
    <w:rsid w:val="003408F9"/>
    <w:rsid w:val="0034090B"/>
    <w:rsid w:val="00340978"/>
    <w:rsid w:val="00340CED"/>
    <w:rsid w:val="00340DC5"/>
    <w:rsid w:val="00340F9E"/>
    <w:rsid w:val="0034110C"/>
    <w:rsid w:val="00341125"/>
    <w:rsid w:val="00341185"/>
    <w:rsid w:val="00341259"/>
    <w:rsid w:val="003412D4"/>
    <w:rsid w:val="0034130B"/>
    <w:rsid w:val="003413AD"/>
    <w:rsid w:val="003416CC"/>
    <w:rsid w:val="0034174C"/>
    <w:rsid w:val="00341760"/>
    <w:rsid w:val="003417CA"/>
    <w:rsid w:val="003418C2"/>
    <w:rsid w:val="00341968"/>
    <w:rsid w:val="00341ADE"/>
    <w:rsid w:val="00341B09"/>
    <w:rsid w:val="00341B18"/>
    <w:rsid w:val="00341BFC"/>
    <w:rsid w:val="00341CB3"/>
    <w:rsid w:val="00341CED"/>
    <w:rsid w:val="00341D34"/>
    <w:rsid w:val="00341F05"/>
    <w:rsid w:val="00341F7E"/>
    <w:rsid w:val="0034203C"/>
    <w:rsid w:val="00342195"/>
    <w:rsid w:val="003421FD"/>
    <w:rsid w:val="00342256"/>
    <w:rsid w:val="003422BB"/>
    <w:rsid w:val="00342345"/>
    <w:rsid w:val="003425E1"/>
    <w:rsid w:val="00342862"/>
    <w:rsid w:val="00342877"/>
    <w:rsid w:val="003429A3"/>
    <w:rsid w:val="00342ACB"/>
    <w:rsid w:val="00342B51"/>
    <w:rsid w:val="00342C0F"/>
    <w:rsid w:val="00342C37"/>
    <w:rsid w:val="00342CF7"/>
    <w:rsid w:val="00342DE4"/>
    <w:rsid w:val="00342E33"/>
    <w:rsid w:val="00342F27"/>
    <w:rsid w:val="003430B0"/>
    <w:rsid w:val="003430CB"/>
    <w:rsid w:val="003434C4"/>
    <w:rsid w:val="003434F7"/>
    <w:rsid w:val="00343538"/>
    <w:rsid w:val="003436B8"/>
    <w:rsid w:val="0034370A"/>
    <w:rsid w:val="00343A5A"/>
    <w:rsid w:val="00343B0E"/>
    <w:rsid w:val="00343BB9"/>
    <w:rsid w:val="00343BE3"/>
    <w:rsid w:val="00343C29"/>
    <w:rsid w:val="00343C38"/>
    <w:rsid w:val="00343D44"/>
    <w:rsid w:val="00343DA0"/>
    <w:rsid w:val="00343DEE"/>
    <w:rsid w:val="00343F42"/>
    <w:rsid w:val="00344290"/>
    <w:rsid w:val="0034447A"/>
    <w:rsid w:val="00344485"/>
    <w:rsid w:val="003444B6"/>
    <w:rsid w:val="003444D3"/>
    <w:rsid w:val="00344595"/>
    <w:rsid w:val="003445F7"/>
    <w:rsid w:val="0034460D"/>
    <w:rsid w:val="00344673"/>
    <w:rsid w:val="003446D7"/>
    <w:rsid w:val="00344724"/>
    <w:rsid w:val="00344758"/>
    <w:rsid w:val="00344769"/>
    <w:rsid w:val="0034481C"/>
    <w:rsid w:val="0034483D"/>
    <w:rsid w:val="00344A67"/>
    <w:rsid w:val="00344D30"/>
    <w:rsid w:val="00344D58"/>
    <w:rsid w:val="00344F52"/>
    <w:rsid w:val="00345104"/>
    <w:rsid w:val="00345106"/>
    <w:rsid w:val="0034550B"/>
    <w:rsid w:val="00345518"/>
    <w:rsid w:val="003455AE"/>
    <w:rsid w:val="003457F5"/>
    <w:rsid w:val="0034583D"/>
    <w:rsid w:val="00345AC5"/>
    <w:rsid w:val="00345B0B"/>
    <w:rsid w:val="00345D79"/>
    <w:rsid w:val="00345EEC"/>
    <w:rsid w:val="00345F4A"/>
    <w:rsid w:val="003460E6"/>
    <w:rsid w:val="0034623F"/>
    <w:rsid w:val="003462A7"/>
    <w:rsid w:val="003463C8"/>
    <w:rsid w:val="00346499"/>
    <w:rsid w:val="00346508"/>
    <w:rsid w:val="00346522"/>
    <w:rsid w:val="00346692"/>
    <w:rsid w:val="003466D7"/>
    <w:rsid w:val="0034679E"/>
    <w:rsid w:val="003467E4"/>
    <w:rsid w:val="00346AD2"/>
    <w:rsid w:val="00346B01"/>
    <w:rsid w:val="00346B8D"/>
    <w:rsid w:val="00346C62"/>
    <w:rsid w:val="00346D04"/>
    <w:rsid w:val="00346DBB"/>
    <w:rsid w:val="00346DF1"/>
    <w:rsid w:val="00346F73"/>
    <w:rsid w:val="00347295"/>
    <w:rsid w:val="00347446"/>
    <w:rsid w:val="003474EB"/>
    <w:rsid w:val="003475DA"/>
    <w:rsid w:val="00347817"/>
    <w:rsid w:val="003478A9"/>
    <w:rsid w:val="00347973"/>
    <w:rsid w:val="003479A7"/>
    <w:rsid w:val="003479BE"/>
    <w:rsid w:val="00347D4C"/>
    <w:rsid w:val="00347DD6"/>
    <w:rsid w:val="00347DF6"/>
    <w:rsid w:val="00347E06"/>
    <w:rsid w:val="00347E33"/>
    <w:rsid w:val="00347E52"/>
    <w:rsid w:val="00347EA1"/>
    <w:rsid w:val="00347F88"/>
    <w:rsid w:val="00350014"/>
    <w:rsid w:val="0035001E"/>
    <w:rsid w:val="003500FD"/>
    <w:rsid w:val="00350156"/>
    <w:rsid w:val="003502DE"/>
    <w:rsid w:val="00350318"/>
    <w:rsid w:val="00350327"/>
    <w:rsid w:val="00350445"/>
    <w:rsid w:val="00350595"/>
    <w:rsid w:val="003506B6"/>
    <w:rsid w:val="003506CE"/>
    <w:rsid w:val="003507FA"/>
    <w:rsid w:val="003508B1"/>
    <w:rsid w:val="00350AF4"/>
    <w:rsid w:val="00350C3D"/>
    <w:rsid w:val="00350C8E"/>
    <w:rsid w:val="00350D8E"/>
    <w:rsid w:val="00350EE6"/>
    <w:rsid w:val="00350F4D"/>
    <w:rsid w:val="00350F88"/>
    <w:rsid w:val="0035103A"/>
    <w:rsid w:val="00351192"/>
    <w:rsid w:val="00351234"/>
    <w:rsid w:val="00351387"/>
    <w:rsid w:val="0035147F"/>
    <w:rsid w:val="00351699"/>
    <w:rsid w:val="0035169E"/>
    <w:rsid w:val="003516B0"/>
    <w:rsid w:val="00351726"/>
    <w:rsid w:val="0035189C"/>
    <w:rsid w:val="0035193D"/>
    <w:rsid w:val="00351955"/>
    <w:rsid w:val="00351AFB"/>
    <w:rsid w:val="00351D29"/>
    <w:rsid w:val="00351D8B"/>
    <w:rsid w:val="00351DD8"/>
    <w:rsid w:val="003522FD"/>
    <w:rsid w:val="00352309"/>
    <w:rsid w:val="003523E8"/>
    <w:rsid w:val="00352403"/>
    <w:rsid w:val="00352412"/>
    <w:rsid w:val="00352433"/>
    <w:rsid w:val="0035245E"/>
    <w:rsid w:val="003524EE"/>
    <w:rsid w:val="0035266F"/>
    <w:rsid w:val="0035282D"/>
    <w:rsid w:val="00352874"/>
    <w:rsid w:val="003528E2"/>
    <w:rsid w:val="003529A5"/>
    <w:rsid w:val="00352A4D"/>
    <w:rsid w:val="00352A5B"/>
    <w:rsid w:val="00352BD0"/>
    <w:rsid w:val="00352C4F"/>
    <w:rsid w:val="00352C62"/>
    <w:rsid w:val="00352CF3"/>
    <w:rsid w:val="00352EF8"/>
    <w:rsid w:val="00353140"/>
    <w:rsid w:val="00353170"/>
    <w:rsid w:val="003532B4"/>
    <w:rsid w:val="00353358"/>
    <w:rsid w:val="003538E3"/>
    <w:rsid w:val="00353A35"/>
    <w:rsid w:val="00353CB3"/>
    <w:rsid w:val="00353E33"/>
    <w:rsid w:val="00353E7F"/>
    <w:rsid w:val="00353EEF"/>
    <w:rsid w:val="00353F20"/>
    <w:rsid w:val="00353FED"/>
    <w:rsid w:val="003541B2"/>
    <w:rsid w:val="0035421A"/>
    <w:rsid w:val="00354301"/>
    <w:rsid w:val="00354482"/>
    <w:rsid w:val="00354487"/>
    <w:rsid w:val="00354508"/>
    <w:rsid w:val="00354639"/>
    <w:rsid w:val="0035465C"/>
    <w:rsid w:val="0035466D"/>
    <w:rsid w:val="0035471B"/>
    <w:rsid w:val="00354723"/>
    <w:rsid w:val="0035492C"/>
    <w:rsid w:val="00354B8C"/>
    <w:rsid w:val="00354D81"/>
    <w:rsid w:val="00354D9F"/>
    <w:rsid w:val="00354DA7"/>
    <w:rsid w:val="00354ED4"/>
    <w:rsid w:val="00354FD5"/>
    <w:rsid w:val="00355044"/>
    <w:rsid w:val="00355059"/>
    <w:rsid w:val="0035532B"/>
    <w:rsid w:val="00355374"/>
    <w:rsid w:val="00355397"/>
    <w:rsid w:val="003553D1"/>
    <w:rsid w:val="003553F0"/>
    <w:rsid w:val="0035552A"/>
    <w:rsid w:val="0035581D"/>
    <w:rsid w:val="003558F2"/>
    <w:rsid w:val="0035593A"/>
    <w:rsid w:val="00355A80"/>
    <w:rsid w:val="00355AA5"/>
    <w:rsid w:val="00355DC0"/>
    <w:rsid w:val="00355E72"/>
    <w:rsid w:val="00356046"/>
    <w:rsid w:val="003560DF"/>
    <w:rsid w:val="00356102"/>
    <w:rsid w:val="00356366"/>
    <w:rsid w:val="00356368"/>
    <w:rsid w:val="00356383"/>
    <w:rsid w:val="00356417"/>
    <w:rsid w:val="003568BF"/>
    <w:rsid w:val="00356A08"/>
    <w:rsid w:val="00356B35"/>
    <w:rsid w:val="00356B54"/>
    <w:rsid w:val="00356F47"/>
    <w:rsid w:val="00356F49"/>
    <w:rsid w:val="00356F57"/>
    <w:rsid w:val="00356F68"/>
    <w:rsid w:val="00356F93"/>
    <w:rsid w:val="003570BB"/>
    <w:rsid w:val="0035712C"/>
    <w:rsid w:val="0035715F"/>
    <w:rsid w:val="0035721F"/>
    <w:rsid w:val="003572C2"/>
    <w:rsid w:val="0035767B"/>
    <w:rsid w:val="00357702"/>
    <w:rsid w:val="0035774D"/>
    <w:rsid w:val="003577D9"/>
    <w:rsid w:val="0035784A"/>
    <w:rsid w:val="0035798E"/>
    <w:rsid w:val="00357A46"/>
    <w:rsid w:val="00357D4A"/>
    <w:rsid w:val="00357E11"/>
    <w:rsid w:val="00360077"/>
    <w:rsid w:val="0036021D"/>
    <w:rsid w:val="0036029A"/>
    <w:rsid w:val="003602FE"/>
    <w:rsid w:val="00360386"/>
    <w:rsid w:val="003605BA"/>
    <w:rsid w:val="00360734"/>
    <w:rsid w:val="0036078E"/>
    <w:rsid w:val="00360968"/>
    <w:rsid w:val="003609D2"/>
    <w:rsid w:val="003609E6"/>
    <w:rsid w:val="00360B5A"/>
    <w:rsid w:val="00360B7E"/>
    <w:rsid w:val="00360E17"/>
    <w:rsid w:val="00360EBB"/>
    <w:rsid w:val="00360F08"/>
    <w:rsid w:val="00360F75"/>
    <w:rsid w:val="00360F79"/>
    <w:rsid w:val="003611BF"/>
    <w:rsid w:val="003611C9"/>
    <w:rsid w:val="00361359"/>
    <w:rsid w:val="0036138E"/>
    <w:rsid w:val="0036152F"/>
    <w:rsid w:val="00361566"/>
    <w:rsid w:val="00361611"/>
    <w:rsid w:val="0036164C"/>
    <w:rsid w:val="003616E5"/>
    <w:rsid w:val="003617D6"/>
    <w:rsid w:val="003618A3"/>
    <w:rsid w:val="003618F6"/>
    <w:rsid w:val="0036194D"/>
    <w:rsid w:val="00361997"/>
    <w:rsid w:val="00361A1A"/>
    <w:rsid w:val="00361AF4"/>
    <w:rsid w:val="00361DC5"/>
    <w:rsid w:val="00361DF4"/>
    <w:rsid w:val="00361F30"/>
    <w:rsid w:val="00361F58"/>
    <w:rsid w:val="003621E2"/>
    <w:rsid w:val="0036235C"/>
    <w:rsid w:val="00362468"/>
    <w:rsid w:val="0036256E"/>
    <w:rsid w:val="003625DD"/>
    <w:rsid w:val="0036260E"/>
    <w:rsid w:val="00362851"/>
    <w:rsid w:val="00362894"/>
    <w:rsid w:val="00362951"/>
    <w:rsid w:val="00362A07"/>
    <w:rsid w:val="00362B3D"/>
    <w:rsid w:val="00362C3D"/>
    <w:rsid w:val="00362C7B"/>
    <w:rsid w:val="00362CCF"/>
    <w:rsid w:val="00362D59"/>
    <w:rsid w:val="00362F87"/>
    <w:rsid w:val="00363041"/>
    <w:rsid w:val="0036307B"/>
    <w:rsid w:val="0036308B"/>
    <w:rsid w:val="0036314B"/>
    <w:rsid w:val="00363347"/>
    <w:rsid w:val="0036337B"/>
    <w:rsid w:val="003633D6"/>
    <w:rsid w:val="0036345E"/>
    <w:rsid w:val="0036369F"/>
    <w:rsid w:val="003636A6"/>
    <w:rsid w:val="003636B6"/>
    <w:rsid w:val="003638C0"/>
    <w:rsid w:val="003638EA"/>
    <w:rsid w:val="00363D58"/>
    <w:rsid w:val="00363DA1"/>
    <w:rsid w:val="00363E45"/>
    <w:rsid w:val="003641C6"/>
    <w:rsid w:val="0036431B"/>
    <w:rsid w:val="00364389"/>
    <w:rsid w:val="0036445D"/>
    <w:rsid w:val="003645BA"/>
    <w:rsid w:val="00364713"/>
    <w:rsid w:val="0036471D"/>
    <w:rsid w:val="0036487F"/>
    <w:rsid w:val="0036499C"/>
    <w:rsid w:val="00364A08"/>
    <w:rsid w:val="00364C76"/>
    <w:rsid w:val="00364DC7"/>
    <w:rsid w:val="00364E47"/>
    <w:rsid w:val="0036502E"/>
    <w:rsid w:val="00365055"/>
    <w:rsid w:val="00365253"/>
    <w:rsid w:val="003652AC"/>
    <w:rsid w:val="00365653"/>
    <w:rsid w:val="0036577F"/>
    <w:rsid w:val="003659A4"/>
    <w:rsid w:val="00365BD0"/>
    <w:rsid w:val="00365CC8"/>
    <w:rsid w:val="00365F08"/>
    <w:rsid w:val="00365F25"/>
    <w:rsid w:val="00365F76"/>
    <w:rsid w:val="00366046"/>
    <w:rsid w:val="00366361"/>
    <w:rsid w:val="00366463"/>
    <w:rsid w:val="003665BD"/>
    <w:rsid w:val="003665D5"/>
    <w:rsid w:val="003665E3"/>
    <w:rsid w:val="00366619"/>
    <w:rsid w:val="0036676E"/>
    <w:rsid w:val="00366900"/>
    <w:rsid w:val="00366933"/>
    <w:rsid w:val="00366B5F"/>
    <w:rsid w:val="00366C08"/>
    <w:rsid w:val="00366D34"/>
    <w:rsid w:val="00366D51"/>
    <w:rsid w:val="00366DA4"/>
    <w:rsid w:val="00366DAD"/>
    <w:rsid w:val="00366F0E"/>
    <w:rsid w:val="00366F33"/>
    <w:rsid w:val="00367052"/>
    <w:rsid w:val="00367337"/>
    <w:rsid w:val="00367489"/>
    <w:rsid w:val="00367558"/>
    <w:rsid w:val="00367594"/>
    <w:rsid w:val="0036759F"/>
    <w:rsid w:val="0036761E"/>
    <w:rsid w:val="0036765A"/>
    <w:rsid w:val="0036770C"/>
    <w:rsid w:val="003677F2"/>
    <w:rsid w:val="0036780F"/>
    <w:rsid w:val="00367821"/>
    <w:rsid w:val="003678C6"/>
    <w:rsid w:val="00367912"/>
    <w:rsid w:val="00367949"/>
    <w:rsid w:val="00367B6E"/>
    <w:rsid w:val="00367C17"/>
    <w:rsid w:val="00367D10"/>
    <w:rsid w:val="00367DA2"/>
    <w:rsid w:val="00367DB8"/>
    <w:rsid w:val="00367E67"/>
    <w:rsid w:val="00367F30"/>
    <w:rsid w:val="00367F47"/>
    <w:rsid w:val="00370128"/>
    <w:rsid w:val="00370224"/>
    <w:rsid w:val="00370270"/>
    <w:rsid w:val="00370489"/>
    <w:rsid w:val="003705B9"/>
    <w:rsid w:val="00370778"/>
    <w:rsid w:val="00370868"/>
    <w:rsid w:val="003708A9"/>
    <w:rsid w:val="00370944"/>
    <w:rsid w:val="00370960"/>
    <w:rsid w:val="00370A11"/>
    <w:rsid w:val="00370A56"/>
    <w:rsid w:val="00370A60"/>
    <w:rsid w:val="00370ADD"/>
    <w:rsid w:val="00370B52"/>
    <w:rsid w:val="00370C0E"/>
    <w:rsid w:val="00370CE1"/>
    <w:rsid w:val="00370D1C"/>
    <w:rsid w:val="00370E5D"/>
    <w:rsid w:val="0037100C"/>
    <w:rsid w:val="003710E5"/>
    <w:rsid w:val="003710E8"/>
    <w:rsid w:val="0037131D"/>
    <w:rsid w:val="0037137A"/>
    <w:rsid w:val="00371417"/>
    <w:rsid w:val="0037148B"/>
    <w:rsid w:val="003714F2"/>
    <w:rsid w:val="0037151F"/>
    <w:rsid w:val="003715A9"/>
    <w:rsid w:val="003715CD"/>
    <w:rsid w:val="003716BA"/>
    <w:rsid w:val="003718FF"/>
    <w:rsid w:val="00371A18"/>
    <w:rsid w:val="00371A64"/>
    <w:rsid w:val="00371AD9"/>
    <w:rsid w:val="00371C0A"/>
    <w:rsid w:val="00371C81"/>
    <w:rsid w:val="00371D78"/>
    <w:rsid w:val="00371E28"/>
    <w:rsid w:val="00371F36"/>
    <w:rsid w:val="00371FB5"/>
    <w:rsid w:val="00371FB9"/>
    <w:rsid w:val="0037205A"/>
    <w:rsid w:val="00372359"/>
    <w:rsid w:val="00372380"/>
    <w:rsid w:val="00372474"/>
    <w:rsid w:val="00372556"/>
    <w:rsid w:val="003725F7"/>
    <w:rsid w:val="003725FC"/>
    <w:rsid w:val="003727B5"/>
    <w:rsid w:val="00372848"/>
    <w:rsid w:val="00372884"/>
    <w:rsid w:val="00372999"/>
    <w:rsid w:val="00372ABB"/>
    <w:rsid w:val="00372BB3"/>
    <w:rsid w:val="00372DA3"/>
    <w:rsid w:val="00372E8B"/>
    <w:rsid w:val="00372E9B"/>
    <w:rsid w:val="00372EE7"/>
    <w:rsid w:val="00373081"/>
    <w:rsid w:val="00373278"/>
    <w:rsid w:val="0037328D"/>
    <w:rsid w:val="0037334F"/>
    <w:rsid w:val="003733B7"/>
    <w:rsid w:val="003734E2"/>
    <w:rsid w:val="00373712"/>
    <w:rsid w:val="00373718"/>
    <w:rsid w:val="00373840"/>
    <w:rsid w:val="00373A86"/>
    <w:rsid w:val="00373BCB"/>
    <w:rsid w:val="00373BF9"/>
    <w:rsid w:val="00373DA7"/>
    <w:rsid w:val="00373DB5"/>
    <w:rsid w:val="00373EB4"/>
    <w:rsid w:val="00373F14"/>
    <w:rsid w:val="00374053"/>
    <w:rsid w:val="00374137"/>
    <w:rsid w:val="0037422A"/>
    <w:rsid w:val="00374432"/>
    <w:rsid w:val="0037447D"/>
    <w:rsid w:val="00374530"/>
    <w:rsid w:val="00374536"/>
    <w:rsid w:val="003745E2"/>
    <w:rsid w:val="00374719"/>
    <w:rsid w:val="003747D8"/>
    <w:rsid w:val="003748D7"/>
    <w:rsid w:val="0037495D"/>
    <w:rsid w:val="00374A11"/>
    <w:rsid w:val="00374B2A"/>
    <w:rsid w:val="00374D05"/>
    <w:rsid w:val="00374D61"/>
    <w:rsid w:val="00374F46"/>
    <w:rsid w:val="00375192"/>
    <w:rsid w:val="00375239"/>
    <w:rsid w:val="003754C8"/>
    <w:rsid w:val="003754DA"/>
    <w:rsid w:val="0037566F"/>
    <w:rsid w:val="0037573A"/>
    <w:rsid w:val="003757E9"/>
    <w:rsid w:val="00375A0A"/>
    <w:rsid w:val="00375AD3"/>
    <w:rsid w:val="00375ADD"/>
    <w:rsid w:val="00375B82"/>
    <w:rsid w:val="00375CAE"/>
    <w:rsid w:val="00375CBE"/>
    <w:rsid w:val="00375DDD"/>
    <w:rsid w:val="00375E11"/>
    <w:rsid w:val="00375F30"/>
    <w:rsid w:val="00375F71"/>
    <w:rsid w:val="003760EB"/>
    <w:rsid w:val="0037638E"/>
    <w:rsid w:val="003763C9"/>
    <w:rsid w:val="00376581"/>
    <w:rsid w:val="0037663F"/>
    <w:rsid w:val="00376766"/>
    <w:rsid w:val="00376937"/>
    <w:rsid w:val="00376A02"/>
    <w:rsid w:val="00376A1B"/>
    <w:rsid w:val="00376A35"/>
    <w:rsid w:val="00376AE9"/>
    <w:rsid w:val="00376C6C"/>
    <w:rsid w:val="00376DDA"/>
    <w:rsid w:val="00376E46"/>
    <w:rsid w:val="00376E6C"/>
    <w:rsid w:val="00377023"/>
    <w:rsid w:val="00377076"/>
    <w:rsid w:val="0037711B"/>
    <w:rsid w:val="00377284"/>
    <w:rsid w:val="003772C2"/>
    <w:rsid w:val="00377496"/>
    <w:rsid w:val="00377696"/>
    <w:rsid w:val="003776CA"/>
    <w:rsid w:val="00377736"/>
    <w:rsid w:val="0037788E"/>
    <w:rsid w:val="0037791B"/>
    <w:rsid w:val="003779D3"/>
    <w:rsid w:val="00377ABB"/>
    <w:rsid w:val="00377AD6"/>
    <w:rsid w:val="00377B19"/>
    <w:rsid w:val="0038002E"/>
    <w:rsid w:val="00380053"/>
    <w:rsid w:val="0038010E"/>
    <w:rsid w:val="00380182"/>
    <w:rsid w:val="0038018C"/>
    <w:rsid w:val="003801EB"/>
    <w:rsid w:val="0038051F"/>
    <w:rsid w:val="003805E6"/>
    <w:rsid w:val="003807E2"/>
    <w:rsid w:val="00380831"/>
    <w:rsid w:val="003808C8"/>
    <w:rsid w:val="00380917"/>
    <w:rsid w:val="00380996"/>
    <w:rsid w:val="003809F5"/>
    <w:rsid w:val="00380A74"/>
    <w:rsid w:val="00380AFE"/>
    <w:rsid w:val="00380B27"/>
    <w:rsid w:val="00380BA6"/>
    <w:rsid w:val="00380C50"/>
    <w:rsid w:val="00380CF8"/>
    <w:rsid w:val="00380D0F"/>
    <w:rsid w:val="00380D6E"/>
    <w:rsid w:val="00380DD0"/>
    <w:rsid w:val="00380FC1"/>
    <w:rsid w:val="00381002"/>
    <w:rsid w:val="00381154"/>
    <w:rsid w:val="00381564"/>
    <w:rsid w:val="003815AD"/>
    <w:rsid w:val="0038169C"/>
    <w:rsid w:val="00381752"/>
    <w:rsid w:val="0038175D"/>
    <w:rsid w:val="00381A34"/>
    <w:rsid w:val="00381AC5"/>
    <w:rsid w:val="00381B05"/>
    <w:rsid w:val="00381BEC"/>
    <w:rsid w:val="00381D11"/>
    <w:rsid w:val="00381E08"/>
    <w:rsid w:val="00381ED6"/>
    <w:rsid w:val="00381EF0"/>
    <w:rsid w:val="00381F85"/>
    <w:rsid w:val="00382231"/>
    <w:rsid w:val="00382348"/>
    <w:rsid w:val="003823E9"/>
    <w:rsid w:val="003824A8"/>
    <w:rsid w:val="00382714"/>
    <w:rsid w:val="00382794"/>
    <w:rsid w:val="00382831"/>
    <w:rsid w:val="00382A76"/>
    <w:rsid w:val="00382A9B"/>
    <w:rsid w:val="00382BAF"/>
    <w:rsid w:val="00382BB0"/>
    <w:rsid w:val="00382BCC"/>
    <w:rsid w:val="00382D26"/>
    <w:rsid w:val="00382DC4"/>
    <w:rsid w:val="00382E46"/>
    <w:rsid w:val="00383136"/>
    <w:rsid w:val="00383240"/>
    <w:rsid w:val="003832A6"/>
    <w:rsid w:val="00383414"/>
    <w:rsid w:val="00383537"/>
    <w:rsid w:val="00383716"/>
    <w:rsid w:val="003837C7"/>
    <w:rsid w:val="00383927"/>
    <w:rsid w:val="00383970"/>
    <w:rsid w:val="00383AB0"/>
    <w:rsid w:val="00383CA5"/>
    <w:rsid w:val="00383CF1"/>
    <w:rsid w:val="00383DBC"/>
    <w:rsid w:val="00383DF4"/>
    <w:rsid w:val="00383E08"/>
    <w:rsid w:val="00383EEF"/>
    <w:rsid w:val="00383F72"/>
    <w:rsid w:val="003840E9"/>
    <w:rsid w:val="00384133"/>
    <w:rsid w:val="00384212"/>
    <w:rsid w:val="003842CE"/>
    <w:rsid w:val="00384310"/>
    <w:rsid w:val="003843D4"/>
    <w:rsid w:val="0038443E"/>
    <w:rsid w:val="00384456"/>
    <w:rsid w:val="00384495"/>
    <w:rsid w:val="00384511"/>
    <w:rsid w:val="00384535"/>
    <w:rsid w:val="00384564"/>
    <w:rsid w:val="003845BF"/>
    <w:rsid w:val="003845C4"/>
    <w:rsid w:val="0038461D"/>
    <w:rsid w:val="003846AF"/>
    <w:rsid w:val="003848FB"/>
    <w:rsid w:val="0038499D"/>
    <w:rsid w:val="00384ACC"/>
    <w:rsid w:val="00384AFE"/>
    <w:rsid w:val="00384BAE"/>
    <w:rsid w:val="00384C30"/>
    <w:rsid w:val="00384CEF"/>
    <w:rsid w:val="00384CF1"/>
    <w:rsid w:val="00384CF6"/>
    <w:rsid w:val="00384EF9"/>
    <w:rsid w:val="00384F70"/>
    <w:rsid w:val="0038504D"/>
    <w:rsid w:val="00385106"/>
    <w:rsid w:val="00385187"/>
    <w:rsid w:val="003851C5"/>
    <w:rsid w:val="003852DF"/>
    <w:rsid w:val="00385317"/>
    <w:rsid w:val="00385339"/>
    <w:rsid w:val="003853AE"/>
    <w:rsid w:val="0038546B"/>
    <w:rsid w:val="00385731"/>
    <w:rsid w:val="00385857"/>
    <w:rsid w:val="00385A53"/>
    <w:rsid w:val="00385C08"/>
    <w:rsid w:val="00385C44"/>
    <w:rsid w:val="00385D50"/>
    <w:rsid w:val="00385FE5"/>
    <w:rsid w:val="00386055"/>
    <w:rsid w:val="003860DE"/>
    <w:rsid w:val="00386152"/>
    <w:rsid w:val="003862F0"/>
    <w:rsid w:val="003864D7"/>
    <w:rsid w:val="00386641"/>
    <w:rsid w:val="003866CF"/>
    <w:rsid w:val="003867A7"/>
    <w:rsid w:val="0038686B"/>
    <w:rsid w:val="003868EE"/>
    <w:rsid w:val="00386A4A"/>
    <w:rsid w:val="00386B3F"/>
    <w:rsid w:val="00386C97"/>
    <w:rsid w:val="00386C9F"/>
    <w:rsid w:val="00386D0E"/>
    <w:rsid w:val="00386D33"/>
    <w:rsid w:val="00386D5D"/>
    <w:rsid w:val="00386D73"/>
    <w:rsid w:val="00386EE4"/>
    <w:rsid w:val="00386F10"/>
    <w:rsid w:val="0038729D"/>
    <w:rsid w:val="003874CD"/>
    <w:rsid w:val="00387743"/>
    <w:rsid w:val="00387A73"/>
    <w:rsid w:val="00387AB0"/>
    <w:rsid w:val="00387B24"/>
    <w:rsid w:val="00387BE3"/>
    <w:rsid w:val="00387D9F"/>
    <w:rsid w:val="00387F84"/>
    <w:rsid w:val="00387FF7"/>
    <w:rsid w:val="003904A7"/>
    <w:rsid w:val="0039050F"/>
    <w:rsid w:val="00390647"/>
    <w:rsid w:val="003906EE"/>
    <w:rsid w:val="00390803"/>
    <w:rsid w:val="0039099B"/>
    <w:rsid w:val="003909C4"/>
    <w:rsid w:val="00390AE3"/>
    <w:rsid w:val="00390AFB"/>
    <w:rsid w:val="00390B45"/>
    <w:rsid w:val="00390B67"/>
    <w:rsid w:val="00390B90"/>
    <w:rsid w:val="00390CD2"/>
    <w:rsid w:val="00390DE6"/>
    <w:rsid w:val="00390E71"/>
    <w:rsid w:val="00390E81"/>
    <w:rsid w:val="00391271"/>
    <w:rsid w:val="003913BA"/>
    <w:rsid w:val="00391428"/>
    <w:rsid w:val="00391443"/>
    <w:rsid w:val="0039145F"/>
    <w:rsid w:val="003916E3"/>
    <w:rsid w:val="00391849"/>
    <w:rsid w:val="00391A8F"/>
    <w:rsid w:val="00391A9A"/>
    <w:rsid w:val="00391B53"/>
    <w:rsid w:val="00391CD0"/>
    <w:rsid w:val="00391DBC"/>
    <w:rsid w:val="00391EAC"/>
    <w:rsid w:val="00391FC3"/>
    <w:rsid w:val="00392009"/>
    <w:rsid w:val="00392023"/>
    <w:rsid w:val="0039214A"/>
    <w:rsid w:val="00392299"/>
    <w:rsid w:val="0039237D"/>
    <w:rsid w:val="003923B3"/>
    <w:rsid w:val="00392565"/>
    <w:rsid w:val="003925A6"/>
    <w:rsid w:val="003925A7"/>
    <w:rsid w:val="0039269B"/>
    <w:rsid w:val="003926B3"/>
    <w:rsid w:val="0039270B"/>
    <w:rsid w:val="00392726"/>
    <w:rsid w:val="00392819"/>
    <w:rsid w:val="003928ED"/>
    <w:rsid w:val="003929A3"/>
    <w:rsid w:val="00392A64"/>
    <w:rsid w:val="00392CA6"/>
    <w:rsid w:val="00392CB0"/>
    <w:rsid w:val="00392CD5"/>
    <w:rsid w:val="00392DB2"/>
    <w:rsid w:val="00392EBE"/>
    <w:rsid w:val="00393103"/>
    <w:rsid w:val="00393192"/>
    <w:rsid w:val="003931FE"/>
    <w:rsid w:val="00393285"/>
    <w:rsid w:val="003932C2"/>
    <w:rsid w:val="0039340A"/>
    <w:rsid w:val="0039352F"/>
    <w:rsid w:val="003935ED"/>
    <w:rsid w:val="00393669"/>
    <w:rsid w:val="0039375D"/>
    <w:rsid w:val="003937BC"/>
    <w:rsid w:val="00393825"/>
    <w:rsid w:val="00393C71"/>
    <w:rsid w:val="00393CD4"/>
    <w:rsid w:val="00393E2E"/>
    <w:rsid w:val="00393E58"/>
    <w:rsid w:val="00393ED4"/>
    <w:rsid w:val="00394067"/>
    <w:rsid w:val="003941FC"/>
    <w:rsid w:val="0039422F"/>
    <w:rsid w:val="00394378"/>
    <w:rsid w:val="003943A6"/>
    <w:rsid w:val="003944A4"/>
    <w:rsid w:val="00394597"/>
    <w:rsid w:val="003946BC"/>
    <w:rsid w:val="00394708"/>
    <w:rsid w:val="0039476A"/>
    <w:rsid w:val="00394797"/>
    <w:rsid w:val="003948AF"/>
    <w:rsid w:val="0039496B"/>
    <w:rsid w:val="00394ADA"/>
    <w:rsid w:val="00394BA8"/>
    <w:rsid w:val="00394BF8"/>
    <w:rsid w:val="00394C18"/>
    <w:rsid w:val="00394E79"/>
    <w:rsid w:val="00394F3F"/>
    <w:rsid w:val="00394FFF"/>
    <w:rsid w:val="003951F5"/>
    <w:rsid w:val="0039523F"/>
    <w:rsid w:val="003952F5"/>
    <w:rsid w:val="00395314"/>
    <w:rsid w:val="003956BC"/>
    <w:rsid w:val="003956D7"/>
    <w:rsid w:val="003956DA"/>
    <w:rsid w:val="0039578A"/>
    <w:rsid w:val="00395833"/>
    <w:rsid w:val="00395970"/>
    <w:rsid w:val="0039598F"/>
    <w:rsid w:val="00395A1E"/>
    <w:rsid w:val="00395B96"/>
    <w:rsid w:val="00395CE4"/>
    <w:rsid w:val="00395D8B"/>
    <w:rsid w:val="00395E1E"/>
    <w:rsid w:val="00395F69"/>
    <w:rsid w:val="00396032"/>
    <w:rsid w:val="00396327"/>
    <w:rsid w:val="003963D6"/>
    <w:rsid w:val="0039643C"/>
    <w:rsid w:val="0039647F"/>
    <w:rsid w:val="0039651B"/>
    <w:rsid w:val="00396714"/>
    <w:rsid w:val="00396758"/>
    <w:rsid w:val="00396772"/>
    <w:rsid w:val="0039688A"/>
    <w:rsid w:val="003968C7"/>
    <w:rsid w:val="0039698A"/>
    <w:rsid w:val="00396CE7"/>
    <w:rsid w:val="00396EAD"/>
    <w:rsid w:val="003972DF"/>
    <w:rsid w:val="003974CF"/>
    <w:rsid w:val="0039752C"/>
    <w:rsid w:val="00397674"/>
    <w:rsid w:val="003978A1"/>
    <w:rsid w:val="003978FD"/>
    <w:rsid w:val="003979D5"/>
    <w:rsid w:val="00397C78"/>
    <w:rsid w:val="00397C7A"/>
    <w:rsid w:val="00397D1A"/>
    <w:rsid w:val="00397E47"/>
    <w:rsid w:val="003A0014"/>
    <w:rsid w:val="003A00B8"/>
    <w:rsid w:val="003A00C1"/>
    <w:rsid w:val="003A00CC"/>
    <w:rsid w:val="003A015F"/>
    <w:rsid w:val="003A0212"/>
    <w:rsid w:val="003A02A4"/>
    <w:rsid w:val="003A03CA"/>
    <w:rsid w:val="003A0965"/>
    <w:rsid w:val="003A0A15"/>
    <w:rsid w:val="003A0A28"/>
    <w:rsid w:val="003A0A5A"/>
    <w:rsid w:val="003A0AFD"/>
    <w:rsid w:val="003A0BC3"/>
    <w:rsid w:val="003A0BF5"/>
    <w:rsid w:val="003A0C8B"/>
    <w:rsid w:val="003A0CDA"/>
    <w:rsid w:val="003A0E2E"/>
    <w:rsid w:val="003A0FB4"/>
    <w:rsid w:val="003A1107"/>
    <w:rsid w:val="003A1176"/>
    <w:rsid w:val="003A1231"/>
    <w:rsid w:val="003A12B4"/>
    <w:rsid w:val="003A1392"/>
    <w:rsid w:val="003A14DE"/>
    <w:rsid w:val="003A1929"/>
    <w:rsid w:val="003A197B"/>
    <w:rsid w:val="003A19A1"/>
    <w:rsid w:val="003A1ACD"/>
    <w:rsid w:val="003A1BC9"/>
    <w:rsid w:val="003A1F8F"/>
    <w:rsid w:val="003A211D"/>
    <w:rsid w:val="003A219E"/>
    <w:rsid w:val="003A220B"/>
    <w:rsid w:val="003A226C"/>
    <w:rsid w:val="003A2447"/>
    <w:rsid w:val="003A2484"/>
    <w:rsid w:val="003A24F4"/>
    <w:rsid w:val="003A2571"/>
    <w:rsid w:val="003A263D"/>
    <w:rsid w:val="003A27D8"/>
    <w:rsid w:val="003A28AF"/>
    <w:rsid w:val="003A2A54"/>
    <w:rsid w:val="003A2A98"/>
    <w:rsid w:val="003A2AD1"/>
    <w:rsid w:val="003A2B82"/>
    <w:rsid w:val="003A2BBC"/>
    <w:rsid w:val="003A2C27"/>
    <w:rsid w:val="003A2C40"/>
    <w:rsid w:val="003A2CB8"/>
    <w:rsid w:val="003A2D27"/>
    <w:rsid w:val="003A2DC6"/>
    <w:rsid w:val="003A2E27"/>
    <w:rsid w:val="003A2ED9"/>
    <w:rsid w:val="003A2F09"/>
    <w:rsid w:val="003A2F3E"/>
    <w:rsid w:val="003A305D"/>
    <w:rsid w:val="003A321C"/>
    <w:rsid w:val="003A3261"/>
    <w:rsid w:val="003A33BE"/>
    <w:rsid w:val="003A3432"/>
    <w:rsid w:val="003A356B"/>
    <w:rsid w:val="003A36A8"/>
    <w:rsid w:val="003A36B7"/>
    <w:rsid w:val="003A378C"/>
    <w:rsid w:val="003A37C7"/>
    <w:rsid w:val="003A395F"/>
    <w:rsid w:val="003A39BF"/>
    <w:rsid w:val="003A40E9"/>
    <w:rsid w:val="003A4138"/>
    <w:rsid w:val="003A41A7"/>
    <w:rsid w:val="003A41BD"/>
    <w:rsid w:val="003A41DB"/>
    <w:rsid w:val="003A41EE"/>
    <w:rsid w:val="003A41F7"/>
    <w:rsid w:val="003A4466"/>
    <w:rsid w:val="003A4638"/>
    <w:rsid w:val="003A4847"/>
    <w:rsid w:val="003A48B1"/>
    <w:rsid w:val="003A49F8"/>
    <w:rsid w:val="003A4AD9"/>
    <w:rsid w:val="003A4B7D"/>
    <w:rsid w:val="003A4BD6"/>
    <w:rsid w:val="003A4CD6"/>
    <w:rsid w:val="003A4CF7"/>
    <w:rsid w:val="003A4F59"/>
    <w:rsid w:val="003A4F94"/>
    <w:rsid w:val="003A4FA2"/>
    <w:rsid w:val="003A4FB9"/>
    <w:rsid w:val="003A50AE"/>
    <w:rsid w:val="003A512F"/>
    <w:rsid w:val="003A5145"/>
    <w:rsid w:val="003A5329"/>
    <w:rsid w:val="003A534C"/>
    <w:rsid w:val="003A5402"/>
    <w:rsid w:val="003A5503"/>
    <w:rsid w:val="003A558C"/>
    <w:rsid w:val="003A55FA"/>
    <w:rsid w:val="003A5620"/>
    <w:rsid w:val="003A56C7"/>
    <w:rsid w:val="003A5749"/>
    <w:rsid w:val="003A5842"/>
    <w:rsid w:val="003A589D"/>
    <w:rsid w:val="003A5A01"/>
    <w:rsid w:val="003A5A9B"/>
    <w:rsid w:val="003A5BCE"/>
    <w:rsid w:val="003A5C14"/>
    <w:rsid w:val="003A5CA5"/>
    <w:rsid w:val="003A5D1B"/>
    <w:rsid w:val="003A5DD8"/>
    <w:rsid w:val="003A5EC0"/>
    <w:rsid w:val="003A5F60"/>
    <w:rsid w:val="003A60BA"/>
    <w:rsid w:val="003A628F"/>
    <w:rsid w:val="003A63AF"/>
    <w:rsid w:val="003A6538"/>
    <w:rsid w:val="003A66C7"/>
    <w:rsid w:val="003A67D0"/>
    <w:rsid w:val="003A680A"/>
    <w:rsid w:val="003A6851"/>
    <w:rsid w:val="003A6889"/>
    <w:rsid w:val="003A6B96"/>
    <w:rsid w:val="003A6C48"/>
    <w:rsid w:val="003A6C5E"/>
    <w:rsid w:val="003A6CB8"/>
    <w:rsid w:val="003A6D1D"/>
    <w:rsid w:val="003A6DAC"/>
    <w:rsid w:val="003A6E4C"/>
    <w:rsid w:val="003A6F68"/>
    <w:rsid w:val="003A7057"/>
    <w:rsid w:val="003A7454"/>
    <w:rsid w:val="003A77DB"/>
    <w:rsid w:val="003A7B64"/>
    <w:rsid w:val="003A7BBC"/>
    <w:rsid w:val="003A7C47"/>
    <w:rsid w:val="003A7EA4"/>
    <w:rsid w:val="003A7F03"/>
    <w:rsid w:val="003B0125"/>
    <w:rsid w:val="003B0157"/>
    <w:rsid w:val="003B0190"/>
    <w:rsid w:val="003B0212"/>
    <w:rsid w:val="003B0214"/>
    <w:rsid w:val="003B0290"/>
    <w:rsid w:val="003B02AA"/>
    <w:rsid w:val="003B033F"/>
    <w:rsid w:val="003B035F"/>
    <w:rsid w:val="003B03B4"/>
    <w:rsid w:val="003B04BA"/>
    <w:rsid w:val="003B04D0"/>
    <w:rsid w:val="003B0895"/>
    <w:rsid w:val="003B08FE"/>
    <w:rsid w:val="003B0AF2"/>
    <w:rsid w:val="003B0B35"/>
    <w:rsid w:val="003B0C1F"/>
    <w:rsid w:val="003B0E74"/>
    <w:rsid w:val="003B111B"/>
    <w:rsid w:val="003B11E0"/>
    <w:rsid w:val="003B11F3"/>
    <w:rsid w:val="003B1279"/>
    <w:rsid w:val="003B138B"/>
    <w:rsid w:val="003B13CA"/>
    <w:rsid w:val="003B16C8"/>
    <w:rsid w:val="003B173E"/>
    <w:rsid w:val="003B1886"/>
    <w:rsid w:val="003B1964"/>
    <w:rsid w:val="003B1AC5"/>
    <w:rsid w:val="003B1ADE"/>
    <w:rsid w:val="003B1B0B"/>
    <w:rsid w:val="003B1BAC"/>
    <w:rsid w:val="003B1D8E"/>
    <w:rsid w:val="003B1F09"/>
    <w:rsid w:val="003B1F9D"/>
    <w:rsid w:val="003B1FB2"/>
    <w:rsid w:val="003B20E5"/>
    <w:rsid w:val="003B21D8"/>
    <w:rsid w:val="003B22E8"/>
    <w:rsid w:val="003B25C4"/>
    <w:rsid w:val="003B29FA"/>
    <w:rsid w:val="003B2B43"/>
    <w:rsid w:val="003B2BF8"/>
    <w:rsid w:val="003B2C77"/>
    <w:rsid w:val="003B3095"/>
    <w:rsid w:val="003B30AB"/>
    <w:rsid w:val="003B344B"/>
    <w:rsid w:val="003B34E0"/>
    <w:rsid w:val="003B35A2"/>
    <w:rsid w:val="003B3607"/>
    <w:rsid w:val="003B397B"/>
    <w:rsid w:val="003B3A56"/>
    <w:rsid w:val="003B3AD2"/>
    <w:rsid w:val="003B3C24"/>
    <w:rsid w:val="003B3D73"/>
    <w:rsid w:val="003B3E0E"/>
    <w:rsid w:val="003B4019"/>
    <w:rsid w:val="003B40DA"/>
    <w:rsid w:val="003B415C"/>
    <w:rsid w:val="003B415E"/>
    <w:rsid w:val="003B41B9"/>
    <w:rsid w:val="003B44CC"/>
    <w:rsid w:val="003B4579"/>
    <w:rsid w:val="003B461C"/>
    <w:rsid w:val="003B48DF"/>
    <w:rsid w:val="003B4AD7"/>
    <w:rsid w:val="003B4C06"/>
    <w:rsid w:val="003B4E0C"/>
    <w:rsid w:val="003B4E1B"/>
    <w:rsid w:val="003B4E39"/>
    <w:rsid w:val="003B4F13"/>
    <w:rsid w:val="003B4F15"/>
    <w:rsid w:val="003B51A4"/>
    <w:rsid w:val="003B52B0"/>
    <w:rsid w:val="003B52BB"/>
    <w:rsid w:val="003B52EA"/>
    <w:rsid w:val="003B548F"/>
    <w:rsid w:val="003B54D1"/>
    <w:rsid w:val="003B54E7"/>
    <w:rsid w:val="003B5766"/>
    <w:rsid w:val="003B588F"/>
    <w:rsid w:val="003B5BC1"/>
    <w:rsid w:val="003B5CD7"/>
    <w:rsid w:val="003B5CFB"/>
    <w:rsid w:val="003B5FAD"/>
    <w:rsid w:val="003B6045"/>
    <w:rsid w:val="003B61AC"/>
    <w:rsid w:val="003B62E7"/>
    <w:rsid w:val="003B63DB"/>
    <w:rsid w:val="003B63F3"/>
    <w:rsid w:val="003B6458"/>
    <w:rsid w:val="003B64A4"/>
    <w:rsid w:val="003B64F6"/>
    <w:rsid w:val="003B6579"/>
    <w:rsid w:val="003B65CA"/>
    <w:rsid w:val="003B65D1"/>
    <w:rsid w:val="003B667F"/>
    <w:rsid w:val="003B66DC"/>
    <w:rsid w:val="003B6742"/>
    <w:rsid w:val="003B674C"/>
    <w:rsid w:val="003B6B41"/>
    <w:rsid w:val="003B6D4C"/>
    <w:rsid w:val="003B6D4E"/>
    <w:rsid w:val="003B6EBE"/>
    <w:rsid w:val="003B6F71"/>
    <w:rsid w:val="003B7046"/>
    <w:rsid w:val="003B712E"/>
    <w:rsid w:val="003B7493"/>
    <w:rsid w:val="003B7504"/>
    <w:rsid w:val="003B7569"/>
    <w:rsid w:val="003B7578"/>
    <w:rsid w:val="003B7A22"/>
    <w:rsid w:val="003B7A4D"/>
    <w:rsid w:val="003B7BDE"/>
    <w:rsid w:val="003B7E97"/>
    <w:rsid w:val="003B7F91"/>
    <w:rsid w:val="003C0239"/>
    <w:rsid w:val="003C02C7"/>
    <w:rsid w:val="003C02E4"/>
    <w:rsid w:val="003C0357"/>
    <w:rsid w:val="003C045B"/>
    <w:rsid w:val="003C056B"/>
    <w:rsid w:val="003C068A"/>
    <w:rsid w:val="003C074A"/>
    <w:rsid w:val="003C0953"/>
    <w:rsid w:val="003C0972"/>
    <w:rsid w:val="003C0A15"/>
    <w:rsid w:val="003C0AF3"/>
    <w:rsid w:val="003C0B16"/>
    <w:rsid w:val="003C0B7F"/>
    <w:rsid w:val="003C0B80"/>
    <w:rsid w:val="003C0BB0"/>
    <w:rsid w:val="003C0C71"/>
    <w:rsid w:val="003C0C9A"/>
    <w:rsid w:val="003C0E61"/>
    <w:rsid w:val="003C0EB0"/>
    <w:rsid w:val="003C0ECB"/>
    <w:rsid w:val="003C1104"/>
    <w:rsid w:val="003C1118"/>
    <w:rsid w:val="003C141F"/>
    <w:rsid w:val="003C1505"/>
    <w:rsid w:val="003C155D"/>
    <w:rsid w:val="003C17B8"/>
    <w:rsid w:val="003C1858"/>
    <w:rsid w:val="003C185B"/>
    <w:rsid w:val="003C1920"/>
    <w:rsid w:val="003C1ADD"/>
    <w:rsid w:val="003C1AE3"/>
    <w:rsid w:val="003C1B44"/>
    <w:rsid w:val="003C1BB1"/>
    <w:rsid w:val="003C1C9C"/>
    <w:rsid w:val="003C1CC5"/>
    <w:rsid w:val="003C1DBD"/>
    <w:rsid w:val="003C1F53"/>
    <w:rsid w:val="003C1FDB"/>
    <w:rsid w:val="003C209A"/>
    <w:rsid w:val="003C21EE"/>
    <w:rsid w:val="003C22B7"/>
    <w:rsid w:val="003C22DF"/>
    <w:rsid w:val="003C2379"/>
    <w:rsid w:val="003C23C2"/>
    <w:rsid w:val="003C242F"/>
    <w:rsid w:val="003C243A"/>
    <w:rsid w:val="003C2498"/>
    <w:rsid w:val="003C263E"/>
    <w:rsid w:val="003C2658"/>
    <w:rsid w:val="003C267C"/>
    <w:rsid w:val="003C275D"/>
    <w:rsid w:val="003C291F"/>
    <w:rsid w:val="003C2974"/>
    <w:rsid w:val="003C2AC7"/>
    <w:rsid w:val="003C2ADE"/>
    <w:rsid w:val="003C2B14"/>
    <w:rsid w:val="003C2C2C"/>
    <w:rsid w:val="003C2E4A"/>
    <w:rsid w:val="003C2F79"/>
    <w:rsid w:val="003C2FEB"/>
    <w:rsid w:val="003C31CD"/>
    <w:rsid w:val="003C3388"/>
    <w:rsid w:val="003C33AB"/>
    <w:rsid w:val="003C341A"/>
    <w:rsid w:val="003C3567"/>
    <w:rsid w:val="003C35EA"/>
    <w:rsid w:val="003C3753"/>
    <w:rsid w:val="003C3874"/>
    <w:rsid w:val="003C38B3"/>
    <w:rsid w:val="003C3A2C"/>
    <w:rsid w:val="003C3A89"/>
    <w:rsid w:val="003C3CE3"/>
    <w:rsid w:val="003C3F0D"/>
    <w:rsid w:val="003C4026"/>
    <w:rsid w:val="003C4082"/>
    <w:rsid w:val="003C4097"/>
    <w:rsid w:val="003C40D7"/>
    <w:rsid w:val="003C4152"/>
    <w:rsid w:val="003C456B"/>
    <w:rsid w:val="003C4600"/>
    <w:rsid w:val="003C463C"/>
    <w:rsid w:val="003C4695"/>
    <w:rsid w:val="003C4770"/>
    <w:rsid w:val="003C47AB"/>
    <w:rsid w:val="003C4833"/>
    <w:rsid w:val="003C49C4"/>
    <w:rsid w:val="003C4AD8"/>
    <w:rsid w:val="003C4BCD"/>
    <w:rsid w:val="003C4C5A"/>
    <w:rsid w:val="003C4C67"/>
    <w:rsid w:val="003C4CB7"/>
    <w:rsid w:val="003C4D2E"/>
    <w:rsid w:val="003C4E68"/>
    <w:rsid w:val="003C4F19"/>
    <w:rsid w:val="003C5158"/>
    <w:rsid w:val="003C5177"/>
    <w:rsid w:val="003C523E"/>
    <w:rsid w:val="003C5281"/>
    <w:rsid w:val="003C534D"/>
    <w:rsid w:val="003C538C"/>
    <w:rsid w:val="003C53A5"/>
    <w:rsid w:val="003C5416"/>
    <w:rsid w:val="003C5633"/>
    <w:rsid w:val="003C5646"/>
    <w:rsid w:val="003C5670"/>
    <w:rsid w:val="003C57FE"/>
    <w:rsid w:val="003C5A15"/>
    <w:rsid w:val="003C5C98"/>
    <w:rsid w:val="003C5CAD"/>
    <w:rsid w:val="003C5CE1"/>
    <w:rsid w:val="003C5CFE"/>
    <w:rsid w:val="003C5DFE"/>
    <w:rsid w:val="003C5E47"/>
    <w:rsid w:val="003C5E48"/>
    <w:rsid w:val="003C5EC6"/>
    <w:rsid w:val="003C5EFD"/>
    <w:rsid w:val="003C5F4D"/>
    <w:rsid w:val="003C5F5A"/>
    <w:rsid w:val="003C5FE7"/>
    <w:rsid w:val="003C6242"/>
    <w:rsid w:val="003C6378"/>
    <w:rsid w:val="003C6444"/>
    <w:rsid w:val="003C6943"/>
    <w:rsid w:val="003C6AE1"/>
    <w:rsid w:val="003C6D93"/>
    <w:rsid w:val="003C6F16"/>
    <w:rsid w:val="003C6F67"/>
    <w:rsid w:val="003C7193"/>
    <w:rsid w:val="003C71A7"/>
    <w:rsid w:val="003C720E"/>
    <w:rsid w:val="003C728A"/>
    <w:rsid w:val="003C73A8"/>
    <w:rsid w:val="003C73DF"/>
    <w:rsid w:val="003C7631"/>
    <w:rsid w:val="003C7642"/>
    <w:rsid w:val="003C764A"/>
    <w:rsid w:val="003C7691"/>
    <w:rsid w:val="003C76A1"/>
    <w:rsid w:val="003C7726"/>
    <w:rsid w:val="003C77B8"/>
    <w:rsid w:val="003C77F2"/>
    <w:rsid w:val="003C7819"/>
    <w:rsid w:val="003C789B"/>
    <w:rsid w:val="003C7A39"/>
    <w:rsid w:val="003C7A41"/>
    <w:rsid w:val="003C7C32"/>
    <w:rsid w:val="003C7C87"/>
    <w:rsid w:val="003C7EE3"/>
    <w:rsid w:val="003D0099"/>
    <w:rsid w:val="003D0137"/>
    <w:rsid w:val="003D0193"/>
    <w:rsid w:val="003D01E9"/>
    <w:rsid w:val="003D0255"/>
    <w:rsid w:val="003D0323"/>
    <w:rsid w:val="003D0440"/>
    <w:rsid w:val="003D06D3"/>
    <w:rsid w:val="003D07D6"/>
    <w:rsid w:val="003D08C9"/>
    <w:rsid w:val="003D092F"/>
    <w:rsid w:val="003D09D0"/>
    <w:rsid w:val="003D0E2B"/>
    <w:rsid w:val="003D0E32"/>
    <w:rsid w:val="003D0E39"/>
    <w:rsid w:val="003D1012"/>
    <w:rsid w:val="003D1074"/>
    <w:rsid w:val="003D1117"/>
    <w:rsid w:val="003D11D1"/>
    <w:rsid w:val="003D1378"/>
    <w:rsid w:val="003D13F7"/>
    <w:rsid w:val="003D14E4"/>
    <w:rsid w:val="003D1508"/>
    <w:rsid w:val="003D191F"/>
    <w:rsid w:val="003D1B26"/>
    <w:rsid w:val="003D1CA8"/>
    <w:rsid w:val="003D1CD2"/>
    <w:rsid w:val="003D1D2F"/>
    <w:rsid w:val="003D1E2B"/>
    <w:rsid w:val="003D1F9E"/>
    <w:rsid w:val="003D2098"/>
    <w:rsid w:val="003D216B"/>
    <w:rsid w:val="003D216E"/>
    <w:rsid w:val="003D2465"/>
    <w:rsid w:val="003D24A6"/>
    <w:rsid w:val="003D256B"/>
    <w:rsid w:val="003D2676"/>
    <w:rsid w:val="003D26AF"/>
    <w:rsid w:val="003D26DE"/>
    <w:rsid w:val="003D2721"/>
    <w:rsid w:val="003D27DD"/>
    <w:rsid w:val="003D2A08"/>
    <w:rsid w:val="003D2BBD"/>
    <w:rsid w:val="003D2C00"/>
    <w:rsid w:val="003D2C4B"/>
    <w:rsid w:val="003D2F53"/>
    <w:rsid w:val="003D2FF2"/>
    <w:rsid w:val="003D3033"/>
    <w:rsid w:val="003D304F"/>
    <w:rsid w:val="003D3185"/>
    <w:rsid w:val="003D31FE"/>
    <w:rsid w:val="003D3282"/>
    <w:rsid w:val="003D3363"/>
    <w:rsid w:val="003D3427"/>
    <w:rsid w:val="003D3569"/>
    <w:rsid w:val="003D35A4"/>
    <w:rsid w:val="003D35C1"/>
    <w:rsid w:val="003D360E"/>
    <w:rsid w:val="003D36C3"/>
    <w:rsid w:val="003D3D55"/>
    <w:rsid w:val="003D3D60"/>
    <w:rsid w:val="003D3E2F"/>
    <w:rsid w:val="003D3F20"/>
    <w:rsid w:val="003D3F71"/>
    <w:rsid w:val="003D410A"/>
    <w:rsid w:val="003D4252"/>
    <w:rsid w:val="003D4278"/>
    <w:rsid w:val="003D4451"/>
    <w:rsid w:val="003D4509"/>
    <w:rsid w:val="003D45AC"/>
    <w:rsid w:val="003D4677"/>
    <w:rsid w:val="003D480D"/>
    <w:rsid w:val="003D481B"/>
    <w:rsid w:val="003D4B9B"/>
    <w:rsid w:val="003D4ED5"/>
    <w:rsid w:val="003D4EE2"/>
    <w:rsid w:val="003D4F14"/>
    <w:rsid w:val="003D4FA4"/>
    <w:rsid w:val="003D4FEF"/>
    <w:rsid w:val="003D506C"/>
    <w:rsid w:val="003D5176"/>
    <w:rsid w:val="003D52EF"/>
    <w:rsid w:val="003D54B5"/>
    <w:rsid w:val="003D5573"/>
    <w:rsid w:val="003D55CF"/>
    <w:rsid w:val="003D56AB"/>
    <w:rsid w:val="003D5782"/>
    <w:rsid w:val="003D591D"/>
    <w:rsid w:val="003D5941"/>
    <w:rsid w:val="003D5AEE"/>
    <w:rsid w:val="003D5B63"/>
    <w:rsid w:val="003D5CEA"/>
    <w:rsid w:val="003D5CEF"/>
    <w:rsid w:val="003D5E0D"/>
    <w:rsid w:val="003D5E18"/>
    <w:rsid w:val="003D5EA4"/>
    <w:rsid w:val="003D5FEE"/>
    <w:rsid w:val="003D6005"/>
    <w:rsid w:val="003D607F"/>
    <w:rsid w:val="003D621D"/>
    <w:rsid w:val="003D62DF"/>
    <w:rsid w:val="003D6305"/>
    <w:rsid w:val="003D645E"/>
    <w:rsid w:val="003D66E8"/>
    <w:rsid w:val="003D6870"/>
    <w:rsid w:val="003D68A4"/>
    <w:rsid w:val="003D68CE"/>
    <w:rsid w:val="003D69B3"/>
    <w:rsid w:val="003D6B57"/>
    <w:rsid w:val="003D6B9C"/>
    <w:rsid w:val="003D6CA4"/>
    <w:rsid w:val="003D6D3E"/>
    <w:rsid w:val="003D6E64"/>
    <w:rsid w:val="003D6E85"/>
    <w:rsid w:val="003D6FF7"/>
    <w:rsid w:val="003D70B0"/>
    <w:rsid w:val="003D71C0"/>
    <w:rsid w:val="003D72A4"/>
    <w:rsid w:val="003D7330"/>
    <w:rsid w:val="003D747B"/>
    <w:rsid w:val="003D7662"/>
    <w:rsid w:val="003D7700"/>
    <w:rsid w:val="003D7753"/>
    <w:rsid w:val="003D78B7"/>
    <w:rsid w:val="003D78DB"/>
    <w:rsid w:val="003D7AFE"/>
    <w:rsid w:val="003D7B36"/>
    <w:rsid w:val="003D7B80"/>
    <w:rsid w:val="003D7BA0"/>
    <w:rsid w:val="003D7BBA"/>
    <w:rsid w:val="003D7F31"/>
    <w:rsid w:val="003E0013"/>
    <w:rsid w:val="003E0045"/>
    <w:rsid w:val="003E0118"/>
    <w:rsid w:val="003E0134"/>
    <w:rsid w:val="003E014F"/>
    <w:rsid w:val="003E015A"/>
    <w:rsid w:val="003E0281"/>
    <w:rsid w:val="003E0282"/>
    <w:rsid w:val="003E0370"/>
    <w:rsid w:val="003E037C"/>
    <w:rsid w:val="003E03BC"/>
    <w:rsid w:val="003E049D"/>
    <w:rsid w:val="003E050E"/>
    <w:rsid w:val="003E0534"/>
    <w:rsid w:val="003E058C"/>
    <w:rsid w:val="003E060E"/>
    <w:rsid w:val="003E06CA"/>
    <w:rsid w:val="003E07BC"/>
    <w:rsid w:val="003E0AB7"/>
    <w:rsid w:val="003E0C15"/>
    <w:rsid w:val="003E0C4F"/>
    <w:rsid w:val="003E0CCF"/>
    <w:rsid w:val="003E0D29"/>
    <w:rsid w:val="003E0DC4"/>
    <w:rsid w:val="003E0FD8"/>
    <w:rsid w:val="003E1055"/>
    <w:rsid w:val="003E105F"/>
    <w:rsid w:val="003E10D2"/>
    <w:rsid w:val="003E10F7"/>
    <w:rsid w:val="003E113E"/>
    <w:rsid w:val="003E121D"/>
    <w:rsid w:val="003E124A"/>
    <w:rsid w:val="003E15B5"/>
    <w:rsid w:val="003E1852"/>
    <w:rsid w:val="003E185F"/>
    <w:rsid w:val="003E1912"/>
    <w:rsid w:val="003E1983"/>
    <w:rsid w:val="003E19CB"/>
    <w:rsid w:val="003E1BE9"/>
    <w:rsid w:val="003E1DAB"/>
    <w:rsid w:val="003E1DDD"/>
    <w:rsid w:val="003E1E99"/>
    <w:rsid w:val="003E1F09"/>
    <w:rsid w:val="003E1FF3"/>
    <w:rsid w:val="003E20B1"/>
    <w:rsid w:val="003E2238"/>
    <w:rsid w:val="003E2513"/>
    <w:rsid w:val="003E2550"/>
    <w:rsid w:val="003E2702"/>
    <w:rsid w:val="003E278E"/>
    <w:rsid w:val="003E27F7"/>
    <w:rsid w:val="003E2816"/>
    <w:rsid w:val="003E2ACA"/>
    <w:rsid w:val="003E2C21"/>
    <w:rsid w:val="003E2C53"/>
    <w:rsid w:val="003E2D83"/>
    <w:rsid w:val="003E2D96"/>
    <w:rsid w:val="003E2EBB"/>
    <w:rsid w:val="003E2EDF"/>
    <w:rsid w:val="003E2FB4"/>
    <w:rsid w:val="003E348B"/>
    <w:rsid w:val="003E3643"/>
    <w:rsid w:val="003E366A"/>
    <w:rsid w:val="003E3911"/>
    <w:rsid w:val="003E3A79"/>
    <w:rsid w:val="003E3A91"/>
    <w:rsid w:val="003E3B03"/>
    <w:rsid w:val="003E3C5B"/>
    <w:rsid w:val="003E3D06"/>
    <w:rsid w:val="003E3D69"/>
    <w:rsid w:val="003E3DB7"/>
    <w:rsid w:val="003E3E84"/>
    <w:rsid w:val="003E3FA0"/>
    <w:rsid w:val="003E3FBD"/>
    <w:rsid w:val="003E408D"/>
    <w:rsid w:val="003E4184"/>
    <w:rsid w:val="003E41B4"/>
    <w:rsid w:val="003E4247"/>
    <w:rsid w:val="003E42A3"/>
    <w:rsid w:val="003E43B2"/>
    <w:rsid w:val="003E4458"/>
    <w:rsid w:val="003E4477"/>
    <w:rsid w:val="003E457E"/>
    <w:rsid w:val="003E4653"/>
    <w:rsid w:val="003E46F5"/>
    <w:rsid w:val="003E487C"/>
    <w:rsid w:val="003E49B1"/>
    <w:rsid w:val="003E4A85"/>
    <w:rsid w:val="003E4B3A"/>
    <w:rsid w:val="003E4B3F"/>
    <w:rsid w:val="003E4D04"/>
    <w:rsid w:val="003E4DD8"/>
    <w:rsid w:val="003E4EE6"/>
    <w:rsid w:val="003E5001"/>
    <w:rsid w:val="003E50BD"/>
    <w:rsid w:val="003E51CB"/>
    <w:rsid w:val="003E522D"/>
    <w:rsid w:val="003E5245"/>
    <w:rsid w:val="003E52F0"/>
    <w:rsid w:val="003E5447"/>
    <w:rsid w:val="003E55AA"/>
    <w:rsid w:val="003E5728"/>
    <w:rsid w:val="003E5773"/>
    <w:rsid w:val="003E58A0"/>
    <w:rsid w:val="003E59A8"/>
    <w:rsid w:val="003E59E3"/>
    <w:rsid w:val="003E5AF1"/>
    <w:rsid w:val="003E5B1F"/>
    <w:rsid w:val="003E5C69"/>
    <w:rsid w:val="003E5C85"/>
    <w:rsid w:val="003E5E19"/>
    <w:rsid w:val="003E5EEF"/>
    <w:rsid w:val="003E5F05"/>
    <w:rsid w:val="003E5FFA"/>
    <w:rsid w:val="003E5FFB"/>
    <w:rsid w:val="003E6066"/>
    <w:rsid w:val="003E619E"/>
    <w:rsid w:val="003E6207"/>
    <w:rsid w:val="003E622E"/>
    <w:rsid w:val="003E6240"/>
    <w:rsid w:val="003E6242"/>
    <w:rsid w:val="003E6274"/>
    <w:rsid w:val="003E6276"/>
    <w:rsid w:val="003E6314"/>
    <w:rsid w:val="003E6359"/>
    <w:rsid w:val="003E63C5"/>
    <w:rsid w:val="003E63D2"/>
    <w:rsid w:val="003E63DE"/>
    <w:rsid w:val="003E644D"/>
    <w:rsid w:val="003E6535"/>
    <w:rsid w:val="003E659F"/>
    <w:rsid w:val="003E66B2"/>
    <w:rsid w:val="003E6857"/>
    <w:rsid w:val="003E6898"/>
    <w:rsid w:val="003E68B7"/>
    <w:rsid w:val="003E6A06"/>
    <w:rsid w:val="003E6A2D"/>
    <w:rsid w:val="003E6B28"/>
    <w:rsid w:val="003E6BF7"/>
    <w:rsid w:val="003E6C6F"/>
    <w:rsid w:val="003E6D4B"/>
    <w:rsid w:val="003E6D73"/>
    <w:rsid w:val="003E6E36"/>
    <w:rsid w:val="003E6E84"/>
    <w:rsid w:val="003E6F2C"/>
    <w:rsid w:val="003E6F40"/>
    <w:rsid w:val="003E6FB8"/>
    <w:rsid w:val="003E6FFD"/>
    <w:rsid w:val="003E70A8"/>
    <w:rsid w:val="003E7109"/>
    <w:rsid w:val="003E72DD"/>
    <w:rsid w:val="003E739A"/>
    <w:rsid w:val="003E74B7"/>
    <w:rsid w:val="003E758F"/>
    <w:rsid w:val="003E75F2"/>
    <w:rsid w:val="003E7967"/>
    <w:rsid w:val="003E79F6"/>
    <w:rsid w:val="003E7B31"/>
    <w:rsid w:val="003E7CD7"/>
    <w:rsid w:val="003E7D1C"/>
    <w:rsid w:val="003E7F58"/>
    <w:rsid w:val="003E7FB8"/>
    <w:rsid w:val="003F0038"/>
    <w:rsid w:val="003F01FE"/>
    <w:rsid w:val="003F026C"/>
    <w:rsid w:val="003F03D3"/>
    <w:rsid w:val="003F03F2"/>
    <w:rsid w:val="003F0430"/>
    <w:rsid w:val="003F07A9"/>
    <w:rsid w:val="003F0945"/>
    <w:rsid w:val="003F0AD3"/>
    <w:rsid w:val="003F0DC2"/>
    <w:rsid w:val="003F0E27"/>
    <w:rsid w:val="003F0F1F"/>
    <w:rsid w:val="003F1161"/>
    <w:rsid w:val="003F13E5"/>
    <w:rsid w:val="003F1608"/>
    <w:rsid w:val="003F1825"/>
    <w:rsid w:val="003F1859"/>
    <w:rsid w:val="003F18BD"/>
    <w:rsid w:val="003F18DA"/>
    <w:rsid w:val="003F1930"/>
    <w:rsid w:val="003F194C"/>
    <w:rsid w:val="003F1A20"/>
    <w:rsid w:val="003F1A9A"/>
    <w:rsid w:val="003F1B92"/>
    <w:rsid w:val="003F1BB1"/>
    <w:rsid w:val="003F1C81"/>
    <w:rsid w:val="003F1CF1"/>
    <w:rsid w:val="003F1CF6"/>
    <w:rsid w:val="003F1EF7"/>
    <w:rsid w:val="003F1F67"/>
    <w:rsid w:val="003F1F8D"/>
    <w:rsid w:val="003F1F9B"/>
    <w:rsid w:val="003F1FF6"/>
    <w:rsid w:val="003F237B"/>
    <w:rsid w:val="003F24E4"/>
    <w:rsid w:val="003F2798"/>
    <w:rsid w:val="003F28E4"/>
    <w:rsid w:val="003F292C"/>
    <w:rsid w:val="003F2A80"/>
    <w:rsid w:val="003F2AB8"/>
    <w:rsid w:val="003F2B03"/>
    <w:rsid w:val="003F2BFD"/>
    <w:rsid w:val="003F2C66"/>
    <w:rsid w:val="003F2C71"/>
    <w:rsid w:val="003F2D21"/>
    <w:rsid w:val="003F2E0A"/>
    <w:rsid w:val="003F33E1"/>
    <w:rsid w:val="003F34C5"/>
    <w:rsid w:val="003F358E"/>
    <w:rsid w:val="003F35C6"/>
    <w:rsid w:val="003F35F6"/>
    <w:rsid w:val="003F3657"/>
    <w:rsid w:val="003F36F9"/>
    <w:rsid w:val="003F3772"/>
    <w:rsid w:val="003F392E"/>
    <w:rsid w:val="003F3A8E"/>
    <w:rsid w:val="003F3C04"/>
    <w:rsid w:val="003F3C29"/>
    <w:rsid w:val="003F3CC8"/>
    <w:rsid w:val="003F3E96"/>
    <w:rsid w:val="003F3ED3"/>
    <w:rsid w:val="003F3EE0"/>
    <w:rsid w:val="003F3F3F"/>
    <w:rsid w:val="003F3F86"/>
    <w:rsid w:val="003F3FB4"/>
    <w:rsid w:val="003F4093"/>
    <w:rsid w:val="003F4136"/>
    <w:rsid w:val="003F414D"/>
    <w:rsid w:val="003F4197"/>
    <w:rsid w:val="003F41E7"/>
    <w:rsid w:val="003F41F6"/>
    <w:rsid w:val="003F438D"/>
    <w:rsid w:val="003F440A"/>
    <w:rsid w:val="003F4416"/>
    <w:rsid w:val="003F46CC"/>
    <w:rsid w:val="003F482C"/>
    <w:rsid w:val="003F4E8A"/>
    <w:rsid w:val="003F4EC3"/>
    <w:rsid w:val="003F4EE2"/>
    <w:rsid w:val="003F4EF3"/>
    <w:rsid w:val="003F4F16"/>
    <w:rsid w:val="003F4F9A"/>
    <w:rsid w:val="003F5095"/>
    <w:rsid w:val="003F510C"/>
    <w:rsid w:val="003F510D"/>
    <w:rsid w:val="003F51F5"/>
    <w:rsid w:val="003F5379"/>
    <w:rsid w:val="003F53B5"/>
    <w:rsid w:val="003F53E4"/>
    <w:rsid w:val="003F5753"/>
    <w:rsid w:val="003F57BE"/>
    <w:rsid w:val="003F589D"/>
    <w:rsid w:val="003F59F1"/>
    <w:rsid w:val="003F5A6E"/>
    <w:rsid w:val="003F5AE3"/>
    <w:rsid w:val="003F5C9F"/>
    <w:rsid w:val="003F5CF9"/>
    <w:rsid w:val="003F5F90"/>
    <w:rsid w:val="003F6133"/>
    <w:rsid w:val="003F629C"/>
    <w:rsid w:val="003F6325"/>
    <w:rsid w:val="003F6368"/>
    <w:rsid w:val="003F64BF"/>
    <w:rsid w:val="003F64FF"/>
    <w:rsid w:val="003F6513"/>
    <w:rsid w:val="003F6518"/>
    <w:rsid w:val="003F651A"/>
    <w:rsid w:val="003F659A"/>
    <w:rsid w:val="003F6710"/>
    <w:rsid w:val="003F67C3"/>
    <w:rsid w:val="003F6910"/>
    <w:rsid w:val="003F69EE"/>
    <w:rsid w:val="003F6A66"/>
    <w:rsid w:val="003F6AED"/>
    <w:rsid w:val="003F6E76"/>
    <w:rsid w:val="003F71A4"/>
    <w:rsid w:val="003F72A9"/>
    <w:rsid w:val="003F72B2"/>
    <w:rsid w:val="003F7465"/>
    <w:rsid w:val="003F75F3"/>
    <w:rsid w:val="003F7BA3"/>
    <w:rsid w:val="003F7BA8"/>
    <w:rsid w:val="003F7C0C"/>
    <w:rsid w:val="003F7C43"/>
    <w:rsid w:val="003F7D63"/>
    <w:rsid w:val="00400220"/>
    <w:rsid w:val="00400248"/>
    <w:rsid w:val="00400282"/>
    <w:rsid w:val="0040029B"/>
    <w:rsid w:val="004002F6"/>
    <w:rsid w:val="00400457"/>
    <w:rsid w:val="0040060B"/>
    <w:rsid w:val="0040063E"/>
    <w:rsid w:val="00400931"/>
    <w:rsid w:val="00400A45"/>
    <w:rsid w:val="00400AA4"/>
    <w:rsid w:val="00400ABD"/>
    <w:rsid w:val="00400BB5"/>
    <w:rsid w:val="00400D2F"/>
    <w:rsid w:val="00400D57"/>
    <w:rsid w:val="00400EA0"/>
    <w:rsid w:val="00400ED5"/>
    <w:rsid w:val="00400EFC"/>
    <w:rsid w:val="00401021"/>
    <w:rsid w:val="0040107A"/>
    <w:rsid w:val="004010EB"/>
    <w:rsid w:val="00401328"/>
    <w:rsid w:val="004014EA"/>
    <w:rsid w:val="00401682"/>
    <w:rsid w:val="00401779"/>
    <w:rsid w:val="00401827"/>
    <w:rsid w:val="0040185D"/>
    <w:rsid w:val="0040187F"/>
    <w:rsid w:val="004018A0"/>
    <w:rsid w:val="00401916"/>
    <w:rsid w:val="00401A60"/>
    <w:rsid w:val="00401C40"/>
    <w:rsid w:val="00401DE4"/>
    <w:rsid w:val="00401F8F"/>
    <w:rsid w:val="0040211C"/>
    <w:rsid w:val="0040216F"/>
    <w:rsid w:val="00402200"/>
    <w:rsid w:val="0040251B"/>
    <w:rsid w:val="0040253D"/>
    <w:rsid w:val="004025D0"/>
    <w:rsid w:val="00402728"/>
    <w:rsid w:val="0040277B"/>
    <w:rsid w:val="004027B4"/>
    <w:rsid w:val="00402833"/>
    <w:rsid w:val="004029FF"/>
    <w:rsid w:val="00402A38"/>
    <w:rsid w:val="00402A6A"/>
    <w:rsid w:val="00402AAC"/>
    <w:rsid w:val="00402BCE"/>
    <w:rsid w:val="00402C4D"/>
    <w:rsid w:val="00402C5E"/>
    <w:rsid w:val="00402D25"/>
    <w:rsid w:val="00402D36"/>
    <w:rsid w:val="00402E3A"/>
    <w:rsid w:val="00402E9F"/>
    <w:rsid w:val="00402EB5"/>
    <w:rsid w:val="00402EF1"/>
    <w:rsid w:val="00402F2C"/>
    <w:rsid w:val="00402FD2"/>
    <w:rsid w:val="00402FF5"/>
    <w:rsid w:val="0040303F"/>
    <w:rsid w:val="0040322C"/>
    <w:rsid w:val="00403277"/>
    <w:rsid w:val="004033AC"/>
    <w:rsid w:val="0040341C"/>
    <w:rsid w:val="004034A1"/>
    <w:rsid w:val="00403506"/>
    <w:rsid w:val="00403540"/>
    <w:rsid w:val="0040358A"/>
    <w:rsid w:val="004036DE"/>
    <w:rsid w:val="004038E2"/>
    <w:rsid w:val="00403950"/>
    <w:rsid w:val="00403981"/>
    <w:rsid w:val="00403B95"/>
    <w:rsid w:val="00403CD9"/>
    <w:rsid w:val="004042C2"/>
    <w:rsid w:val="00404335"/>
    <w:rsid w:val="0040434C"/>
    <w:rsid w:val="00404395"/>
    <w:rsid w:val="00404526"/>
    <w:rsid w:val="0040463A"/>
    <w:rsid w:val="00404661"/>
    <w:rsid w:val="004046B3"/>
    <w:rsid w:val="004047A0"/>
    <w:rsid w:val="00404AB8"/>
    <w:rsid w:val="00404E8B"/>
    <w:rsid w:val="00404F03"/>
    <w:rsid w:val="00404F37"/>
    <w:rsid w:val="00404FA9"/>
    <w:rsid w:val="00405018"/>
    <w:rsid w:val="0040506A"/>
    <w:rsid w:val="0040506B"/>
    <w:rsid w:val="004050B3"/>
    <w:rsid w:val="00405107"/>
    <w:rsid w:val="004051C5"/>
    <w:rsid w:val="00405213"/>
    <w:rsid w:val="004054FB"/>
    <w:rsid w:val="0040559F"/>
    <w:rsid w:val="00405741"/>
    <w:rsid w:val="0040574B"/>
    <w:rsid w:val="004057DA"/>
    <w:rsid w:val="00405887"/>
    <w:rsid w:val="004059D3"/>
    <w:rsid w:val="00405DD6"/>
    <w:rsid w:val="00406189"/>
    <w:rsid w:val="004061AE"/>
    <w:rsid w:val="0040633C"/>
    <w:rsid w:val="0040659D"/>
    <w:rsid w:val="00406756"/>
    <w:rsid w:val="00406861"/>
    <w:rsid w:val="00406A96"/>
    <w:rsid w:val="00406BF4"/>
    <w:rsid w:val="00406F0F"/>
    <w:rsid w:val="004070B5"/>
    <w:rsid w:val="004070FD"/>
    <w:rsid w:val="0040711A"/>
    <w:rsid w:val="00407130"/>
    <w:rsid w:val="00407321"/>
    <w:rsid w:val="0040734A"/>
    <w:rsid w:val="00407350"/>
    <w:rsid w:val="00407443"/>
    <w:rsid w:val="0040746A"/>
    <w:rsid w:val="004075D1"/>
    <w:rsid w:val="004075F6"/>
    <w:rsid w:val="004079AC"/>
    <w:rsid w:val="00407A07"/>
    <w:rsid w:val="00407AF6"/>
    <w:rsid w:val="00407B94"/>
    <w:rsid w:val="00407BB9"/>
    <w:rsid w:val="00407BEA"/>
    <w:rsid w:val="00407DCB"/>
    <w:rsid w:val="00407DD0"/>
    <w:rsid w:val="004101DF"/>
    <w:rsid w:val="00410265"/>
    <w:rsid w:val="00410414"/>
    <w:rsid w:val="00410421"/>
    <w:rsid w:val="0041048C"/>
    <w:rsid w:val="00410569"/>
    <w:rsid w:val="00410669"/>
    <w:rsid w:val="004108D0"/>
    <w:rsid w:val="00410A18"/>
    <w:rsid w:val="00410B94"/>
    <w:rsid w:val="00410CA9"/>
    <w:rsid w:val="00410CFC"/>
    <w:rsid w:val="00410E6D"/>
    <w:rsid w:val="00410EAC"/>
    <w:rsid w:val="00410FD7"/>
    <w:rsid w:val="0041135F"/>
    <w:rsid w:val="00411529"/>
    <w:rsid w:val="00411718"/>
    <w:rsid w:val="0041185A"/>
    <w:rsid w:val="004119A8"/>
    <w:rsid w:val="00411C67"/>
    <w:rsid w:val="00411D24"/>
    <w:rsid w:val="00411D3A"/>
    <w:rsid w:val="00411D96"/>
    <w:rsid w:val="00411F23"/>
    <w:rsid w:val="00411F95"/>
    <w:rsid w:val="00412084"/>
    <w:rsid w:val="004121E3"/>
    <w:rsid w:val="00412244"/>
    <w:rsid w:val="00412249"/>
    <w:rsid w:val="004122C0"/>
    <w:rsid w:val="004123C2"/>
    <w:rsid w:val="00412828"/>
    <w:rsid w:val="0041284C"/>
    <w:rsid w:val="0041284F"/>
    <w:rsid w:val="0041289F"/>
    <w:rsid w:val="0041290F"/>
    <w:rsid w:val="004129A9"/>
    <w:rsid w:val="00412BD5"/>
    <w:rsid w:val="00412C8F"/>
    <w:rsid w:val="00412D25"/>
    <w:rsid w:val="00412D37"/>
    <w:rsid w:val="00412DA6"/>
    <w:rsid w:val="00412F5D"/>
    <w:rsid w:val="0041303C"/>
    <w:rsid w:val="0041317E"/>
    <w:rsid w:val="0041322B"/>
    <w:rsid w:val="00413328"/>
    <w:rsid w:val="004133F0"/>
    <w:rsid w:val="004135A2"/>
    <w:rsid w:val="004135B0"/>
    <w:rsid w:val="004136F6"/>
    <w:rsid w:val="0041375F"/>
    <w:rsid w:val="00413822"/>
    <w:rsid w:val="00413940"/>
    <w:rsid w:val="00413E31"/>
    <w:rsid w:val="00413E9E"/>
    <w:rsid w:val="00413F6F"/>
    <w:rsid w:val="00413FAB"/>
    <w:rsid w:val="004141F3"/>
    <w:rsid w:val="00414250"/>
    <w:rsid w:val="0041437E"/>
    <w:rsid w:val="004143CE"/>
    <w:rsid w:val="00414547"/>
    <w:rsid w:val="0041466B"/>
    <w:rsid w:val="00414675"/>
    <w:rsid w:val="004146A4"/>
    <w:rsid w:val="004146AC"/>
    <w:rsid w:val="0041470D"/>
    <w:rsid w:val="004147ED"/>
    <w:rsid w:val="00414929"/>
    <w:rsid w:val="00414E50"/>
    <w:rsid w:val="00414FDE"/>
    <w:rsid w:val="00415022"/>
    <w:rsid w:val="00415082"/>
    <w:rsid w:val="0041516E"/>
    <w:rsid w:val="00415178"/>
    <w:rsid w:val="004151E4"/>
    <w:rsid w:val="0041528A"/>
    <w:rsid w:val="004152D4"/>
    <w:rsid w:val="004154C5"/>
    <w:rsid w:val="004154ED"/>
    <w:rsid w:val="0041553D"/>
    <w:rsid w:val="004155AB"/>
    <w:rsid w:val="004155BB"/>
    <w:rsid w:val="00415907"/>
    <w:rsid w:val="00415A1D"/>
    <w:rsid w:val="00415BD2"/>
    <w:rsid w:val="00415BF6"/>
    <w:rsid w:val="00415D8C"/>
    <w:rsid w:val="0041607E"/>
    <w:rsid w:val="004161C3"/>
    <w:rsid w:val="00416239"/>
    <w:rsid w:val="00416274"/>
    <w:rsid w:val="004164F3"/>
    <w:rsid w:val="00416534"/>
    <w:rsid w:val="00416727"/>
    <w:rsid w:val="0041674E"/>
    <w:rsid w:val="0041675E"/>
    <w:rsid w:val="0041678A"/>
    <w:rsid w:val="004167B1"/>
    <w:rsid w:val="004167F7"/>
    <w:rsid w:val="00416806"/>
    <w:rsid w:val="004168E2"/>
    <w:rsid w:val="00416932"/>
    <w:rsid w:val="00416AC5"/>
    <w:rsid w:val="00416AFB"/>
    <w:rsid w:val="00416BB2"/>
    <w:rsid w:val="00416C9D"/>
    <w:rsid w:val="00416CCE"/>
    <w:rsid w:val="00416CF5"/>
    <w:rsid w:val="004170ED"/>
    <w:rsid w:val="00417135"/>
    <w:rsid w:val="004171AF"/>
    <w:rsid w:val="00417262"/>
    <w:rsid w:val="0041726E"/>
    <w:rsid w:val="004173F4"/>
    <w:rsid w:val="004173F9"/>
    <w:rsid w:val="00417475"/>
    <w:rsid w:val="004177D3"/>
    <w:rsid w:val="00417A76"/>
    <w:rsid w:val="00417CB3"/>
    <w:rsid w:val="00417E32"/>
    <w:rsid w:val="00417E4A"/>
    <w:rsid w:val="00417E7A"/>
    <w:rsid w:val="00417FEE"/>
    <w:rsid w:val="0042023F"/>
    <w:rsid w:val="004202CE"/>
    <w:rsid w:val="00420314"/>
    <w:rsid w:val="00420451"/>
    <w:rsid w:val="004206F4"/>
    <w:rsid w:val="00420729"/>
    <w:rsid w:val="004208A3"/>
    <w:rsid w:val="00420E3B"/>
    <w:rsid w:val="00420E4F"/>
    <w:rsid w:val="00420EF1"/>
    <w:rsid w:val="00420EFD"/>
    <w:rsid w:val="00420F3F"/>
    <w:rsid w:val="00420FB1"/>
    <w:rsid w:val="00421059"/>
    <w:rsid w:val="00421139"/>
    <w:rsid w:val="004211C9"/>
    <w:rsid w:val="004211EC"/>
    <w:rsid w:val="00421300"/>
    <w:rsid w:val="00421331"/>
    <w:rsid w:val="0042142B"/>
    <w:rsid w:val="00421573"/>
    <w:rsid w:val="0042169C"/>
    <w:rsid w:val="004216BF"/>
    <w:rsid w:val="00421721"/>
    <w:rsid w:val="004217EB"/>
    <w:rsid w:val="0042198D"/>
    <w:rsid w:val="00421A82"/>
    <w:rsid w:val="00421B34"/>
    <w:rsid w:val="00421E74"/>
    <w:rsid w:val="00421FEB"/>
    <w:rsid w:val="0042227A"/>
    <w:rsid w:val="004222BD"/>
    <w:rsid w:val="004222FA"/>
    <w:rsid w:val="004225E9"/>
    <w:rsid w:val="004225EF"/>
    <w:rsid w:val="004226A7"/>
    <w:rsid w:val="004226F5"/>
    <w:rsid w:val="004227F0"/>
    <w:rsid w:val="004228DF"/>
    <w:rsid w:val="00422A0E"/>
    <w:rsid w:val="00422A1C"/>
    <w:rsid w:val="00422A2F"/>
    <w:rsid w:val="00422C5A"/>
    <w:rsid w:val="00422FCB"/>
    <w:rsid w:val="00422FE2"/>
    <w:rsid w:val="00423077"/>
    <w:rsid w:val="004230B6"/>
    <w:rsid w:val="0042336F"/>
    <w:rsid w:val="00423408"/>
    <w:rsid w:val="0042344F"/>
    <w:rsid w:val="004234CA"/>
    <w:rsid w:val="0042350D"/>
    <w:rsid w:val="00423522"/>
    <w:rsid w:val="00423585"/>
    <w:rsid w:val="0042374A"/>
    <w:rsid w:val="004237D4"/>
    <w:rsid w:val="00423859"/>
    <w:rsid w:val="0042389A"/>
    <w:rsid w:val="00423983"/>
    <w:rsid w:val="004239E1"/>
    <w:rsid w:val="00423B41"/>
    <w:rsid w:val="00423DDC"/>
    <w:rsid w:val="00423DEB"/>
    <w:rsid w:val="00423E84"/>
    <w:rsid w:val="00423F3B"/>
    <w:rsid w:val="00423FE7"/>
    <w:rsid w:val="004242F8"/>
    <w:rsid w:val="00424311"/>
    <w:rsid w:val="00424332"/>
    <w:rsid w:val="004243F2"/>
    <w:rsid w:val="00424413"/>
    <w:rsid w:val="004246C9"/>
    <w:rsid w:val="004246CF"/>
    <w:rsid w:val="00424788"/>
    <w:rsid w:val="0042480B"/>
    <w:rsid w:val="004248E8"/>
    <w:rsid w:val="00424A1E"/>
    <w:rsid w:val="00424B41"/>
    <w:rsid w:val="00424D77"/>
    <w:rsid w:val="00424E2E"/>
    <w:rsid w:val="00424EB8"/>
    <w:rsid w:val="00424F88"/>
    <w:rsid w:val="0042503A"/>
    <w:rsid w:val="00425172"/>
    <w:rsid w:val="004252A6"/>
    <w:rsid w:val="004253FD"/>
    <w:rsid w:val="00425443"/>
    <w:rsid w:val="00425475"/>
    <w:rsid w:val="0042547D"/>
    <w:rsid w:val="00425752"/>
    <w:rsid w:val="004257E1"/>
    <w:rsid w:val="0042596D"/>
    <w:rsid w:val="00425D48"/>
    <w:rsid w:val="004260F3"/>
    <w:rsid w:val="004261F8"/>
    <w:rsid w:val="00426209"/>
    <w:rsid w:val="0042620F"/>
    <w:rsid w:val="0042636B"/>
    <w:rsid w:val="00426402"/>
    <w:rsid w:val="004264F2"/>
    <w:rsid w:val="00426729"/>
    <w:rsid w:val="004267B7"/>
    <w:rsid w:val="004268B7"/>
    <w:rsid w:val="0042696E"/>
    <w:rsid w:val="00426AD0"/>
    <w:rsid w:val="00426EC5"/>
    <w:rsid w:val="00426F30"/>
    <w:rsid w:val="00427506"/>
    <w:rsid w:val="00427890"/>
    <w:rsid w:val="00427966"/>
    <w:rsid w:val="00427BE3"/>
    <w:rsid w:val="00427E87"/>
    <w:rsid w:val="00427EF5"/>
    <w:rsid w:val="00427F45"/>
    <w:rsid w:val="00430044"/>
    <w:rsid w:val="004300F5"/>
    <w:rsid w:val="00430125"/>
    <w:rsid w:val="004302B3"/>
    <w:rsid w:val="0043054E"/>
    <w:rsid w:val="0043067C"/>
    <w:rsid w:val="00430782"/>
    <w:rsid w:val="00430794"/>
    <w:rsid w:val="00430BD2"/>
    <w:rsid w:val="00430C41"/>
    <w:rsid w:val="00430D50"/>
    <w:rsid w:val="00430E7E"/>
    <w:rsid w:val="004311AA"/>
    <w:rsid w:val="004311B5"/>
    <w:rsid w:val="00431284"/>
    <w:rsid w:val="004312B7"/>
    <w:rsid w:val="004312C2"/>
    <w:rsid w:val="0043146A"/>
    <w:rsid w:val="004315E7"/>
    <w:rsid w:val="0043172C"/>
    <w:rsid w:val="0043173A"/>
    <w:rsid w:val="0043187C"/>
    <w:rsid w:val="00431BC8"/>
    <w:rsid w:val="00431BFA"/>
    <w:rsid w:val="00431C84"/>
    <w:rsid w:val="00431DD1"/>
    <w:rsid w:val="00431DEE"/>
    <w:rsid w:val="00431E41"/>
    <w:rsid w:val="00432171"/>
    <w:rsid w:val="00432255"/>
    <w:rsid w:val="004324D3"/>
    <w:rsid w:val="00432642"/>
    <w:rsid w:val="0043266E"/>
    <w:rsid w:val="0043288D"/>
    <w:rsid w:val="0043296D"/>
    <w:rsid w:val="00432B26"/>
    <w:rsid w:val="00432BE0"/>
    <w:rsid w:val="00432DC7"/>
    <w:rsid w:val="004330C1"/>
    <w:rsid w:val="0043312E"/>
    <w:rsid w:val="00433193"/>
    <w:rsid w:val="0043322A"/>
    <w:rsid w:val="0043323A"/>
    <w:rsid w:val="0043327E"/>
    <w:rsid w:val="004332EB"/>
    <w:rsid w:val="00433381"/>
    <w:rsid w:val="004333F8"/>
    <w:rsid w:val="00433404"/>
    <w:rsid w:val="0043371E"/>
    <w:rsid w:val="00433723"/>
    <w:rsid w:val="0043399B"/>
    <w:rsid w:val="004339A4"/>
    <w:rsid w:val="00433B0A"/>
    <w:rsid w:val="00433B34"/>
    <w:rsid w:val="00433F6D"/>
    <w:rsid w:val="0043404C"/>
    <w:rsid w:val="00434163"/>
    <w:rsid w:val="004342C0"/>
    <w:rsid w:val="0043431D"/>
    <w:rsid w:val="004343A6"/>
    <w:rsid w:val="0043444C"/>
    <w:rsid w:val="00434483"/>
    <w:rsid w:val="00434485"/>
    <w:rsid w:val="004344C5"/>
    <w:rsid w:val="00434511"/>
    <w:rsid w:val="0043459B"/>
    <w:rsid w:val="004345B6"/>
    <w:rsid w:val="004347C8"/>
    <w:rsid w:val="004349F4"/>
    <w:rsid w:val="00434B16"/>
    <w:rsid w:val="00434B35"/>
    <w:rsid w:val="00434B96"/>
    <w:rsid w:val="00434BC3"/>
    <w:rsid w:val="00434BFC"/>
    <w:rsid w:val="00434C17"/>
    <w:rsid w:val="00434C9D"/>
    <w:rsid w:val="00434D26"/>
    <w:rsid w:val="00434F76"/>
    <w:rsid w:val="00434F8F"/>
    <w:rsid w:val="00435091"/>
    <w:rsid w:val="004351AD"/>
    <w:rsid w:val="0043520A"/>
    <w:rsid w:val="004355B1"/>
    <w:rsid w:val="004355E0"/>
    <w:rsid w:val="0043563C"/>
    <w:rsid w:val="00435842"/>
    <w:rsid w:val="00435866"/>
    <w:rsid w:val="00435952"/>
    <w:rsid w:val="00435A73"/>
    <w:rsid w:val="00435AAB"/>
    <w:rsid w:val="00435C08"/>
    <w:rsid w:val="00435C4B"/>
    <w:rsid w:val="0043603C"/>
    <w:rsid w:val="0043618B"/>
    <w:rsid w:val="004361D1"/>
    <w:rsid w:val="00436281"/>
    <w:rsid w:val="004363C5"/>
    <w:rsid w:val="0043644C"/>
    <w:rsid w:val="0043649E"/>
    <w:rsid w:val="00436523"/>
    <w:rsid w:val="004367E9"/>
    <w:rsid w:val="00436886"/>
    <w:rsid w:val="00436BD0"/>
    <w:rsid w:val="00436C39"/>
    <w:rsid w:val="00436DA3"/>
    <w:rsid w:val="00436DF4"/>
    <w:rsid w:val="00436E27"/>
    <w:rsid w:val="00436E8D"/>
    <w:rsid w:val="00437203"/>
    <w:rsid w:val="0043720B"/>
    <w:rsid w:val="00437210"/>
    <w:rsid w:val="00437227"/>
    <w:rsid w:val="004372CA"/>
    <w:rsid w:val="00437502"/>
    <w:rsid w:val="00437511"/>
    <w:rsid w:val="00437597"/>
    <w:rsid w:val="00437704"/>
    <w:rsid w:val="0043795E"/>
    <w:rsid w:val="00437B69"/>
    <w:rsid w:val="00437B90"/>
    <w:rsid w:val="00437BF3"/>
    <w:rsid w:val="00437C00"/>
    <w:rsid w:val="00437D88"/>
    <w:rsid w:val="00437E28"/>
    <w:rsid w:val="00437F46"/>
    <w:rsid w:val="00437F96"/>
    <w:rsid w:val="00437FFB"/>
    <w:rsid w:val="00440033"/>
    <w:rsid w:val="00440145"/>
    <w:rsid w:val="0044018A"/>
    <w:rsid w:val="0044025A"/>
    <w:rsid w:val="00440388"/>
    <w:rsid w:val="004404D3"/>
    <w:rsid w:val="00440712"/>
    <w:rsid w:val="0044081D"/>
    <w:rsid w:val="00440971"/>
    <w:rsid w:val="00440AC8"/>
    <w:rsid w:val="00440B15"/>
    <w:rsid w:val="00440B3A"/>
    <w:rsid w:val="00440BB4"/>
    <w:rsid w:val="00440CC0"/>
    <w:rsid w:val="00440D27"/>
    <w:rsid w:val="00440DB5"/>
    <w:rsid w:val="00440DC1"/>
    <w:rsid w:val="00440ECB"/>
    <w:rsid w:val="00440F1A"/>
    <w:rsid w:val="00440F23"/>
    <w:rsid w:val="00441032"/>
    <w:rsid w:val="00441052"/>
    <w:rsid w:val="00441083"/>
    <w:rsid w:val="00441184"/>
    <w:rsid w:val="004411B2"/>
    <w:rsid w:val="004413FB"/>
    <w:rsid w:val="00441484"/>
    <w:rsid w:val="004414C0"/>
    <w:rsid w:val="004414E4"/>
    <w:rsid w:val="00441518"/>
    <w:rsid w:val="00441593"/>
    <w:rsid w:val="0044171F"/>
    <w:rsid w:val="004419D5"/>
    <w:rsid w:val="00441B64"/>
    <w:rsid w:val="00441C20"/>
    <w:rsid w:val="00441C4B"/>
    <w:rsid w:val="00441DBE"/>
    <w:rsid w:val="00441DE9"/>
    <w:rsid w:val="00441F67"/>
    <w:rsid w:val="00442027"/>
    <w:rsid w:val="0044227D"/>
    <w:rsid w:val="00442294"/>
    <w:rsid w:val="00442325"/>
    <w:rsid w:val="0044248C"/>
    <w:rsid w:val="004424C5"/>
    <w:rsid w:val="004424C7"/>
    <w:rsid w:val="004426F5"/>
    <w:rsid w:val="0044271E"/>
    <w:rsid w:val="00442792"/>
    <w:rsid w:val="00442796"/>
    <w:rsid w:val="00442843"/>
    <w:rsid w:val="00442906"/>
    <w:rsid w:val="00442984"/>
    <w:rsid w:val="00442BF9"/>
    <w:rsid w:val="00442CDC"/>
    <w:rsid w:val="00442D04"/>
    <w:rsid w:val="00442D41"/>
    <w:rsid w:val="00442D7C"/>
    <w:rsid w:val="00442EC4"/>
    <w:rsid w:val="00442F77"/>
    <w:rsid w:val="0044300E"/>
    <w:rsid w:val="00443071"/>
    <w:rsid w:val="00443277"/>
    <w:rsid w:val="004435B2"/>
    <w:rsid w:val="004435DF"/>
    <w:rsid w:val="00443622"/>
    <w:rsid w:val="00443633"/>
    <w:rsid w:val="0044385F"/>
    <w:rsid w:val="00443CB2"/>
    <w:rsid w:val="00443D46"/>
    <w:rsid w:val="00443E0F"/>
    <w:rsid w:val="00443F3F"/>
    <w:rsid w:val="00444079"/>
    <w:rsid w:val="004440BD"/>
    <w:rsid w:val="004440D7"/>
    <w:rsid w:val="00444354"/>
    <w:rsid w:val="004445C2"/>
    <w:rsid w:val="0044461A"/>
    <w:rsid w:val="004447E6"/>
    <w:rsid w:val="004449D8"/>
    <w:rsid w:val="00444B98"/>
    <w:rsid w:val="00444C13"/>
    <w:rsid w:val="00444C8D"/>
    <w:rsid w:val="00445034"/>
    <w:rsid w:val="00445339"/>
    <w:rsid w:val="00445600"/>
    <w:rsid w:val="00445646"/>
    <w:rsid w:val="0044573B"/>
    <w:rsid w:val="00445778"/>
    <w:rsid w:val="00445787"/>
    <w:rsid w:val="004457FB"/>
    <w:rsid w:val="0044581C"/>
    <w:rsid w:val="00445965"/>
    <w:rsid w:val="00445AF4"/>
    <w:rsid w:val="00445B7A"/>
    <w:rsid w:val="00445BAA"/>
    <w:rsid w:val="00445E22"/>
    <w:rsid w:val="00445E35"/>
    <w:rsid w:val="00445F37"/>
    <w:rsid w:val="00445F3C"/>
    <w:rsid w:val="00446189"/>
    <w:rsid w:val="0044627F"/>
    <w:rsid w:val="00446350"/>
    <w:rsid w:val="0044638C"/>
    <w:rsid w:val="004463DB"/>
    <w:rsid w:val="0044647E"/>
    <w:rsid w:val="0044667C"/>
    <w:rsid w:val="004467A9"/>
    <w:rsid w:val="004467AF"/>
    <w:rsid w:val="004467C4"/>
    <w:rsid w:val="004469E7"/>
    <w:rsid w:val="00446C5C"/>
    <w:rsid w:val="00446D26"/>
    <w:rsid w:val="00446DB1"/>
    <w:rsid w:val="00446DB3"/>
    <w:rsid w:val="00446E7B"/>
    <w:rsid w:val="00446F3D"/>
    <w:rsid w:val="00446F43"/>
    <w:rsid w:val="00446FAC"/>
    <w:rsid w:val="00446FDF"/>
    <w:rsid w:val="00447137"/>
    <w:rsid w:val="0044729D"/>
    <w:rsid w:val="00447406"/>
    <w:rsid w:val="00447424"/>
    <w:rsid w:val="00447472"/>
    <w:rsid w:val="004474AE"/>
    <w:rsid w:val="004475EE"/>
    <w:rsid w:val="00447724"/>
    <w:rsid w:val="004477F4"/>
    <w:rsid w:val="0044786C"/>
    <w:rsid w:val="00447A0D"/>
    <w:rsid w:val="00447A16"/>
    <w:rsid w:val="00447A66"/>
    <w:rsid w:val="00447AF1"/>
    <w:rsid w:val="00447CF7"/>
    <w:rsid w:val="00447DA4"/>
    <w:rsid w:val="00447DA9"/>
    <w:rsid w:val="00450013"/>
    <w:rsid w:val="00450052"/>
    <w:rsid w:val="0045012A"/>
    <w:rsid w:val="00450150"/>
    <w:rsid w:val="0045044A"/>
    <w:rsid w:val="004506E7"/>
    <w:rsid w:val="00450707"/>
    <w:rsid w:val="0045070F"/>
    <w:rsid w:val="00450779"/>
    <w:rsid w:val="00450838"/>
    <w:rsid w:val="00450911"/>
    <w:rsid w:val="0045093C"/>
    <w:rsid w:val="004509AA"/>
    <w:rsid w:val="004509D9"/>
    <w:rsid w:val="00450A66"/>
    <w:rsid w:val="00450C08"/>
    <w:rsid w:val="00450E5D"/>
    <w:rsid w:val="00450F4A"/>
    <w:rsid w:val="0045100B"/>
    <w:rsid w:val="00451046"/>
    <w:rsid w:val="004510D1"/>
    <w:rsid w:val="00451125"/>
    <w:rsid w:val="00451369"/>
    <w:rsid w:val="0045165C"/>
    <w:rsid w:val="00451675"/>
    <w:rsid w:val="0045173D"/>
    <w:rsid w:val="0045179E"/>
    <w:rsid w:val="004517C2"/>
    <w:rsid w:val="0045181D"/>
    <w:rsid w:val="00451B76"/>
    <w:rsid w:val="00451CEB"/>
    <w:rsid w:val="00451D81"/>
    <w:rsid w:val="004521F8"/>
    <w:rsid w:val="0045227D"/>
    <w:rsid w:val="004523BB"/>
    <w:rsid w:val="004523E2"/>
    <w:rsid w:val="00452609"/>
    <w:rsid w:val="00452686"/>
    <w:rsid w:val="004526F2"/>
    <w:rsid w:val="0045271D"/>
    <w:rsid w:val="00452730"/>
    <w:rsid w:val="0045279F"/>
    <w:rsid w:val="00452802"/>
    <w:rsid w:val="0045289E"/>
    <w:rsid w:val="00452B38"/>
    <w:rsid w:val="00452B5E"/>
    <w:rsid w:val="00452B76"/>
    <w:rsid w:val="00452B7F"/>
    <w:rsid w:val="00452B95"/>
    <w:rsid w:val="00452BCC"/>
    <w:rsid w:val="00452BFD"/>
    <w:rsid w:val="00453047"/>
    <w:rsid w:val="00453150"/>
    <w:rsid w:val="00453162"/>
    <w:rsid w:val="00453234"/>
    <w:rsid w:val="00453389"/>
    <w:rsid w:val="004533DA"/>
    <w:rsid w:val="00453421"/>
    <w:rsid w:val="00453444"/>
    <w:rsid w:val="004534A5"/>
    <w:rsid w:val="00453614"/>
    <w:rsid w:val="00453629"/>
    <w:rsid w:val="00453694"/>
    <w:rsid w:val="004536CA"/>
    <w:rsid w:val="00453926"/>
    <w:rsid w:val="00453AAD"/>
    <w:rsid w:val="00453AB3"/>
    <w:rsid w:val="00453BAE"/>
    <w:rsid w:val="00453BC9"/>
    <w:rsid w:val="00453BFF"/>
    <w:rsid w:val="00453C09"/>
    <w:rsid w:val="00453C5E"/>
    <w:rsid w:val="00453D78"/>
    <w:rsid w:val="00453DED"/>
    <w:rsid w:val="00453EDD"/>
    <w:rsid w:val="00453FBC"/>
    <w:rsid w:val="0045409A"/>
    <w:rsid w:val="004541B0"/>
    <w:rsid w:val="00454337"/>
    <w:rsid w:val="0045443A"/>
    <w:rsid w:val="00454515"/>
    <w:rsid w:val="004545D2"/>
    <w:rsid w:val="004547CB"/>
    <w:rsid w:val="00454990"/>
    <w:rsid w:val="00454BCA"/>
    <w:rsid w:val="00454BFF"/>
    <w:rsid w:val="00454CDB"/>
    <w:rsid w:val="00454DEB"/>
    <w:rsid w:val="00454E59"/>
    <w:rsid w:val="00454E80"/>
    <w:rsid w:val="00455068"/>
    <w:rsid w:val="00455070"/>
    <w:rsid w:val="00455107"/>
    <w:rsid w:val="00455177"/>
    <w:rsid w:val="004551DE"/>
    <w:rsid w:val="00455295"/>
    <w:rsid w:val="00455444"/>
    <w:rsid w:val="0045546E"/>
    <w:rsid w:val="004554C2"/>
    <w:rsid w:val="00455512"/>
    <w:rsid w:val="0045568F"/>
    <w:rsid w:val="0045573F"/>
    <w:rsid w:val="00455AC7"/>
    <w:rsid w:val="00455BD6"/>
    <w:rsid w:val="00455D0F"/>
    <w:rsid w:val="0045608A"/>
    <w:rsid w:val="0045609C"/>
    <w:rsid w:val="004562C1"/>
    <w:rsid w:val="00456465"/>
    <w:rsid w:val="00456540"/>
    <w:rsid w:val="00456704"/>
    <w:rsid w:val="00456751"/>
    <w:rsid w:val="004567C2"/>
    <w:rsid w:val="00456863"/>
    <w:rsid w:val="004568EB"/>
    <w:rsid w:val="00456948"/>
    <w:rsid w:val="00456C64"/>
    <w:rsid w:val="00456CAD"/>
    <w:rsid w:val="00456F15"/>
    <w:rsid w:val="00457030"/>
    <w:rsid w:val="004570FE"/>
    <w:rsid w:val="0045745E"/>
    <w:rsid w:val="00457596"/>
    <w:rsid w:val="00457861"/>
    <w:rsid w:val="00457883"/>
    <w:rsid w:val="004579B2"/>
    <w:rsid w:val="00457A90"/>
    <w:rsid w:val="00457ABE"/>
    <w:rsid w:val="00457B38"/>
    <w:rsid w:val="00457DD2"/>
    <w:rsid w:val="00457E70"/>
    <w:rsid w:val="00457EB8"/>
    <w:rsid w:val="00457EDF"/>
    <w:rsid w:val="00457F59"/>
    <w:rsid w:val="00460065"/>
    <w:rsid w:val="004601CE"/>
    <w:rsid w:val="0046021C"/>
    <w:rsid w:val="00460241"/>
    <w:rsid w:val="00460430"/>
    <w:rsid w:val="004604D8"/>
    <w:rsid w:val="00460654"/>
    <w:rsid w:val="0046070E"/>
    <w:rsid w:val="00460772"/>
    <w:rsid w:val="00460799"/>
    <w:rsid w:val="004607D2"/>
    <w:rsid w:val="004607FD"/>
    <w:rsid w:val="00460872"/>
    <w:rsid w:val="00460A2A"/>
    <w:rsid w:val="00460A55"/>
    <w:rsid w:val="00460A72"/>
    <w:rsid w:val="00460AD3"/>
    <w:rsid w:val="00460BB4"/>
    <w:rsid w:val="00460D52"/>
    <w:rsid w:val="00460FC6"/>
    <w:rsid w:val="00460FCB"/>
    <w:rsid w:val="0046108F"/>
    <w:rsid w:val="004610EA"/>
    <w:rsid w:val="00461146"/>
    <w:rsid w:val="0046116E"/>
    <w:rsid w:val="004612DF"/>
    <w:rsid w:val="004613E8"/>
    <w:rsid w:val="00461734"/>
    <w:rsid w:val="0046176F"/>
    <w:rsid w:val="004617AE"/>
    <w:rsid w:val="00461A4D"/>
    <w:rsid w:val="00461C30"/>
    <w:rsid w:val="00461CE6"/>
    <w:rsid w:val="00461E19"/>
    <w:rsid w:val="00461FB3"/>
    <w:rsid w:val="0046229C"/>
    <w:rsid w:val="00462537"/>
    <w:rsid w:val="0046261E"/>
    <w:rsid w:val="00462B23"/>
    <w:rsid w:val="00462BDC"/>
    <w:rsid w:val="00462CDA"/>
    <w:rsid w:val="00462D67"/>
    <w:rsid w:val="00462EAF"/>
    <w:rsid w:val="00462F09"/>
    <w:rsid w:val="00462F30"/>
    <w:rsid w:val="00462F8C"/>
    <w:rsid w:val="00463003"/>
    <w:rsid w:val="004630C8"/>
    <w:rsid w:val="00463135"/>
    <w:rsid w:val="0046320F"/>
    <w:rsid w:val="004632DE"/>
    <w:rsid w:val="00463342"/>
    <w:rsid w:val="004633DB"/>
    <w:rsid w:val="004634E1"/>
    <w:rsid w:val="00463583"/>
    <w:rsid w:val="004635FB"/>
    <w:rsid w:val="00463746"/>
    <w:rsid w:val="0046374C"/>
    <w:rsid w:val="0046376A"/>
    <w:rsid w:val="00463790"/>
    <w:rsid w:val="00463801"/>
    <w:rsid w:val="0046387C"/>
    <w:rsid w:val="004639F6"/>
    <w:rsid w:val="00463A97"/>
    <w:rsid w:val="00463B0F"/>
    <w:rsid w:val="00463CB4"/>
    <w:rsid w:val="00463D18"/>
    <w:rsid w:val="00463EEA"/>
    <w:rsid w:val="00463F6B"/>
    <w:rsid w:val="00463FB5"/>
    <w:rsid w:val="00464087"/>
    <w:rsid w:val="00464113"/>
    <w:rsid w:val="004641BF"/>
    <w:rsid w:val="00464351"/>
    <w:rsid w:val="004644B1"/>
    <w:rsid w:val="004644DF"/>
    <w:rsid w:val="004646DD"/>
    <w:rsid w:val="004647A8"/>
    <w:rsid w:val="00464813"/>
    <w:rsid w:val="004648E0"/>
    <w:rsid w:val="00464A5F"/>
    <w:rsid w:val="00464A71"/>
    <w:rsid w:val="00464ACD"/>
    <w:rsid w:val="00464AF6"/>
    <w:rsid w:val="00464B12"/>
    <w:rsid w:val="00464C12"/>
    <w:rsid w:val="00464CD1"/>
    <w:rsid w:val="00464E37"/>
    <w:rsid w:val="00464EB6"/>
    <w:rsid w:val="00465036"/>
    <w:rsid w:val="0046509F"/>
    <w:rsid w:val="0046510A"/>
    <w:rsid w:val="0046514B"/>
    <w:rsid w:val="00465167"/>
    <w:rsid w:val="00465256"/>
    <w:rsid w:val="004652F2"/>
    <w:rsid w:val="0046536B"/>
    <w:rsid w:val="004653D3"/>
    <w:rsid w:val="004654A9"/>
    <w:rsid w:val="004655E3"/>
    <w:rsid w:val="00465877"/>
    <w:rsid w:val="004659CD"/>
    <w:rsid w:val="004659D7"/>
    <w:rsid w:val="00465CEE"/>
    <w:rsid w:val="00465D13"/>
    <w:rsid w:val="00465E18"/>
    <w:rsid w:val="00465EF6"/>
    <w:rsid w:val="00465F64"/>
    <w:rsid w:val="004660F5"/>
    <w:rsid w:val="00466201"/>
    <w:rsid w:val="00466209"/>
    <w:rsid w:val="00466527"/>
    <w:rsid w:val="004665E0"/>
    <w:rsid w:val="004666B6"/>
    <w:rsid w:val="00466719"/>
    <w:rsid w:val="0046671F"/>
    <w:rsid w:val="004668E4"/>
    <w:rsid w:val="0046692B"/>
    <w:rsid w:val="00466933"/>
    <w:rsid w:val="00466C8D"/>
    <w:rsid w:val="00466E53"/>
    <w:rsid w:val="00466E86"/>
    <w:rsid w:val="00466E93"/>
    <w:rsid w:val="00466F9C"/>
    <w:rsid w:val="00466FC2"/>
    <w:rsid w:val="00467029"/>
    <w:rsid w:val="00467042"/>
    <w:rsid w:val="004670BC"/>
    <w:rsid w:val="00467260"/>
    <w:rsid w:val="0046760F"/>
    <w:rsid w:val="004679C3"/>
    <w:rsid w:val="00467BCE"/>
    <w:rsid w:val="00467C10"/>
    <w:rsid w:val="00467CA4"/>
    <w:rsid w:val="00467CD6"/>
    <w:rsid w:val="00467FD6"/>
    <w:rsid w:val="00467FF4"/>
    <w:rsid w:val="0047027B"/>
    <w:rsid w:val="004702EF"/>
    <w:rsid w:val="0047035C"/>
    <w:rsid w:val="004703AC"/>
    <w:rsid w:val="00470527"/>
    <w:rsid w:val="00470587"/>
    <w:rsid w:val="00470619"/>
    <w:rsid w:val="004706B8"/>
    <w:rsid w:val="004706E7"/>
    <w:rsid w:val="0047077A"/>
    <w:rsid w:val="004707ED"/>
    <w:rsid w:val="00470866"/>
    <w:rsid w:val="00470909"/>
    <w:rsid w:val="00470A46"/>
    <w:rsid w:val="00470B26"/>
    <w:rsid w:val="00470C04"/>
    <w:rsid w:val="00470C94"/>
    <w:rsid w:val="00470D3C"/>
    <w:rsid w:val="00470E76"/>
    <w:rsid w:val="00470EF0"/>
    <w:rsid w:val="00471149"/>
    <w:rsid w:val="0047114F"/>
    <w:rsid w:val="004711DC"/>
    <w:rsid w:val="004712FD"/>
    <w:rsid w:val="004714CC"/>
    <w:rsid w:val="004714FC"/>
    <w:rsid w:val="00471574"/>
    <w:rsid w:val="00471657"/>
    <w:rsid w:val="00471809"/>
    <w:rsid w:val="004718E9"/>
    <w:rsid w:val="00471952"/>
    <w:rsid w:val="00471973"/>
    <w:rsid w:val="00471992"/>
    <w:rsid w:val="00471AFD"/>
    <w:rsid w:val="00471C21"/>
    <w:rsid w:val="004720A5"/>
    <w:rsid w:val="004720B5"/>
    <w:rsid w:val="004721C4"/>
    <w:rsid w:val="00472305"/>
    <w:rsid w:val="00472423"/>
    <w:rsid w:val="0047255D"/>
    <w:rsid w:val="0047259A"/>
    <w:rsid w:val="004725E8"/>
    <w:rsid w:val="004729AF"/>
    <w:rsid w:val="00472A24"/>
    <w:rsid w:val="00472A83"/>
    <w:rsid w:val="00472BB5"/>
    <w:rsid w:val="00472BBB"/>
    <w:rsid w:val="00472CEF"/>
    <w:rsid w:val="00472CF4"/>
    <w:rsid w:val="00472CF7"/>
    <w:rsid w:val="00472D20"/>
    <w:rsid w:val="00472D24"/>
    <w:rsid w:val="00472D32"/>
    <w:rsid w:val="00472DE3"/>
    <w:rsid w:val="00472E09"/>
    <w:rsid w:val="00472E82"/>
    <w:rsid w:val="00472ECA"/>
    <w:rsid w:val="00472FC7"/>
    <w:rsid w:val="004730BB"/>
    <w:rsid w:val="004730CB"/>
    <w:rsid w:val="004731A7"/>
    <w:rsid w:val="004731FB"/>
    <w:rsid w:val="00473313"/>
    <w:rsid w:val="00473437"/>
    <w:rsid w:val="0047347C"/>
    <w:rsid w:val="004735CB"/>
    <w:rsid w:val="004736D1"/>
    <w:rsid w:val="00473722"/>
    <w:rsid w:val="0047374F"/>
    <w:rsid w:val="0047388E"/>
    <w:rsid w:val="00473939"/>
    <w:rsid w:val="00473C8E"/>
    <w:rsid w:val="00473C90"/>
    <w:rsid w:val="00473D78"/>
    <w:rsid w:val="00473EB3"/>
    <w:rsid w:val="00473FE4"/>
    <w:rsid w:val="0047415C"/>
    <w:rsid w:val="00474259"/>
    <w:rsid w:val="00474498"/>
    <w:rsid w:val="004744D1"/>
    <w:rsid w:val="00474540"/>
    <w:rsid w:val="004745B3"/>
    <w:rsid w:val="004746FA"/>
    <w:rsid w:val="00474722"/>
    <w:rsid w:val="00474761"/>
    <w:rsid w:val="004747AB"/>
    <w:rsid w:val="004747B9"/>
    <w:rsid w:val="004747D2"/>
    <w:rsid w:val="004748F6"/>
    <w:rsid w:val="00474900"/>
    <w:rsid w:val="0047496F"/>
    <w:rsid w:val="0047498A"/>
    <w:rsid w:val="00474A1C"/>
    <w:rsid w:val="00474A78"/>
    <w:rsid w:val="00474AB1"/>
    <w:rsid w:val="00474D34"/>
    <w:rsid w:val="00474DEC"/>
    <w:rsid w:val="00474F60"/>
    <w:rsid w:val="00475017"/>
    <w:rsid w:val="00475186"/>
    <w:rsid w:val="004751EA"/>
    <w:rsid w:val="004751FB"/>
    <w:rsid w:val="004752EF"/>
    <w:rsid w:val="0047530B"/>
    <w:rsid w:val="00475411"/>
    <w:rsid w:val="004754B1"/>
    <w:rsid w:val="004754C2"/>
    <w:rsid w:val="0047564E"/>
    <w:rsid w:val="00475846"/>
    <w:rsid w:val="004758AC"/>
    <w:rsid w:val="00475EA2"/>
    <w:rsid w:val="0047607C"/>
    <w:rsid w:val="00476084"/>
    <w:rsid w:val="0047608D"/>
    <w:rsid w:val="004760CD"/>
    <w:rsid w:val="00476234"/>
    <w:rsid w:val="00476341"/>
    <w:rsid w:val="00476346"/>
    <w:rsid w:val="00476640"/>
    <w:rsid w:val="00476799"/>
    <w:rsid w:val="004767A0"/>
    <w:rsid w:val="004767E8"/>
    <w:rsid w:val="00476837"/>
    <w:rsid w:val="0047690D"/>
    <w:rsid w:val="004769E6"/>
    <w:rsid w:val="00476E37"/>
    <w:rsid w:val="00476F22"/>
    <w:rsid w:val="004771EA"/>
    <w:rsid w:val="00477301"/>
    <w:rsid w:val="004774DD"/>
    <w:rsid w:val="00477737"/>
    <w:rsid w:val="00477752"/>
    <w:rsid w:val="00477764"/>
    <w:rsid w:val="00477790"/>
    <w:rsid w:val="00477805"/>
    <w:rsid w:val="0047781D"/>
    <w:rsid w:val="0047787C"/>
    <w:rsid w:val="004778C9"/>
    <w:rsid w:val="004779EA"/>
    <w:rsid w:val="00477A89"/>
    <w:rsid w:val="00477CA4"/>
    <w:rsid w:val="00477EA2"/>
    <w:rsid w:val="00477F6A"/>
    <w:rsid w:val="00477FBD"/>
    <w:rsid w:val="00480004"/>
    <w:rsid w:val="00480059"/>
    <w:rsid w:val="00480157"/>
    <w:rsid w:val="0048015E"/>
    <w:rsid w:val="004801D0"/>
    <w:rsid w:val="00480366"/>
    <w:rsid w:val="0048039A"/>
    <w:rsid w:val="004803AC"/>
    <w:rsid w:val="004803FF"/>
    <w:rsid w:val="004804A1"/>
    <w:rsid w:val="004804DB"/>
    <w:rsid w:val="004805A3"/>
    <w:rsid w:val="004805EA"/>
    <w:rsid w:val="0048068B"/>
    <w:rsid w:val="004806A1"/>
    <w:rsid w:val="00480778"/>
    <w:rsid w:val="004807E9"/>
    <w:rsid w:val="0048087F"/>
    <w:rsid w:val="004808CA"/>
    <w:rsid w:val="0048092F"/>
    <w:rsid w:val="004809C7"/>
    <w:rsid w:val="00480A60"/>
    <w:rsid w:val="00480AC8"/>
    <w:rsid w:val="00480B1B"/>
    <w:rsid w:val="00480C8E"/>
    <w:rsid w:val="00480CBA"/>
    <w:rsid w:val="004810FF"/>
    <w:rsid w:val="00481160"/>
    <w:rsid w:val="0048125C"/>
    <w:rsid w:val="004814A9"/>
    <w:rsid w:val="00481514"/>
    <w:rsid w:val="00481582"/>
    <w:rsid w:val="004815CD"/>
    <w:rsid w:val="00481642"/>
    <w:rsid w:val="004816EF"/>
    <w:rsid w:val="00481767"/>
    <w:rsid w:val="004817A4"/>
    <w:rsid w:val="00481835"/>
    <w:rsid w:val="00481836"/>
    <w:rsid w:val="0048186A"/>
    <w:rsid w:val="00481938"/>
    <w:rsid w:val="00481985"/>
    <w:rsid w:val="00481A16"/>
    <w:rsid w:val="00481AC6"/>
    <w:rsid w:val="00481B8D"/>
    <w:rsid w:val="00481CC7"/>
    <w:rsid w:val="00481D58"/>
    <w:rsid w:val="00481E29"/>
    <w:rsid w:val="00481FAE"/>
    <w:rsid w:val="00481FD7"/>
    <w:rsid w:val="004820C4"/>
    <w:rsid w:val="00482245"/>
    <w:rsid w:val="0048242E"/>
    <w:rsid w:val="00482622"/>
    <w:rsid w:val="0048264C"/>
    <w:rsid w:val="0048274E"/>
    <w:rsid w:val="0048278E"/>
    <w:rsid w:val="00482919"/>
    <w:rsid w:val="00482922"/>
    <w:rsid w:val="004829A5"/>
    <w:rsid w:val="00482AF7"/>
    <w:rsid w:val="00482B9B"/>
    <w:rsid w:val="00482D96"/>
    <w:rsid w:val="00482F22"/>
    <w:rsid w:val="0048315C"/>
    <w:rsid w:val="00483207"/>
    <w:rsid w:val="0048325C"/>
    <w:rsid w:val="00483411"/>
    <w:rsid w:val="00483431"/>
    <w:rsid w:val="00483590"/>
    <w:rsid w:val="00483933"/>
    <w:rsid w:val="00483954"/>
    <w:rsid w:val="004839DD"/>
    <w:rsid w:val="00483B33"/>
    <w:rsid w:val="00483BCB"/>
    <w:rsid w:val="00483C01"/>
    <w:rsid w:val="00483D71"/>
    <w:rsid w:val="00483DE1"/>
    <w:rsid w:val="00483F68"/>
    <w:rsid w:val="00484052"/>
    <w:rsid w:val="00484262"/>
    <w:rsid w:val="004844C7"/>
    <w:rsid w:val="004844E3"/>
    <w:rsid w:val="004845AE"/>
    <w:rsid w:val="00484668"/>
    <w:rsid w:val="0048478A"/>
    <w:rsid w:val="004847BE"/>
    <w:rsid w:val="00484A3B"/>
    <w:rsid w:val="00484B87"/>
    <w:rsid w:val="00484CA1"/>
    <w:rsid w:val="00484CAE"/>
    <w:rsid w:val="00484D76"/>
    <w:rsid w:val="00484DF5"/>
    <w:rsid w:val="00484E81"/>
    <w:rsid w:val="00484F18"/>
    <w:rsid w:val="00484F5C"/>
    <w:rsid w:val="00484FC9"/>
    <w:rsid w:val="004850D4"/>
    <w:rsid w:val="00485135"/>
    <w:rsid w:val="004851ED"/>
    <w:rsid w:val="004852C9"/>
    <w:rsid w:val="0048542E"/>
    <w:rsid w:val="00485459"/>
    <w:rsid w:val="004854D5"/>
    <w:rsid w:val="00485541"/>
    <w:rsid w:val="004858A5"/>
    <w:rsid w:val="004858D4"/>
    <w:rsid w:val="00485968"/>
    <w:rsid w:val="00485A36"/>
    <w:rsid w:val="00485BBB"/>
    <w:rsid w:val="00485E28"/>
    <w:rsid w:val="00485EFB"/>
    <w:rsid w:val="00485F8A"/>
    <w:rsid w:val="00486124"/>
    <w:rsid w:val="00486184"/>
    <w:rsid w:val="0048626E"/>
    <w:rsid w:val="00486322"/>
    <w:rsid w:val="0048635C"/>
    <w:rsid w:val="00486367"/>
    <w:rsid w:val="00486571"/>
    <w:rsid w:val="00486651"/>
    <w:rsid w:val="004866F2"/>
    <w:rsid w:val="0048673E"/>
    <w:rsid w:val="0048678F"/>
    <w:rsid w:val="00486823"/>
    <w:rsid w:val="00486C76"/>
    <w:rsid w:val="00486D6E"/>
    <w:rsid w:val="00486E73"/>
    <w:rsid w:val="00486E74"/>
    <w:rsid w:val="00487038"/>
    <w:rsid w:val="004872BB"/>
    <w:rsid w:val="00487307"/>
    <w:rsid w:val="0048734D"/>
    <w:rsid w:val="004873C5"/>
    <w:rsid w:val="004873D4"/>
    <w:rsid w:val="0048743F"/>
    <w:rsid w:val="00487698"/>
    <w:rsid w:val="004877A6"/>
    <w:rsid w:val="004877FA"/>
    <w:rsid w:val="004878CF"/>
    <w:rsid w:val="004879D1"/>
    <w:rsid w:val="00487AB1"/>
    <w:rsid w:val="00487B3F"/>
    <w:rsid w:val="00487C9A"/>
    <w:rsid w:val="00487CD4"/>
    <w:rsid w:val="0049001B"/>
    <w:rsid w:val="004901DC"/>
    <w:rsid w:val="00490217"/>
    <w:rsid w:val="004902A0"/>
    <w:rsid w:val="004902E8"/>
    <w:rsid w:val="004902F8"/>
    <w:rsid w:val="00490350"/>
    <w:rsid w:val="004903AC"/>
    <w:rsid w:val="00490542"/>
    <w:rsid w:val="0049077E"/>
    <w:rsid w:val="00490B69"/>
    <w:rsid w:val="00490B73"/>
    <w:rsid w:val="00490C8B"/>
    <w:rsid w:val="00490E39"/>
    <w:rsid w:val="00490F6B"/>
    <w:rsid w:val="00490F7A"/>
    <w:rsid w:val="00490F7F"/>
    <w:rsid w:val="00490FDA"/>
    <w:rsid w:val="00491086"/>
    <w:rsid w:val="004910E8"/>
    <w:rsid w:val="00491154"/>
    <w:rsid w:val="00491180"/>
    <w:rsid w:val="004911FD"/>
    <w:rsid w:val="004912AD"/>
    <w:rsid w:val="0049139C"/>
    <w:rsid w:val="004914E7"/>
    <w:rsid w:val="00491529"/>
    <w:rsid w:val="0049158C"/>
    <w:rsid w:val="004915B6"/>
    <w:rsid w:val="00491790"/>
    <w:rsid w:val="004918D1"/>
    <w:rsid w:val="004918FC"/>
    <w:rsid w:val="0049195A"/>
    <w:rsid w:val="004919D3"/>
    <w:rsid w:val="00491A76"/>
    <w:rsid w:val="00491A7B"/>
    <w:rsid w:val="00491ACB"/>
    <w:rsid w:val="00491B83"/>
    <w:rsid w:val="00491CE1"/>
    <w:rsid w:val="00491D3E"/>
    <w:rsid w:val="00491D86"/>
    <w:rsid w:val="00491E0E"/>
    <w:rsid w:val="004920B2"/>
    <w:rsid w:val="0049254B"/>
    <w:rsid w:val="00492728"/>
    <w:rsid w:val="004927FC"/>
    <w:rsid w:val="00492876"/>
    <w:rsid w:val="00492965"/>
    <w:rsid w:val="0049296D"/>
    <w:rsid w:val="00492BCC"/>
    <w:rsid w:val="00492BDE"/>
    <w:rsid w:val="00492C07"/>
    <w:rsid w:val="00492EF6"/>
    <w:rsid w:val="00492FDF"/>
    <w:rsid w:val="004930BF"/>
    <w:rsid w:val="004931F4"/>
    <w:rsid w:val="0049323E"/>
    <w:rsid w:val="0049353B"/>
    <w:rsid w:val="00493591"/>
    <w:rsid w:val="004935AA"/>
    <w:rsid w:val="00493626"/>
    <w:rsid w:val="00493750"/>
    <w:rsid w:val="00493BEA"/>
    <w:rsid w:val="00493CB2"/>
    <w:rsid w:val="00493DCD"/>
    <w:rsid w:val="00493DD9"/>
    <w:rsid w:val="00493F46"/>
    <w:rsid w:val="00493F57"/>
    <w:rsid w:val="00493F67"/>
    <w:rsid w:val="00493F93"/>
    <w:rsid w:val="0049400A"/>
    <w:rsid w:val="004940DF"/>
    <w:rsid w:val="00494312"/>
    <w:rsid w:val="0049447B"/>
    <w:rsid w:val="004944AE"/>
    <w:rsid w:val="00494524"/>
    <w:rsid w:val="004945DD"/>
    <w:rsid w:val="0049470A"/>
    <w:rsid w:val="0049476F"/>
    <w:rsid w:val="004947CC"/>
    <w:rsid w:val="00494946"/>
    <w:rsid w:val="004949D3"/>
    <w:rsid w:val="004949DD"/>
    <w:rsid w:val="00494A31"/>
    <w:rsid w:val="00494BBE"/>
    <w:rsid w:val="00494C2B"/>
    <w:rsid w:val="00494C2F"/>
    <w:rsid w:val="00494CA5"/>
    <w:rsid w:val="00494FD9"/>
    <w:rsid w:val="00494FEF"/>
    <w:rsid w:val="0049503D"/>
    <w:rsid w:val="004951EC"/>
    <w:rsid w:val="004952B5"/>
    <w:rsid w:val="004952DF"/>
    <w:rsid w:val="00495324"/>
    <w:rsid w:val="00495326"/>
    <w:rsid w:val="004953A3"/>
    <w:rsid w:val="00495794"/>
    <w:rsid w:val="004957CF"/>
    <w:rsid w:val="0049585C"/>
    <w:rsid w:val="0049586E"/>
    <w:rsid w:val="0049599C"/>
    <w:rsid w:val="00495A4B"/>
    <w:rsid w:val="00495B04"/>
    <w:rsid w:val="00495B75"/>
    <w:rsid w:val="00495CE4"/>
    <w:rsid w:val="00495D85"/>
    <w:rsid w:val="00495DD1"/>
    <w:rsid w:val="00495DD9"/>
    <w:rsid w:val="00495E3D"/>
    <w:rsid w:val="00495E92"/>
    <w:rsid w:val="00495EC7"/>
    <w:rsid w:val="00496267"/>
    <w:rsid w:val="004962FC"/>
    <w:rsid w:val="00496316"/>
    <w:rsid w:val="004963EB"/>
    <w:rsid w:val="0049648A"/>
    <w:rsid w:val="004964EA"/>
    <w:rsid w:val="00496596"/>
    <w:rsid w:val="00496706"/>
    <w:rsid w:val="0049677B"/>
    <w:rsid w:val="00496948"/>
    <w:rsid w:val="00496963"/>
    <w:rsid w:val="00496B1A"/>
    <w:rsid w:val="00496B47"/>
    <w:rsid w:val="00496B9C"/>
    <w:rsid w:val="00496D7E"/>
    <w:rsid w:val="00496E4A"/>
    <w:rsid w:val="00496EA3"/>
    <w:rsid w:val="00496F24"/>
    <w:rsid w:val="00496F57"/>
    <w:rsid w:val="00497000"/>
    <w:rsid w:val="0049711D"/>
    <w:rsid w:val="004971F4"/>
    <w:rsid w:val="0049721E"/>
    <w:rsid w:val="0049724C"/>
    <w:rsid w:val="00497422"/>
    <w:rsid w:val="00497617"/>
    <w:rsid w:val="004976C8"/>
    <w:rsid w:val="0049781F"/>
    <w:rsid w:val="0049799C"/>
    <w:rsid w:val="00497A4C"/>
    <w:rsid w:val="00497A68"/>
    <w:rsid w:val="00497ADB"/>
    <w:rsid w:val="00497B4A"/>
    <w:rsid w:val="00497B57"/>
    <w:rsid w:val="00497DEF"/>
    <w:rsid w:val="00497EAA"/>
    <w:rsid w:val="00497F47"/>
    <w:rsid w:val="004A00C8"/>
    <w:rsid w:val="004A01A9"/>
    <w:rsid w:val="004A01E4"/>
    <w:rsid w:val="004A0203"/>
    <w:rsid w:val="004A038E"/>
    <w:rsid w:val="004A03F4"/>
    <w:rsid w:val="004A043D"/>
    <w:rsid w:val="004A04C2"/>
    <w:rsid w:val="004A068A"/>
    <w:rsid w:val="004A074F"/>
    <w:rsid w:val="004A09C9"/>
    <w:rsid w:val="004A0AC0"/>
    <w:rsid w:val="004A0C76"/>
    <w:rsid w:val="004A0DA0"/>
    <w:rsid w:val="004A0E1B"/>
    <w:rsid w:val="004A113E"/>
    <w:rsid w:val="004A11E8"/>
    <w:rsid w:val="004A138F"/>
    <w:rsid w:val="004A15F6"/>
    <w:rsid w:val="004A162F"/>
    <w:rsid w:val="004A16B2"/>
    <w:rsid w:val="004A179E"/>
    <w:rsid w:val="004A19C4"/>
    <w:rsid w:val="004A1AD6"/>
    <w:rsid w:val="004A1AE9"/>
    <w:rsid w:val="004A1B6E"/>
    <w:rsid w:val="004A1BBE"/>
    <w:rsid w:val="004A1DD0"/>
    <w:rsid w:val="004A2162"/>
    <w:rsid w:val="004A22BA"/>
    <w:rsid w:val="004A22C4"/>
    <w:rsid w:val="004A2346"/>
    <w:rsid w:val="004A2759"/>
    <w:rsid w:val="004A27CF"/>
    <w:rsid w:val="004A296E"/>
    <w:rsid w:val="004A2A31"/>
    <w:rsid w:val="004A2A4C"/>
    <w:rsid w:val="004A2FDA"/>
    <w:rsid w:val="004A2FF9"/>
    <w:rsid w:val="004A307A"/>
    <w:rsid w:val="004A34A9"/>
    <w:rsid w:val="004A3725"/>
    <w:rsid w:val="004A377E"/>
    <w:rsid w:val="004A395D"/>
    <w:rsid w:val="004A39DC"/>
    <w:rsid w:val="004A3A4B"/>
    <w:rsid w:val="004A3B4B"/>
    <w:rsid w:val="004A3B53"/>
    <w:rsid w:val="004A3C3F"/>
    <w:rsid w:val="004A3CC7"/>
    <w:rsid w:val="004A3D32"/>
    <w:rsid w:val="004A3D70"/>
    <w:rsid w:val="004A3F42"/>
    <w:rsid w:val="004A401D"/>
    <w:rsid w:val="004A403B"/>
    <w:rsid w:val="004A41FD"/>
    <w:rsid w:val="004A432F"/>
    <w:rsid w:val="004A43CC"/>
    <w:rsid w:val="004A4480"/>
    <w:rsid w:val="004A4506"/>
    <w:rsid w:val="004A455C"/>
    <w:rsid w:val="004A46D4"/>
    <w:rsid w:val="004A47CC"/>
    <w:rsid w:val="004A491E"/>
    <w:rsid w:val="004A4A4E"/>
    <w:rsid w:val="004A4B88"/>
    <w:rsid w:val="004A4BA3"/>
    <w:rsid w:val="004A4BA5"/>
    <w:rsid w:val="004A4C2F"/>
    <w:rsid w:val="004A4C31"/>
    <w:rsid w:val="004A4D8F"/>
    <w:rsid w:val="004A4FC5"/>
    <w:rsid w:val="004A508D"/>
    <w:rsid w:val="004A5090"/>
    <w:rsid w:val="004A5189"/>
    <w:rsid w:val="004A52B5"/>
    <w:rsid w:val="004A548F"/>
    <w:rsid w:val="004A54C9"/>
    <w:rsid w:val="004A5716"/>
    <w:rsid w:val="004A5945"/>
    <w:rsid w:val="004A5A32"/>
    <w:rsid w:val="004A5BE1"/>
    <w:rsid w:val="004A5C4F"/>
    <w:rsid w:val="004A5D7D"/>
    <w:rsid w:val="004A5D94"/>
    <w:rsid w:val="004A5D96"/>
    <w:rsid w:val="004A5E53"/>
    <w:rsid w:val="004A5E6A"/>
    <w:rsid w:val="004A5FD4"/>
    <w:rsid w:val="004A6075"/>
    <w:rsid w:val="004A636C"/>
    <w:rsid w:val="004A6448"/>
    <w:rsid w:val="004A6545"/>
    <w:rsid w:val="004A6597"/>
    <w:rsid w:val="004A687D"/>
    <w:rsid w:val="004A68D6"/>
    <w:rsid w:val="004A6983"/>
    <w:rsid w:val="004A6A87"/>
    <w:rsid w:val="004A6DD5"/>
    <w:rsid w:val="004A6EA0"/>
    <w:rsid w:val="004A6F4D"/>
    <w:rsid w:val="004A7038"/>
    <w:rsid w:val="004A7250"/>
    <w:rsid w:val="004A730B"/>
    <w:rsid w:val="004A7349"/>
    <w:rsid w:val="004A73ED"/>
    <w:rsid w:val="004A74FF"/>
    <w:rsid w:val="004A75C9"/>
    <w:rsid w:val="004A766D"/>
    <w:rsid w:val="004A76F6"/>
    <w:rsid w:val="004A783C"/>
    <w:rsid w:val="004A7863"/>
    <w:rsid w:val="004A7897"/>
    <w:rsid w:val="004A79B0"/>
    <w:rsid w:val="004A7A27"/>
    <w:rsid w:val="004A7A33"/>
    <w:rsid w:val="004B005A"/>
    <w:rsid w:val="004B00DD"/>
    <w:rsid w:val="004B01B0"/>
    <w:rsid w:val="004B032C"/>
    <w:rsid w:val="004B0534"/>
    <w:rsid w:val="004B0544"/>
    <w:rsid w:val="004B0609"/>
    <w:rsid w:val="004B0654"/>
    <w:rsid w:val="004B0806"/>
    <w:rsid w:val="004B0820"/>
    <w:rsid w:val="004B08A2"/>
    <w:rsid w:val="004B0922"/>
    <w:rsid w:val="004B09B9"/>
    <w:rsid w:val="004B0AEE"/>
    <w:rsid w:val="004B0B14"/>
    <w:rsid w:val="004B0D62"/>
    <w:rsid w:val="004B0EAB"/>
    <w:rsid w:val="004B113C"/>
    <w:rsid w:val="004B1271"/>
    <w:rsid w:val="004B12AC"/>
    <w:rsid w:val="004B1314"/>
    <w:rsid w:val="004B144A"/>
    <w:rsid w:val="004B14B7"/>
    <w:rsid w:val="004B1510"/>
    <w:rsid w:val="004B1622"/>
    <w:rsid w:val="004B1745"/>
    <w:rsid w:val="004B1750"/>
    <w:rsid w:val="004B182C"/>
    <w:rsid w:val="004B1A78"/>
    <w:rsid w:val="004B1ACB"/>
    <w:rsid w:val="004B1B4A"/>
    <w:rsid w:val="004B1BCE"/>
    <w:rsid w:val="004B1BD7"/>
    <w:rsid w:val="004B1C45"/>
    <w:rsid w:val="004B1CE1"/>
    <w:rsid w:val="004B218A"/>
    <w:rsid w:val="004B23EF"/>
    <w:rsid w:val="004B26C9"/>
    <w:rsid w:val="004B2712"/>
    <w:rsid w:val="004B272E"/>
    <w:rsid w:val="004B2971"/>
    <w:rsid w:val="004B2986"/>
    <w:rsid w:val="004B2A26"/>
    <w:rsid w:val="004B2C7E"/>
    <w:rsid w:val="004B2C9C"/>
    <w:rsid w:val="004B2CC4"/>
    <w:rsid w:val="004B2E56"/>
    <w:rsid w:val="004B2E80"/>
    <w:rsid w:val="004B3058"/>
    <w:rsid w:val="004B30C4"/>
    <w:rsid w:val="004B30E4"/>
    <w:rsid w:val="004B32BD"/>
    <w:rsid w:val="004B3477"/>
    <w:rsid w:val="004B34F5"/>
    <w:rsid w:val="004B35DE"/>
    <w:rsid w:val="004B3862"/>
    <w:rsid w:val="004B3866"/>
    <w:rsid w:val="004B390E"/>
    <w:rsid w:val="004B396E"/>
    <w:rsid w:val="004B39E1"/>
    <w:rsid w:val="004B3B5B"/>
    <w:rsid w:val="004B3B64"/>
    <w:rsid w:val="004B3CDE"/>
    <w:rsid w:val="004B3E0A"/>
    <w:rsid w:val="004B3E72"/>
    <w:rsid w:val="004B3F30"/>
    <w:rsid w:val="004B40D1"/>
    <w:rsid w:val="004B41FF"/>
    <w:rsid w:val="004B431B"/>
    <w:rsid w:val="004B4446"/>
    <w:rsid w:val="004B448B"/>
    <w:rsid w:val="004B45F8"/>
    <w:rsid w:val="004B475E"/>
    <w:rsid w:val="004B47E0"/>
    <w:rsid w:val="004B48A2"/>
    <w:rsid w:val="004B493E"/>
    <w:rsid w:val="004B49D7"/>
    <w:rsid w:val="004B49E9"/>
    <w:rsid w:val="004B4B17"/>
    <w:rsid w:val="004B4BBD"/>
    <w:rsid w:val="004B4CB6"/>
    <w:rsid w:val="004B4D95"/>
    <w:rsid w:val="004B504E"/>
    <w:rsid w:val="004B50AF"/>
    <w:rsid w:val="004B50DB"/>
    <w:rsid w:val="004B50FF"/>
    <w:rsid w:val="004B5167"/>
    <w:rsid w:val="004B529D"/>
    <w:rsid w:val="004B590D"/>
    <w:rsid w:val="004B597E"/>
    <w:rsid w:val="004B59EF"/>
    <w:rsid w:val="004B5B38"/>
    <w:rsid w:val="004B5B49"/>
    <w:rsid w:val="004B5B55"/>
    <w:rsid w:val="004B5D07"/>
    <w:rsid w:val="004B5D09"/>
    <w:rsid w:val="004B5EC2"/>
    <w:rsid w:val="004B5FEE"/>
    <w:rsid w:val="004B6007"/>
    <w:rsid w:val="004B6031"/>
    <w:rsid w:val="004B609F"/>
    <w:rsid w:val="004B6274"/>
    <w:rsid w:val="004B6314"/>
    <w:rsid w:val="004B6559"/>
    <w:rsid w:val="004B6938"/>
    <w:rsid w:val="004B69A1"/>
    <w:rsid w:val="004B69B8"/>
    <w:rsid w:val="004B6A5E"/>
    <w:rsid w:val="004B6A69"/>
    <w:rsid w:val="004B6C49"/>
    <w:rsid w:val="004B6D0D"/>
    <w:rsid w:val="004B6DF2"/>
    <w:rsid w:val="004B6DF3"/>
    <w:rsid w:val="004B6E3A"/>
    <w:rsid w:val="004B6E5F"/>
    <w:rsid w:val="004B6F65"/>
    <w:rsid w:val="004B7376"/>
    <w:rsid w:val="004B737E"/>
    <w:rsid w:val="004B7408"/>
    <w:rsid w:val="004B7606"/>
    <w:rsid w:val="004B76A1"/>
    <w:rsid w:val="004B7762"/>
    <w:rsid w:val="004B77C4"/>
    <w:rsid w:val="004B77F1"/>
    <w:rsid w:val="004B7932"/>
    <w:rsid w:val="004B7B0E"/>
    <w:rsid w:val="004B7B0F"/>
    <w:rsid w:val="004B7B13"/>
    <w:rsid w:val="004B7B33"/>
    <w:rsid w:val="004B7F3B"/>
    <w:rsid w:val="004B7FA2"/>
    <w:rsid w:val="004C005C"/>
    <w:rsid w:val="004C0082"/>
    <w:rsid w:val="004C00EF"/>
    <w:rsid w:val="004C0250"/>
    <w:rsid w:val="004C0348"/>
    <w:rsid w:val="004C0379"/>
    <w:rsid w:val="004C0538"/>
    <w:rsid w:val="004C05FC"/>
    <w:rsid w:val="004C089B"/>
    <w:rsid w:val="004C08CF"/>
    <w:rsid w:val="004C08D5"/>
    <w:rsid w:val="004C0A04"/>
    <w:rsid w:val="004C0A90"/>
    <w:rsid w:val="004C0AE9"/>
    <w:rsid w:val="004C0BB6"/>
    <w:rsid w:val="004C0DB4"/>
    <w:rsid w:val="004C0E4A"/>
    <w:rsid w:val="004C0EFE"/>
    <w:rsid w:val="004C10C8"/>
    <w:rsid w:val="004C110A"/>
    <w:rsid w:val="004C113B"/>
    <w:rsid w:val="004C114D"/>
    <w:rsid w:val="004C11D0"/>
    <w:rsid w:val="004C1278"/>
    <w:rsid w:val="004C13E4"/>
    <w:rsid w:val="004C143D"/>
    <w:rsid w:val="004C1488"/>
    <w:rsid w:val="004C1581"/>
    <w:rsid w:val="004C1603"/>
    <w:rsid w:val="004C1652"/>
    <w:rsid w:val="004C1730"/>
    <w:rsid w:val="004C1A39"/>
    <w:rsid w:val="004C1A46"/>
    <w:rsid w:val="004C1A77"/>
    <w:rsid w:val="004C1BC5"/>
    <w:rsid w:val="004C1BF0"/>
    <w:rsid w:val="004C1E47"/>
    <w:rsid w:val="004C1EBE"/>
    <w:rsid w:val="004C20AB"/>
    <w:rsid w:val="004C214F"/>
    <w:rsid w:val="004C225C"/>
    <w:rsid w:val="004C231C"/>
    <w:rsid w:val="004C2335"/>
    <w:rsid w:val="004C2423"/>
    <w:rsid w:val="004C2450"/>
    <w:rsid w:val="004C2A64"/>
    <w:rsid w:val="004C2AA0"/>
    <w:rsid w:val="004C2C08"/>
    <w:rsid w:val="004C2DA1"/>
    <w:rsid w:val="004C2E5D"/>
    <w:rsid w:val="004C2F50"/>
    <w:rsid w:val="004C2F52"/>
    <w:rsid w:val="004C30B4"/>
    <w:rsid w:val="004C30CE"/>
    <w:rsid w:val="004C3320"/>
    <w:rsid w:val="004C334B"/>
    <w:rsid w:val="004C35A2"/>
    <w:rsid w:val="004C35BF"/>
    <w:rsid w:val="004C3674"/>
    <w:rsid w:val="004C39B8"/>
    <w:rsid w:val="004C3B01"/>
    <w:rsid w:val="004C3BA7"/>
    <w:rsid w:val="004C3CC4"/>
    <w:rsid w:val="004C3D3D"/>
    <w:rsid w:val="004C3E0D"/>
    <w:rsid w:val="004C3F08"/>
    <w:rsid w:val="004C402B"/>
    <w:rsid w:val="004C42F1"/>
    <w:rsid w:val="004C43CB"/>
    <w:rsid w:val="004C440E"/>
    <w:rsid w:val="004C4794"/>
    <w:rsid w:val="004C486C"/>
    <w:rsid w:val="004C488A"/>
    <w:rsid w:val="004C493E"/>
    <w:rsid w:val="004C4BD6"/>
    <w:rsid w:val="004C4D33"/>
    <w:rsid w:val="004C4F99"/>
    <w:rsid w:val="004C5189"/>
    <w:rsid w:val="004C5369"/>
    <w:rsid w:val="004C53D4"/>
    <w:rsid w:val="004C5425"/>
    <w:rsid w:val="004C5472"/>
    <w:rsid w:val="004C549C"/>
    <w:rsid w:val="004C5640"/>
    <w:rsid w:val="004C569D"/>
    <w:rsid w:val="004C5728"/>
    <w:rsid w:val="004C5749"/>
    <w:rsid w:val="004C5824"/>
    <w:rsid w:val="004C59CB"/>
    <w:rsid w:val="004C5A19"/>
    <w:rsid w:val="004C5AC5"/>
    <w:rsid w:val="004C5D60"/>
    <w:rsid w:val="004C5E14"/>
    <w:rsid w:val="004C6180"/>
    <w:rsid w:val="004C6264"/>
    <w:rsid w:val="004C62CF"/>
    <w:rsid w:val="004C6417"/>
    <w:rsid w:val="004C6451"/>
    <w:rsid w:val="004C666B"/>
    <w:rsid w:val="004C66B0"/>
    <w:rsid w:val="004C6833"/>
    <w:rsid w:val="004C692F"/>
    <w:rsid w:val="004C6A64"/>
    <w:rsid w:val="004C6AEE"/>
    <w:rsid w:val="004C6BB9"/>
    <w:rsid w:val="004C6E03"/>
    <w:rsid w:val="004C6E7F"/>
    <w:rsid w:val="004C6EA4"/>
    <w:rsid w:val="004C715C"/>
    <w:rsid w:val="004C7217"/>
    <w:rsid w:val="004C7260"/>
    <w:rsid w:val="004C72DD"/>
    <w:rsid w:val="004C7308"/>
    <w:rsid w:val="004C749E"/>
    <w:rsid w:val="004C758A"/>
    <w:rsid w:val="004C759E"/>
    <w:rsid w:val="004C7A60"/>
    <w:rsid w:val="004D01F5"/>
    <w:rsid w:val="004D03D9"/>
    <w:rsid w:val="004D04D0"/>
    <w:rsid w:val="004D0568"/>
    <w:rsid w:val="004D077D"/>
    <w:rsid w:val="004D0850"/>
    <w:rsid w:val="004D0873"/>
    <w:rsid w:val="004D09EA"/>
    <w:rsid w:val="004D0A82"/>
    <w:rsid w:val="004D0B17"/>
    <w:rsid w:val="004D0B5B"/>
    <w:rsid w:val="004D0D6D"/>
    <w:rsid w:val="004D1218"/>
    <w:rsid w:val="004D1561"/>
    <w:rsid w:val="004D156B"/>
    <w:rsid w:val="004D15B5"/>
    <w:rsid w:val="004D15ED"/>
    <w:rsid w:val="004D18A7"/>
    <w:rsid w:val="004D1933"/>
    <w:rsid w:val="004D1A4C"/>
    <w:rsid w:val="004D1B0F"/>
    <w:rsid w:val="004D1B87"/>
    <w:rsid w:val="004D1BCD"/>
    <w:rsid w:val="004D1BFA"/>
    <w:rsid w:val="004D1C94"/>
    <w:rsid w:val="004D1D17"/>
    <w:rsid w:val="004D1D1E"/>
    <w:rsid w:val="004D1D7E"/>
    <w:rsid w:val="004D1E52"/>
    <w:rsid w:val="004D1E7C"/>
    <w:rsid w:val="004D1EB1"/>
    <w:rsid w:val="004D1ED5"/>
    <w:rsid w:val="004D1F3F"/>
    <w:rsid w:val="004D1F64"/>
    <w:rsid w:val="004D20A8"/>
    <w:rsid w:val="004D21C3"/>
    <w:rsid w:val="004D221A"/>
    <w:rsid w:val="004D229C"/>
    <w:rsid w:val="004D22C5"/>
    <w:rsid w:val="004D231C"/>
    <w:rsid w:val="004D23C0"/>
    <w:rsid w:val="004D249F"/>
    <w:rsid w:val="004D25AC"/>
    <w:rsid w:val="004D27C9"/>
    <w:rsid w:val="004D283D"/>
    <w:rsid w:val="004D2987"/>
    <w:rsid w:val="004D2B4C"/>
    <w:rsid w:val="004D2C2A"/>
    <w:rsid w:val="004D2EBC"/>
    <w:rsid w:val="004D2EDC"/>
    <w:rsid w:val="004D30F7"/>
    <w:rsid w:val="004D31CE"/>
    <w:rsid w:val="004D326B"/>
    <w:rsid w:val="004D32BC"/>
    <w:rsid w:val="004D32C3"/>
    <w:rsid w:val="004D33AE"/>
    <w:rsid w:val="004D3481"/>
    <w:rsid w:val="004D3654"/>
    <w:rsid w:val="004D37D6"/>
    <w:rsid w:val="004D39AD"/>
    <w:rsid w:val="004D3A3D"/>
    <w:rsid w:val="004D3A83"/>
    <w:rsid w:val="004D3BB4"/>
    <w:rsid w:val="004D3C08"/>
    <w:rsid w:val="004D3CC5"/>
    <w:rsid w:val="004D3DDB"/>
    <w:rsid w:val="004D4000"/>
    <w:rsid w:val="004D40E8"/>
    <w:rsid w:val="004D418D"/>
    <w:rsid w:val="004D434B"/>
    <w:rsid w:val="004D435F"/>
    <w:rsid w:val="004D437E"/>
    <w:rsid w:val="004D4402"/>
    <w:rsid w:val="004D4804"/>
    <w:rsid w:val="004D497C"/>
    <w:rsid w:val="004D4A54"/>
    <w:rsid w:val="004D4CCC"/>
    <w:rsid w:val="004D4E1B"/>
    <w:rsid w:val="004D4E9A"/>
    <w:rsid w:val="004D4EC0"/>
    <w:rsid w:val="004D4EFF"/>
    <w:rsid w:val="004D5014"/>
    <w:rsid w:val="004D506E"/>
    <w:rsid w:val="004D5250"/>
    <w:rsid w:val="004D5353"/>
    <w:rsid w:val="004D5643"/>
    <w:rsid w:val="004D5667"/>
    <w:rsid w:val="004D5748"/>
    <w:rsid w:val="004D578B"/>
    <w:rsid w:val="004D593E"/>
    <w:rsid w:val="004D5A67"/>
    <w:rsid w:val="004D5B19"/>
    <w:rsid w:val="004D5CDA"/>
    <w:rsid w:val="004D5DA7"/>
    <w:rsid w:val="004D5DD8"/>
    <w:rsid w:val="004D5EE6"/>
    <w:rsid w:val="004D5FF4"/>
    <w:rsid w:val="004D60EC"/>
    <w:rsid w:val="004D60ED"/>
    <w:rsid w:val="004D60FF"/>
    <w:rsid w:val="004D623F"/>
    <w:rsid w:val="004D6250"/>
    <w:rsid w:val="004D625D"/>
    <w:rsid w:val="004D62B6"/>
    <w:rsid w:val="004D6313"/>
    <w:rsid w:val="004D634E"/>
    <w:rsid w:val="004D6449"/>
    <w:rsid w:val="004D648A"/>
    <w:rsid w:val="004D65D4"/>
    <w:rsid w:val="004D65F4"/>
    <w:rsid w:val="004D672C"/>
    <w:rsid w:val="004D67BA"/>
    <w:rsid w:val="004D6936"/>
    <w:rsid w:val="004D69D0"/>
    <w:rsid w:val="004D69E5"/>
    <w:rsid w:val="004D6A62"/>
    <w:rsid w:val="004D6B21"/>
    <w:rsid w:val="004D6B86"/>
    <w:rsid w:val="004D6D80"/>
    <w:rsid w:val="004D6E47"/>
    <w:rsid w:val="004D6EFF"/>
    <w:rsid w:val="004D6F14"/>
    <w:rsid w:val="004D71D1"/>
    <w:rsid w:val="004D730B"/>
    <w:rsid w:val="004D74CD"/>
    <w:rsid w:val="004D754B"/>
    <w:rsid w:val="004D783D"/>
    <w:rsid w:val="004D7893"/>
    <w:rsid w:val="004D7A44"/>
    <w:rsid w:val="004D7F4C"/>
    <w:rsid w:val="004E0158"/>
    <w:rsid w:val="004E0189"/>
    <w:rsid w:val="004E01BA"/>
    <w:rsid w:val="004E0296"/>
    <w:rsid w:val="004E0427"/>
    <w:rsid w:val="004E047E"/>
    <w:rsid w:val="004E0515"/>
    <w:rsid w:val="004E061A"/>
    <w:rsid w:val="004E0831"/>
    <w:rsid w:val="004E0884"/>
    <w:rsid w:val="004E0945"/>
    <w:rsid w:val="004E0A3A"/>
    <w:rsid w:val="004E0CAF"/>
    <w:rsid w:val="004E10B2"/>
    <w:rsid w:val="004E10E5"/>
    <w:rsid w:val="004E1131"/>
    <w:rsid w:val="004E1213"/>
    <w:rsid w:val="004E1280"/>
    <w:rsid w:val="004E12F4"/>
    <w:rsid w:val="004E134E"/>
    <w:rsid w:val="004E136B"/>
    <w:rsid w:val="004E136E"/>
    <w:rsid w:val="004E137E"/>
    <w:rsid w:val="004E13E6"/>
    <w:rsid w:val="004E146F"/>
    <w:rsid w:val="004E14E4"/>
    <w:rsid w:val="004E1771"/>
    <w:rsid w:val="004E17B3"/>
    <w:rsid w:val="004E17BB"/>
    <w:rsid w:val="004E17DF"/>
    <w:rsid w:val="004E1849"/>
    <w:rsid w:val="004E1886"/>
    <w:rsid w:val="004E1909"/>
    <w:rsid w:val="004E1B32"/>
    <w:rsid w:val="004E1B89"/>
    <w:rsid w:val="004E1EF3"/>
    <w:rsid w:val="004E1F31"/>
    <w:rsid w:val="004E202B"/>
    <w:rsid w:val="004E20E2"/>
    <w:rsid w:val="004E21A8"/>
    <w:rsid w:val="004E2270"/>
    <w:rsid w:val="004E22E4"/>
    <w:rsid w:val="004E233B"/>
    <w:rsid w:val="004E235E"/>
    <w:rsid w:val="004E23E1"/>
    <w:rsid w:val="004E24F2"/>
    <w:rsid w:val="004E2502"/>
    <w:rsid w:val="004E29FA"/>
    <w:rsid w:val="004E2A1D"/>
    <w:rsid w:val="004E2B60"/>
    <w:rsid w:val="004E2BD7"/>
    <w:rsid w:val="004E2C86"/>
    <w:rsid w:val="004E2D08"/>
    <w:rsid w:val="004E2D11"/>
    <w:rsid w:val="004E2F74"/>
    <w:rsid w:val="004E303C"/>
    <w:rsid w:val="004E3069"/>
    <w:rsid w:val="004E30F0"/>
    <w:rsid w:val="004E320D"/>
    <w:rsid w:val="004E327F"/>
    <w:rsid w:val="004E344E"/>
    <w:rsid w:val="004E3590"/>
    <w:rsid w:val="004E3684"/>
    <w:rsid w:val="004E372D"/>
    <w:rsid w:val="004E3902"/>
    <w:rsid w:val="004E39DC"/>
    <w:rsid w:val="004E3C7E"/>
    <w:rsid w:val="004E3CEE"/>
    <w:rsid w:val="004E3D3D"/>
    <w:rsid w:val="004E3D85"/>
    <w:rsid w:val="004E3DE9"/>
    <w:rsid w:val="004E3E03"/>
    <w:rsid w:val="004E3E70"/>
    <w:rsid w:val="004E3EDA"/>
    <w:rsid w:val="004E41DF"/>
    <w:rsid w:val="004E42A8"/>
    <w:rsid w:val="004E4354"/>
    <w:rsid w:val="004E4449"/>
    <w:rsid w:val="004E4458"/>
    <w:rsid w:val="004E44D2"/>
    <w:rsid w:val="004E44F0"/>
    <w:rsid w:val="004E4613"/>
    <w:rsid w:val="004E4774"/>
    <w:rsid w:val="004E47BA"/>
    <w:rsid w:val="004E491A"/>
    <w:rsid w:val="004E497D"/>
    <w:rsid w:val="004E4B7B"/>
    <w:rsid w:val="004E4BE4"/>
    <w:rsid w:val="004E50B4"/>
    <w:rsid w:val="004E5101"/>
    <w:rsid w:val="004E5375"/>
    <w:rsid w:val="004E5450"/>
    <w:rsid w:val="004E5462"/>
    <w:rsid w:val="004E5576"/>
    <w:rsid w:val="004E587A"/>
    <w:rsid w:val="004E5989"/>
    <w:rsid w:val="004E59CC"/>
    <w:rsid w:val="004E5A48"/>
    <w:rsid w:val="004E5A51"/>
    <w:rsid w:val="004E5B3B"/>
    <w:rsid w:val="004E5CA2"/>
    <w:rsid w:val="004E5EDD"/>
    <w:rsid w:val="004E5F05"/>
    <w:rsid w:val="004E5F36"/>
    <w:rsid w:val="004E60D5"/>
    <w:rsid w:val="004E610D"/>
    <w:rsid w:val="004E61F1"/>
    <w:rsid w:val="004E62E1"/>
    <w:rsid w:val="004E651F"/>
    <w:rsid w:val="004E6549"/>
    <w:rsid w:val="004E65F5"/>
    <w:rsid w:val="004E6876"/>
    <w:rsid w:val="004E68CC"/>
    <w:rsid w:val="004E6926"/>
    <w:rsid w:val="004E6935"/>
    <w:rsid w:val="004E6BFF"/>
    <w:rsid w:val="004E6D2D"/>
    <w:rsid w:val="004E6D63"/>
    <w:rsid w:val="004E6E47"/>
    <w:rsid w:val="004E6ED5"/>
    <w:rsid w:val="004E6F87"/>
    <w:rsid w:val="004E6FC8"/>
    <w:rsid w:val="004E719F"/>
    <w:rsid w:val="004E71DF"/>
    <w:rsid w:val="004E7325"/>
    <w:rsid w:val="004E7339"/>
    <w:rsid w:val="004E746D"/>
    <w:rsid w:val="004E7477"/>
    <w:rsid w:val="004E74CE"/>
    <w:rsid w:val="004E759F"/>
    <w:rsid w:val="004E7689"/>
    <w:rsid w:val="004E77D8"/>
    <w:rsid w:val="004E79E7"/>
    <w:rsid w:val="004E7A94"/>
    <w:rsid w:val="004E7AD0"/>
    <w:rsid w:val="004E7B29"/>
    <w:rsid w:val="004E7C55"/>
    <w:rsid w:val="004E7CC1"/>
    <w:rsid w:val="004E7DB5"/>
    <w:rsid w:val="004E7DB8"/>
    <w:rsid w:val="004E7E39"/>
    <w:rsid w:val="004E7FE5"/>
    <w:rsid w:val="004E7FE9"/>
    <w:rsid w:val="004F00E4"/>
    <w:rsid w:val="004F0214"/>
    <w:rsid w:val="004F0274"/>
    <w:rsid w:val="004F02F6"/>
    <w:rsid w:val="004F033D"/>
    <w:rsid w:val="004F035D"/>
    <w:rsid w:val="004F054E"/>
    <w:rsid w:val="004F05CF"/>
    <w:rsid w:val="004F07B8"/>
    <w:rsid w:val="004F07D3"/>
    <w:rsid w:val="004F087A"/>
    <w:rsid w:val="004F0A64"/>
    <w:rsid w:val="004F0C20"/>
    <w:rsid w:val="004F0D3C"/>
    <w:rsid w:val="004F0F2A"/>
    <w:rsid w:val="004F0F66"/>
    <w:rsid w:val="004F1177"/>
    <w:rsid w:val="004F1298"/>
    <w:rsid w:val="004F1608"/>
    <w:rsid w:val="004F1673"/>
    <w:rsid w:val="004F179D"/>
    <w:rsid w:val="004F17CC"/>
    <w:rsid w:val="004F1C3B"/>
    <w:rsid w:val="004F1C8F"/>
    <w:rsid w:val="004F1CC0"/>
    <w:rsid w:val="004F1E09"/>
    <w:rsid w:val="004F1E6D"/>
    <w:rsid w:val="004F2159"/>
    <w:rsid w:val="004F216B"/>
    <w:rsid w:val="004F22CE"/>
    <w:rsid w:val="004F22D0"/>
    <w:rsid w:val="004F2349"/>
    <w:rsid w:val="004F2396"/>
    <w:rsid w:val="004F23E7"/>
    <w:rsid w:val="004F24D9"/>
    <w:rsid w:val="004F24EE"/>
    <w:rsid w:val="004F2638"/>
    <w:rsid w:val="004F2783"/>
    <w:rsid w:val="004F2983"/>
    <w:rsid w:val="004F2AF7"/>
    <w:rsid w:val="004F2BF4"/>
    <w:rsid w:val="004F2DDE"/>
    <w:rsid w:val="004F30E5"/>
    <w:rsid w:val="004F31EC"/>
    <w:rsid w:val="004F335F"/>
    <w:rsid w:val="004F3484"/>
    <w:rsid w:val="004F3489"/>
    <w:rsid w:val="004F3636"/>
    <w:rsid w:val="004F36E5"/>
    <w:rsid w:val="004F3752"/>
    <w:rsid w:val="004F3875"/>
    <w:rsid w:val="004F393F"/>
    <w:rsid w:val="004F3A1C"/>
    <w:rsid w:val="004F3AF4"/>
    <w:rsid w:val="004F3B8F"/>
    <w:rsid w:val="004F3BEA"/>
    <w:rsid w:val="004F3C9D"/>
    <w:rsid w:val="004F3D87"/>
    <w:rsid w:val="004F3DA9"/>
    <w:rsid w:val="004F3DCB"/>
    <w:rsid w:val="004F3DDA"/>
    <w:rsid w:val="004F3E54"/>
    <w:rsid w:val="004F400E"/>
    <w:rsid w:val="004F407C"/>
    <w:rsid w:val="004F408A"/>
    <w:rsid w:val="004F40D2"/>
    <w:rsid w:val="004F437A"/>
    <w:rsid w:val="004F4415"/>
    <w:rsid w:val="004F4495"/>
    <w:rsid w:val="004F4666"/>
    <w:rsid w:val="004F47B3"/>
    <w:rsid w:val="004F48C9"/>
    <w:rsid w:val="004F494D"/>
    <w:rsid w:val="004F4A4F"/>
    <w:rsid w:val="004F4AEB"/>
    <w:rsid w:val="004F4B5C"/>
    <w:rsid w:val="004F4E3A"/>
    <w:rsid w:val="004F4F0E"/>
    <w:rsid w:val="004F4F73"/>
    <w:rsid w:val="004F4F91"/>
    <w:rsid w:val="004F5053"/>
    <w:rsid w:val="004F54CB"/>
    <w:rsid w:val="004F552F"/>
    <w:rsid w:val="004F5603"/>
    <w:rsid w:val="004F5627"/>
    <w:rsid w:val="004F5778"/>
    <w:rsid w:val="004F57FC"/>
    <w:rsid w:val="004F57FD"/>
    <w:rsid w:val="004F583D"/>
    <w:rsid w:val="004F5887"/>
    <w:rsid w:val="004F5960"/>
    <w:rsid w:val="004F5976"/>
    <w:rsid w:val="004F59C3"/>
    <w:rsid w:val="004F5A32"/>
    <w:rsid w:val="004F5A76"/>
    <w:rsid w:val="004F5D19"/>
    <w:rsid w:val="004F5DF5"/>
    <w:rsid w:val="004F5E8D"/>
    <w:rsid w:val="004F5F0E"/>
    <w:rsid w:val="004F60EC"/>
    <w:rsid w:val="004F61DC"/>
    <w:rsid w:val="004F61E5"/>
    <w:rsid w:val="004F620F"/>
    <w:rsid w:val="004F6280"/>
    <w:rsid w:val="004F6320"/>
    <w:rsid w:val="004F647D"/>
    <w:rsid w:val="004F65F5"/>
    <w:rsid w:val="004F6685"/>
    <w:rsid w:val="004F6753"/>
    <w:rsid w:val="004F694F"/>
    <w:rsid w:val="004F6A43"/>
    <w:rsid w:val="004F6AC5"/>
    <w:rsid w:val="004F6C6B"/>
    <w:rsid w:val="004F6C6F"/>
    <w:rsid w:val="004F6E29"/>
    <w:rsid w:val="004F6E76"/>
    <w:rsid w:val="004F6EAC"/>
    <w:rsid w:val="004F6F15"/>
    <w:rsid w:val="004F6F64"/>
    <w:rsid w:val="004F6FC6"/>
    <w:rsid w:val="004F710E"/>
    <w:rsid w:val="004F720D"/>
    <w:rsid w:val="004F72EF"/>
    <w:rsid w:val="004F7353"/>
    <w:rsid w:val="004F7541"/>
    <w:rsid w:val="004F7606"/>
    <w:rsid w:val="004F7721"/>
    <w:rsid w:val="004F782E"/>
    <w:rsid w:val="004F78E2"/>
    <w:rsid w:val="004F79F2"/>
    <w:rsid w:val="004F7A0D"/>
    <w:rsid w:val="004F7B1A"/>
    <w:rsid w:val="004F7B1B"/>
    <w:rsid w:val="004F7BC8"/>
    <w:rsid w:val="004F7BE3"/>
    <w:rsid w:val="004F7C3A"/>
    <w:rsid w:val="004F7CDC"/>
    <w:rsid w:val="004F7CE6"/>
    <w:rsid w:val="004F7DE8"/>
    <w:rsid w:val="004F7E53"/>
    <w:rsid w:val="004F7FC7"/>
    <w:rsid w:val="004F7FD4"/>
    <w:rsid w:val="004F7FF0"/>
    <w:rsid w:val="0050008F"/>
    <w:rsid w:val="005000D7"/>
    <w:rsid w:val="0050014A"/>
    <w:rsid w:val="00500246"/>
    <w:rsid w:val="0050028A"/>
    <w:rsid w:val="005002C0"/>
    <w:rsid w:val="005004CC"/>
    <w:rsid w:val="0050055B"/>
    <w:rsid w:val="005006F6"/>
    <w:rsid w:val="0050071D"/>
    <w:rsid w:val="00500A26"/>
    <w:rsid w:val="00500A70"/>
    <w:rsid w:val="00500C4E"/>
    <w:rsid w:val="00500DE2"/>
    <w:rsid w:val="00500EE8"/>
    <w:rsid w:val="00500F21"/>
    <w:rsid w:val="00500F8B"/>
    <w:rsid w:val="00501191"/>
    <w:rsid w:val="00501322"/>
    <w:rsid w:val="005013AE"/>
    <w:rsid w:val="00501429"/>
    <w:rsid w:val="0050147C"/>
    <w:rsid w:val="00501667"/>
    <w:rsid w:val="00501749"/>
    <w:rsid w:val="00501774"/>
    <w:rsid w:val="00501779"/>
    <w:rsid w:val="005017A2"/>
    <w:rsid w:val="00501950"/>
    <w:rsid w:val="00501980"/>
    <w:rsid w:val="00501A62"/>
    <w:rsid w:val="00501B2C"/>
    <w:rsid w:val="00501B4B"/>
    <w:rsid w:val="00501B4C"/>
    <w:rsid w:val="00501B71"/>
    <w:rsid w:val="00501C41"/>
    <w:rsid w:val="00501CFD"/>
    <w:rsid w:val="00501DA6"/>
    <w:rsid w:val="00502012"/>
    <w:rsid w:val="0050202E"/>
    <w:rsid w:val="005020A2"/>
    <w:rsid w:val="0050218E"/>
    <w:rsid w:val="005021BC"/>
    <w:rsid w:val="00502515"/>
    <w:rsid w:val="005025DD"/>
    <w:rsid w:val="00502857"/>
    <w:rsid w:val="00502933"/>
    <w:rsid w:val="0050295D"/>
    <w:rsid w:val="00502A40"/>
    <w:rsid w:val="00502B80"/>
    <w:rsid w:val="00502C5A"/>
    <w:rsid w:val="00502D3D"/>
    <w:rsid w:val="00502D56"/>
    <w:rsid w:val="00502FE4"/>
    <w:rsid w:val="005030CC"/>
    <w:rsid w:val="005030D1"/>
    <w:rsid w:val="0050315F"/>
    <w:rsid w:val="005031A1"/>
    <w:rsid w:val="005031A7"/>
    <w:rsid w:val="00503343"/>
    <w:rsid w:val="005033C3"/>
    <w:rsid w:val="0050346D"/>
    <w:rsid w:val="005034ED"/>
    <w:rsid w:val="0050360D"/>
    <w:rsid w:val="005037AB"/>
    <w:rsid w:val="00503881"/>
    <w:rsid w:val="00503898"/>
    <w:rsid w:val="00503B5C"/>
    <w:rsid w:val="00503C7E"/>
    <w:rsid w:val="00503E3C"/>
    <w:rsid w:val="00503F0A"/>
    <w:rsid w:val="00503F9C"/>
    <w:rsid w:val="00504035"/>
    <w:rsid w:val="00504057"/>
    <w:rsid w:val="0050415A"/>
    <w:rsid w:val="005041C0"/>
    <w:rsid w:val="005043BA"/>
    <w:rsid w:val="00504443"/>
    <w:rsid w:val="00504956"/>
    <w:rsid w:val="00504977"/>
    <w:rsid w:val="005049A5"/>
    <w:rsid w:val="00504A36"/>
    <w:rsid w:val="00504C57"/>
    <w:rsid w:val="00504D2B"/>
    <w:rsid w:val="00504D69"/>
    <w:rsid w:val="00504E18"/>
    <w:rsid w:val="00504E31"/>
    <w:rsid w:val="00504ED8"/>
    <w:rsid w:val="00504F29"/>
    <w:rsid w:val="00504FBF"/>
    <w:rsid w:val="00505105"/>
    <w:rsid w:val="00505345"/>
    <w:rsid w:val="00505491"/>
    <w:rsid w:val="00505734"/>
    <w:rsid w:val="005058C5"/>
    <w:rsid w:val="005059C7"/>
    <w:rsid w:val="00505A4A"/>
    <w:rsid w:val="00505D0A"/>
    <w:rsid w:val="00505E2D"/>
    <w:rsid w:val="00505F09"/>
    <w:rsid w:val="00505F98"/>
    <w:rsid w:val="00506086"/>
    <w:rsid w:val="005060DF"/>
    <w:rsid w:val="0050638F"/>
    <w:rsid w:val="00506478"/>
    <w:rsid w:val="0050653C"/>
    <w:rsid w:val="005066AA"/>
    <w:rsid w:val="00506706"/>
    <w:rsid w:val="0050678F"/>
    <w:rsid w:val="0050686C"/>
    <w:rsid w:val="0050688A"/>
    <w:rsid w:val="00506950"/>
    <w:rsid w:val="00506A0E"/>
    <w:rsid w:val="00506A12"/>
    <w:rsid w:val="00506A2B"/>
    <w:rsid w:val="00506D09"/>
    <w:rsid w:val="00506D84"/>
    <w:rsid w:val="00506DC9"/>
    <w:rsid w:val="00506E65"/>
    <w:rsid w:val="00506FF9"/>
    <w:rsid w:val="0050711B"/>
    <w:rsid w:val="0050726F"/>
    <w:rsid w:val="00507302"/>
    <w:rsid w:val="005073AA"/>
    <w:rsid w:val="005073CC"/>
    <w:rsid w:val="00507447"/>
    <w:rsid w:val="005076E5"/>
    <w:rsid w:val="005076FE"/>
    <w:rsid w:val="005077C3"/>
    <w:rsid w:val="00507937"/>
    <w:rsid w:val="00507C36"/>
    <w:rsid w:val="00507C62"/>
    <w:rsid w:val="00507C81"/>
    <w:rsid w:val="00507DE2"/>
    <w:rsid w:val="00507F5F"/>
    <w:rsid w:val="00510192"/>
    <w:rsid w:val="005102D5"/>
    <w:rsid w:val="00510324"/>
    <w:rsid w:val="005103D6"/>
    <w:rsid w:val="00510416"/>
    <w:rsid w:val="005105A6"/>
    <w:rsid w:val="0051074E"/>
    <w:rsid w:val="00510876"/>
    <w:rsid w:val="00510B86"/>
    <w:rsid w:val="00510CA7"/>
    <w:rsid w:val="00510CFD"/>
    <w:rsid w:val="00510DBF"/>
    <w:rsid w:val="00511084"/>
    <w:rsid w:val="005110D0"/>
    <w:rsid w:val="005110DA"/>
    <w:rsid w:val="005110E3"/>
    <w:rsid w:val="005112D8"/>
    <w:rsid w:val="00511459"/>
    <w:rsid w:val="005114B6"/>
    <w:rsid w:val="0051165E"/>
    <w:rsid w:val="005116A5"/>
    <w:rsid w:val="005117F4"/>
    <w:rsid w:val="005118BF"/>
    <w:rsid w:val="0051192B"/>
    <w:rsid w:val="00511A13"/>
    <w:rsid w:val="00511AB2"/>
    <w:rsid w:val="00511E14"/>
    <w:rsid w:val="00512015"/>
    <w:rsid w:val="0051203B"/>
    <w:rsid w:val="00512092"/>
    <w:rsid w:val="005121AC"/>
    <w:rsid w:val="00512217"/>
    <w:rsid w:val="005124AC"/>
    <w:rsid w:val="0051252F"/>
    <w:rsid w:val="005125F7"/>
    <w:rsid w:val="00512624"/>
    <w:rsid w:val="00512661"/>
    <w:rsid w:val="005127F3"/>
    <w:rsid w:val="005128DB"/>
    <w:rsid w:val="005128E7"/>
    <w:rsid w:val="00512942"/>
    <w:rsid w:val="005129AA"/>
    <w:rsid w:val="005129FD"/>
    <w:rsid w:val="00512A64"/>
    <w:rsid w:val="00512A6B"/>
    <w:rsid w:val="00512CBC"/>
    <w:rsid w:val="00512DD5"/>
    <w:rsid w:val="00512DF5"/>
    <w:rsid w:val="00512F60"/>
    <w:rsid w:val="0051312B"/>
    <w:rsid w:val="00513320"/>
    <w:rsid w:val="0051332E"/>
    <w:rsid w:val="0051336E"/>
    <w:rsid w:val="0051342D"/>
    <w:rsid w:val="00513552"/>
    <w:rsid w:val="005135E2"/>
    <w:rsid w:val="005137BB"/>
    <w:rsid w:val="0051394E"/>
    <w:rsid w:val="0051398E"/>
    <w:rsid w:val="00513A4E"/>
    <w:rsid w:val="00513A53"/>
    <w:rsid w:val="00513AE3"/>
    <w:rsid w:val="00513AED"/>
    <w:rsid w:val="00513BEF"/>
    <w:rsid w:val="00513C69"/>
    <w:rsid w:val="00513DFB"/>
    <w:rsid w:val="00513E77"/>
    <w:rsid w:val="00513EF6"/>
    <w:rsid w:val="00513F4F"/>
    <w:rsid w:val="00513F55"/>
    <w:rsid w:val="00513F73"/>
    <w:rsid w:val="00513FF1"/>
    <w:rsid w:val="00514009"/>
    <w:rsid w:val="00514231"/>
    <w:rsid w:val="005144C9"/>
    <w:rsid w:val="00514500"/>
    <w:rsid w:val="005145FA"/>
    <w:rsid w:val="00514600"/>
    <w:rsid w:val="0051464D"/>
    <w:rsid w:val="005146E8"/>
    <w:rsid w:val="005146FF"/>
    <w:rsid w:val="0051481D"/>
    <w:rsid w:val="005148D6"/>
    <w:rsid w:val="005148EB"/>
    <w:rsid w:val="00514917"/>
    <w:rsid w:val="00514924"/>
    <w:rsid w:val="00514AE6"/>
    <w:rsid w:val="00514B7E"/>
    <w:rsid w:val="00514B7F"/>
    <w:rsid w:val="00514BE1"/>
    <w:rsid w:val="00514C1B"/>
    <w:rsid w:val="00514C36"/>
    <w:rsid w:val="00514D65"/>
    <w:rsid w:val="00514D8D"/>
    <w:rsid w:val="00514D92"/>
    <w:rsid w:val="00514F32"/>
    <w:rsid w:val="00515060"/>
    <w:rsid w:val="0051529F"/>
    <w:rsid w:val="00515368"/>
    <w:rsid w:val="0051542C"/>
    <w:rsid w:val="00515438"/>
    <w:rsid w:val="005154B1"/>
    <w:rsid w:val="0051572B"/>
    <w:rsid w:val="005158D9"/>
    <w:rsid w:val="005159B0"/>
    <w:rsid w:val="00515E9F"/>
    <w:rsid w:val="00515EA3"/>
    <w:rsid w:val="00515F28"/>
    <w:rsid w:val="0051618C"/>
    <w:rsid w:val="005162D6"/>
    <w:rsid w:val="00516348"/>
    <w:rsid w:val="00516453"/>
    <w:rsid w:val="00516541"/>
    <w:rsid w:val="005165E3"/>
    <w:rsid w:val="005167A5"/>
    <w:rsid w:val="005167A8"/>
    <w:rsid w:val="0051683E"/>
    <w:rsid w:val="00516902"/>
    <w:rsid w:val="00516A2B"/>
    <w:rsid w:val="00516B73"/>
    <w:rsid w:val="00516B86"/>
    <w:rsid w:val="00516D81"/>
    <w:rsid w:val="00516DF0"/>
    <w:rsid w:val="00517224"/>
    <w:rsid w:val="005174B2"/>
    <w:rsid w:val="0051750B"/>
    <w:rsid w:val="0051769C"/>
    <w:rsid w:val="00517A0A"/>
    <w:rsid w:val="00517ABF"/>
    <w:rsid w:val="00517AE9"/>
    <w:rsid w:val="00517BBA"/>
    <w:rsid w:val="00517D41"/>
    <w:rsid w:val="00517EA5"/>
    <w:rsid w:val="0052013B"/>
    <w:rsid w:val="00520227"/>
    <w:rsid w:val="00520361"/>
    <w:rsid w:val="00520425"/>
    <w:rsid w:val="00520441"/>
    <w:rsid w:val="00520490"/>
    <w:rsid w:val="005208AA"/>
    <w:rsid w:val="00520A38"/>
    <w:rsid w:val="00520A7A"/>
    <w:rsid w:val="00520B0C"/>
    <w:rsid w:val="00520E86"/>
    <w:rsid w:val="00520F42"/>
    <w:rsid w:val="00520FFF"/>
    <w:rsid w:val="0052113F"/>
    <w:rsid w:val="0052130A"/>
    <w:rsid w:val="00521341"/>
    <w:rsid w:val="005214DB"/>
    <w:rsid w:val="005215D1"/>
    <w:rsid w:val="005216FB"/>
    <w:rsid w:val="00521842"/>
    <w:rsid w:val="00521918"/>
    <w:rsid w:val="00521969"/>
    <w:rsid w:val="00521980"/>
    <w:rsid w:val="00521C09"/>
    <w:rsid w:val="00521C8F"/>
    <w:rsid w:val="00521CA8"/>
    <w:rsid w:val="00521CB2"/>
    <w:rsid w:val="00521D07"/>
    <w:rsid w:val="00521D3D"/>
    <w:rsid w:val="00521E4C"/>
    <w:rsid w:val="00521F58"/>
    <w:rsid w:val="00521FDB"/>
    <w:rsid w:val="00521FE8"/>
    <w:rsid w:val="00522001"/>
    <w:rsid w:val="00522109"/>
    <w:rsid w:val="0052214E"/>
    <w:rsid w:val="00522372"/>
    <w:rsid w:val="00522620"/>
    <w:rsid w:val="00522871"/>
    <w:rsid w:val="005229C5"/>
    <w:rsid w:val="005229DF"/>
    <w:rsid w:val="00522C26"/>
    <w:rsid w:val="00522C8F"/>
    <w:rsid w:val="0052309B"/>
    <w:rsid w:val="005230BE"/>
    <w:rsid w:val="005230DE"/>
    <w:rsid w:val="00523149"/>
    <w:rsid w:val="00523186"/>
    <w:rsid w:val="005231C9"/>
    <w:rsid w:val="00523232"/>
    <w:rsid w:val="00523325"/>
    <w:rsid w:val="00523357"/>
    <w:rsid w:val="00523400"/>
    <w:rsid w:val="0052353C"/>
    <w:rsid w:val="005235BA"/>
    <w:rsid w:val="0052366F"/>
    <w:rsid w:val="005236B0"/>
    <w:rsid w:val="005238C5"/>
    <w:rsid w:val="0052397F"/>
    <w:rsid w:val="005239CE"/>
    <w:rsid w:val="00523C6F"/>
    <w:rsid w:val="00523DB5"/>
    <w:rsid w:val="00523EA4"/>
    <w:rsid w:val="00523EB8"/>
    <w:rsid w:val="00523F07"/>
    <w:rsid w:val="00523FBF"/>
    <w:rsid w:val="00524229"/>
    <w:rsid w:val="0052427C"/>
    <w:rsid w:val="00524397"/>
    <w:rsid w:val="005244AD"/>
    <w:rsid w:val="005244D7"/>
    <w:rsid w:val="0052456B"/>
    <w:rsid w:val="00524635"/>
    <w:rsid w:val="00524760"/>
    <w:rsid w:val="005249FD"/>
    <w:rsid w:val="00524AC0"/>
    <w:rsid w:val="00524B67"/>
    <w:rsid w:val="00524C22"/>
    <w:rsid w:val="00524C62"/>
    <w:rsid w:val="00524C95"/>
    <w:rsid w:val="00524D42"/>
    <w:rsid w:val="00524ECE"/>
    <w:rsid w:val="00525031"/>
    <w:rsid w:val="0052503C"/>
    <w:rsid w:val="00525081"/>
    <w:rsid w:val="0052525F"/>
    <w:rsid w:val="0052531A"/>
    <w:rsid w:val="0052554F"/>
    <w:rsid w:val="00525581"/>
    <w:rsid w:val="00525875"/>
    <w:rsid w:val="00525887"/>
    <w:rsid w:val="00525954"/>
    <w:rsid w:val="0052599F"/>
    <w:rsid w:val="005259C8"/>
    <w:rsid w:val="005259EE"/>
    <w:rsid w:val="00525A60"/>
    <w:rsid w:val="00525AD6"/>
    <w:rsid w:val="00525BBD"/>
    <w:rsid w:val="00525D5F"/>
    <w:rsid w:val="00525FC4"/>
    <w:rsid w:val="00526224"/>
    <w:rsid w:val="005263B0"/>
    <w:rsid w:val="005266C1"/>
    <w:rsid w:val="005267A0"/>
    <w:rsid w:val="005267C8"/>
    <w:rsid w:val="0052694B"/>
    <w:rsid w:val="00526A72"/>
    <w:rsid w:val="00526C34"/>
    <w:rsid w:val="00526CC4"/>
    <w:rsid w:val="00526D26"/>
    <w:rsid w:val="00526FC2"/>
    <w:rsid w:val="0052718D"/>
    <w:rsid w:val="005271BC"/>
    <w:rsid w:val="005271F7"/>
    <w:rsid w:val="00527246"/>
    <w:rsid w:val="005274BC"/>
    <w:rsid w:val="00527523"/>
    <w:rsid w:val="00527613"/>
    <w:rsid w:val="00527705"/>
    <w:rsid w:val="0052788F"/>
    <w:rsid w:val="005278EC"/>
    <w:rsid w:val="00527DFB"/>
    <w:rsid w:val="00527E8F"/>
    <w:rsid w:val="00527EEA"/>
    <w:rsid w:val="00527F88"/>
    <w:rsid w:val="00527FD2"/>
    <w:rsid w:val="0053005A"/>
    <w:rsid w:val="00530065"/>
    <w:rsid w:val="0053014C"/>
    <w:rsid w:val="005302F0"/>
    <w:rsid w:val="005303FA"/>
    <w:rsid w:val="005304CF"/>
    <w:rsid w:val="00530553"/>
    <w:rsid w:val="00530581"/>
    <w:rsid w:val="0053061D"/>
    <w:rsid w:val="00530765"/>
    <w:rsid w:val="00530857"/>
    <w:rsid w:val="00530A3A"/>
    <w:rsid w:val="00530A8A"/>
    <w:rsid w:val="00530AAA"/>
    <w:rsid w:val="00530AD7"/>
    <w:rsid w:val="00530C51"/>
    <w:rsid w:val="00530C6A"/>
    <w:rsid w:val="00530CF9"/>
    <w:rsid w:val="00530E20"/>
    <w:rsid w:val="00530E29"/>
    <w:rsid w:val="0053108E"/>
    <w:rsid w:val="005313ED"/>
    <w:rsid w:val="0053140B"/>
    <w:rsid w:val="005314CE"/>
    <w:rsid w:val="0053158B"/>
    <w:rsid w:val="005315F3"/>
    <w:rsid w:val="0053160F"/>
    <w:rsid w:val="00531625"/>
    <w:rsid w:val="0053168A"/>
    <w:rsid w:val="005316B2"/>
    <w:rsid w:val="0053174A"/>
    <w:rsid w:val="005319AC"/>
    <w:rsid w:val="00531A91"/>
    <w:rsid w:val="00531AB0"/>
    <w:rsid w:val="00531C02"/>
    <w:rsid w:val="00531C4B"/>
    <w:rsid w:val="00531CEA"/>
    <w:rsid w:val="00531E45"/>
    <w:rsid w:val="00531F17"/>
    <w:rsid w:val="00532163"/>
    <w:rsid w:val="005321D7"/>
    <w:rsid w:val="00532249"/>
    <w:rsid w:val="0053254D"/>
    <w:rsid w:val="00532664"/>
    <w:rsid w:val="005326BF"/>
    <w:rsid w:val="0053278A"/>
    <w:rsid w:val="0053292F"/>
    <w:rsid w:val="005329C3"/>
    <w:rsid w:val="00532A7E"/>
    <w:rsid w:val="00532BEC"/>
    <w:rsid w:val="00532C08"/>
    <w:rsid w:val="00532C4C"/>
    <w:rsid w:val="00532CD6"/>
    <w:rsid w:val="00532E7B"/>
    <w:rsid w:val="00532EED"/>
    <w:rsid w:val="00532F68"/>
    <w:rsid w:val="005330C7"/>
    <w:rsid w:val="00533224"/>
    <w:rsid w:val="0053326B"/>
    <w:rsid w:val="0053340C"/>
    <w:rsid w:val="00533585"/>
    <w:rsid w:val="00533592"/>
    <w:rsid w:val="005335EF"/>
    <w:rsid w:val="0053362A"/>
    <w:rsid w:val="00533970"/>
    <w:rsid w:val="0053397A"/>
    <w:rsid w:val="00533A91"/>
    <w:rsid w:val="00533AE4"/>
    <w:rsid w:val="00533B8D"/>
    <w:rsid w:val="00533C27"/>
    <w:rsid w:val="00533CBE"/>
    <w:rsid w:val="00533DAC"/>
    <w:rsid w:val="00533F99"/>
    <w:rsid w:val="00534061"/>
    <w:rsid w:val="005340C0"/>
    <w:rsid w:val="0053428B"/>
    <w:rsid w:val="00534562"/>
    <w:rsid w:val="0053456B"/>
    <w:rsid w:val="00534744"/>
    <w:rsid w:val="005348A0"/>
    <w:rsid w:val="00534913"/>
    <w:rsid w:val="00534926"/>
    <w:rsid w:val="0053499E"/>
    <w:rsid w:val="00534ACB"/>
    <w:rsid w:val="00534BF9"/>
    <w:rsid w:val="00534C4F"/>
    <w:rsid w:val="00534C5D"/>
    <w:rsid w:val="00534CAE"/>
    <w:rsid w:val="00534CEE"/>
    <w:rsid w:val="00534D55"/>
    <w:rsid w:val="00534F99"/>
    <w:rsid w:val="00535028"/>
    <w:rsid w:val="00535185"/>
    <w:rsid w:val="0053526A"/>
    <w:rsid w:val="0053534D"/>
    <w:rsid w:val="00535403"/>
    <w:rsid w:val="00535477"/>
    <w:rsid w:val="005355DD"/>
    <w:rsid w:val="00535760"/>
    <w:rsid w:val="00535823"/>
    <w:rsid w:val="00535839"/>
    <w:rsid w:val="00535B6A"/>
    <w:rsid w:val="00535BB6"/>
    <w:rsid w:val="00535DE3"/>
    <w:rsid w:val="00535E8B"/>
    <w:rsid w:val="00535FB4"/>
    <w:rsid w:val="00536144"/>
    <w:rsid w:val="0053617E"/>
    <w:rsid w:val="00536290"/>
    <w:rsid w:val="00536317"/>
    <w:rsid w:val="005363D4"/>
    <w:rsid w:val="00536405"/>
    <w:rsid w:val="00536406"/>
    <w:rsid w:val="00536422"/>
    <w:rsid w:val="005364DD"/>
    <w:rsid w:val="005365D0"/>
    <w:rsid w:val="00536640"/>
    <w:rsid w:val="00536674"/>
    <w:rsid w:val="00536975"/>
    <w:rsid w:val="00536A56"/>
    <w:rsid w:val="00536C14"/>
    <w:rsid w:val="00536C3C"/>
    <w:rsid w:val="00536C81"/>
    <w:rsid w:val="00536D06"/>
    <w:rsid w:val="00536D94"/>
    <w:rsid w:val="00536DC8"/>
    <w:rsid w:val="00536E24"/>
    <w:rsid w:val="00536E26"/>
    <w:rsid w:val="00536E4D"/>
    <w:rsid w:val="00536EED"/>
    <w:rsid w:val="00536F73"/>
    <w:rsid w:val="00537039"/>
    <w:rsid w:val="0053703C"/>
    <w:rsid w:val="00537062"/>
    <w:rsid w:val="005370BF"/>
    <w:rsid w:val="00537158"/>
    <w:rsid w:val="005371CC"/>
    <w:rsid w:val="005371D1"/>
    <w:rsid w:val="00537238"/>
    <w:rsid w:val="005372A9"/>
    <w:rsid w:val="0053764F"/>
    <w:rsid w:val="00537780"/>
    <w:rsid w:val="005377B4"/>
    <w:rsid w:val="00537803"/>
    <w:rsid w:val="00537864"/>
    <w:rsid w:val="00537968"/>
    <w:rsid w:val="00537AAF"/>
    <w:rsid w:val="00537C4E"/>
    <w:rsid w:val="00537CD1"/>
    <w:rsid w:val="00537D96"/>
    <w:rsid w:val="00537DF7"/>
    <w:rsid w:val="00537EAA"/>
    <w:rsid w:val="00537FEA"/>
    <w:rsid w:val="0054018D"/>
    <w:rsid w:val="005402A7"/>
    <w:rsid w:val="005403CA"/>
    <w:rsid w:val="00540597"/>
    <w:rsid w:val="00540A89"/>
    <w:rsid w:val="00540A90"/>
    <w:rsid w:val="00540C08"/>
    <w:rsid w:val="00540D2E"/>
    <w:rsid w:val="00541163"/>
    <w:rsid w:val="005411EB"/>
    <w:rsid w:val="00541229"/>
    <w:rsid w:val="005413E6"/>
    <w:rsid w:val="00541572"/>
    <w:rsid w:val="00541916"/>
    <w:rsid w:val="0054195B"/>
    <w:rsid w:val="005419E4"/>
    <w:rsid w:val="00541A65"/>
    <w:rsid w:val="00541ABB"/>
    <w:rsid w:val="00541B1B"/>
    <w:rsid w:val="00541C92"/>
    <w:rsid w:val="00541EB0"/>
    <w:rsid w:val="00541EDB"/>
    <w:rsid w:val="00541F66"/>
    <w:rsid w:val="00542101"/>
    <w:rsid w:val="00542166"/>
    <w:rsid w:val="005422B4"/>
    <w:rsid w:val="00542353"/>
    <w:rsid w:val="005423BA"/>
    <w:rsid w:val="005423F1"/>
    <w:rsid w:val="005423F2"/>
    <w:rsid w:val="005426F6"/>
    <w:rsid w:val="00542742"/>
    <w:rsid w:val="005427F7"/>
    <w:rsid w:val="00542847"/>
    <w:rsid w:val="0054286B"/>
    <w:rsid w:val="00542994"/>
    <w:rsid w:val="005429D7"/>
    <w:rsid w:val="005429F4"/>
    <w:rsid w:val="005429FA"/>
    <w:rsid w:val="00542C46"/>
    <w:rsid w:val="00542C59"/>
    <w:rsid w:val="00542F69"/>
    <w:rsid w:val="0054306F"/>
    <w:rsid w:val="005430CE"/>
    <w:rsid w:val="00543141"/>
    <w:rsid w:val="005431C7"/>
    <w:rsid w:val="00543479"/>
    <w:rsid w:val="00543586"/>
    <w:rsid w:val="005435E0"/>
    <w:rsid w:val="0054360B"/>
    <w:rsid w:val="00543642"/>
    <w:rsid w:val="00543770"/>
    <w:rsid w:val="00543789"/>
    <w:rsid w:val="005437B7"/>
    <w:rsid w:val="00543930"/>
    <w:rsid w:val="0054396E"/>
    <w:rsid w:val="00543A5B"/>
    <w:rsid w:val="00543A84"/>
    <w:rsid w:val="00543B43"/>
    <w:rsid w:val="00543BE8"/>
    <w:rsid w:val="00543C6A"/>
    <w:rsid w:val="00543D31"/>
    <w:rsid w:val="00544052"/>
    <w:rsid w:val="00544059"/>
    <w:rsid w:val="005440BA"/>
    <w:rsid w:val="005440CD"/>
    <w:rsid w:val="00544272"/>
    <w:rsid w:val="00544417"/>
    <w:rsid w:val="00544429"/>
    <w:rsid w:val="00544652"/>
    <w:rsid w:val="005446E9"/>
    <w:rsid w:val="005446F4"/>
    <w:rsid w:val="005447C0"/>
    <w:rsid w:val="00544A4E"/>
    <w:rsid w:val="00544AD8"/>
    <w:rsid w:val="00544AE2"/>
    <w:rsid w:val="00544CA6"/>
    <w:rsid w:val="00544DFA"/>
    <w:rsid w:val="00544E0A"/>
    <w:rsid w:val="00544F6E"/>
    <w:rsid w:val="005451B6"/>
    <w:rsid w:val="00545201"/>
    <w:rsid w:val="005452DA"/>
    <w:rsid w:val="00545326"/>
    <w:rsid w:val="00545436"/>
    <w:rsid w:val="005454DA"/>
    <w:rsid w:val="0054559F"/>
    <w:rsid w:val="005456D8"/>
    <w:rsid w:val="005457CD"/>
    <w:rsid w:val="0054581A"/>
    <w:rsid w:val="00545832"/>
    <w:rsid w:val="00545927"/>
    <w:rsid w:val="00545AA8"/>
    <w:rsid w:val="00545B10"/>
    <w:rsid w:val="00545C21"/>
    <w:rsid w:val="00545E16"/>
    <w:rsid w:val="00545E5A"/>
    <w:rsid w:val="00545EB8"/>
    <w:rsid w:val="00545ED7"/>
    <w:rsid w:val="00545EEA"/>
    <w:rsid w:val="00546003"/>
    <w:rsid w:val="0054606A"/>
    <w:rsid w:val="005460CD"/>
    <w:rsid w:val="005461D0"/>
    <w:rsid w:val="00546293"/>
    <w:rsid w:val="00546294"/>
    <w:rsid w:val="005462DD"/>
    <w:rsid w:val="0054631C"/>
    <w:rsid w:val="005466F2"/>
    <w:rsid w:val="0054673E"/>
    <w:rsid w:val="005467C6"/>
    <w:rsid w:val="005468A5"/>
    <w:rsid w:val="00546A50"/>
    <w:rsid w:val="00546B33"/>
    <w:rsid w:val="00546C13"/>
    <w:rsid w:val="00546D14"/>
    <w:rsid w:val="00546DDB"/>
    <w:rsid w:val="00546EE4"/>
    <w:rsid w:val="00546F76"/>
    <w:rsid w:val="00546F95"/>
    <w:rsid w:val="00546FFF"/>
    <w:rsid w:val="005472E2"/>
    <w:rsid w:val="00547323"/>
    <w:rsid w:val="005473D0"/>
    <w:rsid w:val="005473F0"/>
    <w:rsid w:val="0054740D"/>
    <w:rsid w:val="00547462"/>
    <w:rsid w:val="00547565"/>
    <w:rsid w:val="00547641"/>
    <w:rsid w:val="005476D9"/>
    <w:rsid w:val="00547825"/>
    <w:rsid w:val="00547859"/>
    <w:rsid w:val="00547877"/>
    <w:rsid w:val="00547A1D"/>
    <w:rsid w:val="00547A63"/>
    <w:rsid w:val="00547B33"/>
    <w:rsid w:val="00547CA4"/>
    <w:rsid w:val="00547D3F"/>
    <w:rsid w:val="00547EC8"/>
    <w:rsid w:val="00550168"/>
    <w:rsid w:val="00550176"/>
    <w:rsid w:val="00550204"/>
    <w:rsid w:val="005503EE"/>
    <w:rsid w:val="005504F7"/>
    <w:rsid w:val="00550544"/>
    <w:rsid w:val="00550799"/>
    <w:rsid w:val="00550A58"/>
    <w:rsid w:val="00550B18"/>
    <w:rsid w:val="00550E0E"/>
    <w:rsid w:val="00550E43"/>
    <w:rsid w:val="00550EF3"/>
    <w:rsid w:val="00550F3F"/>
    <w:rsid w:val="00551104"/>
    <w:rsid w:val="00551144"/>
    <w:rsid w:val="0055120F"/>
    <w:rsid w:val="00551243"/>
    <w:rsid w:val="00551249"/>
    <w:rsid w:val="00551307"/>
    <w:rsid w:val="00551408"/>
    <w:rsid w:val="00551559"/>
    <w:rsid w:val="005515B3"/>
    <w:rsid w:val="005515D8"/>
    <w:rsid w:val="00551600"/>
    <w:rsid w:val="00551659"/>
    <w:rsid w:val="005516A2"/>
    <w:rsid w:val="005516D9"/>
    <w:rsid w:val="005516FA"/>
    <w:rsid w:val="0055185B"/>
    <w:rsid w:val="00551A8D"/>
    <w:rsid w:val="00551AAB"/>
    <w:rsid w:val="00551D20"/>
    <w:rsid w:val="00551D9A"/>
    <w:rsid w:val="0055209C"/>
    <w:rsid w:val="00552152"/>
    <w:rsid w:val="005522CE"/>
    <w:rsid w:val="005522D0"/>
    <w:rsid w:val="005522F7"/>
    <w:rsid w:val="005524CF"/>
    <w:rsid w:val="00552572"/>
    <w:rsid w:val="00552659"/>
    <w:rsid w:val="005527FD"/>
    <w:rsid w:val="0055298B"/>
    <w:rsid w:val="00552A83"/>
    <w:rsid w:val="00552B5B"/>
    <w:rsid w:val="00552E1C"/>
    <w:rsid w:val="00552E2C"/>
    <w:rsid w:val="00552E9C"/>
    <w:rsid w:val="005531C8"/>
    <w:rsid w:val="00553343"/>
    <w:rsid w:val="0055357F"/>
    <w:rsid w:val="005537CA"/>
    <w:rsid w:val="00553A46"/>
    <w:rsid w:val="00553B5E"/>
    <w:rsid w:val="00553BB8"/>
    <w:rsid w:val="00553CE8"/>
    <w:rsid w:val="00553F9F"/>
    <w:rsid w:val="00554000"/>
    <w:rsid w:val="0055426D"/>
    <w:rsid w:val="00554272"/>
    <w:rsid w:val="00554509"/>
    <w:rsid w:val="00554600"/>
    <w:rsid w:val="00554718"/>
    <w:rsid w:val="005547D8"/>
    <w:rsid w:val="00554923"/>
    <w:rsid w:val="0055498F"/>
    <w:rsid w:val="00554C0C"/>
    <w:rsid w:val="00554D3C"/>
    <w:rsid w:val="00554E67"/>
    <w:rsid w:val="005551C0"/>
    <w:rsid w:val="005551C2"/>
    <w:rsid w:val="005553A7"/>
    <w:rsid w:val="005553BF"/>
    <w:rsid w:val="00555798"/>
    <w:rsid w:val="005558C8"/>
    <w:rsid w:val="005559B9"/>
    <w:rsid w:val="00555A7D"/>
    <w:rsid w:val="00555B25"/>
    <w:rsid w:val="00555BBB"/>
    <w:rsid w:val="00555BD9"/>
    <w:rsid w:val="00555CB9"/>
    <w:rsid w:val="00555CBF"/>
    <w:rsid w:val="00555D2B"/>
    <w:rsid w:val="00555DA4"/>
    <w:rsid w:val="00555F22"/>
    <w:rsid w:val="00555F44"/>
    <w:rsid w:val="00555F4B"/>
    <w:rsid w:val="00556050"/>
    <w:rsid w:val="005560B8"/>
    <w:rsid w:val="0055619A"/>
    <w:rsid w:val="005561C3"/>
    <w:rsid w:val="0055622A"/>
    <w:rsid w:val="005562B9"/>
    <w:rsid w:val="00556325"/>
    <w:rsid w:val="0055642D"/>
    <w:rsid w:val="00556548"/>
    <w:rsid w:val="0055654D"/>
    <w:rsid w:val="00556662"/>
    <w:rsid w:val="005566EF"/>
    <w:rsid w:val="00556773"/>
    <w:rsid w:val="005567A2"/>
    <w:rsid w:val="005567C5"/>
    <w:rsid w:val="0055692E"/>
    <w:rsid w:val="0055697D"/>
    <w:rsid w:val="00556BC0"/>
    <w:rsid w:val="00556CC6"/>
    <w:rsid w:val="00556ED4"/>
    <w:rsid w:val="00556F71"/>
    <w:rsid w:val="005570BB"/>
    <w:rsid w:val="005570FD"/>
    <w:rsid w:val="005570FF"/>
    <w:rsid w:val="0055710D"/>
    <w:rsid w:val="0055718F"/>
    <w:rsid w:val="0055731F"/>
    <w:rsid w:val="0055739F"/>
    <w:rsid w:val="00557443"/>
    <w:rsid w:val="00557680"/>
    <w:rsid w:val="0055768B"/>
    <w:rsid w:val="0055779E"/>
    <w:rsid w:val="00557851"/>
    <w:rsid w:val="00557951"/>
    <w:rsid w:val="00557AE6"/>
    <w:rsid w:val="00557B57"/>
    <w:rsid w:val="00557C7C"/>
    <w:rsid w:val="00557D73"/>
    <w:rsid w:val="00557E08"/>
    <w:rsid w:val="00557E11"/>
    <w:rsid w:val="00557F6E"/>
    <w:rsid w:val="00557F99"/>
    <w:rsid w:val="00557FB4"/>
    <w:rsid w:val="00560024"/>
    <w:rsid w:val="005600E2"/>
    <w:rsid w:val="00560172"/>
    <w:rsid w:val="005601EC"/>
    <w:rsid w:val="005602F9"/>
    <w:rsid w:val="00560364"/>
    <w:rsid w:val="00560600"/>
    <w:rsid w:val="005607F4"/>
    <w:rsid w:val="00560A69"/>
    <w:rsid w:val="00560A7F"/>
    <w:rsid w:val="00560A9C"/>
    <w:rsid w:val="00560AFA"/>
    <w:rsid w:val="00560B65"/>
    <w:rsid w:val="00560D19"/>
    <w:rsid w:val="00560ED1"/>
    <w:rsid w:val="00560EF0"/>
    <w:rsid w:val="00561427"/>
    <w:rsid w:val="0056145C"/>
    <w:rsid w:val="005614B2"/>
    <w:rsid w:val="0056154D"/>
    <w:rsid w:val="0056154E"/>
    <w:rsid w:val="005618F5"/>
    <w:rsid w:val="00561A8B"/>
    <w:rsid w:val="00561B6B"/>
    <w:rsid w:val="00561D81"/>
    <w:rsid w:val="00561E6E"/>
    <w:rsid w:val="00561E9C"/>
    <w:rsid w:val="00562262"/>
    <w:rsid w:val="005622D6"/>
    <w:rsid w:val="005622DD"/>
    <w:rsid w:val="00562315"/>
    <w:rsid w:val="0056245F"/>
    <w:rsid w:val="00562552"/>
    <w:rsid w:val="005625EB"/>
    <w:rsid w:val="00562618"/>
    <w:rsid w:val="0056263E"/>
    <w:rsid w:val="0056266E"/>
    <w:rsid w:val="005626B8"/>
    <w:rsid w:val="005627A0"/>
    <w:rsid w:val="005627D1"/>
    <w:rsid w:val="00562851"/>
    <w:rsid w:val="00562B14"/>
    <w:rsid w:val="00562D89"/>
    <w:rsid w:val="00562E47"/>
    <w:rsid w:val="00562E93"/>
    <w:rsid w:val="00562EE4"/>
    <w:rsid w:val="00562F8F"/>
    <w:rsid w:val="0056302E"/>
    <w:rsid w:val="005630B0"/>
    <w:rsid w:val="005630E2"/>
    <w:rsid w:val="005632C2"/>
    <w:rsid w:val="005634D6"/>
    <w:rsid w:val="005634F8"/>
    <w:rsid w:val="005636CB"/>
    <w:rsid w:val="005636E3"/>
    <w:rsid w:val="0056374B"/>
    <w:rsid w:val="005638B1"/>
    <w:rsid w:val="005638B6"/>
    <w:rsid w:val="00563A9B"/>
    <w:rsid w:val="00563A9E"/>
    <w:rsid w:val="00563AD0"/>
    <w:rsid w:val="00563B4C"/>
    <w:rsid w:val="00563B71"/>
    <w:rsid w:val="00563F2D"/>
    <w:rsid w:val="00564051"/>
    <w:rsid w:val="005643B5"/>
    <w:rsid w:val="00564435"/>
    <w:rsid w:val="00564636"/>
    <w:rsid w:val="00564805"/>
    <w:rsid w:val="0056483F"/>
    <w:rsid w:val="00564879"/>
    <w:rsid w:val="0056491A"/>
    <w:rsid w:val="00564924"/>
    <w:rsid w:val="00564960"/>
    <w:rsid w:val="0056498A"/>
    <w:rsid w:val="005649FF"/>
    <w:rsid w:val="00564A79"/>
    <w:rsid w:val="00564AEE"/>
    <w:rsid w:val="00564B65"/>
    <w:rsid w:val="00564C2A"/>
    <w:rsid w:val="00564C64"/>
    <w:rsid w:val="00564CDD"/>
    <w:rsid w:val="005651C1"/>
    <w:rsid w:val="005651D5"/>
    <w:rsid w:val="00565286"/>
    <w:rsid w:val="00565319"/>
    <w:rsid w:val="0056533A"/>
    <w:rsid w:val="00565527"/>
    <w:rsid w:val="00565558"/>
    <w:rsid w:val="0056555B"/>
    <w:rsid w:val="005655D5"/>
    <w:rsid w:val="005655F6"/>
    <w:rsid w:val="0056583F"/>
    <w:rsid w:val="00565881"/>
    <w:rsid w:val="0056591F"/>
    <w:rsid w:val="0056592F"/>
    <w:rsid w:val="00565A1A"/>
    <w:rsid w:val="00565A32"/>
    <w:rsid w:val="00565A88"/>
    <w:rsid w:val="00565B38"/>
    <w:rsid w:val="00565B3A"/>
    <w:rsid w:val="00565C6C"/>
    <w:rsid w:val="00565F67"/>
    <w:rsid w:val="005660E6"/>
    <w:rsid w:val="005661D2"/>
    <w:rsid w:val="00566401"/>
    <w:rsid w:val="005664DF"/>
    <w:rsid w:val="00566595"/>
    <w:rsid w:val="005665C9"/>
    <w:rsid w:val="005665EE"/>
    <w:rsid w:val="0056664B"/>
    <w:rsid w:val="0056664D"/>
    <w:rsid w:val="00566695"/>
    <w:rsid w:val="005666F7"/>
    <w:rsid w:val="0056678E"/>
    <w:rsid w:val="005667E6"/>
    <w:rsid w:val="00566A52"/>
    <w:rsid w:val="00566AA5"/>
    <w:rsid w:val="00566B64"/>
    <w:rsid w:val="00566BAE"/>
    <w:rsid w:val="00566D90"/>
    <w:rsid w:val="00566EFD"/>
    <w:rsid w:val="00566F8A"/>
    <w:rsid w:val="005670EA"/>
    <w:rsid w:val="005672EE"/>
    <w:rsid w:val="00567323"/>
    <w:rsid w:val="00567462"/>
    <w:rsid w:val="005674DE"/>
    <w:rsid w:val="005675C0"/>
    <w:rsid w:val="0056765D"/>
    <w:rsid w:val="0056772F"/>
    <w:rsid w:val="005677BC"/>
    <w:rsid w:val="00567851"/>
    <w:rsid w:val="00567883"/>
    <w:rsid w:val="005679AB"/>
    <w:rsid w:val="00567A88"/>
    <w:rsid w:val="00567BFB"/>
    <w:rsid w:val="00567CCF"/>
    <w:rsid w:val="00567CEC"/>
    <w:rsid w:val="00567D7F"/>
    <w:rsid w:val="00567EB0"/>
    <w:rsid w:val="00567F77"/>
    <w:rsid w:val="00567FC9"/>
    <w:rsid w:val="00570012"/>
    <w:rsid w:val="005701DD"/>
    <w:rsid w:val="00570347"/>
    <w:rsid w:val="0057066C"/>
    <w:rsid w:val="00570676"/>
    <w:rsid w:val="00570797"/>
    <w:rsid w:val="005708CB"/>
    <w:rsid w:val="005708CF"/>
    <w:rsid w:val="00570991"/>
    <w:rsid w:val="00570A11"/>
    <w:rsid w:val="00570A9F"/>
    <w:rsid w:val="00570B54"/>
    <w:rsid w:val="00570EE7"/>
    <w:rsid w:val="00570F3A"/>
    <w:rsid w:val="00570F73"/>
    <w:rsid w:val="00570F77"/>
    <w:rsid w:val="00570FD3"/>
    <w:rsid w:val="00571222"/>
    <w:rsid w:val="005712C9"/>
    <w:rsid w:val="005713C7"/>
    <w:rsid w:val="005713FA"/>
    <w:rsid w:val="00571516"/>
    <w:rsid w:val="0057184E"/>
    <w:rsid w:val="005719A7"/>
    <w:rsid w:val="005719F5"/>
    <w:rsid w:val="00571A18"/>
    <w:rsid w:val="00571B45"/>
    <w:rsid w:val="00571B56"/>
    <w:rsid w:val="00571BEA"/>
    <w:rsid w:val="00571C7D"/>
    <w:rsid w:val="00571E11"/>
    <w:rsid w:val="00572135"/>
    <w:rsid w:val="00572274"/>
    <w:rsid w:val="00572569"/>
    <w:rsid w:val="0057257F"/>
    <w:rsid w:val="00572661"/>
    <w:rsid w:val="005726DF"/>
    <w:rsid w:val="005726F9"/>
    <w:rsid w:val="0057272D"/>
    <w:rsid w:val="00572736"/>
    <w:rsid w:val="005727C7"/>
    <w:rsid w:val="00572A7B"/>
    <w:rsid w:val="00572B13"/>
    <w:rsid w:val="00572C2D"/>
    <w:rsid w:val="00572D89"/>
    <w:rsid w:val="00572E40"/>
    <w:rsid w:val="00572F30"/>
    <w:rsid w:val="005731C7"/>
    <w:rsid w:val="005732E3"/>
    <w:rsid w:val="0057330B"/>
    <w:rsid w:val="005733A0"/>
    <w:rsid w:val="00573410"/>
    <w:rsid w:val="00573596"/>
    <w:rsid w:val="0057366B"/>
    <w:rsid w:val="0057378C"/>
    <w:rsid w:val="00573959"/>
    <w:rsid w:val="005739BD"/>
    <w:rsid w:val="005739FF"/>
    <w:rsid w:val="00573A88"/>
    <w:rsid w:val="00573B75"/>
    <w:rsid w:val="00573C6A"/>
    <w:rsid w:val="00573CC2"/>
    <w:rsid w:val="00573DBD"/>
    <w:rsid w:val="00573EB4"/>
    <w:rsid w:val="00574189"/>
    <w:rsid w:val="00574413"/>
    <w:rsid w:val="00574641"/>
    <w:rsid w:val="00574732"/>
    <w:rsid w:val="005747A1"/>
    <w:rsid w:val="005747AB"/>
    <w:rsid w:val="0057489A"/>
    <w:rsid w:val="0057491D"/>
    <w:rsid w:val="00574AEC"/>
    <w:rsid w:val="00574DF7"/>
    <w:rsid w:val="00574F43"/>
    <w:rsid w:val="00574FCC"/>
    <w:rsid w:val="005750FF"/>
    <w:rsid w:val="005751C7"/>
    <w:rsid w:val="00575421"/>
    <w:rsid w:val="005754AC"/>
    <w:rsid w:val="00575617"/>
    <w:rsid w:val="00575650"/>
    <w:rsid w:val="00575722"/>
    <w:rsid w:val="00575773"/>
    <w:rsid w:val="005757A9"/>
    <w:rsid w:val="00575840"/>
    <w:rsid w:val="00575914"/>
    <w:rsid w:val="00575935"/>
    <w:rsid w:val="00575ACF"/>
    <w:rsid w:val="00575C65"/>
    <w:rsid w:val="00575D5E"/>
    <w:rsid w:val="00575D6D"/>
    <w:rsid w:val="00575E0D"/>
    <w:rsid w:val="00575FAB"/>
    <w:rsid w:val="00575FEA"/>
    <w:rsid w:val="005760A8"/>
    <w:rsid w:val="00576226"/>
    <w:rsid w:val="00576245"/>
    <w:rsid w:val="005762EC"/>
    <w:rsid w:val="00576330"/>
    <w:rsid w:val="00576362"/>
    <w:rsid w:val="0057639F"/>
    <w:rsid w:val="0057646A"/>
    <w:rsid w:val="0057668F"/>
    <w:rsid w:val="0057672E"/>
    <w:rsid w:val="00576837"/>
    <w:rsid w:val="00576A67"/>
    <w:rsid w:val="00576AB8"/>
    <w:rsid w:val="00576AF7"/>
    <w:rsid w:val="00576B99"/>
    <w:rsid w:val="00576BDF"/>
    <w:rsid w:val="00576BE9"/>
    <w:rsid w:val="00576C10"/>
    <w:rsid w:val="00576C5D"/>
    <w:rsid w:val="00576EFE"/>
    <w:rsid w:val="00577031"/>
    <w:rsid w:val="005771D2"/>
    <w:rsid w:val="0057727A"/>
    <w:rsid w:val="005772C6"/>
    <w:rsid w:val="0057746C"/>
    <w:rsid w:val="00577509"/>
    <w:rsid w:val="0057753B"/>
    <w:rsid w:val="0057753D"/>
    <w:rsid w:val="005775C4"/>
    <w:rsid w:val="0057779B"/>
    <w:rsid w:val="00577828"/>
    <w:rsid w:val="005778BE"/>
    <w:rsid w:val="005779D5"/>
    <w:rsid w:val="00577D14"/>
    <w:rsid w:val="00577D96"/>
    <w:rsid w:val="00577E64"/>
    <w:rsid w:val="0058001E"/>
    <w:rsid w:val="00580077"/>
    <w:rsid w:val="0058007B"/>
    <w:rsid w:val="00580108"/>
    <w:rsid w:val="00580175"/>
    <w:rsid w:val="005802FC"/>
    <w:rsid w:val="00580311"/>
    <w:rsid w:val="00580399"/>
    <w:rsid w:val="0058046C"/>
    <w:rsid w:val="00580666"/>
    <w:rsid w:val="00580724"/>
    <w:rsid w:val="00580805"/>
    <w:rsid w:val="005808AF"/>
    <w:rsid w:val="00580903"/>
    <w:rsid w:val="00580995"/>
    <w:rsid w:val="00580A02"/>
    <w:rsid w:val="00580A37"/>
    <w:rsid w:val="00580A79"/>
    <w:rsid w:val="00580B74"/>
    <w:rsid w:val="00580CA9"/>
    <w:rsid w:val="00580CD5"/>
    <w:rsid w:val="00580DAA"/>
    <w:rsid w:val="0058110A"/>
    <w:rsid w:val="00581200"/>
    <w:rsid w:val="00581389"/>
    <w:rsid w:val="00581685"/>
    <w:rsid w:val="005816AE"/>
    <w:rsid w:val="00581832"/>
    <w:rsid w:val="00581871"/>
    <w:rsid w:val="00581986"/>
    <w:rsid w:val="00581C00"/>
    <w:rsid w:val="00581C17"/>
    <w:rsid w:val="00581C4E"/>
    <w:rsid w:val="00581D23"/>
    <w:rsid w:val="00582013"/>
    <w:rsid w:val="00582081"/>
    <w:rsid w:val="005821DB"/>
    <w:rsid w:val="00582206"/>
    <w:rsid w:val="00582304"/>
    <w:rsid w:val="005823F2"/>
    <w:rsid w:val="00582413"/>
    <w:rsid w:val="005824E8"/>
    <w:rsid w:val="0058291E"/>
    <w:rsid w:val="00582A5C"/>
    <w:rsid w:val="00582B5B"/>
    <w:rsid w:val="00582C09"/>
    <w:rsid w:val="00582D0B"/>
    <w:rsid w:val="00582D40"/>
    <w:rsid w:val="00582DC8"/>
    <w:rsid w:val="00582DD7"/>
    <w:rsid w:val="00582E18"/>
    <w:rsid w:val="00583104"/>
    <w:rsid w:val="00583151"/>
    <w:rsid w:val="00583340"/>
    <w:rsid w:val="00583368"/>
    <w:rsid w:val="00583381"/>
    <w:rsid w:val="005834E8"/>
    <w:rsid w:val="0058354F"/>
    <w:rsid w:val="00583565"/>
    <w:rsid w:val="00583600"/>
    <w:rsid w:val="0058367F"/>
    <w:rsid w:val="005836A0"/>
    <w:rsid w:val="00583761"/>
    <w:rsid w:val="005837ED"/>
    <w:rsid w:val="0058383F"/>
    <w:rsid w:val="00583AEF"/>
    <w:rsid w:val="00583CCE"/>
    <w:rsid w:val="00583D66"/>
    <w:rsid w:val="00583E77"/>
    <w:rsid w:val="00583E7B"/>
    <w:rsid w:val="00583F39"/>
    <w:rsid w:val="00583F51"/>
    <w:rsid w:val="00583F8C"/>
    <w:rsid w:val="00584007"/>
    <w:rsid w:val="005841E5"/>
    <w:rsid w:val="00584319"/>
    <w:rsid w:val="005843F1"/>
    <w:rsid w:val="00584406"/>
    <w:rsid w:val="0058442B"/>
    <w:rsid w:val="00584591"/>
    <w:rsid w:val="00584641"/>
    <w:rsid w:val="005846BA"/>
    <w:rsid w:val="00584813"/>
    <w:rsid w:val="00584831"/>
    <w:rsid w:val="00584A86"/>
    <w:rsid w:val="00584BCD"/>
    <w:rsid w:val="00584EFC"/>
    <w:rsid w:val="00584F43"/>
    <w:rsid w:val="0058508F"/>
    <w:rsid w:val="005850DF"/>
    <w:rsid w:val="0058513A"/>
    <w:rsid w:val="00585431"/>
    <w:rsid w:val="005855D2"/>
    <w:rsid w:val="00585703"/>
    <w:rsid w:val="005858C7"/>
    <w:rsid w:val="005858D6"/>
    <w:rsid w:val="00585A86"/>
    <w:rsid w:val="00585AA5"/>
    <w:rsid w:val="00585B7B"/>
    <w:rsid w:val="00585CEF"/>
    <w:rsid w:val="00585EA7"/>
    <w:rsid w:val="00585F81"/>
    <w:rsid w:val="0058602E"/>
    <w:rsid w:val="00586074"/>
    <w:rsid w:val="0058628D"/>
    <w:rsid w:val="0058628E"/>
    <w:rsid w:val="0058646F"/>
    <w:rsid w:val="00586649"/>
    <w:rsid w:val="005866D4"/>
    <w:rsid w:val="0058687C"/>
    <w:rsid w:val="00586919"/>
    <w:rsid w:val="00586BAA"/>
    <w:rsid w:val="00586E44"/>
    <w:rsid w:val="00586EAB"/>
    <w:rsid w:val="00586EEB"/>
    <w:rsid w:val="00587171"/>
    <w:rsid w:val="005871C3"/>
    <w:rsid w:val="005873A7"/>
    <w:rsid w:val="005875B4"/>
    <w:rsid w:val="00587733"/>
    <w:rsid w:val="00587A25"/>
    <w:rsid w:val="00587B0C"/>
    <w:rsid w:val="00587B3F"/>
    <w:rsid w:val="00587C33"/>
    <w:rsid w:val="00587D62"/>
    <w:rsid w:val="00587DE5"/>
    <w:rsid w:val="00587DED"/>
    <w:rsid w:val="00587DEE"/>
    <w:rsid w:val="00587F33"/>
    <w:rsid w:val="005900A6"/>
    <w:rsid w:val="005901DC"/>
    <w:rsid w:val="005902E4"/>
    <w:rsid w:val="005907EF"/>
    <w:rsid w:val="0059083D"/>
    <w:rsid w:val="00590A08"/>
    <w:rsid w:val="00590AF9"/>
    <w:rsid w:val="00590DCD"/>
    <w:rsid w:val="00590F0F"/>
    <w:rsid w:val="0059113C"/>
    <w:rsid w:val="0059131A"/>
    <w:rsid w:val="0059132B"/>
    <w:rsid w:val="005913A3"/>
    <w:rsid w:val="00591497"/>
    <w:rsid w:val="00591530"/>
    <w:rsid w:val="0059159F"/>
    <w:rsid w:val="005915BC"/>
    <w:rsid w:val="00591634"/>
    <w:rsid w:val="0059170E"/>
    <w:rsid w:val="005917EF"/>
    <w:rsid w:val="0059184F"/>
    <w:rsid w:val="0059186E"/>
    <w:rsid w:val="005918CF"/>
    <w:rsid w:val="005918FF"/>
    <w:rsid w:val="00591BD9"/>
    <w:rsid w:val="00591C83"/>
    <w:rsid w:val="00591D67"/>
    <w:rsid w:val="0059208F"/>
    <w:rsid w:val="0059209C"/>
    <w:rsid w:val="0059238F"/>
    <w:rsid w:val="00592579"/>
    <w:rsid w:val="00592699"/>
    <w:rsid w:val="005926C4"/>
    <w:rsid w:val="00592786"/>
    <w:rsid w:val="00592787"/>
    <w:rsid w:val="005928A1"/>
    <w:rsid w:val="005929E1"/>
    <w:rsid w:val="00592BA6"/>
    <w:rsid w:val="00592D0D"/>
    <w:rsid w:val="00592DBA"/>
    <w:rsid w:val="00592E1C"/>
    <w:rsid w:val="00592EE2"/>
    <w:rsid w:val="00592FB1"/>
    <w:rsid w:val="00592FF7"/>
    <w:rsid w:val="0059310D"/>
    <w:rsid w:val="00593134"/>
    <w:rsid w:val="0059316B"/>
    <w:rsid w:val="005931FB"/>
    <w:rsid w:val="005932AD"/>
    <w:rsid w:val="005932BC"/>
    <w:rsid w:val="00593455"/>
    <w:rsid w:val="005934E8"/>
    <w:rsid w:val="00593618"/>
    <w:rsid w:val="00593667"/>
    <w:rsid w:val="00593789"/>
    <w:rsid w:val="00593829"/>
    <w:rsid w:val="00593CB8"/>
    <w:rsid w:val="00593E7A"/>
    <w:rsid w:val="00593F3B"/>
    <w:rsid w:val="00593F51"/>
    <w:rsid w:val="00593FEE"/>
    <w:rsid w:val="0059421B"/>
    <w:rsid w:val="00594253"/>
    <w:rsid w:val="005944D1"/>
    <w:rsid w:val="00594732"/>
    <w:rsid w:val="005947EB"/>
    <w:rsid w:val="00594863"/>
    <w:rsid w:val="00594995"/>
    <w:rsid w:val="00594C0C"/>
    <w:rsid w:val="00594D2D"/>
    <w:rsid w:val="00594E0C"/>
    <w:rsid w:val="00594EF2"/>
    <w:rsid w:val="00594F05"/>
    <w:rsid w:val="00594FA0"/>
    <w:rsid w:val="0059504A"/>
    <w:rsid w:val="005952B5"/>
    <w:rsid w:val="005952D6"/>
    <w:rsid w:val="0059535C"/>
    <w:rsid w:val="0059536B"/>
    <w:rsid w:val="005953B4"/>
    <w:rsid w:val="005955AA"/>
    <w:rsid w:val="005956F1"/>
    <w:rsid w:val="00595769"/>
    <w:rsid w:val="0059591C"/>
    <w:rsid w:val="00595A4B"/>
    <w:rsid w:val="00595AFF"/>
    <w:rsid w:val="00595B82"/>
    <w:rsid w:val="00595B95"/>
    <w:rsid w:val="00595BC8"/>
    <w:rsid w:val="00595BCE"/>
    <w:rsid w:val="00595C9F"/>
    <w:rsid w:val="00595E59"/>
    <w:rsid w:val="00596177"/>
    <w:rsid w:val="00596190"/>
    <w:rsid w:val="0059629A"/>
    <w:rsid w:val="00596357"/>
    <w:rsid w:val="005963F6"/>
    <w:rsid w:val="0059647F"/>
    <w:rsid w:val="005964CC"/>
    <w:rsid w:val="00596548"/>
    <w:rsid w:val="00596617"/>
    <w:rsid w:val="00596661"/>
    <w:rsid w:val="005966F9"/>
    <w:rsid w:val="00596789"/>
    <w:rsid w:val="00596861"/>
    <w:rsid w:val="00596B16"/>
    <w:rsid w:val="00596B49"/>
    <w:rsid w:val="00596BB8"/>
    <w:rsid w:val="00596DB0"/>
    <w:rsid w:val="00596DC9"/>
    <w:rsid w:val="00596E81"/>
    <w:rsid w:val="00597011"/>
    <w:rsid w:val="00597324"/>
    <w:rsid w:val="00597473"/>
    <w:rsid w:val="005974F8"/>
    <w:rsid w:val="00597509"/>
    <w:rsid w:val="0059762A"/>
    <w:rsid w:val="0059767E"/>
    <w:rsid w:val="0059785A"/>
    <w:rsid w:val="00597912"/>
    <w:rsid w:val="005979D0"/>
    <w:rsid w:val="00597A48"/>
    <w:rsid w:val="00597AA4"/>
    <w:rsid w:val="00597C63"/>
    <w:rsid w:val="00597D8B"/>
    <w:rsid w:val="00597DCA"/>
    <w:rsid w:val="00597E30"/>
    <w:rsid w:val="00597EC4"/>
    <w:rsid w:val="00597F58"/>
    <w:rsid w:val="005A0346"/>
    <w:rsid w:val="005A039A"/>
    <w:rsid w:val="005A05F5"/>
    <w:rsid w:val="005A0606"/>
    <w:rsid w:val="005A0651"/>
    <w:rsid w:val="005A0779"/>
    <w:rsid w:val="005A08EF"/>
    <w:rsid w:val="005A0905"/>
    <w:rsid w:val="005A0BCB"/>
    <w:rsid w:val="005A0C30"/>
    <w:rsid w:val="005A0D43"/>
    <w:rsid w:val="005A0DB6"/>
    <w:rsid w:val="005A0E28"/>
    <w:rsid w:val="005A1071"/>
    <w:rsid w:val="005A114E"/>
    <w:rsid w:val="005A118A"/>
    <w:rsid w:val="005A11C3"/>
    <w:rsid w:val="005A12E1"/>
    <w:rsid w:val="005A1320"/>
    <w:rsid w:val="005A1331"/>
    <w:rsid w:val="005A1340"/>
    <w:rsid w:val="005A13FB"/>
    <w:rsid w:val="005A1531"/>
    <w:rsid w:val="005A16C3"/>
    <w:rsid w:val="005A16CB"/>
    <w:rsid w:val="005A17EF"/>
    <w:rsid w:val="005A197C"/>
    <w:rsid w:val="005A1A70"/>
    <w:rsid w:val="005A1AE2"/>
    <w:rsid w:val="005A1B1D"/>
    <w:rsid w:val="005A1B92"/>
    <w:rsid w:val="005A1B97"/>
    <w:rsid w:val="005A1C2F"/>
    <w:rsid w:val="005A1DE3"/>
    <w:rsid w:val="005A1F01"/>
    <w:rsid w:val="005A1F5E"/>
    <w:rsid w:val="005A1FAA"/>
    <w:rsid w:val="005A1FF1"/>
    <w:rsid w:val="005A2207"/>
    <w:rsid w:val="005A228C"/>
    <w:rsid w:val="005A24FF"/>
    <w:rsid w:val="005A253A"/>
    <w:rsid w:val="005A25CD"/>
    <w:rsid w:val="005A2862"/>
    <w:rsid w:val="005A286D"/>
    <w:rsid w:val="005A2913"/>
    <w:rsid w:val="005A2A07"/>
    <w:rsid w:val="005A2A72"/>
    <w:rsid w:val="005A2ACB"/>
    <w:rsid w:val="005A2C47"/>
    <w:rsid w:val="005A2E42"/>
    <w:rsid w:val="005A31A4"/>
    <w:rsid w:val="005A3349"/>
    <w:rsid w:val="005A3477"/>
    <w:rsid w:val="005A3519"/>
    <w:rsid w:val="005A3526"/>
    <w:rsid w:val="005A3593"/>
    <w:rsid w:val="005A368B"/>
    <w:rsid w:val="005A378D"/>
    <w:rsid w:val="005A37D4"/>
    <w:rsid w:val="005A39AF"/>
    <w:rsid w:val="005A3A1E"/>
    <w:rsid w:val="005A3D93"/>
    <w:rsid w:val="005A3D94"/>
    <w:rsid w:val="005A3EB8"/>
    <w:rsid w:val="005A414E"/>
    <w:rsid w:val="005A4154"/>
    <w:rsid w:val="005A4318"/>
    <w:rsid w:val="005A4390"/>
    <w:rsid w:val="005A44F7"/>
    <w:rsid w:val="005A45CC"/>
    <w:rsid w:val="005A4705"/>
    <w:rsid w:val="005A47D9"/>
    <w:rsid w:val="005A47F9"/>
    <w:rsid w:val="005A4851"/>
    <w:rsid w:val="005A49D7"/>
    <w:rsid w:val="005A4B21"/>
    <w:rsid w:val="005A4C2E"/>
    <w:rsid w:val="005A5050"/>
    <w:rsid w:val="005A50F0"/>
    <w:rsid w:val="005A5159"/>
    <w:rsid w:val="005A5230"/>
    <w:rsid w:val="005A52FF"/>
    <w:rsid w:val="005A5609"/>
    <w:rsid w:val="005A563F"/>
    <w:rsid w:val="005A576E"/>
    <w:rsid w:val="005A580B"/>
    <w:rsid w:val="005A59A2"/>
    <w:rsid w:val="005A5B89"/>
    <w:rsid w:val="005A5B8A"/>
    <w:rsid w:val="005A5DB0"/>
    <w:rsid w:val="005A5DD7"/>
    <w:rsid w:val="005A5F4A"/>
    <w:rsid w:val="005A5F73"/>
    <w:rsid w:val="005A60A7"/>
    <w:rsid w:val="005A6164"/>
    <w:rsid w:val="005A6166"/>
    <w:rsid w:val="005A6286"/>
    <w:rsid w:val="005A65E4"/>
    <w:rsid w:val="005A66BC"/>
    <w:rsid w:val="005A66E5"/>
    <w:rsid w:val="005A6845"/>
    <w:rsid w:val="005A68C7"/>
    <w:rsid w:val="005A6913"/>
    <w:rsid w:val="005A6989"/>
    <w:rsid w:val="005A6AE4"/>
    <w:rsid w:val="005A6C9B"/>
    <w:rsid w:val="005A6CEA"/>
    <w:rsid w:val="005A6D36"/>
    <w:rsid w:val="005A6EFE"/>
    <w:rsid w:val="005A6F74"/>
    <w:rsid w:val="005A723A"/>
    <w:rsid w:val="005A7263"/>
    <w:rsid w:val="005A7358"/>
    <w:rsid w:val="005A7446"/>
    <w:rsid w:val="005A752D"/>
    <w:rsid w:val="005A7708"/>
    <w:rsid w:val="005A772C"/>
    <w:rsid w:val="005A77AE"/>
    <w:rsid w:val="005A794D"/>
    <w:rsid w:val="005A7C42"/>
    <w:rsid w:val="005A7D1B"/>
    <w:rsid w:val="005A7ECA"/>
    <w:rsid w:val="005A7F8B"/>
    <w:rsid w:val="005B006A"/>
    <w:rsid w:val="005B0149"/>
    <w:rsid w:val="005B029C"/>
    <w:rsid w:val="005B02A7"/>
    <w:rsid w:val="005B0475"/>
    <w:rsid w:val="005B0492"/>
    <w:rsid w:val="005B06A3"/>
    <w:rsid w:val="005B06E0"/>
    <w:rsid w:val="005B074F"/>
    <w:rsid w:val="005B0785"/>
    <w:rsid w:val="005B0957"/>
    <w:rsid w:val="005B09D0"/>
    <w:rsid w:val="005B09E1"/>
    <w:rsid w:val="005B0A87"/>
    <w:rsid w:val="005B0C20"/>
    <w:rsid w:val="005B0C47"/>
    <w:rsid w:val="005B0DF0"/>
    <w:rsid w:val="005B0FA8"/>
    <w:rsid w:val="005B0FDC"/>
    <w:rsid w:val="005B10C6"/>
    <w:rsid w:val="005B112C"/>
    <w:rsid w:val="005B11AA"/>
    <w:rsid w:val="005B12EB"/>
    <w:rsid w:val="005B1320"/>
    <w:rsid w:val="005B13E7"/>
    <w:rsid w:val="005B141D"/>
    <w:rsid w:val="005B14C6"/>
    <w:rsid w:val="005B1508"/>
    <w:rsid w:val="005B15F4"/>
    <w:rsid w:val="005B1794"/>
    <w:rsid w:val="005B185F"/>
    <w:rsid w:val="005B18B1"/>
    <w:rsid w:val="005B19E3"/>
    <w:rsid w:val="005B1B01"/>
    <w:rsid w:val="005B1CB4"/>
    <w:rsid w:val="005B1CCE"/>
    <w:rsid w:val="005B1D29"/>
    <w:rsid w:val="005B1D7A"/>
    <w:rsid w:val="005B1EB5"/>
    <w:rsid w:val="005B1F2C"/>
    <w:rsid w:val="005B202B"/>
    <w:rsid w:val="005B20AB"/>
    <w:rsid w:val="005B20DA"/>
    <w:rsid w:val="005B2193"/>
    <w:rsid w:val="005B2336"/>
    <w:rsid w:val="005B23BE"/>
    <w:rsid w:val="005B23D1"/>
    <w:rsid w:val="005B24CC"/>
    <w:rsid w:val="005B25A9"/>
    <w:rsid w:val="005B282B"/>
    <w:rsid w:val="005B28CF"/>
    <w:rsid w:val="005B2B08"/>
    <w:rsid w:val="005B2B8B"/>
    <w:rsid w:val="005B2CAD"/>
    <w:rsid w:val="005B2D9F"/>
    <w:rsid w:val="005B2F86"/>
    <w:rsid w:val="005B30C8"/>
    <w:rsid w:val="005B30F4"/>
    <w:rsid w:val="005B312C"/>
    <w:rsid w:val="005B327D"/>
    <w:rsid w:val="005B3294"/>
    <w:rsid w:val="005B331D"/>
    <w:rsid w:val="005B3370"/>
    <w:rsid w:val="005B358E"/>
    <w:rsid w:val="005B3642"/>
    <w:rsid w:val="005B3896"/>
    <w:rsid w:val="005B38AC"/>
    <w:rsid w:val="005B3920"/>
    <w:rsid w:val="005B3A75"/>
    <w:rsid w:val="005B3AC2"/>
    <w:rsid w:val="005B3ADC"/>
    <w:rsid w:val="005B3FE8"/>
    <w:rsid w:val="005B4130"/>
    <w:rsid w:val="005B41B0"/>
    <w:rsid w:val="005B41CA"/>
    <w:rsid w:val="005B42C7"/>
    <w:rsid w:val="005B4429"/>
    <w:rsid w:val="005B45BF"/>
    <w:rsid w:val="005B468C"/>
    <w:rsid w:val="005B46E2"/>
    <w:rsid w:val="005B4733"/>
    <w:rsid w:val="005B4C7B"/>
    <w:rsid w:val="005B4E1C"/>
    <w:rsid w:val="005B4E4A"/>
    <w:rsid w:val="005B4EB3"/>
    <w:rsid w:val="005B4F7D"/>
    <w:rsid w:val="005B4FA2"/>
    <w:rsid w:val="005B5061"/>
    <w:rsid w:val="005B51E3"/>
    <w:rsid w:val="005B525E"/>
    <w:rsid w:val="005B5443"/>
    <w:rsid w:val="005B55AE"/>
    <w:rsid w:val="005B55CF"/>
    <w:rsid w:val="005B56BA"/>
    <w:rsid w:val="005B56C0"/>
    <w:rsid w:val="005B57C4"/>
    <w:rsid w:val="005B599E"/>
    <w:rsid w:val="005B5A7C"/>
    <w:rsid w:val="005B5B94"/>
    <w:rsid w:val="005B5BE3"/>
    <w:rsid w:val="005B5CBE"/>
    <w:rsid w:val="005B5CE3"/>
    <w:rsid w:val="005B5D57"/>
    <w:rsid w:val="005B5DA7"/>
    <w:rsid w:val="005B5F22"/>
    <w:rsid w:val="005B5F90"/>
    <w:rsid w:val="005B5FDE"/>
    <w:rsid w:val="005B611F"/>
    <w:rsid w:val="005B61A9"/>
    <w:rsid w:val="005B621A"/>
    <w:rsid w:val="005B65C5"/>
    <w:rsid w:val="005B66B2"/>
    <w:rsid w:val="005B66C6"/>
    <w:rsid w:val="005B670F"/>
    <w:rsid w:val="005B6985"/>
    <w:rsid w:val="005B69E8"/>
    <w:rsid w:val="005B6A05"/>
    <w:rsid w:val="005B6A11"/>
    <w:rsid w:val="005B6C35"/>
    <w:rsid w:val="005B6C57"/>
    <w:rsid w:val="005B6C61"/>
    <w:rsid w:val="005B6D08"/>
    <w:rsid w:val="005B6D6A"/>
    <w:rsid w:val="005B6DA0"/>
    <w:rsid w:val="005B6E09"/>
    <w:rsid w:val="005B6E43"/>
    <w:rsid w:val="005B6E85"/>
    <w:rsid w:val="005B6E9D"/>
    <w:rsid w:val="005B6EC6"/>
    <w:rsid w:val="005B6F3D"/>
    <w:rsid w:val="005B6F9E"/>
    <w:rsid w:val="005B70D2"/>
    <w:rsid w:val="005B71AE"/>
    <w:rsid w:val="005B71F6"/>
    <w:rsid w:val="005B72E4"/>
    <w:rsid w:val="005B73BE"/>
    <w:rsid w:val="005B772D"/>
    <w:rsid w:val="005B77F6"/>
    <w:rsid w:val="005B77F7"/>
    <w:rsid w:val="005B7908"/>
    <w:rsid w:val="005B7967"/>
    <w:rsid w:val="005B7B9B"/>
    <w:rsid w:val="005B7CAE"/>
    <w:rsid w:val="005B7DD3"/>
    <w:rsid w:val="005B7F9C"/>
    <w:rsid w:val="005C03EA"/>
    <w:rsid w:val="005C04A9"/>
    <w:rsid w:val="005C04C9"/>
    <w:rsid w:val="005C0506"/>
    <w:rsid w:val="005C07AF"/>
    <w:rsid w:val="005C08F9"/>
    <w:rsid w:val="005C09DE"/>
    <w:rsid w:val="005C09E1"/>
    <w:rsid w:val="005C0A6C"/>
    <w:rsid w:val="005C0D0C"/>
    <w:rsid w:val="005C0E8C"/>
    <w:rsid w:val="005C0EED"/>
    <w:rsid w:val="005C0F3D"/>
    <w:rsid w:val="005C0F6F"/>
    <w:rsid w:val="005C10E0"/>
    <w:rsid w:val="005C1136"/>
    <w:rsid w:val="005C119C"/>
    <w:rsid w:val="005C12D9"/>
    <w:rsid w:val="005C12FF"/>
    <w:rsid w:val="005C1466"/>
    <w:rsid w:val="005C14AA"/>
    <w:rsid w:val="005C151E"/>
    <w:rsid w:val="005C1676"/>
    <w:rsid w:val="005C16A1"/>
    <w:rsid w:val="005C18B1"/>
    <w:rsid w:val="005C18F3"/>
    <w:rsid w:val="005C19D4"/>
    <w:rsid w:val="005C1B45"/>
    <w:rsid w:val="005C1BC4"/>
    <w:rsid w:val="005C1C10"/>
    <w:rsid w:val="005C1EA1"/>
    <w:rsid w:val="005C2061"/>
    <w:rsid w:val="005C20C9"/>
    <w:rsid w:val="005C219A"/>
    <w:rsid w:val="005C2249"/>
    <w:rsid w:val="005C2300"/>
    <w:rsid w:val="005C257E"/>
    <w:rsid w:val="005C26C5"/>
    <w:rsid w:val="005C26E4"/>
    <w:rsid w:val="005C27FC"/>
    <w:rsid w:val="005C2812"/>
    <w:rsid w:val="005C2949"/>
    <w:rsid w:val="005C2984"/>
    <w:rsid w:val="005C2A2E"/>
    <w:rsid w:val="005C2ABB"/>
    <w:rsid w:val="005C2AE0"/>
    <w:rsid w:val="005C2D12"/>
    <w:rsid w:val="005C2E85"/>
    <w:rsid w:val="005C3053"/>
    <w:rsid w:val="005C30BF"/>
    <w:rsid w:val="005C31A3"/>
    <w:rsid w:val="005C333B"/>
    <w:rsid w:val="005C33FB"/>
    <w:rsid w:val="005C34BF"/>
    <w:rsid w:val="005C3534"/>
    <w:rsid w:val="005C367A"/>
    <w:rsid w:val="005C36FF"/>
    <w:rsid w:val="005C388D"/>
    <w:rsid w:val="005C3925"/>
    <w:rsid w:val="005C39E9"/>
    <w:rsid w:val="005C3AD8"/>
    <w:rsid w:val="005C3B3F"/>
    <w:rsid w:val="005C3B9B"/>
    <w:rsid w:val="005C3C79"/>
    <w:rsid w:val="005C3D14"/>
    <w:rsid w:val="005C3F8C"/>
    <w:rsid w:val="005C406A"/>
    <w:rsid w:val="005C40B5"/>
    <w:rsid w:val="005C4232"/>
    <w:rsid w:val="005C4366"/>
    <w:rsid w:val="005C4371"/>
    <w:rsid w:val="005C43A3"/>
    <w:rsid w:val="005C44D1"/>
    <w:rsid w:val="005C4708"/>
    <w:rsid w:val="005C472C"/>
    <w:rsid w:val="005C480F"/>
    <w:rsid w:val="005C492F"/>
    <w:rsid w:val="005C4A9E"/>
    <w:rsid w:val="005C4C3B"/>
    <w:rsid w:val="005C4C99"/>
    <w:rsid w:val="005C4E65"/>
    <w:rsid w:val="005C4E6A"/>
    <w:rsid w:val="005C4FE1"/>
    <w:rsid w:val="005C5225"/>
    <w:rsid w:val="005C5251"/>
    <w:rsid w:val="005C53A2"/>
    <w:rsid w:val="005C53AE"/>
    <w:rsid w:val="005C566D"/>
    <w:rsid w:val="005C56B8"/>
    <w:rsid w:val="005C56FA"/>
    <w:rsid w:val="005C582F"/>
    <w:rsid w:val="005C5883"/>
    <w:rsid w:val="005C58A6"/>
    <w:rsid w:val="005C58B4"/>
    <w:rsid w:val="005C5A88"/>
    <w:rsid w:val="005C5AA1"/>
    <w:rsid w:val="005C5B03"/>
    <w:rsid w:val="005C5CEC"/>
    <w:rsid w:val="005C5EC3"/>
    <w:rsid w:val="005C6110"/>
    <w:rsid w:val="005C61F3"/>
    <w:rsid w:val="005C61F8"/>
    <w:rsid w:val="005C634F"/>
    <w:rsid w:val="005C6369"/>
    <w:rsid w:val="005C645B"/>
    <w:rsid w:val="005C655C"/>
    <w:rsid w:val="005C660F"/>
    <w:rsid w:val="005C6721"/>
    <w:rsid w:val="005C688F"/>
    <w:rsid w:val="005C6960"/>
    <w:rsid w:val="005C6A78"/>
    <w:rsid w:val="005C6ADB"/>
    <w:rsid w:val="005C6B12"/>
    <w:rsid w:val="005C6BDB"/>
    <w:rsid w:val="005C6D07"/>
    <w:rsid w:val="005C6ECF"/>
    <w:rsid w:val="005C7055"/>
    <w:rsid w:val="005C715D"/>
    <w:rsid w:val="005C71CB"/>
    <w:rsid w:val="005C723C"/>
    <w:rsid w:val="005C72F5"/>
    <w:rsid w:val="005C7472"/>
    <w:rsid w:val="005C7501"/>
    <w:rsid w:val="005C756F"/>
    <w:rsid w:val="005C758E"/>
    <w:rsid w:val="005C76F3"/>
    <w:rsid w:val="005C7926"/>
    <w:rsid w:val="005C793C"/>
    <w:rsid w:val="005C799F"/>
    <w:rsid w:val="005C7A7A"/>
    <w:rsid w:val="005C7B77"/>
    <w:rsid w:val="005C7BA2"/>
    <w:rsid w:val="005D004A"/>
    <w:rsid w:val="005D014F"/>
    <w:rsid w:val="005D0153"/>
    <w:rsid w:val="005D01C4"/>
    <w:rsid w:val="005D033E"/>
    <w:rsid w:val="005D0444"/>
    <w:rsid w:val="005D0797"/>
    <w:rsid w:val="005D081A"/>
    <w:rsid w:val="005D08EC"/>
    <w:rsid w:val="005D090B"/>
    <w:rsid w:val="005D0AC7"/>
    <w:rsid w:val="005D0C8C"/>
    <w:rsid w:val="005D0CEB"/>
    <w:rsid w:val="005D0DEC"/>
    <w:rsid w:val="005D0E93"/>
    <w:rsid w:val="005D10B1"/>
    <w:rsid w:val="005D1332"/>
    <w:rsid w:val="005D13FA"/>
    <w:rsid w:val="005D1414"/>
    <w:rsid w:val="005D1510"/>
    <w:rsid w:val="005D1633"/>
    <w:rsid w:val="005D16AF"/>
    <w:rsid w:val="005D1721"/>
    <w:rsid w:val="005D17E9"/>
    <w:rsid w:val="005D1806"/>
    <w:rsid w:val="005D18AC"/>
    <w:rsid w:val="005D190D"/>
    <w:rsid w:val="005D197E"/>
    <w:rsid w:val="005D1986"/>
    <w:rsid w:val="005D1A77"/>
    <w:rsid w:val="005D1B00"/>
    <w:rsid w:val="005D1C76"/>
    <w:rsid w:val="005D1E75"/>
    <w:rsid w:val="005D1EDE"/>
    <w:rsid w:val="005D1F41"/>
    <w:rsid w:val="005D2029"/>
    <w:rsid w:val="005D20E8"/>
    <w:rsid w:val="005D2119"/>
    <w:rsid w:val="005D238D"/>
    <w:rsid w:val="005D244C"/>
    <w:rsid w:val="005D261C"/>
    <w:rsid w:val="005D2684"/>
    <w:rsid w:val="005D2701"/>
    <w:rsid w:val="005D29EC"/>
    <w:rsid w:val="005D2A6A"/>
    <w:rsid w:val="005D2C77"/>
    <w:rsid w:val="005D2D1C"/>
    <w:rsid w:val="005D2E61"/>
    <w:rsid w:val="005D3001"/>
    <w:rsid w:val="005D305D"/>
    <w:rsid w:val="005D30B0"/>
    <w:rsid w:val="005D31B9"/>
    <w:rsid w:val="005D337F"/>
    <w:rsid w:val="005D348F"/>
    <w:rsid w:val="005D3499"/>
    <w:rsid w:val="005D34FE"/>
    <w:rsid w:val="005D3544"/>
    <w:rsid w:val="005D35D4"/>
    <w:rsid w:val="005D361B"/>
    <w:rsid w:val="005D36A9"/>
    <w:rsid w:val="005D3AF5"/>
    <w:rsid w:val="005D3D74"/>
    <w:rsid w:val="005D3DA8"/>
    <w:rsid w:val="005D3DFD"/>
    <w:rsid w:val="005D3F57"/>
    <w:rsid w:val="005D4003"/>
    <w:rsid w:val="005D4048"/>
    <w:rsid w:val="005D4126"/>
    <w:rsid w:val="005D42B8"/>
    <w:rsid w:val="005D4398"/>
    <w:rsid w:val="005D43FD"/>
    <w:rsid w:val="005D44C8"/>
    <w:rsid w:val="005D4540"/>
    <w:rsid w:val="005D4576"/>
    <w:rsid w:val="005D4622"/>
    <w:rsid w:val="005D47F2"/>
    <w:rsid w:val="005D4867"/>
    <w:rsid w:val="005D4A41"/>
    <w:rsid w:val="005D4AC6"/>
    <w:rsid w:val="005D4BD1"/>
    <w:rsid w:val="005D4D02"/>
    <w:rsid w:val="005D4D48"/>
    <w:rsid w:val="005D4EF0"/>
    <w:rsid w:val="005D4F73"/>
    <w:rsid w:val="005D526C"/>
    <w:rsid w:val="005D53D3"/>
    <w:rsid w:val="005D5444"/>
    <w:rsid w:val="005D54F5"/>
    <w:rsid w:val="005D5544"/>
    <w:rsid w:val="005D55DD"/>
    <w:rsid w:val="005D55F0"/>
    <w:rsid w:val="005D5648"/>
    <w:rsid w:val="005D56A7"/>
    <w:rsid w:val="005D57F0"/>
    <w:rsid w:val="005D57F7"/>
    <w:rsid w:val="005D5960"/>
    <w:rsid w:val="005D5AA6"/>
    <w:rsid w:val="005D5C01"/>
    <w:rsid w:val="005D5C1A"/>
    <w:rsid w:val="005D5C7F"/>
    <w:rsid w:val="005D5CDA"/>
    <w:rsid w:val="005D5DEC"/>
    <w:rsid w:val="005D5F52"/>
    <w:rsid w:val="005D5F68"/>
    <w:rsid w:val="005D5F79"/>
    <w:rsid w:val="005D6090"/>
    <w:rsid w:val="005D6216"/>
    <w:rsid w:val="005D62AD"/>
    <w:rsid w:val="005D63A3"/>
    <w:rsid w:val="005D64EF"/>
    <w:rsid w:val="005D673D"/>
    <w:rsid w:val="005D674F"/>
    <w:rsid w:val="005D67E6"/>
    <w:rsid w:val="005D68B1"/>
    <w:rsid w:val="005D6952"/>
    <w:rsid w:val="005D6B09"/>
    <w:rsid w:val="005D6BBB"/>
    <w:rsid w:val="005D6DEB"/>
    <w:rsid w:val="005D6E33"/>
    <w:rsid w:val="005D7620"/>
    <w:rsid w:val="005D773E"/>
    <w:rsid w:val="005D7815"/>
    <w:rsid w:val="005D79CB"/>
    <w:rsid w:val="005D79E2"/>
    <w:rsid w:val="005D7A14"/>
    <w:rsid w:val="005D7A7F"/>
    <w:rsid w:val="005D7C33"/>
    <w:rsid w:val="005E0073"/>
    <w:rsid w:val="005E026B"/>
    <w:rsid w:val="005E0343"/>
    <w:rsid w:val="005E034D"/>
    <w:rsid w:val="005E048D"/>
    <w:rsid w:val="005E06AB"/>
    <w:rsid w:val="005E06DA"/>
    <w:rsid w:val="005E070C"/>
    <w:rsid w:val="005E0826"/>
    <w:rsid w:val="005E0AF4"/>
    <w:rsid w:val="005E0B8B"/>
    <w:rsid w:val="005E0D0C"/>
    <w:rsid w:val="005E0D6B"/>
    <w:rsid w:val="005E0D8F"/>
    <w:rsid w:val="005E0ED4"/>
    <w:rsid w:val="005E0FC0"/>
    <w:rsid w:val="005E0FD7"/>
    <w:rsid w:val="005E1182"/>
    <w:rsid w:val="005E1256"/>
    <w:rsid w:val="005E1345"/>
    <w:rsid w:val="005E14FE"/>
    <w:rsid w:val="005E170F"/>
    <w:rsid w:val="005E1878"/>
    <w:rsid w:val="005E18C2"/>
    <w:rsid w:val="005E18C6"/>
    <w:rsid w:val="005E1AB3"/>
    <w:rsid w:val="005E1C10"/>
    <w:rsid w:val="005E1C54"/>
    <w:rsid w:val="005E1DD9"/>
    <w:rsid w:val="005E1EF4"/>
    <w:rsid w:val="005E1F02"/>
    <w:rsid w:val="005E1F77"/>
    <w:rsid w:val="005E202D"/>
    <w:rsid w:val="005E208C"/>
    <w:rsid w:val="005E20D6"/>
    <w:rsid w:val="005E2177"/>
    <w:rsid w:val="005E22C2"/>
    <w:rsid w:val="005E2671"/>
    <w:rsid w:val="005E26B5"/>
    <w:rsid w:val="005E2740"/>
    <w:rsid w:val="005E2757"/>
    <w:rsid w:val="005E275E"/>
    <w:rsid w:val="005E2AAE"/>
    <w:rsid w:val="005E2D0B"/>
    <w:rsid w:val="005E2E62"/>
    <w:rsid w:val="005E2E63"/>
    <w:rsid w:val="005E302D"/>
    <w:rsid w:val="005E3055"/>
    <w:rsid w:val="005E33CE"/>
    <w:rsid w:val="005E34D5"/>
    <w:rsid w:val="005E35E9"/>
    <w:rsid w:val="005E380F"/>
    <w:rsid w:val="005E38A9"/>
    <w:rsid w:val="005E3A26"/>
    <w:rsid w:val="005E3BA5"/>
    <w:rsid w:val="005E3C0A"/>
    <w:rsid w:val="005E3C9C"/>
    <w:rsid w:val="005E3D33"/>
    <w:rsid w:val="005E3D4B"/>
    <w:rsid w:val="005E3F24"/>
    <w:rsid w:val="005E3F3D"/>
    <w:rsid w:val="005E4049"/>
    <w:rsid w:val="005E408F"/>
    <w:rsid w:val="005E40EF"/>
    <w:rsid w:val="005E43AE"/>
    <w:rsid w:val="005E46D6"/>
    <w:rsid w:val="005E47A7"/>
    <w:rsid w:val="005E47E6"/>
    <w:rsid w:val="005E482A"/>
    <w:rsid w:val="005E484E"/>
    <w:rsid w:val="005E49E2"/>
    <w:rsid w:val="005E4AD3"/>
    <w:rsid w:val="005E4B6A"/>
    <w:rsid w:val="005E4C1F"/>
    <w:rsid w:val="005E4C43"/>
    <w:rsid w:val="005E4DFE"/>
    <w:rsid w:val="005E511E"/>
    <w:rsid w:val="005E51D7"/>
    <w:rsid w:val="005E526B"/>
    <w:rsid w:val="005E54A6"/>
    <w:rsid w:val="005E5601"/>
    <w:rsid w:val="005E5730"/>
    <w:rsid w:val="005E57A2"/>
    <w:rsid w:val="005E5891"/>
    <w:rsid w:val="005E58D2"/>
    <w:rsid w:val="005E58E0"/>
    <w:rsid w:val="005E5948"/>
    <w:rsid w:val="005E5A77"/>
    <w:rsid w:val="005E5A9F"/>
    <w:rsid w:val="005E5B0D"/>
    <w:rsid w:val="005E5BEA"/>
    <w:rsid w:val="005E5D05"/>
    <w:rsid w:val="005E5D2D"/>
    <w:rsid w:val="005E6046"/>
    <w:rsid w:val="005E604A"/>
    <w:rsid w:val="005E627D"/>
    <w:rsid w:val="005E63DB"/>
    <w:rsid w:val="005E6442"/>
    <w:rsid w:val="005E6580"/>
    <w:rsid w:val="005E65B5"/>
    <w:rsid w:val="005E65F5"/>
    <w:rsid w:val="005E6668"/>
    <w:rsid w:val="005E6803"/>
    <w:rsid w:val="005E6C0D"/>
    <w:rsid w:val="005E6D16"/>
    <w:rsid w:val="005E6E2D"/>
    <w:rsid w:val="005E6E6D"/>
    <w:rsid w:val="005E710F"/>
    <w:rsid w:val="005E7229"/>
    <w:rsid w:val="005E7251"/>
    <w:rsid w:val="005E72F3"/>
    <w:rsid w:val="005E75C7"/>
    <w:rsid w:val="005E763B"/>
    <w:rsid w:val="005E767D"/>
    <w:rsid w:val="005E76E8"/>
    <w:rsid w:val="005E7766"/>
    <w:rsid w:val="005E77B6"/>
    <w:rsid w:val="005E7888"/>
    <w:rsid w:val="005E7890"/>
    <w:rsid w:val="005E7895"/>
    <w:rsid w:val="005E79CA"/>
    <w:rsid w:val="005E7C85"/>
    <w:rsid w:val="005E7CD3"/>
    <w:rsid w:val="005E7CE2"/>
    <w:rsid w:val="005E7DA0"/>
    <w:rsid w:val="005E7F32"/>
    <w:rsid w:val="005E7F37"/>
    <w:rsid w:val="005F0045"/>
    <w:rsid w:val="005F00EF"/>
    <w:rsid w:val="005F01D4"/>
    <w:rsid w:val="005F01F7"/>
    <w:rsid w:val="005F0206"/>
    <w:rsid w:val="005F0224"/>
    <w:rsid w:val="005F03A9"/>
    <w:rsid w:val="005F05E2"/>
    <w:rsid w:val="005F05EB"/>
    <w:rsid w:val="005F069C"/>
    <w:rsid w:val="005F06B5"/>
    <w:rsid w:val="005F077C"/>
    <w:rsid w:val="005F078E"/>
    <w:rsid w:val="005F0A31"/>
    <w:rsid w:val="005F0AA5"/>
    <w:rsid w:val="005F0AAE"/>
    <w:rsid w:val="005F0C7D"/>
    <w:rsid w:val="005F0E5D"/>
    <w:rsid w:val="005F0F31"/>
    <w:rsid w:val="005F0F80"/>
    <w:rsid w:val="005F0F96"/>
    <w:rsid w:val="005F1005"/>
    <w:rsid w:val="005F10ED"/>
    <w:rsid w:val="005F1118"/>
    <w:rsid w:val="005F1174"/>
    <w:rsid w:val="005F1256"/>
    <w:rsid w:val="005F1319"/>
    <w:rsid w:val="005F1410"/>
    <w:rsid w:val="005F14E4"/>
    <w:rsid w:val="005F175B"/>
    <w:rsid w:val="005F188E"/>
    <w:rsid w:val="005F1A7C"/>
    <w:rsid w:val="005F1ADA"/>
    <w:rsid w:val="005F1B08"/>
    <w:rsid w:val="005F1BA7"/>
    <w:rsid w:val="005F1E3C"/>
    <w:rsid w:val="005F1E7C"/>
    <w:rsid w:val="005F1F4E"/>
    <w:rsid w:val="005F2032"/>
    <w:rsid w:val="005F20C6"/>
    <w:rsid w:val="005F21F1"/>
    <w:rsid w:val="005F2265"/>
    <w:rsid w:val="005F236F"/>
    <w:rsid w:val="005F2371"/>
    <w:rsid w:val="005F262B"/>
    <w:rsid w:val="005F268A"/>
    <w:rsid w:val="005F27BD"/>
    <w:rsid w:val="005F28B7"/>
    <w:rsid w:val="005F291B"/>
    <w:rsid w:val="005F2C41"/>
    <w:rsid w:val="005F2E3B"/>
    <w:rsid w:val="005F2EC2"/>
    <w:rsid w:val="005F30C1"/>
    <w:rsid w:val="005F3108"/>
    <w:rsid w:val="005F31A5"/>
    <w:rsid w:val="005F31ED"/>
    <w:rsid w:val="005F322F"/>
    <w:rsid w:val="005F3232"/>
    <w:rsid w:val="005F351A"/>
    <w:rsid w:val="005F359C"/>
    <w:rsid w:val="005F36F5"/>
    <w:rsid w:val="005F3970"/>
    <w:rsid w:val="005F3AB3"/>
    <w:rsid w:val="005F3C0C"/>
    <w:rsid w:val="005F3D3B"/>
    <w:rsid w:val="005F419D"/>
    <w:rsid w:val="005F43E9"/>
    <w:rsid w:val="005F465B"/>
    <w:rsid w:val="005F47CA"/>
    <w:rsid w:val="005F48C1"/>
    <w:rsid w:val="005F4911"/>
    <w:rsid w:val="005F4B4F"/>
    <w:rsid w:val="005F4BAA"/>
    <w:rsid w:val="005F4BCF"/>
    <w:rsid w:val="005F4D4C"/>
    <w:rsid w:val="005F4E67"/>
    <w:rsid w:val="005F4F3F"/>
    <w:rsid w:val="005F52A5"/>
    <w:rsid w:val="005F52D3"/>
    <w:rsid w:val="005F53FE"/>
    <w:rsid w:val="005F573C"/>
    <w:rsid w:val="005F5792"/>
    <w:rsid w:val="005F5801"/>
    <w:rsid w:val="005F580A"/>
    <w:rsid w:val="005F5851"/>
    <w:rsid w:val="005F59B0"/>
    <w:rsid w:val="005F59E4"/>
    <w:rsid w:val="005F5FCD"/>
    <w:rsid w:val="005F61A3"/>
    <w:rsid w:val="005F6254"/>
    <w:rsid w:val="005F6276"/>
    <w:rsid w:val="005F6301"/>
    <w:rsid w:val="005F6339"/>
    <w:rsid w:val="005F6378"/>
    <w:rsid w:val="005F6385"/>
    <w:rsid w:val="005F63C6"/>
    <w:rsid w:val="005F665B"/>
    <w:rsid w:val="005F66E3"/>
    <w:rsid w:val="005F6936"/>
    <w:rsid w:val="005F6C7E"/>
    <w:rsid w:val="005F6D17"/>
    <w:rsid w:val="005F6D3A"/>
    <w:rsid w:val="005F6E81"/>
    <w:rsid w:val="005F6EB6"/>
    <w:rsid w:val="005F6F61"/>
    <w:rsid w:val="005F7055"/>
    <w:rsid w:val="005F710B"/>
    <w:rsid w:val="005F7125"/>
    <w:rsid w:val="005F720F"/>
    <w:rsid w:val="005F724B"/>
    <w:rsid w:val="005F7512"/>
    <w:rsid w:val="005F7764"/>
    <w:rsid w:val="005F77AF"/>
    <w:rsid w:val="005F7865"/>
    <w:rsid w:val="005F79E7"/>
    <w:rsid w:val="005F7A36"/>
    <w:rsid w:val="005F7A65"/>
    <w:rsid w:val="005F7D25"/>
    <w:rsid w:val="005F7EBD"/>
    <w:rsid w:val="005F7F04"/>
    <w:rsid w:val="005F7F58"/>
    <w:rsid w:val="00600132"/>
    <w:rsid w:val="0060013A"/>
    <w:rsid w:val="00600255"/>
    <w:rsid w:val="0060045F"/>
    <w:rsid w:val="006009E6"/>
    <w:rsid w:val="00600A06"/>
    <w:rsid w:val="00600A18"/>
    <w:rsid w:val="00600B9F"/>
    <w:rsid w:val="00600C84"/>
    <w:rsid w:val="00600D80"/>
    <w:rsid w:val="00600E4B"/>
    <w:rsid w:val="00600EAB"/>
    <w:rsid w:val="00600F0D"/>
    <w:rsid w:val="00601047"/>
    <w:rsid w:val="00601155"/>
    <w:rsid w:val="00601261"/>
    <w:rsid w:val="00601354"/>
    <w:rsid w:val="006013F2"/>
    <w:rsid w:val="006014DD"/>
    <w:rsid w:val="006014FB"/>
    <w:rsid w:val="00601516"/>
    <w:rsid w:val="00601559"/>
    <w:rsid w:val="00601880"/>
    <w:rsid w:val="00601ACE"/>
    <w:rsid w:val="00601AFE"/>
    <w:rsid w:val="00601C8E"/>
    <w:rsid w:val="00601CB5"/>
    <w:rsid w:val="00601E97"/>
    <w:rsid w:val="00601EF0"/>
    <w:rsid w:val="00601F61"/>
    <w:rsid w:val="00602139"/>
    <w:rsid w:val="0060222B"/>
    <w:rsid w:val="00602278"/>
    <w:rsid w:val="0060235B"/>
    <w:rsid w:val="0060241C"/>
    <w:rsid w:val="00602672"/>
    <w:rsid w:val="006026B1"/>
    <w:rsid w:val="006026D9"/>
    <w:rsid w:val="006027F8"/>
    <w:rsid w:val="00602A71"/>
    <w:rsid w:val="00602B74"/>
    <w:rsid w:val="00602C0D"/>
    <w:rsid w:val="00602C20"/>
    <w:rsid w:val="00602C56"/>
    <w:rsid w:val="00602D20"/>
    <w:rsid w:val="00602D49"/>
    <w:rsid w:val="00602D8D"/>
    <w:rsid w:val="00602EA4"/>
    <w:rsid w:val="00602FF0"/>
    <w:rsid w:val="0060303A"/>
    <w:rsid w:val="006030BC"/>
    <w:rsid w:val="0060313C"/>
    <w:rsid w:val="00603155"/>
    <w:rsid w:val="0060319A"/>
    <w:rsid w:val="006031A2"/>
    <w:rsid w:val="00603218"/>
    <w:rsid w:val="006035F3"/>
    <w:rsid w:val="00603626"/>
    <w:rsid w:val="006038E6"/>
    <w:rsid w:val="0060395C"/>
    <w:rsid w:val="006039E5"/>
    <w:rsid w:val="00603B89"/>
    <w:rsid w:val="00603CEA"/>
    <w:rsid w:val="00603D3F"/>
    <w:rsid w:val="00603EE9"/>
    <w:rsid w:val="006040D9"/>
    <w:rsid w:val="00604224"/>
    <w:rsid w:val="0060436F"/>
    <w:rsid w:val="006045C3"/>
    <w:rsid w:val="0060460D"/>
    <w:rsid w:val="006046AE"/>
    <w:rsid w:val="00604823"/>
    <w:rsid w:val="00604879"/>
    <w:rsid w:val="00604974"/>
    <w:rsid w:val="00604A6C"/>
    <w:rsid w:val="00604AB9"/>
    <w:rsid w:val="00604F8C"/>
    <w:rsid w:val="00604FD6"/>
    <w:rsid w:val="00605042"/>
    <w:rsid w:val="00605070"/>
    <w:rsid w:val="006051DA"/>
    <w:rsid w:val="006052BD"/>
    <w:rsid w:val="0060532F"/>
    <w:rsid w:val="00605425"/>
    <w:rsid w:val="0060544D"/>
    <w:rsid w:val="00605529"/>
    <w:rsid w:val="0060574E"/>
    <w:rsid w:val="00605774"/>
    <w:rsid w:val="00605791"/>
    <w:rsid w:val="00605A24"/>
    <w:rsid w:val="00605BF8"/>
    <w:rsid w:val="00605C23"/>
    <w:rsid w:val="00605D0C"/>
    <w:rsid w:val="00605DD1"/>
    <w:rsid w:val="00605E23"/>
    <w:rsid w:val="00605E4F"/>
    <w:rsid w:val="00605EE2"/>
    <w:rsid w:val="00605FA9"/>
    <w:rsid w:val="006060EF"/>
    <w:rsid w:val="00606168"/>
    <w:rsid w:val="006061AA"/>
    <w:rsid w:val="006062C5"/>
    <w:rsid w:val="00606497"/>
    <w:rsid w:val="00606520"/>
    <w:rsid w:val="00606525"/>
    <w:rsid w:val="00606674"/>
    <w:rsid w:val="00606783"/>
    <w:rsid w:val="00606807"/>
    <w:rsid w:val="00606885"/>
    <w:rsid w:val="00606A09"/>
    <w:rsid w:val="00606A6F"/>
    <w:rsid w:val="00606AC6"/>
    <w:rsid w:val="00606AE3"/>
    <w:rsid w:val="00606BF0"/>
    <w:rsid w:val="00606C7F"/>
    <w:rsid w:val="00606CD6"/>
    <w:rsid w:val="006072A8"/>
    <w:rsid w:val="006073B1"/>
    <w:rsid w:val="0060741E"/>
    <w:rsid w:val="0060753D"/>
    <w:rsid w:val="006075B4"/>
    <w:rsid w:val="00607698"/>
    <w:rsid w:val="006076A0"/>
    <w:rsid w:val="006077CC"/>
    <w:rsid w:val="00607913"/>
    <w:rsid w:val="0060791F"/>
    <w:rsid w:val="00607C52"/>
    <w:rsid w:val="00607C89"/>
    <w:rsid w:val="006100CD"/>
    <w:rsid w:val="00610398"/>
    <w:rsid w:val="00610439"/>
    <w:rsid w:val="00610452"/>
    <w:rsid w:val="00610537"/>
    <w:rsid w:val="006107B8"/>
    <w:rsid w:val="006108A7"/>
    <w:rsid w:val="006108F7"/>
    <w:rsid w:val="00610917"/>
    <w:rsid w:val="00610B89"/>
    <w:rsid w:val="00610BF6"/>
    <w:rsid w:val="00610C84"/>
    <w:rsid w:val="00610D40"/>
    <w:rsid w:val="0061112D"/>
    <w:rsid w:val="00611138"/>
    <w:rsid w:val="0061113E"/>
    <w:rsid w:val="0061170E"/>
    <w:rsid w:val="00611761"/>
    <w:rsid w:val="00611A1E"/>
    <w:rsid w:val="00611F6D"/>
    <w:rsid w:val="00611F80"/>
    <w:rsid w:val="00611FFB"/>
    <w:rsid w:val="0061215B"/>
    <w:rsid w:val="0061234D"/>
    <w:rsid w:val="00612927"/>
    <w:rsid w:val="006129A5"/>
    <w:rsid w:val="00612A59"/>
    <w:rsid w:val="00612BF4"/>
    <w:rsid w:val="00612C67"/>
    <w:rsid w:val="00612DD6"/>
    <w:rsid w:val="00612F57"/>
    <w:rsid w:val="00613155"/>
    <w:rsid w:val="00613268"/>
    <w:rsid w:val="006132DB"/>
    <w:rsid w:val="00613301"/>
    <w:rsid w:val="00613450"/>
    <w:rsid w:val="0061351E"/>
    <w:rsid w:val="00613614"/>
    <w:rsid w:val="0061372F"/>
    <w:rsid w:val="00613933"/>
    <w:rsid w:val="00613A82"/>
    <w:rsid w:val="00613B11"/>
    <w:rsid w:val="00613FA3"/>
    <w:rsid w:val="00614193"/>
    <w:rsid w:val="00614310"/>
    <w:rsid w:val="00614323"/>
    <w:rsid w:val="0061436E"/>
    <w:rsid w:val="006144BC"/>
    <w:rsid w:val="006145D7"/>
    <w:rsid w:val="00614659"/>
    <w:rsid w:val="00614696"/>
    <w:rsid w:val="00614787"/>
    <w:rsid w:val="00614793"/>
    <w:rsid w:val="00614814"/>
    <w:rsid w:val="006148AD"/>
    <w:rsid w:val="006148C1"/>
    <w:rsid w:val="00614A57"/>
    <w:rsid w:val="00614A5C"/>
    <w:rsid w:val="00614B2C"/>
    <w:rsid w:val="00614B73"/>
    <w:rsid w:val="00614B81"/>
    <w:rsid w:val="00614C2F"/>
    <w:rsid w:val="00614DE0"/>
    <w:rsid w:val="00614E49"/>
    <w:rsid w:val="00614E6C"/>
    <w:rsid w:val="00614E92"/>
    <w:rsid w:val="00614EF4"/>
    <w:rsid w:val="00614FBD"/>
    <w:rsid w:val="00614FBF"/>
    <w:rsid w:val="0061507D"/>
    <w:rsid w:val="00615084"/>
    <w:rsid w:val="006150E8"/>
    <w:rsid w:val="00615240"/>
    <w:rsid w:val="006155D8"/>
    <w:rsid w:val="00615627"/>
    <w:rsid w:val="00615723"/>
    <w:rsid w:val="0061586B"/>
    <w:rsid w:val="00615889"/>
    <w:rsid w:val="00615931"/>
    <w:rsid w:val="00615A4F"/>
    <w:rsid w:val="00615A65"/>
    <w:rsid w:val="00615BDC"/>
    <w:rsid w:val="00615CDE"/>
    <w:rsid w:val="00615D06"/>
    <w:rsid w:val="0061639E"/>
    <w:rsid w:val="00616503"/>
    <w:rsid w:val="006165D2"/>
    <w:rsid w:val="0061661C"/>
    <w:rsid w:val="00616A00"/>
    <w:rsid w:val="00616AFB"/>
    <w:rsid w:val="00616B16"/>
    <w:rsid w:val="00616B83"/>
    <w:rsid w:val="00616C36"/>
    <w:rsid w:val="00616CBD"/>
    <w:rsid w:val="00616CFA"/>
    <w:rsid w:val="00616D3D"/>
    <w:rsid w:val="006170DC"/>
    <w:rsid w:val="0061726D"/>
    <w:rsid w:val="0061728B"/>
    <w:rsid w:val="006173B8"/>
    <w:rsid w:val="006175B3"/>
    <w:rsid w:val="006176A5"/>
    <w:rsid w:val="00617770"/>
    <w:rsid w:val="006177E2"/>
    <w:rsid w:val="0061786B"/>
    <w:rsid w:val="00617A66"/>
    <w:rsid w:val="00617A72"/>
    <w:rsid w:val="00617BBB"/>
    <w:rsid w:val="00617D2D"/>
    <w:rsid w:val="00617D77"/>
    <w:rsid w:val="00617D91"/>
    <w:rsid w:val="00617E60"/>
    <w:rsid w:val="00617E8C"/>
    <w:rsid w:val="00617F28"/>
    <w:rsid w:val="00617F74"/>
    <w:rsid w:val="0062001F"/>
    <w:rsid w:val="0062004B"/>
    <w:rsid w:val="006203BA"/>
    <w:rsid w:val="00620559"/>
    <w:rsid w:val="006205E7"/>
    <w:rsid w:val="00620725"/>
    <w:rsid w:val="00620757"/>
    <w:rsid w:val="0062094A"/>
    <w:rsid w:val="006209BA"/>
    <w:rsid w:val="00620CC4"/>
    <w:rsid w:val="00620E30"/>
    <w:rsid w:val="006210CF"/>
    <w:rsid w:val="006211BD"/>
    <w:rsid w:val="006214F6"/>
    <w:rsid w:val="006218F2"/>
    <w:rsid w:val="00621992"/>
    <w:rsid w:val="006219BE"/>
    <w:rsid w:val="00621B5A"/>
    <w:rsid w:val="00621D66"/>
    <w:rsid w:val="00621E07"/>
    <w:rsid w:val="00621E84"/>
    <w:rsid w:val="00621F0E"/>
    <w:rsid w:val="00621FA1"/>
    <w:rsid w:val="00621FFD"/>
    <w:rsid w:val="0062206D"/>
    <w:rsid w:val="006220BF"/>
    <w:rsid w:val="006220E3"/>
    <w:rsid w:val="0062216B"/>
    <w:rsid w:val="00622185"/>
    <w:rsid w:val="006223DE"/>
    <w:rsid w:val="006223E5"/>
    <w:rsid w:val="00622462"/>
    <w:rsid w:val="006224C8"/>
    <w:rsid w:val="006224EA"/>
    <w:rsid w:val="0062250D"/>
    <w:rsid w:val="0062255F"/>
    <w:rsid w:val="00622588"/>
    <w:rsid w:val="0062265E"/>
    <w:rsid w:val="006227A7"/>
    <w:rsid w:val="006227BB"/>
    <w:rsid w:val="006227D8"/>
    <w:rsid w:val="006228DE"/>
    <w:rsid w:val="00622972"/>
    <w:rsid w:val="006229DB"/>
    <w:rsid w:val="00622AFA"/>
    <w:rsid w:val="00622BA5"/>
    <w:rsid w:val="00622CC4"/>
    <w:rsid w:val="00622CC6"/>
    <w:rsid w:val="00622DD6"/>
    <w:rsid w:val="00622EB1"/>
    <w:rsid w:val="00622EFF"/>
    <w:rsid w:val="00623075"/>
    <w:rsid w:val="006230B2"/>
    <w:rsid w:val="00623285"/>
    <w:rsid w:val="0062333F"/>
    <w:rsid w:val="0062334E"/>
    <w:rsid w:val="0062354C"/>
    <w:rsid w:val="0062354D"/>
    <w:rsid w:val="00623611"/>
    <w:rsid w:val="006237D8"/>
    <w:rsid w:val="006238F9"/>
    <w:rsid w:val="00623973"/>
    <w:rsid w:val="00623AA5"/>
    <w:rsid w:val="00623AE2"/>
    <w:rsid w:val="00623B74"/>
    <w:rsid w:val="00623CA9"/>
    <w:rsid w:val="00623DDA"/>
    <w:rsid w:val="00623E2A"/>
    <w:rsid w:val="00623EDA"/>
    <w:rsid w:val="00623F16"/>
    <w:rsid w:val="00623FD0"/>
    <w:rsid w:val="00624118"/>
    <w:rsid w:val="006242E1"/>
    <w:rsid w:val="00624354"/>
    <w:rsid w:val="006243A8"/>
    <w:rsid w:val="006243FF"/>
    <w:rsid w:val="0062466D"/>
    <w:rsid w:val="006246D5"/>
    <w:rsid w:val="006246F7"/>
    <w:rsid w:val="00624BA8"/>
    <w:rsid w:val="00624FAD"/>
    <w:rsid w:val="00624FFD"/>
    <w:rsid w:val="00625213"/>
    <w:rsid w:val="00625218"/>
    <w:rsid w:val="006253B3"/>
    <w:rsid w:val="006253D1"/>
    <w:rsid w:val="006255A6"/>
    <w:rsid w:val="00625817"/>
    <w:rsid w:val="00625959"/>
    <w:rsid w:val="00625B4C"/>
    <w:rsid w:val="00625D17"/>
    <w:rsid w:val="00625D55"/>
    <w:rsid w:val="00625DC5"/>
    <w:rsid w:val="00625DD6"/>
    <w:rsid w:val="00625E92"/>
    <w:rsid w:val="00625F63"/>
    <w:rsid w:val="00625F7C"/>
    <w:rsid w:val="00625FC6"/>
    <w:rsid w:val="0062621B"/>
    <w:rsid w:val="006262A0"/>
    <w:rsid w:val="006262B7"/>
    <w:rsid w:val="006262C7"/>
    <w:rsid w:val="00626447"/>
    <w:rsid w:val="0062647F"/>
    <w:rsid w:val="006264C8"/>
    <w:rsid w:val="006265FB"/>
    <w:rsid w:val="00626760"/>
    <w:rsid w:val="006267B6"/>
    <w:rsid w:val="00626821"/>
    <w:rsid w:val="0062682F"/>
    <w:rsid w:val="00626886"/>
    <w:rsid w:val="006269A6"/>
    <w:rsid w:val="00626ABC"/>
    <w:rsid w:val="00626B3F"/>
    <w:rsid w:val="00626B7B"/>
    <w:rsid w:val="00626C09"/>
    <w:rsid w:val="00626C9D"/>
    <w:rsid w:val="00626DF3"/>
    <w:rsid w:val="00626F02"/>
    <w:rsid w:val="00626FC4"/>
    <w:rsid w:val="00627110"/>
    <w:rsid w:val="006272C7"/>
    <w:rsid w:val="00627385"/>
    <w:rsid w:val="00627410"/>
    <w:rsid w:val="0062747E"/>
    <w:rsid w:val="00627645"/>
    <w:rsid w:val="006276A3"/>
    <w:rsid w:val="00627702"/>
    <w:rsid w:val="00627753"/>
    <w:rsid w:val="006277F7"/>
    <w:rsid w:val="00627B87"/>
    <w:rsid w:val="00627BAC"/>
    <w:rsid w:val="00627BDE"/>
    <w:rsid w:val="006301F4"/>
    <w:rsid w:val="006301F7"/>
    <w:rsid w:val="00630359"/>
    <w:rsid w:val="006304A1"/>
    <w:rsid w:val="006304B4"/>
    <w:rsid w:val="006304DD"/>
    <w:rsid w:val="00630599"/>
    <w:rsid w:val="00630746"/>
    <w:rsid w:val="00630760"/>
    <w:rsid w:val="0063085A"/>
    <w:rsid w:val="00630897"/>
    <w:rsid w:val="00630958"/>
    <w:rsid w:val="00630A97"/>
    <w:rsid w:val="00630BB9"/>
    <w:rsid w:val="00630C16"/>
    <w:rsid w:val="00630D12"/>
    <w:rsid w:val="00630E23"/>
    <w:rsid w:val="00630E6A"/>
    <w:rsid w:val="00630F08"/>
    <w:rsid w:val="00630F41"/>
    <w:rsid w:val="00630F4A"/>
    <w:rsid w:val="006311E4"/>
    <w:rsid w:val="0063123C"/>
    <w:rsid w:val="006312F0"/>
    <w:rsid w:val="00631501"/>
    <w:rsid w:val="00631617"/>
    <w:rsid w:val="0063168B"/>
    <w:rsid w:val="0063184A"/>
    <w:rsid w:val="00631984"/>
    <w:rsid w:val="00631C88"/>
    <w:rsid w:val="00631EA8"/>
    <w:rsid w:val="00631EF2"/>
    <w:rsid w:val="00631F79"/>
    <w:rsid w:val="00632067"/>
    <w:rsid w:val="006320A4"/>
    <w:rsid w:val="00632249"/>
    <w:rsid w:val="00632299"/>
    <w:rsid w:val="006322AC"/>
    <w:rsid w:val="0063255B"/>
    <w:rsid w:val="006325CE"/>
    <w:rsid w:val="00632674"/>
    <w:rsid w:val="006326ED"/>
    <w:rsid w:val="0063279A"/>
    <w:rsid w:val="006327A7"/>
    <w:rsid w:val="006327A8"/>
    <w:rsid w:val="00632823"/>
    <w:rsid w:val="006328C7"/>
    <w:rsid w:val="006328CF"/>
    <w:rsid w:val="0063295B"/>
    <w:rsid w:val="00632A61"/>
    <w:rsid w:val="00632B00"/>
    <w:rsid w:val="00632B53"/>
    <w:rsid w:val="00632B54"/>
    <w:rsid w:val="00632B57"/>
    <w:rsid w:val="00632B5F"/>
    <w:rsid w:val="00632CD3"/>
    <w:rsid w:val="00632D14"/>
    <w:rsid w:val="00632D2D"/>
    <w:rsid w:val="00632D34"/>
    <w:rsid w:val="00632D5D"/>
    <w:rsid w:val="00632E49"/>
    <w:rsid w:val="00632EA5"/>
    <w:rsid w:val="0063306B"/>
    <w:rsid w:val="006331B8"/>
    <w:rsid w:val="00633311"/>
    <w:rsid w:val="0063347F"/>
    <w:rsid w:val="006335A5"/>
    <w:rsid w:val="00633679"/>
    <w:rsid w:val="006337A1"/>
    <w:rsid w:val="00633808"/>
    <w:rsid w:val="0063383A"/>
    <w:rsid w:val="0063394D"/>
    <w:rsid w:val="00633A5B"/>
    <w:rsid w:val="00633B12"/>
    <w:rsid w:val="00633B94"/>
    <w:rsid w:val="00633C53"/>
    <w:rsid w:val="00633C56"/>
    <w:rsid w:val="00633C66"/>
    <w:rsid w:val="00633D9B"/>
    <w:rsid w:val="00633F09"/>
    <w:rsid w:val="00633F49"/>
    <w:rsid w:val="00633F95"/>
    <w:rsid w:val="00634105"/>
    <w:rsid w:val="00634123"/>
    <w:rsid w:val="00634165"/>
    <w:rsid w:val="00634302"/>
    <w:rsid w:val="0063438A"/>
    <w:rsid w:val="006343CC"/>
    <w:rsid w:val="00634519"/>
    <w:rsid w:val="006345A9"/>
    <w:rsid w:val="00634601"/>
    <w:rsid w:val="0063470D"/>
    <w:rsid w:val="00634760"/>
    <w:rsid w:val="006347A0"/>
    <w:rsid w:val="00634B7B"/>
    <w:rsid w:val="00634C07"/>
    <w:rsid w:val="00634C9D"/>
    <w:rsid w:val="00634EE6"/>
    <w:rsid w:val="006350B9"/>
    <w:rsid w:val="00635224"/>
    <w:rsid w:val="00635284"/>
    <w:rsid w:val="006353FC"/>
    <w:rsid w:val="00635504"/>
    <w:rsid w:val="00635645"/>
    <w:rsid w:val="0063570C"/>
    <w:rsid w:val="0063574D"/>
    <w:rsid w:val="0063580F"/>
    <w:rsid w:val="00635888"/>
    <w:rsid w:val="00635A89"/>
    <w:rsid w:val="00635CB5"/>
    <w:rsid w:val="00635D22"/>
    <w:rsid w:val="00635D6E"/>
    <w:rsid w:val="00635DA3"/>
    <w:rsid w:val="00635DF0"/>
    <w:rsid w:val="00635E24"/>
    <w:rsid w:val="006361CC"/>
    <w:rsid w:val="00636370"/>
    <w:rsid w:val="006364A2"/>
    <w:rsid w:val="00636562"/>
    <w:rsid w:val="00636616"/>
    <w:rsid w:val="00636692"/>
    <w:rsid w:val="00636740"/>
    <w:rsid w:val="0063676F"/>
    <w:rsid w:val="006367AB"/>
    <w:rsid w:val="00636917"/>
    <w:rsid w:val="00636954"/>
    <w:rsid w:val="00636985"/>
    <w:rsid w:val="006369A4"/>
    <w:rsid w:val="00636A4C"/>
    <w:rsid w:val="00636A78"/>
    <w:rsid w:val="00636A7A"/>
    <w:rsid w:val="00636E51"/>
    <w:rsid w:val="00636EB5"/>
    <w:rsid w:val="0063704C"/>
    <w:rsid w:val="006370EC"/>
    <w:rsid w:val="00637173"/>
    <w:rsid w:val="00637198"/>
    <w:rsid w:val="006375E3"/>
    <w:rsid w:val="006376AF"/>
    <w:rsid w:val="006376E2"/>
    <w:rsid w:val="00637772"/>
    <w:rsid w:val="00637969"/>
    <w:rsid w:val="00637B1C"/>
    <w:rsid w:val="00637B21"/>
    <w:rsid w:val="00637B4A"/>
    <w:rsid w:val="00637BDA"/>
    <w:rsid w:val="00637C21"/>
    <w:rsid w:val="00637EBC"/>
    <w:rsid w:val="00637F4C"/>
    <w:rsid w:val="00637F7E"/>
    <w:rsid w:val="00637F8C"/>
    <w:rsid w:val="00637FFA"/>
    <w:rsid w:val="0064000B"/>
    <w:rsid w:val="006401C8"/>
    <w:rsid w:val="0064021C"/>
    <w:rsid w:val="006403E1"/>
    <w:rsid w:val="006403E4"/>
    <w:rsid w:val="006404DE"/>
    <w:rsid w:val="00640586"/>
    <w:rsid w:val="00640661"/>
    <w:rsid w:val="00640709"/>
    <w:rsid w:val="0064075F"/>
    <w:rsid w:val="00640822"/>
    <w:rsid w:val="00640927"/>
    <w:rsid w:val="00640E05"/>
    <w:rsid w:val="00640E21"/>
    <w:rsid w:val="00640F57"/>
    <w:rsid w:val="00641218"/>
    <w:rsid w:val="00641307"/>
    <w:rsid w:val="00641555"/>
    <w:rsid w:val="00641793"/>
    <w:rsid w:val="00641903"/>
    <w:rsid w:val="0064196D"/>
    <w:rsid w:val="00641A25"/>
    <w:rsid w:val="00641C30"/>
    <w:rsid w:val="00641C5E"/>
    <w:rsid w:val="00641C78"/>
    <w:rsid w:val="00641D6C"/>
    <w:rsid w:val="00641DAD"/>
    <w:rsid w:val="00641EAA"/>
    <w:rsid w:val="00641F2D"/>
    <w:rsid w:val="00641FA4"/>
    <w:rsid w:val="00642065"/>
    <w:rsid w:val="006420E7"/>
    <w:rsid w:val="00642351"/>
    <w:rsid w:val="006423F4"/>
    <w:rsid w:val="006426A3"/>
    <w:rsid w:val="006426B3"/>
    <w:rsid w:val="006426D7"/>
    <w:rsid w:val="0064270C"/>
    <w:rsid w:val="00642802"/>
    <w:rsid w:val="006428A8"/>
    <w:rsid w:val="006428FD"/>
    <w:rsid w:val="00642A48"/>
    <w:rsid w:val="00642A84"/>
    <w:rsid w:val="00642ECC"/>
    <w:rsid w:val="00642F06"/>
    <w:rsid w:val="00642F44"/>
    <w:rsid w:val="00642FEE"/>
    <w:rsid w:val="0064307A"/>
    <w:rsid w:val="0064307F"/>
    <w:rsid w:val="006430BA"/>
    <w:rsid w:val="006431F8"/>
    <w:rsid w:val="00643200"/>
    <w:rsid w:val="00643259"/>
    <w:rsid w:val="006433D4"/>
    <w:rsid w:val="00643467"/>
    <w:rsid w:val="006434C4"/>
    <w:rsid w:val="0064355C"/>
    <w:rsid w:val="006437BC"/>
    <w:rsid w:val="00643C14"/>
    <w:rsid w:val="00643D4F"/>
    <w:rsid w:val="00643D55"/>
    <w:rsid w:val="00643D84"/>
    <w:rsid w:val="00643E05"/>
    <w:rsid w:val="00643FC5"/>
    <w:rsid w:val="0064419E"/>
    <w:rsid w:val="006442F3"/>
    <w:rsid w:val="0064430F"/>
    <w:rsid w:val="006443E0"/>
    <w:rsid w:val="00644488"/>
    <w:rsid w:val="006445BD"/>
    <w:rsid w:val="00644692"/>
    <w:rsid w:val="006446E1"/>
    <w:rsid w:val="006447B4"/>
    <w:rsid w:val="006448D6"/>
    <w:rsid w:val="00644949"/>
    <w:rsid w:val="006449CA"/>
    <w:rsid w:val="00644A53"/>
    <w:rsid w:val="00644AF4"/>
    <w:rsid w:val="00644B0E"/>
    <w:rsid w:val="00644B47"/>
    <w:rsid w:val="00644B5C"/>
    <w:rsid w:val="00644B84"/>
    <w:rsid w:val="00644C49"/>
    <w:rsid w:val="00644CE1"/>
    <w:rsid w:val="00644EEB"/>
    <w:rsid w:val="00644FA3"/>
    <w:rsid w:val="00644FE2"/>
    <w:rsid w:val="00645256"/>
    <w:rsid w:val="006452D4"/>
    <w:rsid w:val="0064534D"/>
    <w:rsid w:val="00645376"/>
    <w:rsid w:val="006453FD"/>
    <w:rsid w:val="0064548B"/>
    <w:rsid w:val="0064548E"/>
    <w:rsid w:val="006454E4"/>
    <w:rsid w:val="006455F7"/>
    <w:rsid w:val="00645604"/>
    <w:rsid w:val="00645719"/>
    <w:rsid w:val="00645828"/>
    <w:rsid w:val="0064588F"/>
    <w:rsid w:val="00645954"/>
    <w:rsid w:val="006459BE"/>
    <w:rsid w:val="00645A9F"/>
    <w:rsid w:val="00645AE3"/>
    <w:rsid w:val="00645B45"/>
    <w:rsid w:val="00645C88"/>
    <w:rsid w:val="00645CA1"/>
    <w:rsid w:val="00645CC3"/>
    <w:rsid w:val="00645CD8"/>
    <w:rsid w:val="00645DAD"/>
    <w:rsid w:val="00645ED7"/>
    <w:rsid w:val="00646108"/>
    <w:rsid w:val="0064611F"/>
    <w:rsid w:val="00646172"/>
    <w:rsid w:val="006463A6"/>
    <w:rsid w:val="006463C2"/>
    <w:rsid w:val="00646637"/>
    <w:rsid w:val="0064680E"/>
    <w:rsid w:val="00646841"/>
    <w:rsid w:val="006468CD"/>
    <w:rsid w:val="006468DA"/>
    <w:rsid w:val="00646A9C"/>
    <w:rsid w:val="00646B49"/>
    <w:rsid w:val="00646BA7"/>
    <w:rsid w:val="00646C4C"/>
    <w:rsid w:val="00646C8E"/>
    <w:rsid w:val="00646D14"/>
    <w:rsid w:val="00646E55"/>
    <w:rsid w:val="00646FE6"/>
    <w:rsid w:val="0064701F"/>
    <w:rsid w:val="006472DE"/>
    <w:rsid w:val="006474A4"/>
    <w:rsid w:val="006476F4"/>
    <w:rsid w:val="00647707"/>
    <w:rsid w:val="00647732"/>
    <w:rsid w:val="00647752"/>
    <w:rsid w:val="006477C5"/>
    <w:rsid w:val="0064786D"/>
    <w:rsid w:val="00647962"/>
    <w:rsid w:val="00647CE1"/>
    <w:rsid w:val="00647D17"/>
    <w:rsid w:val="00647D74"/>
    <w:rsid w:val="00647F36"/>
    <w:rsid w:val="00647F7F"/>
    <w:rsid w:val="006500C7"/>
    <w:rsid w:val="006501D2"/>
    <w:rsid w:val="006501DB"/>
    <w:rsid w:val="00650496"/>
    <w:rsid w:val="00650514"/>
    <w:rsid w:val="006506C9"/>
    <w:rsid w:val="00650944"/>
    <w:rsid w:val="00650970"/>
    <w:rsid w:val="006509C6"/>
    <w:rsid w:val="00650A38"/>
    <w:rsid w:val="00650A5D"/>
    <w:rsid w:val="00650A66"/>
    <w:rsid w:val="00650BDE"/>
    <w:rsid w:val="00650E2E"/>
    <w:rsid w:val="00650EDB"/>
    <w:rsid w:val="00650EEB"/>
    <w:rsid w:val="00650FB2"/>
    <w:rsid w:val="0065116E"/>
    <w:rsid w:val="00651262"/>
    <w:rsid w:val="006513B3"/>
    <w:rsid w:val="0065157A"/>
    <w:rsid w:val="00651714"/>
    <w:rsid w:val="0065176B"/>
    <w:rsid w:val="00651910"/>
    <w:rsid w:val="00651A9B"/>
    <w:rsid w:val="00651ADD"/>
    <w:rsid w:val="00651BFE"/>
    <w:rsid w:val="00651C06"/>
    <w:rsid w:val="00651C5E"/>
    <w:rsid w:val="00651C9A"/>
    <w:rsid w:val="00651CC5"/>
    <w:rsid w:val="00651D03"/>
    <w:rsid w:val="00651DEA"/>
    <w:rsid w:val="00651E65"/>
    <w:rsid w:val="0065205A"/>
    <w:rsid w:val="00652277"/>
    <w:rsid w:val="0065231C"/>
    <w:rsid w:val="00652492"/>
    <w:rsid w:val="00652529"/>
    <w:rsid w:val="00652560"/>
    <w:rsid w:val="00652568"/>
    <w:rsid w:val="006525A1"/>
    <w:rsid w:val="0065264A"/>
    <w:rsid w:val="00652660"/>
    <w:rsid w:val="006526D3"/>
    <w:rsid w:val="00652749"/>
    <w:rsid w:val="006528C0"/>
    <w:rsid w:val="0065293C"/>
    <w:rsid w:val="006529EE"/>
    <w:rsid w:val="00652A38"/>
    <w:rsid w:val="00652B77"/>
    <w:rsid w:val="00652C05"/>
    <w:rsid w:val="00652CD1"/>
    <w:rsid w:val="00652D98"/>
    <w:rsid w:val="00652FCA"/>
    <w:rsid w:val="0065305F"/>
    <w:rsid w:val="00653157"/>
    <w:rsid w:val="00653177"/>
    <w:rsid w:val="006532FB"/>
    <w:rsid w:val="00653359"/>
    <w:rsid w:val="006533C0"/>
    <w:rsid w:val="006533D3"/>
    <w:rsid w:val="006535D9"/>
    <w:rsid w:val="00653669"/>
    <w:rsid w:val="006538AE"/>
    <w:rsid w:val="006538B3"/>
    <w:rsid w:val="0065391A"/>
    <w:rsid w:val="006539B9"/>
    <w:rsid w:val="006539C2"/>
    <w:rsid w:val="00653A06"/>
    <w:rsid w:val="00653C0D"/>
    <w:rsid w:val="00653C50"/>
    <w:rsid w:val="00653C87"/>
    <w:rsid w:val="00653F64"/>
    <w:rsid w:val="0065416D"/>
    <w:rsid w:val="006541A5"/>
    <w:rsid w:val="006541D3"/>
    <w:rsid w:val="006541E3"/>
    <w:rsid w:val="00654292"/>
    <w:rsid w:val="006542F9"/>
    <w:rsid w:val="00654319"/>
    <w:rsid w:val="00654514"/>
    <w:rsid w:val="00654727"/>
    <w:rsid w:val="00654737"/>
    <w:rsid w:val="00654793"/>
    <w:rsid w:val="006547A5"/>
    <w:rsid w:val="00654941"/>
    <w:rsid w:val="00654A9A"/>
    <w:rsid w:val="00654C96"/>
    <w:rsid w:val="00654F1F"/>
    <w:rsid w:val="00655001"/>
    <w:rsid w:val="00655177"/>
    <w:rsid w:val="006552BF"/>
    <w:rsid w:val="006552F0"/>
    <w:rsid w:val="006553C2"/>
    <w:rsid w:val="00655891"/>
    <w:rsid w:val="006559AD"/>
    <w:rsid w:val="00655A8C"/>
    <w:rsid w:val="00655C70"/>
    <w:rsid w:val="00655D39"/>
    <w:rsid w:val="00655E42"/>
    <w:rsid w:val="00655FAA"/>
    <w:rsid w:val="0065602D"/>
    <w:rsid w:val="00656154"/>
    <w:rsid w:val="006562C3"/>
    <w:rsid w:val="006562E6"/>
    <w:rsid w:val="00656379"/>
    <w:rsid w:val="0065638E"/>
    <w:rsid w:val="006564BA"/>
    <w:rsid w:val="00656503"/>
    <w:rsid w:val="0065653E"/>
    <w:rsid w:val="006567CB"/>
    <w:rsid w:val="0065681D"/>
    <w:rsid w:val="00656893"/>
    <w:rsid w:val="006568A3"/>
    <w:rsid w:val="0065691C"/>
    <w:rsid w:val="00656C28"/>
    <w:rsid w:val="00656CF1"/>
    <w:rsid w:val="00656D17"/>
    <w:rsid w:val="00656DAB"/>
    <w:rsid w:val="00656E83"/>
    <w:rsid w:val="00656F6F"/>
    <w:rsid w:val="0065702D"/>
    <w:rsid w:val="00657228"/>
    <w:rsid w:val="00657247"/>
    <w:rsid w:val="006572EC"/>
    <w:rsid w:val="00657566"/>
    <w:rsid w:val="00657B96"/>
    <w:rsid w:val="00657DE8"/>
    <w:rsid w:val="00657E7F"/>
    <w:rsid w:val="00660034"/>
    <w:rsid w:val="0066014B"/>
    <w:rsid w:val="00660186"/>
    <w:rsid w:val="006602BD"/>
    <w:rsid w:val="00660344"/>
    <w:rsid w:val="006603C9"/>
    <w:rsid w:val="006603F8"/>
    <w:rsid w:val="006605C3"/>
    <w:rsid w:val="006606D1"/>
    <w:rsid w:val="0066074A"/>
    <w:rsid w:val="006607D0"/>
    <w:rsid w:val="00660930"/>
    <w:rsid w:val="00660AFE"/>
    <w:rsid w:val="00660B95"/>
    <w:rsid w:val="00660CA0"/>
    <w:rsid w:val="00660DB5"/>
    <w:rsid w:val="00660F36"/>
    <w:rsid w:val="00660F44"/>
    <w:rsid w:val="00660F67"/>
    <w:rsid w:val="00660F88"/>
    <w:rsid w:val="0066102D"/>
    <w:rsid w:val="00661040"/>
    <w:rsid w:val="0066130B"/>
    <w:rsid w:val="006613F5"/>
    <w:rsid w:val="00661400"/>
    <w:rsid w:val="0066142D"/>
    <w:rsid w:val="006615B9"/>
    <w:rsid w:val="0066165D"/>
    <w:rsid w:val="006617C7"/>
    <w:rsid w:val="006617FA"/>
    <w:rsid w:val="00661941"/>
    <w:rsid w:val="00661AB4"/>
    <w:rsid w:val="00661ACE"/>
    <w:rsid w:val="00661BA3"/>
    <w:rsid w:val="00661C16"/>
    <w:rsid w:val="00661EAD"/>
    <w:rsid w:val="00662304"/>
    <w:rsid w:val="00662341"/>
    <w:rsid w:val="006623B3"/>
    <w:rsid w:val="006623E9"/>
    <w:rsid w:val="00662401"/>
    <w:rsid w:val="00662602"/>
    <w:rsid w:val="0066261E"/>
    <w:rsid w:val="006626EC"/>
    <w:rsid w:val="0066273A"/>
    <w:rsid w:val="0066280A"/>
    <w:rsid w:val="006628B4"/>
    <w:rsid w:val="006628B6"/>
    <w:rsid w:val="006628E6"/>
    <w:rsid w:val="006628F8"/>
    <w:rsid w:val="00662989"/>
    <w:rsid w:val="006629E7"/>
    <w:rsid w:val="00662AB2"/>
    <w:rsid w:val="00662D9F"/>
    <w:rsid w:val="00662F0B"/>
    <w:rsid w:val="00662F21"/>
    <w:rsid w:val="0066304D"/>
    <w:rsid w:val="00663287"/>
    <w:rsid w:val="006634B5"/>
    <w:rsid w:val="0066363C"/>
    <w:rsid w:val="0066373B"/>
    <w:rsid w:val="00663792"/>
    <w:rsid w:val="0066386C"/>
    <w:rsid w:val="00663A4B"/>
    <w:rsid w:val="00663A69"/>
    <w:rsid w:val="00663A81"/>
    <w:rsid w:val="00663C44"/>
    <w:rsid w:val="00663CD3"/>
    <w:rsid w:val="00663E1D"/>
    <w:rsid w:val="00663F1A"/>
    <w:rsid w:val="00664163"/>
    <w:rsid w:val="0066434A"/>
    <w:rsid w:val="006643A5"/>
    <w:rsid w:val="0066442A"/>
    <w:rsid w:val="0066442F"/>
    <w:rsid w:val="00664440"/>
    <w:rsid w:val="0066446B"/>
    <w:rsid w:val="00664565"/>
    <w:rsid w:val="00664723"/>
    <w:rsid w:val="0066474F"/>
    <w:rsid w:val="006647C8"/>
    <w:rsid w:val="00664837"/>
    <w:rsid w:val="00664999"/>
    <w:rsid w:val="00664AD5"/>
    <w:rsid w:val="00664BD7"/>
    <w:rsid w:val="00664D80"/>
    <w:rsid w:val="00664DB2"/>
    <w:rsid w:val="00665232"/>
    <w:rsid w:val="00665250"/>
    <w:rsid w:val="00665317"/>
    <w:rsid w:val="0066566B"/>
    <w:rsid w:val="00665693"/>
    <w:rsid w:val="0066589E"/>
    <w:rsid w:val="00665A0B"/>
    <w:rsid w:val="00665B2B"/>
    <w:rsid w:val="00665B65"/>
    <w:rsid w:val="00665D08"/>
    <w:rsid w:val="00665E54"/>
    <w:rsid w:val="00665E9D"/>
    <w:rsid w:val="00665EC1"/>
    <w:rsid w:val="00665EFA"/>
    <w:rsid w:val="00666096"/>
    <w:rsid w:val="006660A9"/>
    <w:rsid w:val="0066616D"/>
    <w:rsid w:val="006664AD"/>
    <w:rsid w:val="006667E8"/>
    <w:rsid w:val="0066683D"/>
    <w:rsid w:val="006668AD"/>
    <w:rsid w:val="0066693F"/>
    <w:rsid w:val="006669CF"/>
    <w:rsid w:val="00666A6D"/>
    <w:rsid w:val="00666A79"/>
    <w:rsid w:val="00666AF1"/>
    <w:rsid w:val="00666C99"/>
    <w:rsid w:val="00666DA9"/>
    <w:rsid w:val="00666E1E"/>
    <w:rsid w:val="00666FA8"/>
    <w:rsid w:val="0066701F"/>
    <w:rsid w:val="00667024"/>
    <w:rsid w:val="00667059"/>
    <w:rsid w:val="0066705A"/>
    <w:rsid w:val="00667097"/>
    <w:rsid w:val="00667145"/>
    <w:rsid w:val="00667194"/>
    <w:rsid w:val="006671BF"/>
    <w:rsid w:val="006672BE"/>
    <w:rsid w:val="006672E2"/>
    <w:rsid w:val="00667333"/>
    <w:rsid w:val="006674B7"/>
    <w:rsid w:val="006675E8"/>
    <w:rsid w:val="00667628"/>
    <w:rsid w:val="00667660"/>
    <w:rsid w:val="00667771"/>
    <w:rsid w:val="00667925"/>
    <w:rsid w:val="00667A07"/>
    <w:rsid w:val="00667A58"/>
    <w:rsid w:val="00667ABB"/>
    <w:rsid w:val="00667B04"/>
    <w:rsid w:val="00667EEE"/>
    <w:rsid w:val="00667F7F"/>
    <w:rsid w:val="00667FCD"/>
    <w:rsid w:val="00670041"/>
    <w:rsid w:val="00670148"/>
    <w:rsid w:val="00670220"/>
    <w:rsid w:val="00670295"/>
    <w:rsid w:val="00670317"/>
    <w:rsid w:val="006703CE"/>
    <w:rsid w:val="00670811"/>
    <w:rsid w:val="00670982"/>
    <w:rsid w:val="00670A17"/>
    <w:rsid w:val="00670C54"/>
    <w:rsid w:val="00670C89"/>
    <w:rsid w:val="00670FCA"/>
    <w:rsid w:val="0067102F"/>
    <w:rsid w:val="0067127F"/>
    <w:rsid w:val="006713D5"/>
    <w:rsid w:val="00671408"/>
    <w:rsid w:val="00671496"/>
    <w:rsid w:val="006714F7"/>
    <w:rsid w:val="0067152E"/>
    <w:rsid w:val="0067153A"/>
    <w:rsid w:val="0067153F"/>
    <w:rsid w:val="00671571"/>
    <w:rsid w:val="0067167A"/>
    <w:rsid w:val="006716CE"/>
    <w:rsid w:val="00671887"/>
    <w:rsid w:val="006718F7"/>
    <w:rsid w:val="006719AE"/>
    <w:rsid w:val="006719F3"/>
    <w:rsid w:val="00671D25"/>
    <w:rsid w:val="0067212A"/>
    <w:rsid w:val="00672146"/>
    <w:rsid w:val="006721B4"/>
    <w:rsid w:val="0067261D"/>
    <w:rsid w:val="006727FE"/>
    <w:rsid w:val="00672830"/>
    <w:rsid w:val="00672A2E"/>
    <w:rsid w:val="00672A4D"/>
    <w:rsid w:val="00672AE8"/>
    <w:rsid w:val="00672B53"/>
    <w:rsid w:val="00672CC9"/>
    <w:rsid w:val="00672CDC"/>
    <w:rsid w:val="00672DC1"/>
    <w:rsid w:val="006730AC"/>
    <w:rsid w:val="006730DD"/>
    <w:rsid w:val="006734B4"/>
    <w:rsid w:val="0067358F"/>
    <w:rsid w:val="006735AE"/>
    <w:rsid w:val="00673657"/>
    <w:rsid w:val="00673804"/>
    <w:rsid w:val="00673ACC"/>
    <w:rsid w:val="00673AE4"/>
    <w:rsid w:val="00673B10"/>
    <w:rsid w:val="00673C00"/>
    <w:rsid w:val="00673D0A"/>
    <w:rsid w:val="00673D4A"/>
    <w:rsid w:val="00673DCE"/>
    <w:rsid w:val="00673E52"/>
    <w:rsid w:val="00673E7C"/>
    <w:rsid w:val="00673F13"/>
    <w:rsid w:val="00673FEC"/>
    <w:rsid w:val="00674099"/>
    <w:rsid w:val="006740B0"/>
    <w:rsid w:val="006741A7"/>
    <w:rsid w:val="0067423D"/>
    <w:rsid w:val="006742BE"/>
    <w:rsid w:val="0067441F"/>
    <w:rsid w:val="0067445B"/>
    <w:rsid w:val="006747F3"/>
    <w:rsid w:val="00674809"/>
    <w:rsid w:val="006748D7"/>
    <w:rsid w:val="0067494B"/>
    <w:rsid w:val="00674A8C"/>
    <w:rsid w:val="00674CE9"/>
    <w:rsid w:val="00674CFE"/>
    <w:rsid w:val="00674E42"/>
    <w:rsid w:val="00674F82"/>
    <w:rsid w:val="0067507B"/>
    <w:rsid w:val="006750B1"/>
    <w:rsid w:val="00675176"/>
    <w:rsid w:val="006753D6"/>
    <w:rsid w:val="0067545D"/>
    <w:rsid w:val="00675A61"/>
    <w:rsid w:val="00675AD1"/>
    <w:rsid w:val="00675BD6"/>
    <w:rsid w:val="00675C21"/>
    <w:rsid w:val="00675DDE"/>
    <w:rsid w:val="00675E1F"/>
    <w:rsid w:val="00675F7D"/>
    <w:rsid w:val="00676031"/>
    <w:rsid w:val="0067605C"/>
    <w:rsid w:val="0067620D"/>
    <w:rsid w:val="00676273"/>
    <w:rsid w:val="0067637F"/>
    <w:rsid w:val="0067639A"/>
    <w:rsid w:val="006763DC"/>
    <w:rsid w:val="00676627"/>
    <w:rsid w:val="00676679"/>
    <w:rsid w:val="00676952"/>
    <w:rsid w:val="006769FB"/>
    <w:rsid w:val="00676A1A"/>
    <w:rsid w:val="00676DDD"/>
    <w:rsid w:val="00676E8B"/>
    <w:rsid w:val="00676EA2"/>
    <w:rsid w:val="00676F1B"/>
    <w:rsid w:val="00676FFF"/>
    <w:rsid w:val="006770C2"/>
    <w:rsid w:val="00677260"/>
    <w:rsid w:val="006772FF"/>
    <w:rsid w:val="0067757B"/>
    <w:rsid w:val="0067757F"/>
    <w:rsid w:val="006775C9"/>
    <w:rsid w:val="0067762E"/>
    <w:rsid w:val="006776B3"/>
    <w:rsid w:val="00677710"/>
    <w:rsid w:val="00677A5A"/>
    <w:rsid w:val="00677A91"/>
    <w:rsid w:val="00677AB1"/>
    <w:rsid w:val="00677BC0"/>
    <w:rsid w:val="00677C28"/>
    <w:rsid w:val="00677EA9"/>
    <w:rsid w:val="00677F6B"/>
    <w:rsid w:val="0068016A"/>
    <w:rsid w:val="006802DA"/>
    <w:rsid w:val="006802F0"/>
    <w:rsid w:val="0068030E"/>
    <w:rsid w:val="006804A5"/>
    <w:rsid w:val="0068053C"/>
    <w:rsid w:val="0068057E"/>
    <w:rsid w:val="00680628"/>
    <w:rsid w:val="006808EE"/>
    <w:rsid w:val="00680BCD"/>
    <w:rsid w:val="00680BE5"/>
    <w:rsid w:val="00680D6D"/>
    <w:rsid w:val="00680ECA"/>
    <w:rsid w:val="00680FD7"/>
    <w:rsid w:val="00681063"/>
    <w:rsid w:val="00681148"/>
    <w:rsid w:val="00681194"/>
    <w:rsid w:val="006813AF"/>
    <w:rsid w:val="006814E8"/>
    <w:rsid w:val="00681695"/>
    <w:rsid w:val="006817BD"/>
    <w:rsid w:val="00681870"/>
    <w:rsid w:val="00681AB4"/>
    <w:rsid w:val="00681C34"/>
    <w:rsid w:val="00681D4E"/>
    <w:rsid w:val="00681F22"/>
    <w:rsid w:val="00681FB7"/>
    <w:rsid w:val="00681FFD"/>
    <w:rsid w:val="006821A4"/>
    <w:rsid w:val="006821CC"/>
    <w:rsid w:val="00682206"/>
    <w:rsid w:val="006823D8"/>
    <w:rsid w:val="006823FD"/>
    <w:rsid w:val="00682547"/>
    <w:rsid w:val="0068290F"/>
    <w:rsid w:val="006829EF"/>
    <w:rsid w:val="00682DD3"/>
    <w:rsid w:val="0068320D"/>
    <w:rsid w:val="006832AA"/>
    <w:rsid w:val="006832DC"/>
    <w:rsid w:val="00683534"/>
    <w:rsid w:val="00683557"/>
    <w:rsid w:val="00683606"/>
    <w:rsid w:val="00683807"/>
    <w:rsid w:val="00683844"/>
    <w:rsid w:val="00683846"/>
    <w:rsid w:val="00683890"/>
    <w:rsid w:val="00683A2E"/>
    <w:rsid w:val="00683A9E"/>
    <w:rsid w:val="00683C15"/>
    <w:rsid w:val="00683D0D"/>
    <w:rsid w:val="00683DE6"/>
    <w:rsid w:val="00683ED0"/>
    <w:rsid w:val="00683F72"/>
    <w:rsid w:val="00683FD5"/>
    <w:rsid w:val="006840DE"/>
    <w:rsid w:val="0068410D"/>
    <w:rsid w:val="00684143"/>
    <w:rsid w:val="006842F3"/>
    <w:rsid w:val="006843A2"/>
    <w:rsid w:val="006843F8"/>
    <w:rsid w:val="006845F3"/>
    <w:rsid w:val="0068460D"/>
    <w:rsid w:val="00684622"/>
    <w:rsid w:val="00684715"/>
    <w:rsid w:val="00684843"/>
    <w:rsid w:val="00684A01"/>
    <w:rsid w:val="00684BCA"/>
    <w:rsid w:val="00684BEE"/>
    <w:rsid w:val="00684C74"/>
    <w:rsid w:val="00684D35"/>
    <w:rsid w:val="00684EAE"/>
    <w:rsid w:val="00684EDA"/>
    <w:rsid w:val="00684EFA"/>
    <w:rsid w:val="00684F99"/>
    <w:rsid w:val="00685009"/>
    <w:rsid w:val="006851C9"/>
    <w:rsid w:val="006851EE"/>
    <w:rsid w:val="006852D9"/>
    <w:rsid w:val="00685328"/>
    <w:rsid w:val="00685571"/>
    <w:rsid w:val="006858BF"/>
    <w:rsid w:val="00685901"/>
    <w:rsid w:val="0068596C"/>
    <w:rsid w:val="00685B8D"/>
    <w:rsid w:val="00685BDF"/>
    <w:rsid w:val="00685D77"/>
    <w:rsid w:val="00685DDC"/>
    <w:rsid w:val="00686123"/>
    <w:rsid w:val="00686178"/>
    <w:rsid w:val="006862FE"/>
    <w:rsid w:val="00686474"/>
    <w:rsid w:val="0068658C"/>
    <w:rsid w:val="00686658"/>
    <w:rsid w:val="0068675B"/>
    <w:rsid w:val="006868D9"/>
    <w:rsid w:val="00686A81"/>
    <w:rsid w:val="00686A82"/>
    <w:rsid w:val="00686AC7"/>
    <w:rsid w:val="00686C27"/>
    <w:rsid w:val="00686CC4"/>
    <w:rsid w:val="00686E80"/>
    <w:rsid w:val="00686EBB"/>
    <w:rsid w:val="00686FBA"/>
    <w:rsid w:val="00686FFF"/>
    <w:rsid w:val="00687076"/>
    <w:rsid w:val="006870D5"/>
    <w:rsid w:val="00687282"/>
    <w:rsid w:val="0068770D"/>
    <w:rsid w:val="006877D8"/>
    <w:rsid w:val="006877EC"/>
    <w:rsid w:val="00687894"/>
    <w:rsid w:val="00687B02"/>
    <w:rsid w:val="00687B41"/>
    <w:rsid w:val="00687C01"/>
    <w:rsid w:val="00687D6D"/>
    <w:rsid w:val="00687DAC"/>
    <w:rsid w:val="00687ED6"/>
    <w:rsid w:val="00687F93"/>
    <w:rsid w:val="00687FE5"/>
    <w:rsid w:val="00690044"/>
    <w:rsid w:val="00690088"/>
    <w:rsid w:val="00690122"/>
    <w:rsid w:val="00690218"/>
    <w:rsid w:val="006904E8"/>
    <w:rsid w:val="00690581"/>
    <w:rsid w:val="006905FE"/>
    <w:rsid w:val="006906A9"/>
    <w:rsid w:val="006906EA"/>
    <w:rsid w:val="00690805"/>
    <w:rsid w:val="006909B2"/>
    <w:rsid w:val="00690A6F"/>
    <w:rsid w:val="00690A83"/>
    <w:rsid w:val="00690A96"/>
    <w:rsid w:val="00690BD4"/>
    <w:rsid w:val="00690E64"/>
    <w:rsid w:val="00691041"/>
    <w:rsid w:val="00691078"/>
    <w:rsid w:val="006910D1"/>
    <w:rsid w:val="00691278"/>
    <w:rsid w:val="0069149F"/>
    <w:rsid w:val="00691691"/>
    <w:rsid w:val="0069173D"/>
    <w:rsid w:val="00691773"/>
    <w:rsid w:val="0069189A"/>
    <w:rsid w:val="00691A36"/>
    <w:rsid w:val="00691B3E"/>
    <w:rsid w:val="00691E78"/>
    <w:rsid w:val="00691E86"/>
    <w:rsid w:val="00691EC0"/>
    <w:rsid w:val="006920AD"/>
    <w:rsid w:val="0069211F"/>
    <w:rsid w:val="006922DF"/>
    <w:rsid w:val="006922E4"/>
    <w:rsid w:val="00692369"/>
    <w:rsid w:val="006924F2"/>
    <w:rsid w:val="00692501"/>
    <w:rsid w:val="0069256D"/>
    <w:rsid w:val="00692577"/>
    <w:rsid w:val="006926D3"/>
    <w:rsid w:val="006928C9"/>
    <w:rsid w:val="0069292D"/>
    <w:rsid w:val="00692A79"/>
    <w:rsid w:val="00692AC0"/>
    <w:rsid w:val="00692B1B"/>
    <w:rsid w:val="00692BCC"/>
    <w:rsid w:val="00692C34"/>
    <w:rsid w:val="00692CD9"/>
    <w:rsid w:val="00692D59"/>
    <w:rsid w:val="00692F58"/>
    <w:rsid w:val="00693133"/>
    <w:rsid w:val="0069317F"/>
    <w:rsid w:val="00693220"/>
    <w:rsid w:val="006933FA"/>
    <w:rsid w:val="00693419"/>
    <w:rsid w:val="00693529"/>
    <w:rsid w:val="00693539"/>
    <w:rsid w:val="00693565"/>
    <w:rsid w:val="006935B0"/>
    <w:rsid w:val="00693672"/>
    <w:rsid w:val="00693686"/>
    <w:rsid w:val="0069370B"/>
    <w:rsid w:val="00693734"/>
    <w:rsid w:val="0069391E"/>
    <w:rsid w:val="00693AFC"/>
    <w:rsid w:val="00693C44"/>
    <w:rsid w:val="00693C88"/>
    <w:rsid w:val="00693D88"/>
    <w:rsid w:val="00693EAE"/>
    <w:rsid w:val="00693ED3"/>
    <w:rsid w:val="00693F91"/>
    <w:rsid w:val="00693FD5"/>
    <w:rsid w:val="00694022"/>
    <w:rsid w:val="006941B1"/>
    <w:rsid w:val="00694226"/>
    <w:rsid w:val="00694244"/>
    <w:rsid w:val="006942CA"/>
    <w:rsid w:val="0069435E"/>
    <w:rsid w:val="00694491"/>
    <w:rsid w:val="006944E3"/>
    <w:rsid w:val="006946CC"/>
    <w:rsid w:val="00694949"/>
    <w:rsid w:val="0069498E"/>
    <w:rsid w:val="00694DFD"/>
    <w:rsid w:val="00694E32"/>
    <w:rsid w:val="00694F21"/>
    <w:rsid w:val="006950DE"/>
    <w:rsid w:val="00695157"/>
    <w:rsid w:val="006952B2"/>
    <w:rsid w:val="006952CA"/>
    <w:rsid w:val="006952EB"/>
    <w:rsid w:val="00695350"/>
    <w:rsid w:val="00695405"/>
    <w:rsid w:val="0069545C"/>
    <w:rsid w:val="0069579E"/>
    <w:rsid w:val="0069583B"/>
    <w:rsid w:val="00695B59"/>
    <w:rsid w:val="00695BB5"/>
    <w:rsid w:val="00695C79"/>
    <w:rsid w:val="00695CDF"/>
    <w:rsid w:val="00695F30"/>
    <w:rsid w:val="00696040"/>
    <w:rsid w:val="006960B5"/>
    <w:rsid w:val="006961A9"/>
    <w:rsid w:val="006962FF"/>
    <w:rsid w:val="0069630D"/>
    <w:rsid w:val="006964D9"/>
    <w:rsid w:val="0069650F"/>
    <w:rsid w:val="0069665A"/>
    <w:rsid w:val="00696667"/>
    <w:rsid w:val="006966DE"/>
    <w:rsid w:val="006967E1"/>
    <w:rsid w:val="00696BE8"/>
    <w:rsid w:val="00696D12"/>
    <w:rsid w:val="00696DFF"/>
    <w:rsid w:val="00696E7A"/>
    <w:rsid w:val="00696EED"/>
    <w:rsid w:val="00696FF0"/>
    <w:rsid w:val="006970CD"/>
    <w:rsid w:val="006970EB"/>
    <w:rsid w:val="00697206"/>
    <w:rsid w:val="0069729E"/>
    <w:rsid w:val="006972D9"/>
    <w:rsid w:val="0069758E"/>
    <w:rsid w:val="006975E3"/>
    <w:rsid w:val="00697664"/>
    <w:rsid w:val="00697938"/>
    <w:rsid w:val="006979E2"/>
    <w:rsid w:val="00697A12"/>
    <w:rsid w:val="00697C1F"/>
    <w:rsid w:val="00697C2A"/>
    <w:rsid w:val="00697C76"/>
    <w:rsid w:val="00697CC1"/>
    <w:rsid w:val="00697E6A"/>
    <w:rsid w:val="00697E74"/>
    <w:rsid w:val="00697F5F"/>
    <w:rsid w:val="006A0170"/>
    <w:rsid w:val="006A01BE"/>
    <w:rsid w:val="006A0264"/>
    <w:rsid w:val="006A02C3"/>
    <w:rsid w:val="006A03F3"/>
    <w:rsid w:val="006A0462"/>
    <w:rsid w:val="006A05A3"/>
    <w:rsid w:val="006A0690"/>
    <w:rsid w:val="006A06F0"/>
    <w:rsid w:val="006A08BA"/>
    <w:rsid w:val="006A094D"/>
    <w:rsid w:val="006A09E1"/>
    <w:rsid w:val="006A0C97"/>
    <w:rsid w:val="006A0CA0"/>
    <w:rsid w:val="006A0CE1"/>
    <w:rsid w:val="006A0DB3"/>
    <w:rsid w:val="006A0EEC"/>
    <w:rsid w:val="006A0F65"/>
    <w:rsid w:val="006A119D"/>
    <w:rsid w:val="006A1371"/>
    <w:rsid w:val="006A147C"/>
    <w:rsid w:val="006A154B"/>
    <w:rsid w:val="006A1603"/>
    <w:rsid w:val="006A1616"/>
    <w:rsid w:val="006A16D7"/>
    <w:rsid w:val="006A194D"/>
    <w:rsid w:val="006A199F"/>
    <w:rsid w:val="006A1AAC"/>
    <w:rsid w:val="006A1B60"/>
    <w:rsid w:val="006A1B6C"/>
    <w:rsid w:val="006A1B6E"/>
    <w:rsid w:val="006A1BE7"/>
    <w:rsid w:val="006A1BF2"/>
    <w:rsid w:val="006A1C28"/>
    <w:rsid w:val="006A1DE3"/>
    <w:rsid w:val="006A1F99"/>
    <w:rsid w:val="006A1FF2"/>
    <w:rsid w:val="006A2016"/>
    <w:rsid w:val="006A202C"/>
    <w:rsid w:val="006A2064"/>
    <w:rsid w:val="006A223B"/>
    <w:rsid w:val="006A2350"/>
    <w:rsid w:val="006A23E2"/>
    <w:rsid w:val="006A2415"/>
    <w:rsid w:val="006A24C3"/>
    <w:rsid w:val="006A2579"/>
    <w:rsid w:val="006A25F2"/>
    <w:rsid w:val="006A263D"/>
    <w:rsid w:val="006A2683"/>
    <w:rsid w:val="006A2804"/>
    <w:rsid w:val="006A28D6"/>
    <w:rsid w:val="006A2984"/>
    <w:rsid w:val="006A29EF"/>
    <w:rsid w:val="006A2A24"/>
    <w:rsid w:val="006A2A2B"/>
    <w:rsid w:val="006A2BE8"/>
    <w:rsid w:val="006A2D51"/>
    <w:rsid w:val="006A2DDC"/>
    <w:rsid w:val="006A2DE7"/>
    <w:rsid w:val="006A2E24"/>
    <w:rsid w:val="006A2F92"/>
    <w:rsid w:val="006A3045"/>
    <w:rsid w:val="006A31D0"/>
    <w:rsid w:val="006A334B"/>
    <w:rsid w:val="006A335F"/>
    <w:rsid w:val="006A347E"/>
    <w:rsid w:val="006A34E0"/>
    <w:rsid w:val="006A34F3"/>
    <w:rsid w:val="006A3868"/>
    <w:rsid w:val="006A38A3"/>
    <w:rsid w:val="006A39ED"/>
    <w:rsid w:val="006A3A2C"/>
    <w:rsid w:val="006A3A3F"/>
    <w:rsid w:val="006A3AB7"/>
    <w:rsid w:val="006A3BE5"/>
    <w:rsid w:val="006A3D3F"/>
    <w:rsid w:val="006A3E4A"/>
    <w:rsid w:val="006A40D4"/>
    <w:rsid w:val="006A42E1"/>
    <w:rsid w:val="006A43EE"/>
    <w:rsid w:val="006A43F5"/>
    <w:rsid w:val="006A44B7"/>
    <w:rsid w:val="006A4555"/>
    <w:rsid w:val="006A455F"/>
    <w:rsid w:val="006A4630"/>
    <w:rsid w:val="006A46DC"/>
    <w:rsid w:val="006A46E8"/>
    <w:rsid w:val="006A4720"/>
    <w:rsid w:val="006A484F"/>
    <w:rsid w:val="006A487E"/>
    <w:rsid w:val="006A48DD"/>
    <w:rsid w:val="006A48E4"/>
    <w:rsid w:val="006A48F0"/>
    <w:rsid w:val="006A4941"/>
    <w:rsid w:val="006A4989"/>
    <w:rsid w:val="006A4AB0"/>
    <w:rsid w:val="006A4D3C"/>
    <w:rsid w:val="006A4DE9"/>
    <w:rsid w:val="006A4E91"/>
    <w:rsid w:val="006A4F59"/>
    <w:rsid w:val="006A503C"/>
    <w:rsid w:val="006A536C"/>
    <w:rsid w:val="006A53B8"/>
    <w:rsid w:val="006A543F"/>
    <w:rsid w:val="006A54ED"/>
    <w:rsid w:val="006A55DD"/>
    <w:rsid w:val="006A56FE"/>
    <w:rsid w:val="006A5997"/>
    <w:rsid w:val="006A5A3A"/>
    <w:rsid w:val="006A5B00"/>
    <w:rsid w:val="006A5B96"/>
    <w:rsid w:val="006A5E02"/>
    <w:rsid w:val="006A5E2F"/>
    <w:rsid w:val="006A60BE"/>
    <w:rsid w:val="006A6173"/>
    <w:rsid w:val="006A61E7"/>
    <w:rsid w:val="006A62E7"/>
    <w:rsid w:val="006A63AB"/>
    <w:rsid w:val="006A63AD"/>
    <w:rsid w:val="006A63F2"/>
    <w:rsid w:val="006A647C"/>
    <w:rsid w:val="006A65B6"/>
    <w:rsid w:val="006A66E7"/>
    <w:rsid w:val="006A6728"/>
    <w:rsid w:val="006A6754"/>
    <w:rsid w:val="006A6B83"/>
    <w:rsid w:val="006A6CC1"/>
    <w:rsid w:val="006A6D89"/>
    <w:rsid w:val="006A6EE0"/>
    <w:rsid w:val="006A721A"/>
    <w:rsid w:val="006A7497"/>
    <w:rsid w:val="006A758F"/>
    <w:rsid w:val="006A7681"/>
    <w:rsid w:val="006A76FC"/>
    <w:rsid w:val="006A77D1"/>
    <w:rsid w:val="006A7872"/>
    <w:rsid w:val="006A7892"/>
    <w:rsid w:val="006A7923"/>
    <w:rsid w:val="006A7A6E"/>
    <w:rsid w:val="006A7B44"/>
    <w:rsid w:val="006A7C2E"/>
    <w:rsid w:val="006A7D50"/>
    <w:rsid w:val="006A7DC9"/>
    <w:rsid w:val="006A7EC3"/>
    <w:rsid w:val="006A7F6D"/>
    <w:rsid w:val="006A7F74"/>
    <w:rsid w:val="006B0080"/>
    <w:rsid w:val="006B008F"/>
    <w:rsid w:val="006B01F4"/>
    <w:rsid w:val="006B022D"/>
    <w:rsid w:val="006B03F7"/>
    <w:rsid w:val="006B0604"/>
    <w:rsid w:val="006B0607"/>
    <w:rsid w:val="006B07E9"/>
    <w:rsid w:val="006B07EA"/>
    <w:rsid w:val="006B0853"/>
    <w:rsid w:val="006B087A"/>
    <w:rsid w:val="006B096C"/>
    <w:rsid w:val="006B0ADB"/>
    <w:rsid w:val="006B0BA5"/>
    <w:rsid w:val="006B0CD8"/>
    <w:rsid w:val="006B0D44"/>
    <w:rsid w:val="006B0D67"/>
    <w:rsid w:val="006B0E23"/>
    <w:rsid w:val="006B0E89"/>
    <w:rsid w:val="006B0EF0"/>
    <w:rsid w:val="006B0EF1"/>
    <w:rsid w:val="006B122A"/>
    <w:rsid w:val="006B137F"/>
    <w:rsid w:val="006B13D5"/>
    <w:rsid w:val="006B166A"/>
    <w:rsid w:val="006B177C"/>
    <w:rsid w:val="006B191B"/>
    <w:rsid w:val="006B1932"/>
    <w:rsid w:val="006B19DF"/>
    <w:rsid w:val="006B1A83"/>
    <w:rsid w:val="006B1AF8"/>
    <w:rsid w:val="006B1BDE"/>
    <w:rsid w:val="006B1C0A"/>
    <w:rsid w:val="006B1EAC"/>
    <w:rsid w:val="006B20A0"/>
    <w:rsid w:val="006B2105"/>
    <w:rsid w:val="006B21F7"/>
    <w:rsid w:val="006B2283"/>
    <w:rsid w:val="006B23A1"/>
    <w:rsid w:val="006B2634"/>
    <w:rsid w:val="006B268F"/>
    <w:rsid w:val="006B28BC"/>
    <w:rsid w:val="006B2AD9"/>
    <w:rsid w:val="006B2B0F"/>
    <w:rsid w:val="006B2B5E"/>
    <w:rsid w:val="006B2B6B"/>
    <w:rsid w:val="006B2BAC"/>
    <w:rsid w:val="006B2C3D"/>
    <w:rsid w:val="006B2D96"/>
    <w:rsid w:val="006B2DA9"/>
    <w:rsid w:val="006B2DDA"/>
    <w:rsid w:val="006B328C"/>
    <w:rsid w:val="006B3330"/>
    <w:rsid w:val="006B36A2"/>
    <w:rsid w:val="006B370F"/>
    <w:rsid w:val="006B3755"/>
    <w:rsid w:val="006B379C"/>
    <w:rsid w:val="006B3BD2"/>
    <w:rsid w:val="006B3CA0"/>
    <w:rsid w:val="006B3EE5"/>
    <w:rsid w:val="006B3FB1"/>
    <w:rsid w:val="006B414A"/>
    <w:rsid w:val="006B4297"/>
    <w:rsid w:val="006B4425"/>
    <w:rsid w:val="006B44AA"/>
    <w:rsid w:val="006B44B4"/>
    <w:rsid w:val="006B4536"/>
    <w:rsid w:val="006B4674"/>
    <w:rsid w:val="006B479E"/>
    <w:rsid w:val="006B47B2"/>
    <w:rsid w:val="006B47D5"/>
    <w:rsid w:val="006B4BCC"/>
    <w:rsid w:val="006B4D26"/>
    <w:rsid w:val="006B4DF8"/>
    <w:rsid w:val="006B4F86"/>
    <w:rsid w:val="006B4FEC"/>
    <w:rsid w:val="006B5046"/>
    <w:rsid w:val="006B50E1"/>
    <w:rsid w:val="006B5102"/>
    <w:rsid w:val="006B5170"/>
    <w:rsid w:val="006B51D0"/>
    <w:rsid w:val="006B522C"/>
    <w:rsid w:val="006B52C3"/>
    <w:rsid w:val="006B52C8"/>
    <w:rsid w:val="006B5380"/>
    <w:rsid w:val="006B5399"/>
    <w:rsid w:val="006B547C"/>
    <w:rsid w:val="006B549A"/>
    <w:rsid w:val="006B55D0"/>
    <w:rsid w:val="006B56CF"/>
    <w:rsid w:val="006B5A6F"/>
    <w:rsid w:val="006B5B74"/>
    <w:rsid w:val="006B5DEA"/>
    <w:rsid w:val="006B5E03"/>
    <w:rsid w:val="006B5F2D"/>
    <w:rsid w:val="006B5F45"/>
    <w:rsid w:val="006B6025"/>
    <w:rsid w:val="006B6258"/>
    <w:rsid w:val="006B63FC"/>
    <w:rsid w:val="006B640F"/>
    <w:rsid w:val="006B6446"/>
    <w:rsid w:val="006B646A"/>
    <w:rsid w:val="006B658E"/>
    <w:rsid w:val="006B65FE"/>
    <w:rsid w:val="006B663A"/>
    <w:rsid w:val="006B6647"/>
    <w:rsid w:val="006B66E9"/>
    <w:rsid w:val="006B6906"/>
    <w:rsid w:val="006B69A6"/>
    <w:rsid w:val="006B69F1"/>
    <w:rsid w:val="006B6A76"/>
    <w:rsid w:val="006B6D43"/>
    <w:rsid w:val="006B6DB1"/>
    <w:rsid w:val="006B6F37"/>
    <w:rsid w:val="006B6F97"/>
    <w:rsid w:val="006B70F4"/>
    <w:rsid w:val="006B734B"/>
    <w:rsid w:val="006B740F"/>
    <w:rsid w:val="006B75A5"/>
    <w:rsid w:val="006B75BC"/>
    <w:rsid w:val="006B75C0"/>
    <w:rsid w:val="006B7721"/>
    <w:rsid w:val="006B795B"/>
    <w:rsid w:val="006B7986"/>
    <w:rsid w:val="006B7990"/>
    <w:rsid w:val="006B7A5C"/>
    <w:rsid w:val="006B7A97"/>
    <w:rsid w:val="006B7B31"/>
    <w:rsid w:val="006B7BE6"/>
    <w:rsid w:val="006B7DD6"/>
    <w:rsid w:val="006B7EB6"/>
    <w:rsid w:val="006B7F0A"/>
    <w:rsid w:val="006C0247"/>
    <w:rsid w:val="006C05F0"/>
    <w:rsid w:val="006C06F5"/>
    <w:rsid w:val="006C07F0"/>
    <w:rsid w:val="006C0862"/>
    <w:rsid w:val="006C0912"/>
    <w:rsid w:val="006C0B0E"/>
    <w:rsid w:val="006C0C1E"/>
    <w:rsid w:val="006C0D66"/>
    <w:rsid w:val="006C0D7B"/>
    <w:rsid w:val="006C0E4B"/>
    <w:rsid w:val="006C0FB4"/>
    <w:rsid w:val="006C1071"/>
    <w:rsid w:val="006C10DB"/>
    <w:rsid w:val="006C118A"/>
    <w:rsid w:val="006C124C"/>
    <w:rsid w:val="006C1278"/>
    <w:rsid w:val="006C13A2"/>
    <w:rsid w:val="006C1440"/>
    <w:rsid w:val="006C1488"/>
    <w:rsid w:val="006C154B"/>
    <w:rsid w:val="006C1687"/>
    <w:rsid w:val="006C1992"/>
    <w:rsid w:val="006C19FB"/>
    <w:rsid w:val="006C1AAE"/>
    <w:rsid w:val="006C1AAF"/>
    <w:rsid w:val="006C1AC6"/>
    <w:rsid w:val="006C1CA4"/>
    <w:rsid w:val="006C1D3D"/>
    <w:rsid w:val="006C1E4E"/>
    <w:rsid w:val="006C20C8"/>
    <w:rsid w:val="006C211B"/>
    <w:rsid w:val="006C2234"/>
    <w:rsid w:val="006C2446"/>
    <w:rsid w:val="006C2497"/>
    <w:rsid w:val="006C2732"/>
    <w:rsid w:val="006C288F"/>
    <w:rsid w:val="006C293A"/>
    <w:rsid w:val="006C29D5"/>
    <w:rsid w:val="006C2A43"/>
    <w:rsid w:val="006C2B42"/>
    <w:rsid w:val="006C2CF4"/>
    <w:rsid w:val="006C2E8A"/>
    <w:rsid w:val="006C2E8D"/>
    <w:rsid w:val="006C2F92"/>
    <w:rsid w:val="006C3063"/>
    <w:rsid w:val="006C3064"/>
    <w:rsid w:val="006C31A9"/>
    <w:rsid w:val="006C31AC"/>
    <w:rsid w:val="006C31BA"/>
    <w:rsid w:val="006C3291"/>
    <w:rsid w:val="006C339C"/>
    <w:rsid w:val="006C33A0"/>
    <w:rsid w:val="006C340C"/>
    <w:rsid w:val="006C3423"/>
    <w:rsid w:val="006C3523"/>
    <w:rsid w:val="006C36E6"/>
    <w:rsid w:val="006C3718"/>
    <w:rsid w:val="006C37C8"/>
    <w:rsid w:val="006C39CC"/>
    <w:rsid w:val="006C3C55"/>
    <w:rsid w:val="006C3E99"/>
    <w:rsid w:val="006C3F68"/>
    <w:rsid w:val="006C425D"/>
    <w:rsid w:val="006C4324"/>
    <w:rsid w:val="006C4491"/>
    <w:rsid w:val="006C45AA"/>
    <w:rsid w:val="006C480A"/>
    <w:rsid w:val="006C4844"/>
    <w:rsid w:val="006C4892"/>
    <w:rsid w:val="006C496C"/>
    <w:rsid w:val="006C4B0D"/>
    <w:rsid w:val="006C4BAF"/>
    <w:rsid w:val="006C4CFD"/>
    <w:rsid w:val="006C4DAE"/>
    <w:rsid w:val="006C4DC2"/>
    <w:rsid w:val="006C4E42"/>
    <w:rsid w:val="006C4F50"/>
    <w:rsid w:val="006C4F54"/>
    <w:rsid w:val="006C50BA"/>
    <w:rsid w:val="006C51C4"/>
    <w:rsid w:val="006C520B"/>
    <w:rsid w:val="006C52B7"/>
    <w:rsid w:val="006C52E1"/>
    <w:rsid w:val="006C5309"/>
    <w:rsid w:val="006C534A"/>
    <w:rsid w:val="006C54E5"/>
    <w:rsid w:val="006C56E3"/>
    <w:rsid w:val="006C5813"/>
    <w:rsid w:val="006C58B6"/>
    <w:rsid w:val="006C59DC"/>
    <w:rsid w:val="006C5B98"/>
    <w:rsid w:val="006C5CCE"/>
    <w:rsid w:val="006C5EA9"/>
    <w:rsid w:val="006C5F18"/>
    <w:rsid w:val="006C6061"/>
    <w:rsid w:val="006C6082"/>
    <w:rsid w:val="006C6337"/>
    <w:rsid w:val="006C63AF"/>
    <w:rsid w:val="006C6530"/>
    <w:rsid w:val="006C65DF"/>
    <w:rsid w:val="006C6693"/>
    <w:rsid w:val="006C6723"/>
    <w:rsid w:val="006C6741"/>
    <w:rsid w:val="006C6757"/>
    <w:rsid w:val="006C6772"/>
    <w:rsid w:val="006C6861"/>
    <w:rsid w:val="006C6947"/>
    <w:rsid w:val="006C695D"/>
    <w:rsid w:val="006C69B9"/>
    <w:rsid w:val="006C69C0"/>
    <w:rsid w:val="006C6C7C"/>
    <w:rsid w:val="006C6D45"/>
    <w:rsid w:val="006C6E05"/>
    <w:rsid w:val="006C6E0C"/>
    <w:rsid w:val="006C6E37"/>
    <w:rsid w:val="006C6E6D"/>
    <w:rsid w:val="006C6EB7"/>
    <w:rsid w:val="006C70F2"/>
    <w:rsid w:val="006C71D1"/>
    <w:rsid w:val="006C7248"/>
    <w:rsid w:val="006C72CD"/>
    <w:rsid w:val="006C7322"/>
    <w:rsid w:val="006C732F"/>
    <w:rsid w:val="006C7572"/>
    <w:rsid w:val="006C759E"/>
    <w:rsid w:val="006C778C"/>
    <w:rsid w:val="006C77A3"/>
    <w:rsid w:val="006C7819"/>
    <w:rsid w:val="006C7915"/>
    <w:rsid w:val="006C7B3F"/>
    <w:rsid w:val="006C7CD7"/>
    <w:rsid w:val="006C7E5F"/>
    <w:rsid w:val="006C7EB3"/>
    <w:rsid w:val="006C7EBF"/>
    <w:rsid w:val="006C7EEC"/>
    <w:rsid w:val="006C7F86"/>
    <w:rsid w:val="006D0088"/>
    <w:rsid w:val="006D00E7"/>
    <w:rsid w:val="006D022A"/>
    <w:rsid w:val="006D04A4"/>
    <w:rsid w:val="006D04FB"/>
    <w:rsid w:val="006D0632"/>
    <w:rsid w:val="006D06B6"/>
    <w:rsid w:val="006D071B"/>
    <w:rsid w:val="006D07A4"/>
    <w:rsid w:val="006D07EB"/>
    <w:rsid w:val="006D080E"/>
    <w:rsid w:val="006D098D"/>
    <w:rsid w:val="006D09D6"/>
    <w:rsid w:val="006D0BB9"/>
    <w:rsid w:val="006D0C53"/>
    <w:rsid w:val="006D0C5D"/>
    <w:rsid w:val="006D0CE7"/>
    <w:rsid w:val="006D0D26"/>
    <w:rsid w:val="006D0D78"/>
    <w:rsid w:val="006D0DD7"/>
    <w:rsid w:val="006D0DF6"/>
    <w:rsid w:val="006D0E86"/>
    <w:rsid w:val="006D0F50"/>
    <w:rsid w:val="006D1009"/>
    <w:rsid w:val="006D10C4"/>
    <w:rsid w:val="006D10CE"/>
    <w:rsid w:val="006D127A"/>
    <w:rsid w:val="006D1574"/>
    <w:rsid w:val="006D15BC"/>
    <w:rsid w:val="006D1615"/>
    <w:rsid w:val="006D16E0"/>
    <w:rsid w:val="006D17F3"/>
    <w:rsid w:val="006D18B6"/>
    <w:rsid w:val="006D1C30"/>
    <w:rsid w:val="006D1C48"/>
    <w:rsid w:val="006D1C58"/>
    <w:rsid w:val="006D1C96"/>
    <w:rsid w:val="006D1DFA"/>
    <w:rsid w:val="006D1E57"/>
    <w:rsid w:val="006D1EEE"/>
    <w:rsid w:val="006D1F0D"/>
    <w:rsid w:val="006D1F72"/>
    <w:rsid w:val="006D1FBB"/>
    <w:rsid w:val="006D20A4"/>
    <w:rsid w:val="006D2212"/>
    <w:rsid w:val="006D2296"/>
    <w:rsid w:val="006D2319"/>
    <w:rsid w:val="006D2384"/>
    <w:rsid w:val="006D26B2"/>
    <w:rsid w:val="006D2732"/>
    <w:rsid w:val="006D277D"/>
    <w:rsid w:val="006D28FD"/>
    <w:rsid w:val="006D295D"/>
    <w:rsid w:val="006D29ED"/>
    <w:rsid w:val="006D29EE"/>
    <w:rsid w:val="006D2C03"/>
    <w:rsid w:val="006D2CC4"/>
    <w:rsid w:val="006D2EFC"/>
    <w:rsid w:val="006D2F12"/>
    <w:rsid w:val="006D2FDC"/>
    <w:rsid w:val="006D302A"/>
    <w:rsid w:val="006D310F"/>
    <w:rsid w:val="006D323A"/>
    <w:rsid w:val="006D3258"/>
    <w:rsid w:val="006D3333"/>
    <w:rsid w:val="006D3416"/>
    <w:rsid w:val="006D34B6"/>
    <w:rsid w:val="006D358F"/>
    <w:rsid w:val="006D3621"/>
    <w:rsid w:val="006D36D8"/>
    <w:rsid w:val="006D370E"/>
    <w:rsid w:val="006D381C"/>
    <w:rsid w:val="006D389B"/>
    <w:rsid w:val="006D3AAF"/>
    <w:rsid w:val="006D3B3F"/>
    <w:rsid w:val="006D3B54"/>
    <w:rsid w:val="006D3D28"/>
    <w:rsid w:val="006D3D5E"/>
    <w:rsid w:val="006D3D9E"/>
    <w:rsid w:val="006D3DB1"/>
    <w:rsid w:val="006D3FED"/>
    <w:rsid w:val="006D405B"/>
    <w:rsid w:val="006D40AA"/>
    <w:rsid w:val="006D4157"/>
    <w:rsid w:val="006D4201"/>
    <w:rsid w:val="006D43BC"/>
    <w:rsid w:val="006D43CC"/>
    <w:rsid w:val="006D4498"/>
    <w:rsid w:val="006D472D"/>
    <w:rsid w:val="006D484C"/>
    <w:rsid w:val="006D4914"/>
    <w:rsid w:val="006D4C16"/>
    <w:rsid w:val="006D4CF2"/>
    <w:rsid w:val="006D4EAE"/>
    <w:rsid w:val="006D4EDB"/>
    <w:rsid w:val="006D4EE4"/>
    <w:rsid w:val="006D4F61"/>
    <w:rsid w:val="006D517D"/>
    <w:rsid w:val="006D51A0"/>
    <w:rsid w:val="006D53F4"/>
    <w:rsid w:val="006D58FE"/>
    <w:rsid w:val="006D5A15"/>
    <w:rsid w:val="006D5B62"/>
    <w:rsid w:val="006D5B89"/>
    <w:rsid w:val="006D5C30"/>
    <w:rsid w:val="006D5E01"/>
    <w:rsid w:val="006D5E90"/>
    <w:rsid w:val="006D5FB7"/>
    <w:rsid w:val="006D63FD"/>
    <w:rsid w:val="006D6485"/>
    <w:rsid w:val="006D650B"/>
    <w:rsid w:val="006D67C0"/>
    <w:rsid w:val="006D6898"/>
    <w:rsid w:val="006D6946"/>
    <w:rsid w:val="006D69DC"/>
    <w:rsid w:val="006D6AA8"/>
    <w:rsid w:val="006D6B31"/>
    <w:rsid w:val="006D6CA2"/>
    <w:rsid w:val="006D6CB6"/>
    <w:rsid w:val="006D6D7B"/>
    <w:rsid w:val="006D7000"/>
    <w:rsid w:val="006D712E"/>
    <w:rsid w:val="006D73E6"/>
    <w:rsid w:val="006D7418"/>
    <w:rsid w:val="006D7518"/>
    <w:rsid w:val="006D7895"/>
    <w:rsid w:val="006D7913"/>
    <w:rsid w:val="006D7927"/>
    <w:rsid w:val="006D7A9E"/>
    <w:rsid w:val="006D7ACF"/>
    <w:rsid w:val="006D7AED"/>
    <w:rsid w:val="006D7DCF"/>
    <w:rsid w:val="006D7E39"/>
    <w:rsid w:val="006D7F4D"/>
    <w:rsid w:val="006D7F5B"/>
    <w:rsid w:val="006D7F84"/>
    <w:rsid w:val="006D7FCB"/>
    <w:rsid w:val="006E008E"/>
    <w:rsid w:val="006E01BE"/>
    <w:rsid w:val="006E0394"/>
    <w:rsid w:val="006E0415"/>
    <w:rsid w:val="006E045B"/>
    <w:rsid w:val="006E0477"/>
    <w:rsid w:val="006E0887"/>
    <w:rsid w:val="006E08E3"/>
    <w:rsid w:val="006E0C01"/>
    <w:rsid w:val="006E0D8F"/>
    <w:rsid w:val="006E0E47"/>
    <w:rsid w:val="006E0FF3"/>
    <w:rsid w:val="006E109A"/>
    <w:rsid w:val="006E1286"/>
    <w:rsid w:val="006E129B"/>
    <w:rsid w:val="006E12A9"/>
    <w:rsid w:val="006E12DF"/>
    <w:rsid w:val="006E13D4"/>
    <w:rsid w:val="006E16BB"/>
    <w:rsid w:val="006E16E7"/>
    <w:rsid w:val="006E1754"/>
    <w:rsid w:val="006E17F6"/>
    <w:rsid w:val="006E1801"/>
    <w:rsid w:val="006E190E"/>
    <w:rsid w:val="006E19C6"/>
    <w:rsid w:val="006E1AFB"/>
    <w:rsid w:val="006E1E04"/>
    <w:rsid w:val="006E1E2B"/>
    <w:rsid w:val="006E1F5D"/>
    <w:rsid w:val="006E202D"/>
    <w:rsid w:val="006E21ED"/>
    <w:rsid w:val="006E23A6"/>
    <w:rsid w:val="006E240E"/>
    <w:rsid w:val="006E24A3"/>
    <w:rsid w:val="006E2A4F"/>
    <w:rsid w:val="006E2D47"/>
    <w:rsid w:val="006E2F76"/>
    <w:rsid w:val="006E3063"/>
    <w:rsid w:val="006E3108"/>
    <w:rsid w:val="006E31C3"/>
    <w:rsid w:val="006E3214"/>
    <w:rsid w:val="006E3346"/>
    <w:rsid w:val="006E33EA"/>
    <w:rsid w:val="006E34F5"/>
    <w:rsid w:val="006E355F"/>
    <w:rsid w:val="006E3674"/>
    <w:rsid w:val="006E368C"/>
    <w:rsid w:val="006E3770"/>
    <w:rsid w:val="006E3880"/>
    <w:rsid w:val="006E3885"/>
    <w:rsid w:val="006E3AF2"/>
    <w:rsid w:val="006E3B4E"/>
    <w:rsid w:val="006E3C2A"/>
    <w:rsid w:val="006E3C32"/>
    <w:rsid w:val="006E3C95"/>
    <w:rsid w:val="006E3DB9"/>
    <w:rsid w:val="006E3DC5"/>
    <w:rsid w:val="006E3E73"/>
    <w:rsid w:val="006E3E84"/>
    <w:rsid w:val="006E403F"/>
    <w:rsid w:val="006E40C7"/>
    <w:rsid w:val="006E42FB"/>
    <w:rsid w:val="006E4307"/>
    <w:rsid w:val="006E495C"/>
    <w:rsid w:val="006E4A02"/>
    <w:rsid w:val="006E4B39"/>
    <w:rsid w:val="006E4E58"/>
    <w:rsid w:val="006E4E60"/>
    <w:rsid w:val="006E5097"/>
    <w:rsid w:val="006E50AE"/>
    <w:rsid w:val="006E5159"/>
    <w:rsid w:val="006E5162"/>
    <w:rsid w:val="006E516E"/>
    <w:rsid w:val="006E519B"/>
    <w:rsid w:val="006E51C8"/>
    <w:rsid w:val="006E53CE"/>
    <w:rsid w:val="006E5627"/>
    <w:rsid w:val="006E5661"/>
    <w:rsid w:val="006E59EC"/>
    <w:rsid w:val="006E5A84"/>
    <w:rsid w:val="006E5AE9"/>
    <w:rsid w:val="006E5D04"/>
    <w:rsid w:val="006E5DA4"/>
    <w:rsid w:val="006E5E47"/>
    <w:rsid w:val="006E5E93"/>
    <w:rsid w:val="006E6111"/>
    <w:rsid w:val="006E62CB"/>
    <w:rsid w:val="006E63CC"/>
    <w:rsid w:val="006E6426"/>
    <w:rsid w:val="006E6467"/>
    <w:rsid w:val="006E6569"/>
    <w:rsid w:val="006E69F1"/>
    <w:rsid w:val="006E6A8B"/>
    <w:rsid w:val="006E6BF1"/>
    <w:rsid w:val="006E6C76"/>
    <w:rsid w:val="006E6D8F"/>
    <w:rsid w:val="006E6E5B"/>
    <w:rsid w:val="006E70E9"/>
    <w:rsid w:val="006E7293"/>
    <w:rsid w:val="006E7379"/>
    <w:rsid w:val="006E74B9"/>
    <w:rsid w:val="006E74C6"/>
    <w:rsid w:val="006E74D3"/>
    <w:rsid w:val="006E74DE"/>
    <w:rsid w:val="006E7643"/>
    <w:rsid w:val="006E7A21"/>
    <w:rsid w:val="006E7A44"/>
    <w:rsid w:val="006E7A46"/>
    <w:rsid w:val="006E7BBF"/>
    <w:rsid w:val="006E7CBA"/>
    <w:rsid w:val="006E7F3A"/>
    <w:rsid w:val="006F0005"/>
    <w:rsid w:val="006F009F"/>
    <w:rsid w:val="006F00B0"/>
    <w:rsid w:val="006F00D3"/>
    <w:rsid w:val="006F0288"/>
    <w:rsid w:val="006F034D"/>
    <w:rsid w:val="006F054B"/>
    <w:rsid w:val="006F0566"/>
    <w:rsid w:val="006F05EB"/>
    <w:rsid w:val="006F060D"/>
    <w:rsid w:val="006F065B"/>
    <w:rsid w:val="006F0930"/>
    <w:rsid w:val="006F0BAD"/>
    <w:rsid w:val="006F0D44"/>
    <w:rsid w:val="006F0D61"/>
    <w:rsid w:val="006F0DD9"/>
    <w:rsid w:val="006F0DE8"/>
    <w:rsid w:val="006F0E87"/>
    <w:rsid w:val="006F0ECB"/>
    <w:rsid w:val="006F0F52"/>
    <w:rsid w:val="006F103F"/>
    <w:rsid w:val="006F104C"/>
    <w:rsid w:val="006F10B5"/>
    <w:rsid w:val="006F10B9"/>
    <w:rsid w:val="006F10D8"/>
    <w:rsid w:val="006F1204"/>
    <w:rsid w:val="006F141B"/>
    <w:rsid w:val="006F141F"/>
    <w:rsid w:val="006F1469"/>
    <w:rsid w:val="006F15C6"/>
    <w:rsid w:val="006F168A"/>
    <w:rsid w:val="006F17FB"/>
    <w:rsid w:val="006F1CB5"/>
    <w:rsid w:val="006F1D9D"/>
    <w:rsid w:val="006F1DE6"/>
    <w:rsid w:val="006F1F8E"/>
    <w:rsid w:val="006F206C"/>
    <w:rsid w:val="006F2181"/>
    <w:rsid w:val="006F22D5"/>
    <w:rsid w:val="006F233A"/>
    <w:rsid w:val="006F252E"/>
    <w:rsid w:val="006F2559"/>
    <w:rsid w:val="006F2571"/>
    <w:rsid w:val="006F2733"/>
    <w:rsid w:val="006F2908"/>
    <w:rsid w:val="006F2A15"/>
    <w:rsid w:val="006F2A51"/>
    <w:rsid w:val="006F2AF7"/>
    <w:rsid w:val="006F2AFB"/>
    <w:rsid w:val="006F2C07"/>
    <w:rsid w:val="006F3016"/>
    <w:rsid w:val="006F3189"/>
    <w:rsid w:val="006F31E0"/>
    <w:rsid w:val="006F32C1"/>
    <w:rsid w:val="006F34A5"/>
    <w:rsid w:val="006F3628"/>
    <w:rsid w:val="006F3981"/>
    <w:rsid w:val="006F3BE1"/>
    <w:rsid w:val="006F3C84"/>
    <w:rsid w:val="006F3DC9"/>
    <w:rsid w:val="006F3E00"/>
    <w:rsid w:val="006F3EBF"/>
    <w:rsid w:val="006F3F61"/>
    <w:rsid w:val="006F3F72"/>
    <w:rsid w:val="006F439E"/>
    <w:rsid w:val="006F440A"/>
    <w:rsid w:val="006F440C"/>
    <w:rsid w:val="006F445E"/>
    <w:rsid w:val="006F4471"/>
    <w:rsid w:val="006F469E"/>
    <w:rsid w:val="006F477B"/>
    <w:rsid w:val="006F47BA"/>
    <w:rsid w:val="006F4956"/>
    <w:rsid w:val="006F495B"/>
    <w:rsid w:val="006F49E2"/>
    <w:rsid w:val="006F4BE0"/>
    <w:rsid w:val="006F4C2A"/>
    <w:rsid w:val="006F4C2F"/>
    <w:rsid w:val="006F4CB9"/>
    <w:rsid w:val="006F4CF0"/>
    <w:rsid w:val="006F4DC7"/>
    <w:rsid w:val="006F4E74"/>
    <w:rsid w:val="006F4F3D"/>
    <w:rsid w:val="006F4FC5"/>
    <w:rsid w:val="006F508F"/>
    <w:rsid w:val="006F51E1"/>
    <w:rsid w:val="006F52F0"/>
    <w:rsid w:val="006F52F9"/>
    <w:rsid w:val="006F5335"/>
    <w:rsid w:val="006F538E"/>
    <w:rsid w:val="006F54FD"/>
    <w:rsid w:val="006F55B6"/>
    <w:rsid w:val="006F55E6"/>
    <w:rsid w:val="006F5696"/>
    <w:rsid w:val="006F56B1"/>
    <w:rsid w:val="006F57D8"/>
    <w:rsid w:val="006F58D3"/>
    <w:rsid w:val="006F5A2D"/>
    <w:rsid w:val="006F5BF2"/>
    <w:rsid w:val="006F5DB3"/>
    <w:rsid w:val="006F5FF1"/>
    <w:rsid w:val="006F607E"/>
    <w:rsid w:val="006F60A8"/>
    <w:rsid w:val="006F629A"/>
    <w:rsid w:val="006F644D"/>
    <w:rsid w:val="006F64AB"/>
    <w:rsid w:val="006F6510"/>
    <w:rsid w:val="006F6548"/>
    <w:rsid w:val="006F6591"/>
    <w:rsid w:val="006F6626"/>
    <w:rsid w:val="006F6662"/>
    <w:rsid w:val="006F6679"/>
    <w:rsid w:val="006F6773"/>
    <w:rsid w:val="006F67CF"/>
    <w:rsid w:val="006F691B"/>
    <w:rsid w:val="006F69C0"/>
    <w:rsid w:val="006F69E9"/>
    <w:rsid w:val="006F6CDB"/>
    <w:rsid w:val="006F6D1C"/>
    <w:rsid w:val="006F6D9C"/>
    <w:rsid w:val="006F6E7A"/>
    <w:rsid w:val="006F6F31"/>
    <w:rsid w:val="006F7262"/>
    <w:rsid w:val="006F72C2"/>
    <w:rsid w:val="006F72E2"/>
    <w:rsid w:val="006F7465"/>
    <w:rsid w:val="006F7525"/>
    <w:rsid w:val="006F7603"/>
    <w:rsid w:val="006F7664"/>
    <w:rsid w:val="006F76E5"/>
    <w:rsid w:val="006F7719"/>
    <w:rsid w:val="006F77A9"/>
    <w:rsid w:val="006F7A44"/>
    <w:rsid w:val="006F7B07"/>
    <w:rsid w:val="006F7B2C"/>
    <w:rsid w:val="006F7B30"/>
    <w:rsid w:val="006F7C97"/>
    <w:rsid w:val="006F7CD5"/>
    <w:rsid w:val="006F7D90"/>
    <w:rsid w:val="007000C4"/>
    <w:rsid w:val="00700284"/>
    <w:rsid w:val="007006BA"/>
    <w:rsid w:val="007006C3"/>
    <w:rsid w:val="0070075A"/>
    <w:rsid w:val="007007AE"/>
    <w:rsid w:val="00700AEC"/>
    <w:rsid w:val="00700AF2"/>
    <w:rsid w:val="00700B10"/>
    <w:rsid w:val="00700B59"/>
    <w:rsid w:val="00700C5E"/>
    <w:rsid w:val="00700D95"/>
    <w:rsid w:val="00700E01"/>
    <w:rsid w:val="00700E3E"/>
    <w:rsid w:val="00700EE5"/>
    <w:rsid w:val="00700F7E"/>
    <w:rsid w:val="00700FF5"/>
    <w:rsid w:val="0070114D"/>
    <w:rsid w:val="007011E9"/>
    <w:rsid w:val="00701201"/>
    <w:rsid w:val="007012F2"/>
    <w:rsid w:val="00701419"/>
    <w:rsid w:val="00701465"/>
    <w:rsid w:val="0070149D"/>
    <w:rsid w:val="00701666"/>
    <w:rsid w:val="0070181B"/>
    <w:rsid w:val="00701A85"/>
    <w:rsid w:val="00701C0C"/>
    <w:rsid w:val="00701C8D"/>
    <w:rsid w:val="00701CBE"/>
    <w:rsid w:val="00701D0B"/>
    <w:rsid w:val="00701DCD"/>
    <w:rsid w:val="00701E00"/>
    <w:rsid w:val="00701E52"/>
    <w:rsid w:val="00701F8F"/>
    <w:rsid w:val="007020A4"/>
    <w:rsid w:val="007020C0"/>
    <w:rsid w:val="007020C1"/>
    <w:rsid w:val="0070216E"/>
    <w:rsid w:val="0070237A"/>
    <w:rsid w:val="0070241B"/>
    <w:rsid w:val="00702467"/>
    <w:rsid w:val="00702482"/>
    <w:rsid w:val="0070269E"/>
    <w:rsid w:val="0070273C"/>
    <w:rsid w:val="00702AD2"/>
    <w:rsid w:val="00702B51"/>
    <w:rsid w:val="00702ED6"/>
    <w:rsid w:val="00702EFF"/>
    <w:rsid w:val="00702F6C"/>
    <w:rsid w:val="0070301D"/>
    <w:rsid w:val="00703192"/>
    <w:rsid w:val="00703305"/>
    <w:rsid w:val="007033A3"/>
    <w:rsid w:val="007033EE"/>
    <w:rsid w:val="007033FE"/>
    <w:rsid w:val="00703483"/>
    <w:rsid w:val="00703564"/>
    <w:rsid w:val="00703602"/>
    <w:rsid w:val="007036B2"/>
    <w:rsid w:val="0070376D"/>
    <w:rsid w:val="007038E4"/>
    <w:rsid w:val="007039B1"/>
    <w:rsid w:val="00703C26"/>
    <w:rsid w:val="00703C78"/>
    <w:rsid w:val="00703F36"/>
    <w:rsid w:val="00704000"/>
    <w:rsid w:val="00704242"/>
    <w:rsid w:val="00704418"/>
    <w:rsid w:val="0070454A"/>
    <w:rsid w:val="0070473F"/>
    <w:rsid w:val="0070475B"/>
    <w:rsid w:val="00704797"/>
    <w:rsid w:val="007049C4"/>
    <w:rsid w:val="00704B62"/>
    <w:rsid w:val="00704BC3"/>
    <w:rsid w:val="00704BD6"/>
    <w:rsid w:val="00704BF5"/>
    <w:rsid w:val="00704D59"/>
    <w:rsid w:val="00704E30"/>
    <w:rsid w:val="00704E72"/>
    <w:rsid w:val="00705113"/>
    <w:rsid w:val="00705280"/>
    <w:rsid w:val="007053C0"/>
    <w:rsid w:val="007053C9"/>
    <w:rsid w:val="0070540C"/>
    <w:rsid w:val="00705412"/>
    <w:rsid w:val="0070541D"/>
    <w:rsid w:val="00705422"/>
    <w:rsid w:val="007058E8"/>
    <w:rsid w:val="007059D8"/>
    <w:rsid w:val="00705A1A"/>
    <w:rsid w:val="00705B20"/>
    <w:rsid w:val="00705BC7"/>
    <w:rsid w:val="00705DE0"/>
    <w:rsid w:val="00705E28"/>
    <w:rsid w:val="00705F72"/>
    <w:rsid w:val="00706045"/>
    <w:rsid w:val="00706185"/>
    <w:rsid w:val="007061D6"/>
    <w:rsid w:val="007061F0"/>
    <w:rsid w:val="00706424"/>
    <w:rsid w:val="007064D1"/>
    <w:rsid w:val="007064F1"/>
    <w:rsid w:val="0070667E"/>
    <w:rsid w:val="007066D2"/>
    <w:rsid w:val="007067B6"/>
    <w:rsid w:val="007067C3"/>
    <w:rsid w:val="0070695C"/>
    <w:rsid w:val="00706ACA"/>
    <w:rsid w:val="00706ADC"/>
    <w:rsid w:val="00706ADE"/>
    <w:rsid w:val="00706BB9"/>
    <w:rsid w:val="00706DBD"/>
    <w:rsid w:val="00706E2D"/>
    <w:rsid w:val="00706E60"/>
    <w:rsid w:val="00706F25"/>
    <w:rsid w:val="00707157"/>
    <w:rsid w:val="00707322"/>
    <w:rsid w:val="0070736E"/>
    <w:rsid w:val="0070741B"/>
    <w:rsid w:val="00707551"/>
    <w:rsid w:val="00707608"/>
    <w:rsid w:val="007077A9"/>
    <w:rsid w:val="007077C8"/>
    <w:rsid w:val="007077CA"/>
    <w:rsid w:val="00707824"/>
    <w:rsid w:val="00707A65"/>
    <w:rsid w:val="00707DF7"/>
    <w:rsid w:val="00707E0C"/>
    <w:rsid w:val="00707F06"/>
    <w:rsid w:val="00707FED"/>
    <w:rsid w:val="007100AA"/>
    <w:rsid w:val="007100D9"/>
    <w:rsid w:val="0071026A"/>
    <w:rsid w:val="00710556"/>
    <w:rsid w:val="00710770"/>
    <w:rsid w:val="007109AD"/>
    <w:rsid w:val="007109EB"/>
    <w:rsid w:val="00710B3C"/>
    <w:rsid w:val="00710DBB"/>
    <w:rsid w:val="00710E51"/>
    <w:rsid w:val="00710FDF"/>
    <w:rsid w:val="007112D3"/>
    <w:rsid w:val="0071135B"/>
    <w:rsid w:val="0071158D"/>
    <w:rsid w:val="00711739"/>
    <w:rsid w:val="00711872"/>
    <w:rsid w:val="007119AF"/>
    <w:rsid w:val="00711B6E"/>
    <w:rsid w:val="00711BD1"/>
    <w:rsid w:val="00711BD6"/>
    <w:rsid w:val="00711E20"/>
    <w:rsid w:val="00711E88"/>
    <w:rsid w:val="00711EC1"/>
    <w:rsid w:val="00711F64"/>
    <w:rsid w:val="00711FD0"/>
    <w:rsid w:val="00712073"/>
    <w:rsid w:val="007120E3"/>
    <w:rsid w:val="00712261"/>
    <w:rsid w:val="007122CE"/>
    <w:rsid w:val="007122DF"/>
    <w:rsid w:val="0071249E"/>
    <w:rsid w:val="00712899"/>
    <w:rsid w:val="0071293A"/>
    <w:rsid w:val="00712995"/>
    <w:rsid w:val="007129A8"/>
    <w:rsid w:val="00712A4A"/>
    <w:rsid w:val="00712C55"/>
    <w:rsid w:val="00712C97"/>
    <w:rsid w:val="00712CED"/>
    <w:rsid w:val="00712EF6"/>
    <w:rsid w:val="007132D2"/>
    <w:rsid w:val="007136CF"/>
    <w:rsid w:val="007139E9"/>
    <w:rsid w:val="00713A5E"/>
    <w:rsid w:val="00713B9E"/>
    <w:rsid w:val="00713C90"/>
    <w:rsid w:val="00713DA1"/>
    <w:rsid w:val="00713DF4"/>
    <w:rsid w:val="00713E17"/>
    <w:rsid w:val="00713FFE"/>
    <w:rsid w:val="007142BD"/>
    <w:rsid w:val="007145A0"/>
    <w:rsid w:val="007146EE"/>
    <w:rsid w:val="00714A27"/>
    <w:rsid w:val="00714D0A"/>
    <w:rsid w:val="00714D6B"/>
    <w:rsid w:val="00714DD2"/>
    <w:rsid w:val="00714E87"/>
    <w:rsid w:val="00714F66"/>
    <w:rsid w:val="00715064"/>
    <w:rsid w:val="00715094"/>
    <w:rsid w:val="007150C3"/>
    <w:rsid w:val="00715154"/>
    <w:rsid w:val="007151DD"/>
    <w:rsid w:val="0071521D"/>
    <w:rsid w:val="00715388"/>
    <w:rsid w:val="007153F7"/>
    <w:rsid w:val="00715438"/>
    <w:rsid w:val="00715628"/>
    <w:rsid w:val="00715760"/>
    <w:rsid w:val="00715774"/>
    <w:rsid w:val="00715A73"/>
    <w:rsid w:val="00715C04"/>
    <w:rsid w:val="00715C15"/>
    <w:rsid w:val="00715C40"/>
    <w:rsid w:val="00715CC2"/>
    <w:rsid w:val="00715EBF"/>
    <w:rsid w:val="007161F4"/>
    <w:rsid w:val="007162D5"/>
    <w:rsid w:val="00716411"/>
    <w:rsid w:val="007164A0"/>
    <w:rsid w:val="007165B0"/>
    <w:rsid w:val="007166CB"/>
    <w:rsid w:val="0071675B"/>
    <w:rsid w:val="00716828"/>
    <w:rsid w:val="0071692C"/>
    <w:rsid w:val="00716A19"/>
    <w:rsid w:val="00716B30"/>
    <w:rsid w:val="00716CD4"/>
    <w:rsid w:val="00716CE6"/>
    <w:rsid w:val="007170F0"/>
    <w:rsid w:val="007171FE"/>
    <w:rsid w:val="0071737D"/>
    <w:rsid w:val="00717436"/>
    <w:rsid w:val="007174DC"/>
    <w:rsid w:val="007175AC"/>
    <w:rsid w:val="00717797"/>
    <w:rsid w:val="00717805"/>
    <w:rsid w:val="007178EA"/>
    <w:rsid w:val="00717956"/>
    <w:rsid w:val="007179C5"/>
    <w:rsid w:val="007179FD"/>
    <w:rsid w:val="00717A55"/>
    <w:rsid w:val="00717CB8"/>
    <w:rsid w:val="00717D65"/>
    <w:rsid w:val="00717E37"/>
    <w:rsid w:val="00717FAB"/>
    <w:rsid w:val="00720048"/>
    <w:rsid w:val="0072013F"/>
    <w:rsid w:val="0072021C"/>
    <w:rsid w:val="0072023B"/>
    <w:rsid w:val="00720240"/>
    <w:rsid w:val="007202E3"/>
    <w:rsid w:val="00720427"/>
    <w:rsid w:val="00720438"/>
    <w:rsid w:val="0072043A"/>
    <w:rsid w:val="00720506"/>
    <w:rsid w:val="00720565"/>
    <w:rsid w:val="0072064A"/>
    <w:rsid w:val="0072078C"/>
    <w:rsid w:val="0072089E"/>
    <w:rsid w:val="007208EE"/>
    <w:rsid w:val="007209D2"/>
    <w:rsid w:val="00720A5A"/>
    <w:rsid w:val="00720CB7"/>
    <w:rsid w:val="00720D27"/>
    <w:rsid w:val="00720DC1"/>
    <w:rsid w:val="00721031"/>
    <w:rsid w:val="00721083"/>
    <w:rsid w:val="0072108F"/>
    <w:rsid w:val="0072148F"/>
    <w:rsid w:val="00721598"/>
    <w:rsid w:val="0072174E"/>
    <w:rsid w:val="007217BA"/>
    <w:rsid w:val="00721831"/>
    <w:rsid w:val="0072192D"/>
    <w:rsid w:val="0072196C"/>
    <w:rsid w:val="00721B1A"/>
    <w:rsid w:val="00721CD9"/>
    <w:rsid w:val="00721D19"/>
    <w:rsid w:val="00721D2B"/>
    <w:rsid w:val="00721D77"/>
    <w:rsid w:val="00721DC0"/>
    <w:rsid w:val="00721DD3"/>
    <w:rsid w:val="00721DFF"/>
    <w:rsid w:val="00721E45"/>
    <w:rsid w:val="00721FB6"/>
    <w:rsid w:val="00722117"/>
    <w:rsid w:val="00722205"/>
    <w:rsid w:val="00722361"/>
    <w:rsid w:val="007223E8"/>
    <w:rsid w:val="00722417"/>
    <w:rsid w:val="0072242C"/>
    <w:rsid w:val="007225DD"/>
    <w:rsid w:val="0072274B"/>
    <w:rsid w:val="00722873"/>
    <w:rsid w:val="007229A4"/>
    <w:rsid w:val="00722A4F"/>
    <w:rsid w:val="00722B2D"/>
    <w:rsid w:val="00722CDC"/>
    <w:rsid w:val="00722E04"/>
    <w:rsid w:val="00722F81"/>
    <w:rsid w:val="007230CA"/>
    <w:rsid w:val="007231AA"/>
    <w:rsid w:val="007231EA"/>
    <w:rsid w:val="00723243"/>
    <w:rsid w:val="00723312"/>
    <w:rsid w:val="0072333E"/>
    <w:rsid w:val="00723421"/>
    <w:rsid w:val="00723483"/>
    <w:rsid w:val="007235AD"/>
    <w:rsid w:val="00723600"/>
    <w:rsid w:val="007237FB"/>
    <w:rsid w:val="007238EB"/>
    <w:rsid w:val="00723B05"/>
    <w:rsid w:val="00723BC8"/>
    <w:rsid w:val="00723C8E"/>
    <w:rsid w:val="00723E27"/>
    <w:rsid w:val="00724062"/>
    <w:rsid w:val="00724174"/>
    <w:rsid w:val="007241A8"/>
    <w:rsid w:val="007241CE"/>
    <w:rsid w:val="0072434F"/>
    <w:rsid w:val="0072438B"/>
    <w:rsid w:val="00724802"/>
    <w:rsid w:val="00724806"/>
    <w:rsid w:val="00724EC2"/>
    <w:rsid w:val="00724F16"/>
    <w:rsid w:val="00724FA3"/>
    <w:rsid w:val="00724FDE"/>
    <w:rsid w:val="00724FFD"/>
    <w:rsid w:val="00725015"/>
    <w:rsid w:val="0072506A"/>
    <w:rsid w:val="00725084"/>
    <w:rsid w:val="00725222"/>
    <w:rsid w:val="00725366"/>
    <w:rsid w:val="00725392"/>
    <w:rsid w:val="0072552C"/>
    <w:rsid w:val="007255B7"/>
    <w:rsid w:val="007256A4"/>
    <w:rsid w:val="007256F9"/>
    <w:rsid w:val="00725828"/>
    <w:rsid w:val="00725A56"/>
    <w:rsid w:val="00725BE2"/>
    <w:rsid w:val="00725C57"/>
    <w:rsid w:val="00725D8C"/>
    <w:rsid w:val="00725DCF"/>
    <w:rsid w:val="00725F87"/>
    <w:rsid w:val="0072614B"/>
    <w:rsid w:val="0072614E"/>
    <w:rsid w:val="00726302"/>
    <w:rsid w:val="0072630E"/>
    <w:rsid w:val="007263F1"/>
    <w:rsid w:val="0072659B"/>
    <w:rsid w:val="007265A0"/>
    <w:rsid w:val="007265AB"/>
    <w:rsid w:val="00726693"/>
    <w:rsid w:val="00726708"/>
    <w:rsid w:val="007269C6"/>
    <w:rsid w:val="00726A77"/>
    <w:rsid w:val="00726B04"/>
    <w:rsid w:val="00726BDB"/>
    <w:rsid w:val="00726C91"/>
    <w:rsid w:val="00726DCA"/>
    <w:rsid w:val="00726E0E"/>
    <w:rsid w:val="00726FCD"/>
    <w:rsid w:val="00726FD1"/>
    <w:rsid w:val="00727035"/>
    <w:rsid w:val="00727065"/>
    <w:rsid w:val="007270DE"/>
    <w:rsid w:val="00727149"/>
    <w:rsid w:val="00727483"/>
    <w:rsid w:val="00727612"/>
    <w:rsid w:val="007277FD"/>
    <w:rsid w:val="00727866"/>
    <w:rsid w:val="00727A25"/>
    <w:rsid w:val="00727AD8"/>
    <w:rsid w:val="00727B98"/>
    <w:rsid w:val="00727C63"/>
    <w:rsid w:val="00727DA2"/>
    <w:rsid w:val="00727FBB"/>
    <w:rsid w:val="00727FCE"/>
    <w:rsid w:val="00727FD7"/>
    <w:rsid w:val="00727FDD"/>
    <w:rsid w:val="00730300"/>
    <w:rsid w:val="0073041C"/>
    <w:rsid w:val="00730467"/>
    <w:rsid w:val="007304B9"/>
    <w:rsid w:val="00730678"/>
    <w:rsid w:val="00730844"/>
    <w:rsid w:val="0073089C"/>
    <w:rsid w:val="00730985"/>
    <w:rsid w:val="007309ED"/>
    <w:rsid w:val="00730C19"/>
    <w:rsid w:val="00730EEA"/>
    <w:rsid w:val="00730F37"/>
    <w:rsid w:val="0073110E"/>
    <w:rsid w:val="007311A6"/>
    <w:rsid w:val="0073124A"/>
    <w:rsid w:val="0073124C"/>
    <w:rsid w:val="007312DD"/>
    <w:rsid w:val="007312E1"/>
    <w:rsid w:val="00731329"/>
    <w:rsid w:val="0073138C"/>
    <w:rsid w:val="007313F8"/>
    <w:rsid w:val="007314AD"/>
    <w:rsid w:val="00731578"/>
    <w:rsid w:val="0073157C"/>
    <w:rsid w:val="007315E7"/>
    <w:rsid w:val="007316B4"/>
    <w:rsid w:val="0073170C"/>
    <w:rsid w:val="00731951"/>
    <w:rsid w:val="00731A59"/>
    <w:rsid w:val="00731A7C"/>
    <w:rsid w:val="00731AE3"/>
    <w:rsid w:val="00731B25"/>
    <w:rsid w:val="00731B64"/>
    <w:rsid w:val="00731C18"/>
    <w:rsid w:val="00731CCF"/>
    <w:rsid w:val="00731DB0"/>
    <w:rsid w:val="00731E56"/>
    <w:rsid w:val="007320AC"/>
    <w:rsid w:val="007320EA"/>
    <w:rsid w:val="0073219E"/>
    <w:rsid w:val="007321E4"/>
    <w:rsid w:val="00732317"/>
    <w:rsid w:val="00732584"/>
    <w:rsid w:val="007326EF"/>
    <w:rsid w:val="00732736"/>
    <w:rsid w:val="00732795"/>
    <w:rsid w:val="0073280D"/>
    <w:rsid w:val="007329B3"/>
    <w:rsid w:val="00732AD3"/>
    <w:rsid w:val="00732B26"/>
    <w:rsid w:val="00732B83"/>
    <w:rsid w:val="00732BDD"/>
    <w:rsid w:val="00732BFA"/>
    <w:rsid w:val="00732CF4"/>
    <w:rsid w:val="00732E65"/>
    <w:rsid w:val="00732EF8"/>
    <w:rsid w:val="00732F06"/>
    <w:rsid w:val="00732F2B"/>
    <w:rsid w:val="00733076"/>
    <w:rsid w:val="007330E0"/>
    <w:rsid w:val="0073314D"/>
    <w:rsid w:val="007331CF"/>
    <w:rsid w:val="007331FC"/>
    <w:rsid w:val="00733256"/>
    <w:rsid w:val="0073325B"/>
    <w:rsid w:val="00733323"/>
    <w:rsid w:val="00733402"/>
    <w:rsid w:val="00733469"/>
    <w:rsid w:val="007335C6"/>
    <w:rsid w:val="00733609"/>
    <w:rsid w:val="0073365A"/>
    <w:rsid w:val="00733808"/>
    <w:rsid w:val="00733819"/>
    <w:rsid w:val="00733881"/>
    <w:rsid w:val="00733BF4"/>
    <w:rsid w:val="00733C2A"/>
    <w:rsid w:val="00733D1A"/>
    <w:rsid w:val="00733DE6"/>
    <w:rsid w:val="00733DEB"/>
    <w:rsid w:val="00733E8B"/>
    <w:rsid w:val="00733EEB"/>
    <w:rsid w:val="00733F78"/>
    <w:rsid w:val="00734137"/>
    <w:rsid w:val="007342C1"/>
    <w:rsid w:val="007342DA"/>
    <w:rsid w:val="00734459"/>
    <w:rsid w:val="00734551"/>
    <w:rsid w:val="00734786"/>
    <w:rsid w:val="007347FA"/>
    <w:rsid w:val="00734886"/>
    <w:rsid w:val="007348DD"/>
    <w:rsid w:val="007348E5"/>
    <w:rsid w:val="0073494D"/>
    <w:rsid w:val="00734A28"/>
    <w:rsid w:val="00734B3C"/>
    <w:rsid w:val="00734B88"/>
    <w:rsid w:val="00734C32"/>
    <w:rsid w:val="00734C79"/>
    <w:rsid w:val="00734C9C"/>
    <w:rsid w:val="00734D1E"/>
    <w:rsid w:val="00734DF7"/>
    <w:rsid w:val="00734EAE"/>
    <w:rsid w:val="00734EC1"/>
    <w:rsid w:val="00734F4A"/>
    <w:rsid w:val="00735015"/>
    <w:rsid w:val="00735127"/>
    <w:rsid w:val="007351A7"/>
    <w:rsid w:val="00735209"/>
    <w:rsid w:val="00735226"/>
    <w:rsid w:val="007353F7"/>
    <w:rsid w:val="00735406"/>
    <w:rsid w:val="00735444"/>
    <w:rsid w:val="00735690"/>
    <w:rsid w:val="007356C2"/>
    <w:rsid w:val="0073584F"/>
    <w:rsid w:val="007359A1"/>
    <w:rsid w:val="00735ABF"/>
    <w:rsid w:val="00735AE5"/>
    <w:rsid w:val="00735B54"/>
    <w:rsid w:val="00735ED6"/>
    <w:rsid w:val="00735F15"/>
    <w:rsid w:val="00735F70"/>
    <w:rsid w:val="00736145"/>
    <w:rsid w:val="00736160"/>
    <w:rsid w:val="0073623A"/>
    <w:rsid w:val="0073646C"/>
    <w:rsid w:val="00736577"/>
    <w:rsid w:val="0073678F"/>
    <w:rsid w:val="00736803"/>
    <w:rsid w:val="00736830"/>
    <w:rsid w:val="007368A6"/>
    <w:rsid w:val="00736B52"/>
    <w:rsid w:val="00736B53"/>
    <w:rsid w:val="00736BEB"/>
    <w:rsid w:val="00736C2B"/>
    <w:rsid w:val="00736C85"/>
    <w:rsid w:val="00736CB0"/>
    <w:rsid w:val="00736D9C"/>
    <w:rsid w:val="00736DA8"/>
    <w:rsid w:val="00736E39"/>
    <w:rsid w:val="00736E7B"/>
    <w:rsid w:val="00736F3A"/>
    <w:rsid w:val="00737096"/>
    <w:rsid w:val="00737116"/>
    <w:rsid w:val="00737168"/>
    <w:rsid w:val="00737253"/>
    <w:rsid w:val="0073742E"/>
    <w:rsid w:val="0073746B"/>
    <w:rsid w:val="00737476"/>
    <w:rsid w:val="007376C3"/>
    <w:rsid w:val="007376E8"/>
    <w:rsid w:val="00737A58"/>
    <w:rsid w:val="00737ADB"/>
    <w:rsid w:val="00737B39"/>
    <w:rsid w:val="00737C25"/>
    <w:rsid w:val="00737C8D"/>
    <w:rsid w:val="00737C8E"/>
    <w:rsid w:val="00737CDE"/>
    <w:rsid w:val="00737E02"/>
    <w:rsid w:val="00737F4F"/>
    <w:rsid w:val="00737FD9"/>
    <w:rsid w:val="00740263"/>
    <w:rsid w:val="0074038F"/>
    <w:rsid w:val="0074056C"/>
    <w:rsid w:val="00740605"/>
    <w:rsid w:val="0074072D"/>
    <w:rsid w:val="00740732"/>
    <w:rsid w:val="00740837"/>
    <w:rsid w:val="0074084D"/>
    <w:rsid w:val="00740964"/>
    <w:rsid w:val="007409E4"/>
    <w:rsid w:val="00740A0D"/>
    <w:rsid w:val="00740AAC"/>
    <w:rsid w:val="00740B1A"/>
    <w:rsid w:val="00740D94"/>
    <w:rsid w:val="00740DA3"/>
    <w:rsid w:val="00740F1A"/>
    <w:rsid w:val="00740F45"/>
    <w:rsid w:val="0074100F"/>
    <w:rsid w:val="007410D6"/>
    <w:rsid w:val="007412D4"/>
    <w:rsid w:val="0074135B"/>
    <w:rsid w:val="0074146F"/>
    <w:rsid w:val="007414C0"/>
    <w:rsid w:val="007414F1"/>
    <w:rsid w:val="00741590"/>
    <w:rsid w:val="00741623"/>
    <w:rsid w:val="007416A8"/>
    <w:rsid w:val="0074170B"/>
    <w:rsid w:val="0074176E"/>
    <w:rsid w:val="007417CE"/>
    <w:rsid w:val="007418D8"/>
    <w:rsid w:val="0074197E"/>
    <w:rsid w:val="00741A86"/>
    <w:rsid w:val="00741CD1"/>
    <w:rsid w:val="00741D2C"/>
    <w:rsid w:val="00741DD6"/>
    <w:rsid w:val="00741F87"/>
    <w:rsid w:val="00741F8E"/>
    <w:rsid w:val="007420E5"/>
    <w:rsid w:val="007421D8"/>
    <w:rsid w:val="007421F9"/>
    <w:rsid w:val="00742210"/>
    <w:rsid w:val="00742262"/>
    <w:rsid w:val="00742640"/>
    <w:rsid w:val="00742710"/>
    <w:rsid w:val="007429C8"/>
    <w:rsid w:val="00742A82"/>
    <w:rsid w:val="00742A9B"/>
    <w:rsid w:val="00742AD7"/>
    <w:rsid w:val="00742B8A"/>
    <w:rsid w:val="00742BF3"/>
    <w:rsid w:val="00742C3E"/>
    <w:rsid w:val="00742C98"/>
    <w:rsid w:val="00742CFB"/>
    <w:rsid w:val="00742D3E"/>
    <w:rsid w:val="00742DB2"/>
    <w:rsid w:val="00742DE8"/>
    <w:rsid w:val="00742EE1"/>
    <w:rsid w:val="00742F62"/>
    <w:rsid w:val="0074300A"/>
    <w:rsid w:val="0074302D"/>
    <w:rsid w:val="00743475"/>
    <w:rsid w:val="007434F4"/>
    <w:rsid w:val="00743522"/>
    <w:rsid w:val="0074355B"/>
    <w:rsid w:val="007436EE"/>
    <w:rsid w:val="00743787"/>
    <w:rsid w:val="00743801"/>
    <w:rsid w:val="007438DD"/>
    <w:rsid w:val="00743A15"/>
    <w:rsid w:val="00743B89"/>
    <w:rsid w:val="00743D0E"/>
    <w:rsid w:val="00743DA5"/>
    <w:rsid w:val="00743DBD"/>
    <w:rsid w:val="00743E62"/>
    <w:rsid w:val="00743EEE"/>
    <w:rsid w:val="0074403B"/>
    <w:rsid w:val="0074413F"/>
    <w:rsid w:val="0074419F"/>
    <w:rsid w:val="00744290"/>
    <w:rsid w:val="00744330"/>
    <w:rsid w:val="00744346"/>
    <w:rsid w:val="00744471"/>
    <w:rsid w:val="00744640"/>
    <w:rsid w:val="00744661"/>
    <w:rsid w:val="007447C3"/>
    <w:rsid w:val="007449B3"/>
    <w:rsid w:val="00744C56"/>
    <w:rsid w:val="00744C6E"/>
    <w:rsid w:val="00744D05"/>
    <w:rsid w:val="00744D54"/>
    <w:rsid w:val="00744E9C"/>
    <w:rsid w:val="00744FC0"/>
    <w:rsid w:val="00745093"/>
    <w:rsid w:val="007451D3"/>
    <w:rsid w:val="007451E0"/>
    <w:rsid w:val="0074526C"/>
    <w:rsid w:val="00745840"/>
    <w:rsid w:val="0074591A"/>
    <w:rsid w:val="00745A6A"/>
    <w:rsid w:val="00745B26"/>
    <w:rsid w:val="00745C09"/>
    <w:rsid w:val="00745E02"/>
    <w:rsid w:val="00745E10"/>
    <w:rsid w:val="00745EDA"/>
    <w:rsid w:val="0074601D"/>
    <w:rsid w:val="007461C2"/>
    <w:rsid w:val="00746316"/>
    <w:rsid w:val="007463F9"/>
    <w:rsid w:val="0074649B"/>
    <w:rsid w:val="00746685"/>
    <w:rsid w:val="007468E7"/>
    <w:rsid w:val="007468F3"/>
    <w:rsid w:val="007469DD"/>
    <w:rsid w:val="00746B63"/>
    <w:rsid w:val="00746D6B"/>
    <w:rsid w:val="00746DB6"/>
    <w:rsid w:val="00746E6A"/>
    <w:rsid w:val="00746E8A"/>
    <w:rsid w:val="00746FA8"/>
    <w:rsid w:val="00747087"/>
    <w:rsid w:val="007470D4"/>
    <w:rsid w:val="007470DD"/>
    <w:rsid w:val="007471B3"/>
    <w:rsid w:val="00747256"/>
    <w:rsid w:val="0074726A"/>
    <w:rsid w:val="007473F9"/>
    <w:rsid w:val="007473FF"/>
    <w:rsid w:val="00747428"/>
    <w:rsid w:val="00747579"/>
    <w:rsid w:val="00747738"/>
    <w:rsid w:val="007477AC"/>
    <w:rsid w:val="007477D1"/>
    <w:rsid w:val="0074785E"/>
    <w:rsid w:val="00747A90"/>
    <w:rsid w:val="00747B97"/>
    <w:rsid w:val="00747C1E"/>
    <w:rsid w:val="00747D0E"/>
    <w:rsid w:val="00747D22"/>
    <w:rsid w:val="00747D3B"/>
    <w:rsid w:val="00747F4F"/>
    <w:rsid w:val="007501DA"/>
    <w:rsid w:val="00750359"/>
    <w:rsid w:val="00750468"/>
    <w:rsid w:val="00750551"/>
    <w:rsid w:val="00750BB4"/>
    <w:rsid w:val="00750C99"/>
    <w:rsid w:val="00750CF5"/>
    <w:rsid w:val="00750FEF"/>
    <w:rsid w:val="0075100D"/>
    <w:rsid w:val="00751054"/>
    <w:rsid w:val="00751198"/>
    <w:rsid w:val="0075119C"/>
    <w:rsid w:val="00751384"/>
    <w:rsid w:val="007513AC"/>
    <w:rsid w:val="0075145D"/>
    <w:rsid w:val="00751533"/>
    <w:rsid w:val="00751755"/>
    <w:rsid w:val="007517C9"/>
    <w:rsid w:val="00751871"/>
    <w:rsid w:val="007518CE"/>
    <w:rsid w:val="007518F1"/>
    <w:rsid w:val="007519C6"/>
    <w:rsid w:val="00751C87"/>
    <w:rsid w:val="00751D32"/>
    <w:rsid w:val="00751E1C"/>
    <w:rsid w:val="00751F1A"/>
    <w:rsid w:val="00751F3D"/>
    <w:rsid w:val="00752009"/>
    <w:rsid w:val="0075222D"/>
    <w:rsid w:val="0075223B"/>
    <w:rsid w:val="00752296"/>
    <w:rsid w:val="007527F9"/>
    <w:rsid w:val="00752840"/>
    <w:rsid w:val="0075293B"/>
    <w:rsid w:val="007529DE"/>
    <w:rsid w:val="00752A5D"/>
    <w:rsid w:val="00752AFC"/>
    <w:rsid w:val="00752C11"/>
    <w:rsid w:val="00752CCE"/>
    <w:rsid w:val="007530F9"/>
    <w:rsid w:val="00753108"/>
    <w:rsid w:val="00753136"/>
    <w:rsid w:val="007531BA"/>
    <w:rsid w:val="007531FF"/>
    <w:rsid w:val="007532BA"/>
    <w:rsid w:val="007534FE"/>
    <w:rsid w:val="007535EE"/>
    <w:rsid w:val="00753683"/>
    <w:rsid w:val="00753689"/>
    <w:rsid w:val="007536B3"/>
    <w:rsid w:val="007536D2"/>
    <w:rsid w:val="0075384A"/>
    <w:rsid w:val="007538A8"/>
    <w:rsid w:val="0075396F"/>
    <w:rsid w:val="00753AB4"/>
    <w:rsid w:val="00753B42"/>
    <w:rsid w:val="00753CDB"/>
    <w:rsid w:val="00753DB0"/>
    <w:rsid w:val="00753F3F"/>
    <w:rsid w:val="0075401F"/>
    <w:rsid w:val="0075420A"/>
    <w:rsid w:val="007543B8"/>
    <w:rsid w:val="007543CB"/>
    <w:rsid w:val="00754534"/>
    <w:rsid w:val="007546ED"/>
    <w:rsid w:val="007546FC"/>
    <w:rsid w:val="00754747"/>
    <w:rsid w:val="0075474C"/>
    <w:rsid w:val="00754753"/>
    <w:rsid w:val="007547E7"/>
    <w:rsid w:val="007548EA"/>
    <w:rsid w:val="007548EB"/>
    <w:rsid w:val="00754A78"/>
    <w:rsid w:val="00754D11"/>
    <w:rsid w:val="00754D9E"/>
    <w:rsid w:val="00755005"/>
    <w:rsid w:val="0075516B"/>
    <w:rsid w:val="007551DD"/>
    <w:rsid w:val="00755257"/>
    <w:rsid w:val="007553F9"/>
    <w:rsid w:val="00755477"/>
    <w:rsid w:val="007555EF"/>
    <w:rsid w:val="0075570E"/>
    <w:rsid w:val="00755849"/>
    <w:rsid w:val="00755A1C"/>
    <w:rsid w:val="00755AEB"/>
    <w:rsid w:val="00755D4E"/>
    <w:rsid w:val="00755D58"/>
    <w:rsid w:val="00755E19"/>
    <w:rsid w:val="00755F63"/>
    <w:rsid w:val="00756128"/>
    <w:rsid w:val="00756209"/>
    <w:rsid w:val="00756532"/>
    <w:rsid w:val="0075656D"/>
    <w:rsid w:val="0075659E"/>
    <w:rsid w:val="007565F8"/>
    <w:rsid w:val="00756606"/>
    <w:rsid w:val="00756841"/>
    <w:rsid w:val="00756CB3"/>
    <w:rsid w:val="00756D81"/>
    <w:rsid w:val="00756EEB"/>
    <w:rsid w:val="00756F93"/>
    <w:rsid w:val="00756F9E"/>
    <w:rsid w:val="0075705C"/>
    <w:rsid w:val="0075712F"/>
    <w:rsid w:val="00757233"/>
    <w:rsid w:val="007572F8"/>
    <w:rsid w:val="007572FF"/>
    <w:rsid w:val="0075732A"/>
    <w:rsid w:val="007573EC"/>
    <w:rsid w:val="007575B2"/>
    <w:rsid w:val="007576AA"/>
    <w:rsid w:val="00757704"/>
    <w:rsid w:val="0075775C"/>
    <w:rsid w:val="007577A0"/>
    <w:rsid w:val="007577C7"/>
    <w:rsid w:val="00757937"/>
    <w:rsid w:val="00757AC3"/>
    <w:rsid w:val="00757B46"/>
    <w:rsid w:val="00757BD2"/>
    <w:rsid w:val="00757DB6"/>
    <w:rsid w:val="00757E0D"/>
    <w:rsid w:val="00757F35"/>
    <w:rsid w:val="00757F9B"/>
    <w:rsid w:val="00757FA0"/>
    <w:rsid w:val="00757FE5"/>
    <w:rsid w:val="0076007B"/>
    <w:rsid w:val="00760114"/>
    <w:rsid w:val="0076017A"/>
    <w:rsid w:val="007602A2"/>
    <w:rsid w:val="00760413"/>
    <w:rsid w:val="00760497"/>
    <w:rsid w:val="0076049B"/>
    <w:rsid w:val="00760556"/>
    <w:rsid w:val="00760644"/>
    <w:rsid w:val="0076069A"/>
    <w:rsid w:val="00760904"/>
    <w:rsid w:val="0076094A"/>
    <w:rsid w:val="00760A76"/>
    <w:rsid w:val="00760AE8"/>
    <w:rsid w:val="00760F41"/>
    <w:rsid w:val="00761071"/>
    <w:rsid w:val="00761074"/>
    <w:rsid w:val="00761137"/>
    <w:rsid w:val="00761257"/>
    <w:rsid w:val="0076134C"/>
    <w:rsid w:val="0076135B"/>
    <w:rsid w:val="00761482"/>
    <w:rsid w:val="007614C4"/>
    <w:rsid w:val="00761602"/>
    <w:rsid w:val="00761702"/>
    <w:rsid w:val="0076172E"/>
    <w:rsid w:val="00761740"/>
    <w:rsid w:val="007617D4"/>
    <w:rsid w:val="0076181E"/>
    <w:rsid w:val="007619C6"/>
    <w:rsid w:val="00761B82"/>
    <w:rsid w:val="00761BD3"/>
    <w:rsid w:val="00761DAF"/>
    <w:rsid w:val="00761ECD"/>
    <w:rsid w:val="00761F3F"/>
    <w:rsid w:val="0076207E"/>
    <w:rsid w:val="00762212"/>
    <w:rsid w:val="007622A9"/>
    <w:rsid w:val="0076231A"/>
    <w:rsid w:val="0076234F"/>
    <w:rsid w:val="00762429"/>
    <w:rsid w:val="007627C0"/>
    <w:rsid w:val="0076285B"/>
    <w:rsid w:val="00762A42"/>
    <w:rsid w:val="00762AD7"/>
    <w:rsid w:val="00762B11"/>
    <w:rsid w:val="00762C20"/>
    <w:rsid w:val="00762C4C"/>
    <w:rsid w:val="00762CF8"/>
    <w:rsid w:val="00762F5A"/>
    <w:rsid w:val="00763092"/>
    <w:rsid w:val="007630A1"/>
    <w:rsid w:val="00763150"/>
    <w:rsid w:val="007631C7"/>
    <w:rsid w:val="007631F5"/>
    <w:rsid w:val="0076326B"/>
    <w:rsid w:val="007632E0"/>
    <w:rsid w:val="00763456"/>
    <w:rsid w:val="0076349C"/>
    <w:rsid w:val="0076356A"/>
    <w:rsid w:val="00763940"/>
    <w:rsid w:val="00763A31"/>
    <w:rsid w:val="00763BA0"/>
    <w:rsid w:val="00763C3F"/>
    <w:rsid w:val="00763CFE"/>
    <w:rsid w:val="00763E47"/>
    <w:rsid w:val="00763FB0"/>
    <w:rsid w:val="00764008"/>
    <w:rsid w:val="0076401F"/>
    <w:rsid w:val="007640BF"/>
    <w:rsid w:val="00764370"/>
    <w:rsid w:val="007644B1"/>
    <w:rsid w:val="007644C8"/>
    <w:rsid w:val="00764612"/>
    <w:rsid w:val="007646E6"/>
    <w:rsid w:val="00764757"/>
    <w:rsid w:val="00764889"/>
    <w:rsid w:val="00764A11"/>
    <w:rsid w:val="00764ACC"/>
    <w:rsid w:val="00764BEF"/>
    <w:rsid w:val="00764CE8"/>
    <w:rsid w:val="007650EA"/>
    <w:rsid w:val="0076511B"/>
    <w:rsid w:val="007652C6"/>
    <w:rsid w:val="00765642"/>
    <w:rsid w:val="007656A5"/>
    <w:rsid w:val="007657CC"/>
    <w:rsid w:val="007658C5"/>
    <w:rsid w:val="00765AB2"/>
    <w:rsid w:val="00765C8D"/>
    <w:rsid w:val="00765C9A"/>
    <w:rsid w:val="00765CAC"/>
    <w:rsid w:val="00765CC6"/>
    <w:rsid w:val="0076607B"/>
    <w:rsid w:val="007661D4"/>
    <w:rsid w:val="0076627E"/>
    <w:rsid w:val="007662B2"/>
    <w:rsid w:val="007663AD"/>
    <w:rsid w:val="007663B0"/>
    <w:rsid w:val="0076641D"/>
    <w:rsid w:val="0076643E"/>
    <w:rsid w:val="00766531"/>
    <w:rsid w:val="0076654E"/>
    <w:rsid w:val="0076659A"/>
    <w:rsid w:val="007666CA"/>
    <w:rsid w:val="00766811"/>
    <w:rsid w:val="00766849"/>
    <w:rsid w:val="007668B0"/>
    <w:rsid w:val="007669D5"/>
    <w:rsid w:val="00766AB1"/>
    <w:rsid w:val="00766B88"/>
    <w:rsid w:val="00766CCA"/>
    <w:rsid w:val="00766DE4"/>
    <w:rsid w:val="00766DFF"/>
    <w:rsid w:val="00766F25"/>
    <w:rsid w:val="007670E6"/>
    <w:rsid w:val="00767127"/>
    <w:rsid w:val="00767160"/>
    <w:rsid w:val="00767412"/>
    <w:rsid w:val="0076752D"/>
    <w:rsid w:val="00767783"/>
    <w:rsid w:val="00767899"/>
    <w:rsid w:val="007678B8"/>
    <w:rsid w:val="0076791C"/>
    <w:rsid w:val="00767A3D"/>
    <w:rsid w:val="00767ACB"/>
    <w:rsid w:val="00767C91"/>
    <w:rsid w:val="00767E9B"/>
    <w:rsid w:val="00770048"/>
    <w:rsid w:val="0077018B"/>
    <w:rsid w:val="00770353"/>
    <w:rsid w:val="007703F3"/>
    <w:rsid w:val="007706C5"/>
    <w:rsid w:val="007706E3"/>
    <w:rsid w:val="00770753"/>
    <w:rsid w:val="00770882"/>
    <w:rsid w:val="00770947"/>
    <w:rsid w:val="0077097A"/>
    <w:rsid w:val="00770A6B"/>
    <w:rsid w:val="00770AD6"/>
    <w:rsid w:val="00770ADB"/>
    <w:rsid w:val="00770BB8"/>
    <w:rsid w:val="00770C3D"/>
    <w:rsid w:val="00770DF9"/>
    <w:rsid w:val="00770E3C"/>
    <w:rsid w:val="00770EEF"/>
    <w:rsid w:val="00771052"/>
    <w:rsid w:val="00771196"/>
    <w:rsid w:val="007713C1"/>
    <w:rsid w:val="00771408"/>
    <w:rsid w:val="00771412"/>
    <w:rsid w:val="00771445"/>
    <w:rsid w:val="007714F4"/>
    <w:rsid w:val="00771594"/>
    <w:rsid w:val="0077163E"/>
    <w:rsid w:val="0077165C"/>
    <w:rsid w:val="0077171D"/>
    <w:rsid w:val="00771734"/>
    <w:rsid w:val="007717E9"/>
    <w:rsid w:val="00771840"/>
    <w:rsid w:val="00771BAF"/>
    <w:rsid w:val="00771C88"/>
    <w:rsid w:val="00771CE7"/>
    <w:rsid w:val="00771DF9"/>
    <w:rsid w:val="00771E1A"/>
    <w:rsid w:val="0077214A"/>
    <w:rsid w:val="007721AA"/>
    <w:rsid w:val="007721FE"/>
    <w:rsid w:val="0077221B"/>
    <w:rsid w:val="00772228"/>
    <w:rsid w:val="007723AF"/>
    <w:rsid w:val="007723FC"/>
    <w:rsid w:val="00772547"/>
    <w:rsid w:val="00772551"/>
    <w:rsid w:val="007726A1"/>
    <w:rsid w:val="0077284F"/>
    <w:rsid w:val="00772949"/>
    <w:rsid w:val="00772B3C"/>
    <w:rsid w:val="00772D18"/>
    <w:rsid w:val="00772D9F"/>
    <w:rsid w:val="00772FDB"/>
    <w:rsid w:val="00772FF1"/>
    <w:rsid w:val="007732BF"/>
    <w:rsid w:val="007732CB"/>
    <w:rsid w:val="00773340"/>
    <w:rsid w:val="0077348E"/>
    <w:rsid w:val="007735DA"/>
    <w:rsid w:val="007735F0"/>
    <w:rsid w:val="0077360A"/>
    <w:rsid w:val="007738AE"/>
    <w:rsid w:val="007738C0"/>
    <w:rsid w:val="00773993"/>
    <w:rsid w:val="00773B9B"/>
    <w:rsid w:val="00773C92"/>
    <w:rsid w:val="00773D92"/>
    <w:rsid w:val="0077407F"/>
    <w:rsid w:val="00774310"/>
    <w:rsid w:val="0077448B"/>
    <w:rsid w:val="007747D1"/>
    <w:rsid w:val="00774891"/>
    <w:rsid w:val="007749EF"/>
    <w:rsid w:val="00774CEA"/>
    <w:rsid w:val="00774FC9"/>
    <w:rsid w:val="007752E2"/>
    <w:rsid w:val="007753D5"/>
    <w:rsid w:val="00775484"/>
    <w:rsid w:val="00775488"/>
    <w:rsid w:val="00775536"/>
    <w:rsid w:val="007756EE"/>
    <w:rsid w:val="007757D5"/>
    <w:rsid w:val="0077592C"/>
    <w:rsid w:val="0077596E"/>
    <w:rsid w:val="00775A42"/>
    <w:rsid w:val="00775A73"/>
    <w:rsid w:val="00775B30"/>
    <w:rsid w:val="00775BB1"/>
    <w:rsid w:val="00775DA4"/>
    <w:rsid w:val="00775DB3"/>
    <w:rsid w:val="00775E12"/>
    <w:rsid w:val="00775ED5"/>
    <w:rsid w:val="00775F91"/>
    <w:rsid w:val="007760EF"/>
    <w:rsid w:val="00776221"/>
    <w:rsid w:val="00776250"/>
    <w:rsid w:val="00776437"/>
    <w:rsid w:val="0077646C"/>
    <w:rsid w:val="00776689"/>
    <w:rsid w:val="007767A6"/>
    <w:rsid w:val="0077696A"/>
    <w:rsid w:val="00776A3A"/>
    <w:rsid w:val="00776BBB"/>
    <w:rsid w:val="00776E32"/>
    <w:rsid w:val="0077721F"/>
    <w:rsid w:val="00777564"/>
    <w:rsid w:val="00777681"/>
    <w:rsid w:val="007776D7"/>
    <w:rsid w:val="007777DF"/>
    <w:rsid w:val="00777858"/>
    <w:rsid w:val="00777A7A"/>
    <w:rsid w:val="00777AAE"/>
    <w:rsid w:val="00777BE1"/>
    <w:rsid w:val="00777CF3"/>
    <w:rsid w:val="00777E16"/>
    <w:rsid w:val="00777F58"/>
    <w:rsid w:val="00777F87"/>
    <w:rsid w:val="00777FE5"/>
    <w:rsid w:val="00777FF3"/>
    <w:rsid w:val="0078000A"/>
    <w:rsid w:val="007800B1"/>
    <w:rsid w:val="00780230"/>
    <w:rsid w:val="00780265"/>
    <w:rsid w:val="007803C6"/>
    <w:rsid w:val="00780462"/>
    <w:rsid w:val="007804A3"/>
    <w:rsid w:val="007807BF"/>
    <w:rsid w:val="007807D2"/>
    <w:rsid w:val="0078082C"/>
    <w:rsid w:val="00780BB8"/>
    <w:rsid w:val="00780C3E"/>
    <w:rsid w:val="00780CD2"/>
    <w:rsid w:val="00780E9C"/>
    <w:rsid w:val="00780F45"/>
    <w:rsid w:val="00780FAC"/>
    <w:rsid w:val="00780FDA"/>
    <w:rsid w:val="00781004"/>
    <w:rsid w:val="0078119D"/>
    <w:rsid w:val="007811A3"/>
    <w:rsid w:val="007811CE"/>
    <w:rsid w:val="00781231"/>
    <w:rsid w:val="0078139C"/>
    <w:rsid w:val="00781419"/>
    <w:rsid w:val="0078159A"/>
    <w:rsid w:val="0078177B"/>
    <w:rsid w:val="007817BC"/>
    <w:rsid w:val="007817FB"/>
    <w:rsid w:val="007818DF"/>
    <w:rsid w:val="007818E3"/>
    <w:rsid w:val="007818F0"/>
    <w:rsid w:val="00781930"/>
    <w:rsid w:val="00781D44"/>
    <w:rsid w:val="00781DA9"/>
    <w:rsid w:val="00781E96"/>
    <w:rsid w:val="00781F36"/>
    <w:rsid w:val="0078233D"/>
    <w:rsid w:val="00782386"/>
    <w:rsid w:val="00782608"/>
    <w:rsid w:val="0078267D"/>
    <w:rsid w:val="00782687"/>
    <w:rsid w:val="007828C4"/>
    <w:rsid w:val="0078299F"/>
    <w:rsid w:val="00782A26"/>
    <w:rsid w:val="00782B37"/>
    <w:rsid w:val="00782B4B"/>
    <w:rsid w:val="00782B4E"/>
    <w:rsid w:val="00782C13"/>
    <w:rsid w:val="00782C32"/>
    <w:rsid w:val="00782C5F"/>
    <w:rsid w:val="00782CEC"/>
    <w:rsid w:val="00782E2E"/>
    <w:rsid w:val="00782F22"/>
    <w:rsid w:val="00783043"/>
    <w:rsid w:val="007830B6"/>
    <w:rsid w:val="007830FF"/>
    <w:rsid w:val="0078310D"/>
    <w:rsid w:val="00783182"/>
    <w:rsid w:val="007832BE"/>
    <w:rsid w:val="007834FC"/>
    <w:rsid w:val="00783607"/>
    <w:rsid w:val="00783789"/>
    <w:rsid w:val="00783BB1"/>
    <w:rsid w:val="00783DD1"/>
    <w:rsid w:val="00783F58"/>
    <w:rsid w:val="007840AF"/>
    <w:rsid w:val="007840DA"/>
    <w:rsid w:val="0078419A"/>
    <w:rsid w:val="007842CD"/>
    <w:rsid w:val="0078439D"/>
    <w:rsid w:val="00784447"/>
    <w:rsid w:val="007846BE"/>
    <w:rsid w:val="0078476A"/>
    <w:rsid w:val="0078477B"/>
    <w:rsid w:val="00784808"/>
    <w:rsid w:val="00784AAD"/>
    <w:rsid w:val="00784B77"/>
    <w:rsid w:val="00784BAB"/>
    <w:rsid w:val="00784CAF"/>
    <w:rsid w:val="00784DF4"/>
    <w:rsid w:val="00784E5F"/>
    <w:rsid w:val="00784EF2"/>
    <w:rsid w:val="007850C8"/>
    <w:rsid w:val="007852DF"/>
    <w:rsid w:val="007853A8"/>
    <w:rsid w:val="00785527"/>
    <w:rsid w:val="00785829"/>
    <w:rsid w:val="00785A80"/>
    <w:rsid w:val="00785CAE"/>
    <w:rsid w:val="00785D0B"/>
    <w:rsid w:val="00785D58"/>
    <w:rsid w:val="00785D9A"/>
    <w:rsid w:val="00785EE2"/>
    <w:rsid w:val="00786043"/>
    <w:rsid w:val="007860B8"/>
    <w:rsid w:val="007861B0"/>
    <w:rsid w:val="00786224"/>
    <w:rsid w:val="007864D9"/>
    <w:rsid w:val="00786603"/>
    <w:rsid w:val="0078664A"/>
    <w:rsid w:val="00786662"/>
    <w:rsid w:val="007866DC"/>
    <w:rsid w:val="007866F7"/>
    <w:rsid w:val="00786731"/>
    <w:rsid w:val="00786887"/>
    <w:rsid w:val="007868A2"/>
    <w:rsid w:val="007868B5"/>
    <w:rsid w:val="007869F5"/>
    <w:rsid w:val="00786B0E"/>
    <w:rsid w:val="00786B80"/>
    <w:rsid w:val="00786D7F"/>
    <w:rsid w:val="00786DF9"/>
    <w:rsid w:val="00786E06"/>
    <w:rsid w:val="00786E0F"/>
    <w:rsid w:val="00786F72"/>
    <w:rsid w:val="0078706B"/>
    <w:rsid w:val="0078707B"/>
    <w:rsid w:val="00787085"/>
    <w:rsid w:val="007871EF"/>
    <w:rsid w:val="00787503"/>
    <w:rsid w:val="00787538"/>
    <w:rsid w:val="007875EA"/>
    <w:rsid w:val="007875FD"/>
    <w:rsid w:val="00787698"/>
    <w:rsid w:val="007876BC"/>
    <w:rsid w:val="00787735"/>
    <w:rsid w:val="0078773A"/>
    <w:rsid w:val="007877A4"/>
    <w:rsid w:val="00787AF4"/>
    <w:rsid w:val="00787B5C"/>
    <w:rsid w:val="00787B7D"/>
    <w:rsid w:val="00787B82"/>
    <w:rsid w:val="00787BAB"/>
    <w:rsid w:val="00787E8C"/>
    <w:rsid w:val="00790145"/>
    <w:rsid w:val="0079017E"/>
    <w:rsid w:val="007902DA"/>
    <w:rsid w:val="0079030C"/>
    <w:rsid w:val="00790467"/>
    <w:rsid w:val="0079047E"/>
    <w:rsid w:val="007906C6"/>
    <w:rsid w:val="00790811"/>
    <w:rsid w:val="00790995"/>
    <w:rsid w:val="00790A36"/>
    <w:rsid w:val="00790A63"/>
    <w:rsid w:val="00790B27"/>
    <w:rsid w:val="00790B66"/>
    <w:rsid w:val="00790B6E"/>
    <w:rsid w:val="00790B87"/>
    <w:rsid w:val="00790C1C"/>
    <w:rsid w:val="00790C2E"/>
    <w:rsid w:val="00790D50"/>
    <w:rsid w:val="00790E66"/>
    <w:rsid w:val="007910F3"/>
    <w:rsid w:val="00791266"/>
    <w:rsid w:val="007912BB"/>
    <w:rsid w:val="00791431"/>
    <w:rsid w:val="007914C9"/>
    <w:rsid w:val="0079152B"/>
    <w:rsid w:val="007915DC"/>
    <w:rsid w:val="0079163E"/>
    <w:rsid w:val="0079165D"/>
    <w:rsid w:val="007917A6"/>
    <w:rsid w:val="00791828"/>
    <w:rsid w:val="007918F1"/>
    <w:rsid w:val="0079194A"/>
    <w:rsid w:val="00791A34"/>
    <w:rsid w:val="00791AC3"/>
    <w:rsid w:val="00791BF2"/>
    <w:rsid w:val="00791C1C"/>
    <w:rsid w:val="00791C8F"/>
    <w:rsid w:val="00791F3D"/>
    <w:rsid w:val="00792012"/>
    <w:rsid w:val="00792070"/>
    <w:rsid w:val="0079212F"/>
    <w:rsid w:val="00792142"/>
    <w:rsid w:val="00792290"/>
    <w:rsid w:val="00792332"/>
    <w:rsid w:val="00792514"/>
    <w:rsid w:val="00792517"/>
    <w:rsid w:val="00792545"/>
    <w:rsid w:val="0079254B"/>
    <w:rsid w:val="0079267A"/>
    <w:rsid w:val="00792740"/>
    <w:rsid w:val="00792804"/>
    <w:rsid w:val="00792873"/>
    <w:rsid w:val="007928D0"/>
    <w:rsid w:val="00792AC6"/>
    <w:rsid w:val="00792C68"/>
    <w:rsid w:val="00792D42"/>
    <w:rsid w:val="00792DB6"/>
    <w:rsid w:val="00793003"/>
    <w:rsid w:val="00793081"/>
    <w:rsid w:val="00793150"/>
    <w:rsid w:val="00793218"/>
    <w:rsid w:val="00793326"/>
    <w:rsid w:val="00793647"/>
    <w:rsid w:val="00793688"/>
    <w:rsid w:val="00793808"/>
    <w:rsid w:val="007938C3"/>
    <w:rsid w:val="007938E0"/>
    <w:rsid w:val="0079393C"/>
    <w:rsid w:val="00793BB9"/>
    <w:rsid w:val="00793BC7"/>
    <w:rsid w:val="00793C8C"/>
    <w:rsid w:val="00793C9F"/>
    <w:rsid w:val="007942EA"/>
    <w:rsid w:val="007943FF"/>
    <w:rsid w:val="007944DE"/>
    <w:rsid w:val="007944E9"/>
    <w:rsid w:val="007945F0"/>
    <w:rsid w:val="00794681"/>
    <w:rsid w:val="007946D3"/>
    <w:rsid w:val="007946F8"/>
    <w:rsid w:val="00794740"/>
    <w:rsid w:val="007948E1"/>
    <w:rsid w:val="0079490B"/>
    <w:rsid w:val="00794938"/>
    <w:rsid w:val="00794999"/>
    <w:rsid w:val="00794BFF"/>
    <w:rsid w:val="00794C4A"/>
    <w:rsid w:val="00794D6F"/>
    <w:rsid w:val="00794F2F"/>
    <w:rsid w:val="0079502A"/>
    <w:rsid w:val="0079511B"/>
    <w:rsid w:val="00795389"/>
    <w:rsid w:val="0079546D"/>
    <w:rsid w:val="0079556C"/>
    <w:rsid w:val="007955E0"/>
    <w:rsid w:val="007958EF"/>
    <w:rsid w:val="00796076"/>
    <w:rsid w:val="0079618B"/>
    <w:rsid w:val="007962A4"/>
    <w:rsid w:val="0079644C"/>
    <w:rsid w:val="007964A5"/>
    <w:rsid w:val="00796599"/>
    <w:rsid w:val="00796624"/>
    <w:rsid w:val="00796AC1"/>
    <w:rsid w:val="00796BB2"/>
    <w:rsid w:val="00796C81"/>
    <w:rsid w:val="00796E81"/>
    <w:rsid w:val="00796ED7"/>
    <w:rsid w:val="00796EFB"/>
    <w:rsid w:val="00796F7A"/>
    <w:rsid w:val="007970C4"/>
    <w:rsid w:val="007971F2"/>
    <w:rsid w:val="00797209"/>
    <w:rsid w:val="00797273"/>
    <w:rsid w:val="0079730B"/>
    <w:rsid w:val="00797390"/>
    <w:rsid w:val="0079745E"/>
    <w:rsid w:val="0079753C"/>
    <w:rsid w:val="0079758D"/>
    <w:rsid w:val="007975F6"/>
    <w:rsid w:val="00797626"/>
    <w:rsid w:val="0079777E"/>
    <w:rsid w:val="00797AAB"/>
    <w:rsid w:val="00797B3C"/>
    <w:rsid w:val="00797C9A"/>
    <w:rsid w:val="00797CA3"/>
    <w:rsid w:val="00797CE7"/>
    <w:rsid w:val="00797D3B"/>
    <w:rsid w:val="00797D62"/>
    <w:rsid w:val="00797FFE"/>
    <w:rsid w:val="007A0329"/>
    <w:rsid w:val="007A05EB"/>
    <w:rsid w:val="007A06B5"/>
    <w:rsid w:val="007A06CA"/>
    <w:rsid w:val="007A06CF"/>
    <w:rsid w:val="007A0742"/>
    <w:rsid w:val="007A0745"/>
    <w:rsid w:val="007A07F6"/>
    <w:rsid w:val="007A08B1"/>
    <w:rsid w:val="007A0B9A"/>
    <w:rsid w:val="007A0C0D"/>
    <w:rsid w:val="007A1049"/>
    <w:rsid w:val="007A1141"/>
    <w:rsid w:val="007A13C6"/>
    <w:rsid w:val="007A13E7"/>
    <w:rsid w:val="007A15B2"/>
    <w:rsid w:val="007A15C8"/>
    <w:rsid w:val="007A1860"/>
    <w:rsid w:val="007A1A2C"/>
    <w:rsid w:val="007A1A39"/>
    <w:rsid w:val="007A1A7A"/>
    <w:rsid w:val="007A1C30"/>
    <w:rsid w:val="007A1CFA"/>
    <w:rsid w:val="007A1ECF"/>
    <w:rsid w:val="007A20C1"/>
    <w:rsid w:val="007A2212"/>
    <w:rsid w:val="007A22C9"/>
    <w:rsid w:val="007A245A"/>
    <w:rsid w:val="007A2503"/>
    <w:rsid w:val="007A25BA"/>
    <w:rsid w:val="007A25E0"/>
    <w:rsid w:val="007A2634"/>
    <w:rsid w:val="007A2697"/>
    <w:rsid w:val="007A26E2"/>
    <w:rsid w:val="007A28C7"/>
    <w:rsid w:val="007A291E"/>
    <w:rsid w:val="007A29E8"/>
    <w:rsid w:val="007A2A47"/>
    <w:rsid w:val="007A2A97"/>
    <w:rsid w:val="007A2B62"/>
    <w:rsid w:val="007A2C8C"/>
    <w:rsid w:val="007A2DAE"/>
    <w:rsid w:val="007A316E"/>
    <w:rsid w:val="007A32BA"/>
    <w:rsid w:val="007A330D"/>
    <w:rsid w:val="007A33C2"/>
    <w:rsid w:val="007A3468"/>
    <w:rsid w:val="007A3854"/>
    <w:rsid w:val="007A3950"/>
    <w:rsid w:val="007A39D9"/>
    <w:rsid w:val="007A3C4D"/>
    <w:rsid w:val="007A3EAA"/>
    <w:rsid w:val="007A3F00"/>
    <w:rsid w:val="007A3F4B"/>
    <w:rsid w:val="007A4076"/>
    <w:rsid w:val="007A40A0"/>
    <w:rsid w:val="007A4243"/>
    <w:rsid w:val="007A4413"/>
    <w:rsid w:val="007A444C"/>
    <w:rsid w:val="007A48C7"/>
    <w:rsid w:val="007A48D2"/>
    <w:rsid w:val="007A4B4B"/>
    <w:rsid w:val="007A4F03"/>
    <w:rsid w:val="007A4F60"/>
    <w:rsid w:val="007A520B"/>
    <w:rsid w:val="007A52F4"/>
    <w:rsid w:val="007A54A1"/>
    <w:rsid w:val="007A55AD"/>
    <w:rsid w:val="007A55D6"/>
    <w:rsid w:val="007A5642"/>
    <w:rsid w:val="007A565D"/>
    <w:rsid w:val="007A585F"/>
    <w:rsid w:val="007A597C"/>
    <w:rsid w:val="007A5B99"/>
    <w:rsid w:val="007A5DB2"/>
    <w:rsid w:val="007A5ED1"/>
    <w:rsid w:val="007A5EFF"/>
    <w:rsid w:val="007A5F76"/>
    <w:rsid w:val="007A606D"/>
    <w:rsid w:val="007A609A"/>
    <w:rsid w:val="007A6241"/>
    <w:rsid w:val="007A63B3"/>
    <w:rsid w:val="007A6400"/>
    <w:rsid w:val="007A6510"/>
    <w:rsid w:val="007A6707"/>
    <w:rsid w:val="007A6744"/>
    <w:rsid w:val="007A6847"/>
    <w:rsid w:val="007A6852"/>
    <w:rsid w:val="007A6A63"/>
    <w:rsid w:val="007A6BF7"/>
    <w:rsid w:val="007A6F11"/>
    <w:rsid w:val="007A6F54"/>
    <w:rsid w:val="007A6F69"/>
    <w:rsid w:val="007A7031"/>
    <w:rsid w:val="007A707F"/>
    <w:rsid w:val="007A70AC"/>
    <w:rsid w:val="007A7384"/>
    <w:rsid w:val="007A739D"/>
    <w:rsid w:val="007A73BE"/>
    <w:rsid w:val="007A742D"/>
    <w:rsid w:val="007A7446"/>
    <w:rsid w:val="007A7456"/>
    <w:rsid w:val="007A74AB"/>
    <w:rsid w:val="007A764D"/>
    <w:rsid w:val="007A7730"/>
    <w:rsid w:val="007A7734"/>
    <w:rsid w:val="007A7905"/>
    <w:rsid w:val="007A7A7C"/>
    <w:rsid w:val="007A7AD3"/>
    <w:rsid w:val="007A7E09"/>
    <w:rsid w:val="007A7F8E"/>
    <w:rsid w:val="007A7FBF"/>
    <w:rsid w:val="007B019B"/>
    <w:rsid w:val="007B0287"/>
    <w:rsid w:val="007B088C"/>
    <w:rsid w:val="007B0C26"/>
    <w:rsid w:val="007B0C35"/>
    <w:rsid w:val="007B0CE1"/>
    <w:rsid w:val="007B0D39"/>
    <w:rsid w:val="007B0D4A"/>
    <w:rsid w:val="007B0E32"/>
    <w:rsid w:val="007B0E47"/>
    <w:rsid w:val="007B10E7"/>
    <w:rsid w:val="007B12DE"/>
    <w:rsid w:val="007B1321"/>
    <w:rsid w:val="007B1524"/>
    <w:rsid w:val="007B1603"/>
    <w:rsid w:val="007B1619"/>
    <w:rsid w:val="007B1689"/>
    <w:rsid w:val="007B1957"/>
    <w:rsid w:val="007B19E9"/>
    <w:rsid w:val="007B1A9A"/>
    <w:rsid w:val="007B1AAF"/>
    <w:rsid w:val="007B1B60"/>
    <w:rsid w:val="007B1B98"/>
    <w:rsid w:val="007B1BA0"/>
    <w:rsid w:val="007B1C1A"/>
    <w:rsid w:val="007B1C3F"/>
    <w:rsid w:val="007B1D0E"/>
    <w:rsid w:val="007B1FBE"/>
    <w:rsid w:val="007B204F"/>
    <w:rsid w:val="007B218A"/>
    <w:rsid w:val="007B22A7"/>
    <w:rsid w:val="007B23B1"/>
    <w:rsid w:val="007B257E"/>
    <w:rsid w:val="007B2851"/>
    <w:rsid w:val="007B287A"/>
    <w:rsid w:val="007B28D4"/>
    <w:rsid w:val="007B2E4E"/>
    <w:rsid w:val="007B2F42"/>
    <w:rsid w:val="007B2F7F"/>
    <w:rsid w:val="007B30BA"/>
    <w:rsid w:val="007B339B"/>
    <w:rsid w:val="007B3555"/>
    <w:rsid w:val="007B357E"/>
    <w:rsid w:val="007B3675"/>
    <w:rsid w:val="007B36BD"/>
    <w:rsid w:val="007B38B1"/>
    <w:rsid w:val="007B394C"/>
    <w:rsid w:val="007B39FE"/>
    <w:rsid w:val="007B3EBA"/>
    <w:rsid w:val="007B3EF8"/>
    <w:rsid w:val="007B401D"/>
    <w:rsid w:val="007B40B3"/>
    <w:rsid w:val="007B41FD"/>
    <w:rsid w:val="007B4517"/>
    <w:rsid w:val="007B4540"/>
    <w:rsid w:val="007B45E7"/>
    <w:rsid w:val="007B460D"/>
    <w:rsid w:val="007B4A11"/>
    <w:rsid w:val="007B4A98"/>
    <w:rsid w:val="007B4B4B"/>
    <w:rsid w:val="007B4C85"/>
    <w:rsid w:val="007B4CDF"/>
    <w:rsid w:val="007B4DB3"/>
    <w:rsid w:val="007B4F1B"/>
    <w:rsid w:val="007B5024"/>
    <w:rsid w:val="007B51BC"/>
    <w:rsid w:val="007B532F"/>
    <w:rsid w:val="007B5477"/>
    <w:rsid w:val="007B551F"/>
    <w:rsid w:val="007B55A8"/>
    <w:rsid w:val="007B565E"/>
    <w:rsid w:val="007B5758"/>
    <w:rsid w:val="007B5781"/>
    <w:rsid w:val="007B59AE"/>
    <w:rsid w:val="007B5C0F"/>
    <w:rsid w:val="007B5CCA"/>
    <w:rsid w:val="007B5CEC"/>
    <w:rsid w:val="007B5CFB"/>
    <w:rsid w:val="007B5D08"/>
    <w:rsid w:val="007B5ED7"/>
    <w:rsid w:val="007B5FB3"/>
    <w:rsid w:val="007B614C"/>
    <w:rsid w:val="007B6157"/>
    <w:rsid w:val="007B61C9"/>
    <w:rsid w:val="007B62E1"/>
    <w:rsid w:val="007B62FB"/>
    <w:rsid w:val="007B6323"/>
    <w:rsid w:val="007B6492"/>
    <w:rsid w:val="007B6541"/>
    <w:rsid w:val="007B65E4"/>
    <w:rsid w:val="007B66AA"/>
    <w:rsid w:val="007B6847"/>
    <w:rsid w:val="007B69D0"/>
    <w:rsid w:val="007B6B09"/>
    <w:rsid w:val="007B6BE0"/>
    <w:rsid w:val="007B6DCD"/>
    <w:rsid w:val="007B6EF3"/>
    <w:rsid w:val="007B703D"/>
    <w:rsid w:val="007B712A"/>
    <w:rsid w:val="007B7272"/>
    <w:rsid w:val="007B729C"/>
    <w:rsid w:val="007B741E"/>
    <w:rsid w:val="007B74D8"/>
    <w:rsid w:val="007B752F"/>
    <w:rsid w:val="007B776E"/>
    <w:rsid w:val="007B7806"/>
    <w:rsid w:val="007B7A20"/>
    <w:rsid w:val="007B7A74"/>
    <w:rsid w:val="007B7B81"/>
    <w:rsid w:val="007B7DBD"/>
    <w:rsid w:val="007B7ED2"/>
    <w:rsid w:val="007B7EF6"/>
    <w:rsid w:val="007B7EF8"/>
    <w:rsid w:val="007C0109"/>
    <w:rsid w:val="007C0216"/>
    <w:rsid w:val="007C0374"/>
    <w:rsid w:val="007C04EB"/>
    <w:rsid w:val="007C08A9"/>
    <w:rsid w:val="007C0A8E"/>
    <w:rsid w:val="007C0B2A"/>
    <w:rsid w:val="007C0BB7"/>
    <w:rsid w:val="007C0D74"/>
    <w:rsid w:val="007C0DA5"/>
    <w:rsid w:val="007C0E0D"/>
    <w:rsid w:val="007C0EAB"/>
    <w:rsid w:val="007C0F85"/>
    <w:rsid w:val="007C1078"/>
    <w:rsid w:val="007C11C5"/>
    <w:rsid w:val="007C1411"/>
    <w:rsid w:val="007C15A8"/>
    <w:rsid w:val="007C15F2"/>
    <w:rsid w:val="007C16D6"/>
    <w:rsid w:val="007C17EB"/>
    <w:rsid w:val="007C188B"/>
    <w:rsid w:val="007C1910"/>
    <w:rsid w:val="007C1955"/>
    <w:rsid w:val="007C1A20"/>
    <w:rsid w:val="007C1C48"/>
    <w:rsid w:val="007C1C88"/>
    <w:rsid w:val="007C1E15"/>
    <w:rsid w:val="007C2005"/>
    <w:rsid w:val="007C20C0"/>
    <w:rsid w:val="007C2132"/>
    <w:rsid w:val="007C21D0"/>
    <w:rsid w:val="007C21F9"/>
    <w:rsid w:val="007C23D6"/>
    <w:rsid w:val="007C2461"/>
    <w:rsid w:val="007C24CC"/>
    <w:rsid w:val="007C24D2"/>
    <w:rsid w:val="007C254B"/>
    <w:rsid w:val="007C2680"/>
    <w:rsid w:val="007C27C1"/>
    <w:rsid w:val="007C28B3"/>
    <w:rsid w:val="007C2925"/>
    <w:rsid w:val="007C2940"/>
    <w:rsid w:val="007C298D"/>
    <w:rsid w:val="007C29F4"/>
    <w:rsid w:val="007C2A27"/>
    <w:rsid w:val="007C2B38"/>
    <w:rsid w:val="007C2C7C"/>
    <w:rsid w:val="007C2D6C"/>
    <w:rsid w:val="007C2D78"/>
    <w:rsid w:val="007C2DA8"/>
    <w:rsid w:val="007C2FA3"/>
    <w:rsid w:val="007C3048"/>
    <w:rsid w:val="007C3076"/>
    <w:rsid w:val="007C308D"/>
    <w:rsid w:val="007C309A"/>
    <w:rsid w:val="007C3193"/>
    <w:rsid w:val="007C31F3"/>
    <w:rsid w:val="007C3264"/>
    <w:rsid w:val="007C3272"/>
    <w:rsid w:val="007C3308"/>
    <w:rsid w:val="007C3364"/>
    <w:rsid w:val="007C3378"/>
    <w:rsid w:val="007C33A4"/>
    <w:rsid w:val="007C342A"/>
    <w:rsid w:val="007C3528"/>
    <w:rsid w:val="007C352C"/>
    <w:rsid w:val="007C36C9"/>
    <w:rsid w:val="007C3752"/>
    <w:rsid w:val="007C3892"/>
    <w:rsid w:val="007C391D"/>
    <w:rsid w:val="007C3DEE"/>
    <w:rsid w:val="007C3F42"/>
    <w:rsid w:val="007C3F7E"/>
    <w:rsid w:val="007C40ED"/>
    <w:rsid w:val="007C4186"/>
    <w:rsid w:val="007C4188"/>
    <w:rsid w:val="007C42F7"/>
    <w:rsid w:val="007C432A"/>
    <w:rsid w:val="007C4342"/>
    <w:rsid w:val="007C4345"/>
    <w:rsid w:val="007C4596"/>
    <w:rsid w:val="007C45D6"/>
    <w:rsid w:val="007C4612"/>
    <w:rsid w:val="007C4674"/>
    <w:rsid w:val="007C4700"/>
    <w:rsid w:val="007C4720"/>
    <w:rsid w:val="007C4741"/>
    <w:rsid w:val="007C479C"/>
    <w:rsid w:val="007C47EE"/>
    <w:rsid w:val="007C482E"/>
    <w:rsid w:val="007C4872"/>
    <w:rsid w:val="007C491F"/>
    <w:rsid w:val="007C4A2F"/>
    <w:rsid w:val="007C4CFD"/>
    <w:rsid w:val="007C4E88"/>
    <w:rsid w:val="007C4EC3"/>
    <w:rsid w:val="007C5022"/>
    <w:rsid w:val="007C51FE"/>
    <w:rsid w:val="007C53B6"/>
    <w:rsid w:val="007C55BA"/>
    <w:rsid w:val="007C55DB"/>
    <w:rsid w:val="007C5835"/>
    <w:rsid w:val="007C593F"/>
    <w:rsid w:val="007C598D"/>
    <w:rsid w:val="007C59AE"/>
    <w:rsid w:val="007C5A38"/>
    <w:rsid w:val="007C5BAE"/>
    <w:rsid w:val="007C5C53"/>
    <w:rsid w:val="007C5D9B"/>
    <w:rsid w:val="007C5DF2"/>
    <w:rsid w:val="007C5E87"/>
    <w:rsid w:val="007C60E6"/>
    <w:rsid w:val="007C6256"/>
    <w:rsid w:val="007C631A"/>
    <w:rsid w:val="007C64E6"/>
    <w:rsid w:val="007C653C"/>
    <w:rsid w:val="007C6564"/>
    <w:rsid w:val="007C65E6"/>
    <w:rsid w:val="007C66BB"/>
    <w:rsid w:val="007C66D2"/>
    <w:rsid w:val="007C6760"/>
    <w:rsid w:val="007C683D"/>
    <w:rsid w:val="007C6B7F"/>
    <w:rsid w:val="007C6CD1"/>
    <w:rsid w:val="007C6D1C"/>
    <w:rsid w:val="007C6D47"/>
    <w:rsid w:val="007C6E16"/>
    <w:rsid w:val="007C6F33"/>
    <w:rsid w:val="007C6F95"/>
    <w:rsid w:val="007C6FC9"/>
    <w:rsid w:val="007C73A3"/>
    <w:rsid w:val="007C73C2"/>
    <w:rsid w:val="007C743D"/>
    <w:rsid w:val="007C74F0"/>
    <w:rsid w:val="007C7671"/>
    <w:rsid w:val="007C76C1"/>
    <w:rsid w:val="007C76F3"/>
    <w:rsid w:val="007C7818"/>
    <w:rsid w:val="007C7847"/>
    <w:rsid w:val="007C78DE"/>
    <w:rsid w:val="007C794F"/>
    <w:rsid w:val="007C7A33"/>
    <w:rsid w:val="007C7B97"/>
    <w:rsid w:val="007C7C42"/>
    <w:rsid w:val="007C7CAE"/>
    <w:rsid w:val="007C7D8C"/>
    <w:rsid w:val="007C7ED6"/>
    <w:rsid w:val="007C7FF8"/>
    <w:rsid w:val="007D00BF"/>
    <w:rsid w:val="007D0109"/>
    <w:rsid w:val="007D016D"/>
    <w:rsid w:val="007D0242"/>
    <w:rsid w:val="007D0269"/>
    <w:rsid w:val="007D02B3"/>
    <w:rsid w:val="007D02E2"/>
    <w:rsid w:val="007D036B"/>
    <w:rsid w:val="007D0540"/>
    <w:rsid w:val="007D0562"/>
    <w:rsid w:val="007D06F8"/>
    <w:rsid w:val="007D070C"/>
    <w:rsid w:val="007D0774"/>
    <w:rsid w:val="007D0811"/>
    <w:rsid w:val="007D086F"/>
    <w:rsid w:val="007D08B1"/>
    <w:rsid w:val="007D0B32"/>
    <w:rsid w:val="007D0B44"/>
    <w:rsid w:val="007D0BEE"/>
    <w:rsid w:val="007D0C36"/>
    <w:rsid w:val="007D10C5"/>
    <w:rsid w:val="007D10DE"/>
    <w:rsid w:val="007D12DE"/>
    <w:rsid w:val="007D13ED"/>
    <w:rsid w:val="007D1480"/>
    <w:rsid w:val="007D14E0"/>
    <w:rsid w:val="007D15E5"/>
    <w:rsid w:val="007D1711"/>
    <w:rsid w:val="007D1715"/>
    <w:rsid w:val="007D17B4"/>
    <w:rsid w:val="007D17C1"/>
    <w:rsid w:val="007D1B9A"/>
    <w:rsid w:val="007D1BFF"/>
    <w:rsid w:val="007D1CF1"/>
    <w:rsid w:val="007D1E8D"/>
    <w:rsid w:val="007D1ED8"/>
    <w:rsid w:val="007D1EFA"/>
    <w:rsid w:val="007D1FF2"/>
    <w:rsid w:val="007D2044"/>
    <w:rsid w:val="007D2101"/>
    <w:rsid w:val="007D2208"/>
    <w:rsid w:val="007D2323"/>
    <w:rsid w:val="007D2340"/>
    <w:rsid w:val="007D23AF"/>
    <w:rsid w:val="007D23EA"/>
    <w:rsid w:val="007D24FA"/>
    <w:rsid w:val="007D25C9"/>
    <w:rsid w:val="007D2663"/>
    <w:rsid w:val="007D2833"/>
    <w:rsid w:val="007D2A08"/>
    <w:rsid w:val="007D2AC4"/>
    <w:rsid w:val="007D2C1A"/>
    <w:rsid w:val="007D2CEF"/>
    <w:rsid w:val="007D2D19"/>
    <w:rsid w:val="007D2D41"/>
    <w:rsid w:val="007D2EF1"/>
    <w:rsid w:val="007D3103"/>
    <w:rsid w:val="007D3192"/>
    <w:rsid w:val="007D31EC"/>
    <w:rsid w:val="007D324D"/>
    <w:rsid w:val="007D3267"/>
    <w:rsid w:val="007D326B"/>
    <w:rsid w:val="007D3273"/>
    <w:rsid w:val="007D3374"/>
    <w:rsid w:val="007D338B"/>
    <w:rsid w:val="007D33E8"/>
    <w:rsid w:val="007D33F1"/>
    <w:rsid w:val="007D34F9"/>
    <w:rsid w:val="007D35ED"/>
    <w:rsid w:val="007D38CA"/>
    <w:rsid w:val="007D3921"/>
    <w:rsid w:val="007D3993"/>
    <w:rsid w:val="007D3998"/>
    <w:rsid w:val="007D3F7B"/>
    <w:rsid w:val="007D4036"/>
    <w:rsid w:val="007D4685"/>
    <w:rsid w:val="007D46B5"/>
    <w:rsid w:val="007D46CD"/>
    <w:rsid w:val="007D4916"/>
    <w:rsid w:val="007D495A"/>
    <w:rsid w:val="007D495C"/>
    <w:rsid w:val="007D4B9B"/>
    <w:rsid w:val="007D4BFB"/>
    <w:rsid w:val="007D4C11"/>
    <w:rsid w:val="007D4E60"/>
    <w:rsid w:val="007D4EB5"/>
    <w:rsid w:val="007D500D"/>
    <w:rsid w:val="007D5070"/>
    <w:rsid w:val="007D513A"/>
    <w:rsid w:val="007D51E7"/>
    <w:rsid w:val="007D52C5"/>
    <w:rsid w:val="007D5467"/>
    <w:rsid w:val="007D5495"/>
    <w:rsid w:val="007D54BE"/>
    <w:rsid w:val="007D5500"/>
    <w:rsid w:val="007D56EF"/>
    <w:rsid w:val="007D57E1"/>
    <w:rsid w:val="007D5834"/>
    <w:rsid w:val="007D5861"/>
    <w:rsid w:val="007D58EC"/>
    <w:rsid w:val="007D5B2C"/>
    <w:rsid w:val="007D5B82"/>
    <w:rsid w:val="007D5BB6"/>
    <w:rsid w:val="007D5C35"/>
    <w:rsid w:val="007D5ED9"/>
    <w:rsid w:val="007D5F7F"/>
    <w:rsid w:val="007D6087"/>
    <w:rsid w:val="007D60A3"/>
    <w:rsid w:val="007D60FF"/>
    <w:rsid w:val="007D6190"/>
    <w:rsid w:val="007D61BE"/>
    <w:rsid w:val="007D61DF"/>
    <w:rsid w:val="007D63B3"/>
    <w:rsid w:val="007D6453"/>
    <w:rsid w:val="007D64F9"/>
    <w:rsid w:val="007D65CD"/>
    <w:rsid w:val="007D6687"/>
    <w:rsid w:val="007D6B88"/>
    <w:rsid w:val="007D6BAC"/>
    <w:rsid w:val="007D6C6E"/>
    <w:rsid w:val="007D6CE6"/>
    <w:rsid w:val="007D6F88"/>
    <w:rsid w:val="007D6FAF"/>
    <w:rsid w:val="007D7031"/>
    <w:rsid w:val="007D70BF"/>
    <w:rsid w:val="007D71A7"/>
    <w:rsid w:val="007D7408"/>
    <w:rsid w:val="007D741B"/>
    <w:rsid w:val="007D7449"/>
    <w:rsid w:val="007D745F"/>
    <w:rsid w:val="007D7569"/>
    <w:rsid w:val="007D756A"/>
    <w:rsid w:val="007D7640"/>
    <w:rsid w:val="007D77A5"/>
    <w:rsid w:val="007D796D"/>
    <w:rsid w:val="007D7AB5"/>
    <w:rsid w:val="007D7B1E"/>
    <w:rsid w:val="007D7B23"/>
    <w:rsid w:val="007D7B48"/>
    <w:rsid w:val="007D7D56"/>
    <w:rsid w:val="007D7E9F"/>
    <w:rsid w:val="007D7F23"/>
    <w:rsid w:val="007D7F58"/>
    <w:rsid w:val="007D7F86"/>
    <w:rsid w:val="007E00D1"/>
    <w:rsid w:val="007E041E"/>
    <w:rsid w:val="007E053A"/>
    <w:rsid w:val="007E0590"/>
    <w:rsid w:val="007E05E5"/>
    <w:rsid w:val="007E0613"/>
    <w:rsid w:val="007E066A"/>
    <w:rsid w:val="007E06DB"/>
    <w:rsid w:val="007E08CE"/>
    <w:rsid w:val="007E08D0"/>
    <w:rsid w:val="007E0AB3"/>
    <w:rsid w:val="007E0ADE"/>
    <w:rsid w:val="007E0AE0"/>
    <w:rsid w:val="007E0B04"/>
    <w:rsid w:val="007E0BE1"/>
    <w:rsid w:val="007E0C0D"/>
    <w:rsid w:val="007E0D0A"/>
    <w:rsid w:val="007E0D2D"/>
    <w:rsid w:val="007E0DF7"/>
    <w:rsid w:val="007E10D7"/>
    <w:rsid w:val="007E1330"/>
    <w:rsid w:val="007E1333"/>
    <w:rsid w:val="007E1557"/>
    <w:rsid w:val="007E15FB"/>
    <w:rsid w:val="007E163A"/>
    <w:rsid w:val="007E164B"/>
    <w:rsid w:val="007E16AE"/>
    <w:rsid w:val="007E16ED"/>
    <w:rsid w:val="007E1722"/>
    <w:rsid w:val="007E173B"/>
    <w:rsid w:val="007E17F3"/>
    <w:rsid w:val="007E1843"/>
    <w:rsid w:val="007E1892"/>
    <w:rsid w:val="007E19DB"/>
    <w:rsid w:val="007E1C75"/>
    <w:rsid w:val="007E1CE2"/>
    <w:rsid w:val="007E1CE9"/>
    <w:rsid w:val="007E1D1C"/>
    <w:rsid w:val="007E1D1F"/>
    <w:rsid w:val="007E1DE8"/>
    <w:rsid w:val="007E1E4B"/>
    <w:rsid w:val="007E1EDD"/>
    <w:rsid w:val="007E209C"/>
    <w:rsid w:val="007E20C6"/>
    <w:rsid w:val="007E20D1"/>
    <w:rsid w:val="007E224D"/>
    <w:rsid w:val="007E23BB"/>
    <w:rsid w:val="007E2516"/>
    <w:rsid w:val="007E2520"/>
    <w:rsid w:val="007E2636"/>
    <w:rsid w:val="007E2676"/>
    <w:rsid w:val="007E26BA"/>
    <w:rsid w:val="007E27CD"/>
    <w:rsid w:val="007E2841"/>
    <w:rsid w:val="007E299D"/>
    <w:rsid w:val="007E2A43"/>
    <w:rsid w:val="007E2ADF"/>
    <w:rsid w:val="007E2BF3"/>
    <w:rsid w:val="007E2CD2"/>
    <w:rsid w:val="007E2CE9"/>
    <w:rsid w:val="007E2CEF"/>
    <w:rsid w:val="007E2DD8"/>
    <w:rsid w:val="007E2E2E"/>
    <w:rsid w:val="007E2EAC"/>
    <w:rsid w:val="007E3070"/>
    <w:rsid w:val="007E31A1"/>
    <w:rsid w:val="007E326C"/>
    <w:rsid w:val="007E33A5"/>
    <w:rsid w:val="007E346E"/>
    <w:rsid w:val="007E34A0"/>
    <w:rsid w:val="007E34A7"/>
    <w:rsid w:val="007E34B2"/>
    <w:rsid w:val="007E34C5"/>
    <w:rsid w:val="007E35D6"/>
    <w:rsid w:val="007E3761"/>
    <w:rsid w:val="007E3A73"/>
    <w:rsid w:val="007E3A8B"/>
    <w:rsid w:val="007E3B67"/>
    <w:rsid w:val="007E3D1E"/>
    <w:rsid w:val="007E3ED9"/>
    <w:rsid w:val="007E4076"/>
    <w:rsid w:val="007E4269"/>
    <w:rsid w:val="007E4420"/>
    <w:rsid w:val="007E46EC"/>
    <w:rsid w:val="007E473F"/>
    <w:rsid w:val="007E48F0"/>
    <w:rsid w:val="007E4B49"/>
    <w:rsid w:val="007E4B76"/>
    <w:rsid w:val="007E4CA5"/>
    <w:rsid w:val="007E4F88"/>
    <w:rsid w:val="007E505E"/>
    <w:rsid w:val="007E50D4"/>
    <w:rsid w:val="007E52B1"/>
    <w:rsid w:val="007E5331"/>
    <w:rsid w:val="007E5610"/>
    <w:rsid w:val="007E5692"/>
    <w:rsid w:val="007E572D"/>
    <w:rsid w:val="007E5A0C"/>
    <w:rsid w:val="007E5A2E"/>
    <w:rsid w:val="007E5A47"/>
    <w:rsid w:val="007E5A90"/>
    <w:rsid w:val="007E5CAC"/>
    <w:rsid w:val="007E5D9C"/>
    <w:rsid w:val="007E5DDF"/>
    <w:rsid w:val="007E5E07"/>
    <w:rsid w:val="007E5EA0"/>
    <w:rsid w:val="007E6084"/>
    <w:rsid w:val="007E6299"/>
    <w:rsid w:val="007E6456"/>
    <w:rsid w:val="007E6526"/>
    <w:rsid w:val="007E668A"/>
    <w:rsid w:val="007E67BB"/>
    <w:rsid w:val="007E67C5"/>
    <w:rsid w:val="007E6886"/>
    <w:rsid w:val="007E68EA"/>
    <w:rsid w:val="007E6B6E"/>
    <w:rsid w:val="007E6D13"/>
    <w:rsid w:val="007E6E86"/>
    <w:rsid w:val="007E6EEE"/>
    <w:rsid w:val="007E6F59"/>
    <w:rsid w:val="007E7423"/>
    <w:rsid w:val="007E74D8"/>
    <w:rsid w:val="007E75EB"/>
    <w:rsid w:val="007E77AB"/>
    <w:rsid w:val="007E7878"/>
    <w:rsid w:val="007E78C7"/>
    <w:rsid w:val="007E79B8"/>
    <w:rsid w:val="007E7B8A"/>
    <w:rsid w:val="007E7BA7"/>
    <w:rsid w:val="007E7D63"/>
    <w:rsid w:val="007E7D9C"/>
    <w:rsid w:val="007E7F27"/>
    <w:rsid w:val="007F015B"/>
    <w:rsid w:val="007F018C"/>
    <w:rsid w:val="007F01C7"/>
    <w:rsid w:val="007F027A"/>
    <w:rsid w:val="007F02C7"/>
    <w:rsid w:val="007F033D"/>
    <w:rsid w:val="007F071B"/>
    <w:rsid w:val="007F0916"/>
    <w:rsid w:val="007F0982"/>
    <w:rsid w:val="007F0999"/>
    <w:rsid w:val="007F099B"/>
    <w:rsid w:val="007F0BEF"/>
    <w:rsid w:val="007F0CD1"/>
    <w:rsid w:val="007F0DAD"/>
    <w:rsid w:val="007F0FE1"/>
    <w:rsid w:val="007F112F"/>
    <w:rsid w:val="007F11DB"/>
    <w:rsid w:val="007F11F7"/>
    <w:rsid w:val="007F128B"/>
    <w:rsid w:val="007F130B"/>
    <w:rsid w:val="007F1313"/>
    <w:rsid w:val="007F1389"/>
    <w:rsid w:val="007F14B6"/>
    <w:rsid w:val="007F17EC"/>
    <w:rsid w:val="007F1A90"/>
    <w:rsid w:val="007F1A93"/>
    <w:rsid w:val="007F1A9F"/>
    <w:rsid w:val="007F1EAE"/>
    <w:rsid w:val="007F1F46"/>
    <w:rsid w:val="007F1F86"/>
    <w:rsid w:val="007F21A9"/>
    <w:rsid w:val="007F229E"/>
    <w:rsid w:val="007F2486"/>
    <w:rsid w:val="007F249E"/>
    <w:rsid w:val="007F24DC"/>
    <w:rsid w:val="007F277E"/>
    <w:rsid w:val="007F2884"/>
    <w:rsid w:val="007F28A0"/>
    <w:rsid w:val="007F2924"/>
    <w:rsid w:val="007F2955"/>
    <w:rsid w:val="007F2AF0"/>
    <w:rsid w:val="007F2B0E"/>
    <w:rsid w:val="007F2B52"/>
    <w:rsid w:val="007F2D07"/>
    <w:rsid w:val="007F2E3B"/>
    <w:rsid w:val="007F2E6A"/>
    <w:rsid w:val="007F2F12"/>
    <w:rsid w:val="007F2F29"/>
    <w:rsid w:val="007F2FCF"/>
    <w:rsid w:val="007F2FE3"/>
    <w:rsid w:val="007F2FF4"/>
    <w:rsid w:val="007F3238"/>
    <w:rsid w:val="007F3270"/>
    <w:rsid w:val="007F330C"/>
    <w:rsid w:val="007F3377"/>
    <w:rsid w:val="007F342E"/>
    <w:rsid w:val="007F3553"/>
    <w:rsid w:val="007F35B4"/>
    <w:rsid w:val="007F361C"/>
    <w:rsid w:val="007F3801"/>
    <w:rsid w:val="007F3904"/>
    <w:rsid w:val="007F3942"/>
    <w:rsid w:val="007F3B63"/>
    <w:rsid w:val="007F3B6B"/>
    <w:rsid w:val="007F3CAC"/>
    <w:rsid w:val="007F3E71"/>
    <w:rsid w:val="007F3E8F"/>
    <w:rsid w:val="007F3ED9"/>
    <w:rsid w:val="007F41DE"/>
    <w:rsid w:val="007F422D"/>
    <w:rsid w:val="007F42F0"/>
    <w:rsid w:val="007F43BF"/>
    <w:rsid w:val="007F453C"/>
    <w:rsid w:val="007F4634"/>
    <w:rsid w:val="007F47A3"/>
    <w:rsid w:val="007F494C"/>
    <w:rsid w:val="007F4AAF"/>
    <w:rsid w:val="007F4B66"/>
    <w:rsid w:val="007F4BD7"/>
    <w:rsid w:val="007F4E2F"/>
    <w:rsid w:val="007F4F28"/>
    <w:rsid w:val="007F4FC3"/>
    <w:rsid w:val="007F5114"/>
    <w:rsid w:val="007F516E"/>
    <w:rsid w:val="007F5277"/>
    <w:rsid w:val="007F544B"/>
    <w:rsid w:val="007F565E"/>
    <w:rsid w:val="007F593F"/>
    <w:rsid w:val="007F5964"/>
    <w:rsid w:val="007F5A32"/>
    <w:rsid w:val="007F5A42"/>
    <w:rsid w:val="007F5ADA"/>
    <w:rsid w:val="007F5B0C"/>
    <w:rsid w:val="007F5B79"/>
    <w:rsid w:val="007F5FDE"/>
    <w:rsid w:val="007F602A"/>
    <w:rsid w:val="007F6208"/>
    <w:rsid w:val="007F625C"/>
    <w:rsid w:val="007F626E"/>
    <w:rsid w:val="007F6341"/>
    <w:rsid w:val="007F6386"/>
    <w:rsid w:val="007F6419"/>
    <w:rsid w:val="007F6495"/>
    <w:rsid w:val="007F65A5"/>
    <w:rsid w:val="007F66C8"/>
    <w:rsid w:val="007F68F8"/>
    <w:rsid w:val="007F6904"/>
    <w:rsid w:val="007F6954"/>
    <w:rsid w:val="007F6B45"/>
    <w:rsid w:val="007F6B93"/>
    <w:rsid w:val="007F6D92"/>
    <w:rsid w:val="007F6E98"/>
    <w:rsid w:val="007F6F2C"/>
    <w:rsid w:val="007F6F6D"/>
    <w:rsid w:val="007F7019"/>
    <w:rsid w:val="007F721F"/>
    <w:rsid w:val="007F7285"/>
    <w:rsid w:val="007F7408"/>
    <w:rsid w:val="007F7655"/>
    <w:rsid w:val="007F773B"/>
    <w:rsid w:val="007F7763"/>
    <w:rsid w:val="007F77EE"/>
    <w:rsid w:val="007F7A5B"/>
    <w:rsid w:val="007F7A77"/>
    <w:rsid w:val="007F7BDF"/>
    <w:rsid w:val="007F7BFF"/>
    <w:rsid w:val="007F7C3E"/>
    <w:rsid w:val="007F7D42"/>
    <w:rsid w:val="007F7E94"/>
    <w:rsid w:val="007F7F1B"/>
    <w:rsid w:val="007F7F60"/>
    <w:rsid w:val="007F7FD4"/>
    <w:rsid w:val="00800130"/>
    <w:rsid w:val="00800204"/>
    <w:rsid w:val="008002F4"/>
    <w:rsid w:val="00800334"/>
    <w:rsid w:val="008003DC"/>
    <w:rsid w:val="008003E1"/>
    <w:rsid w:val="00800404"/>
    <w:rsid w:val="00800413"/>
    <w:rsid w:val="0080047D"/>
    <w:rsid w:val="008005AC"/>
    <w:rsid w:val="0080061C"/>
    <w:rsid w:val="00800835"/>
    <w:rsid w:val="00800A52"/>
    <w:rsid w:val="00800B94"/>
    <w:rsid w:val="00800DD2"/>
    <w:rsid w:val="00800E03"/>
    <w:rsid w:val="00800E3A"/>
    <w:rsid w:val="00800E62"/>
    <w:rsid w:val="00800EB8"/>
    <w:rsid w:val="00800EF2"/>
    <w:rsid w:val="00800F58"/>
    <w:rsid w:val="00800F62"/>
    <w:rsid w:val="00800F95"/>
    <w:rsid w:val="0080100D"/>
    <w:rsid w:val="00801243"/>
    <w:rsid w:val="00801265"/>
    <w:rsid w:val="008015AE"/>
    <w:rsid w:val="0080169C"/>
    <w:rsid w:val="00801762"/>
    <w:rsid w:val="008017A5"/>
    <w:rsid w:val="008017CE"/>
    <w:rsid w:val="0080180C"/>
    <w:rsid w:val="008019F6"/>
    <w:rsid w:val="00801C14"/>
    <w:rsid w:val="00801DC7"/>
    <w:rsid w:val="00801EE8"/>
    <w:rsid w:val="00801FA7"/>
    <w:rsid w:val="00802316"/>
    <w:rsid w:val="00802319"/>
    <w:rsid w:val="00802482"/>
    <w:rsid w:val="008024FA"/>
    <w:rsid w:val="0080250A"/>
    <w:rsid w:val="00802618"/>
    <w:rsid w:val="008026BA"/>
    <w:rsid w:val="008026BF"/>
    <w:rsid w:val="008026C1"/>
    <w:rsid w:val="008026C5"/>
    <w:rsid w:val="00802713"/>
    <w:rsid w:val="008027F7"/>
    <w:rsid w:val="0080293E"/>
    <w:rsid w:val="00802A3F"/>
    <w:rsid w:val="00802AB2"/>
    <w:rsid w:val="00802C74"/>
    <w:rsid w:val="00802FDF"/>
    <w:rsid w:val="00803069"/>
    <w:rsid w:val="0080308C"/>
    <w:rsid w:val="008031B4"/>
    <w:rsid w:val="0080337D"/>
    <w:rsid w:val="008033BD"/>
    <w:rsid w:val="00803592"/>
    <w:rsid w:val="0080363A"/>
    <w:rsid w:val="0080363C"/>
    <w:rsid w:val="00803703"/>
    <w:rsid w:val="008037F3"/>
    <w:rsid w:val="00803829"/>
    <w:rsid w:val="00803A12"/>
    <w:rsid w:val="00803AC9"/>
    <w:rsid w:val="00803AE4"/>
    <w:rsid w:val="00803BCF"/>
    <w:rsid w:val="00804026"/>
    <w:rsid w:val="00804048"/>
    <w:rsid w:val="00804144"/>
    <w:rsid w:val="00804172"/>
    <w:rsid w:val="0080433D"/>
    <w:rsid w:val="00804438"/>
    <w:rsid w:val="008045B3"/>
    <w:rsid w:val="008045C3"/>
    <w:rsid w:val="00804740"/>
    <w:rsid w:val="008048A9"/>
    <w:rsid w:val="00804912"/>
    <w:rsid w:val="0080498C"/>
    <w:rsid w:val="00804D59"/>
    <w:rsid w:val="00804E6A"/>
    <w:rsid w:val="00804F3A"/>
    <w:rsid w:val="00804F76"/>
    <w:rsid w:val="008051C8"/>
    <w:rsid w:val="008052A9"/>
    <w:rsid w:val="008053A4"/>
    <w:rsid w:val="00805426"/>
    <w:rsid w:val="00805514"/>
    <w:rsid w:val="00805672"/>
    <w:rsid w:val="008056E2"/>
    <w:rsid w:val="008057EA"/>
    <w:rsid w:val="00805890"/>
    <w:rsid w:val="008058F4"/>
    <w:rsid w:val="00805C60"/>
    <w:rsid w:val="00805CA4"/>
    <w:rsid w:val="00805D58"/>
    <w:rsid w:val="00805D92"/>
    <w:rsid w:val="00805E4F"/>
    <w:rsid w:val="00805EB9"/>
    <w:rsid w:val="00806130"/>
    <w:rsid w:val="00806138"/>
    <w:rsid w:val="0080613F"/>
    <w:rsid w:val="0080619E"/>
    <w:rsid w:val="008061AD"/>
    <w:rsid w:val="008062CF"/>
    <w:rsid w:val="008062EE"/>
    <w:rsid w:val="00806311"/>
    <w:rsid w:val="00806337"/>
    <w:rsid w:val="0080659C"/>
    <w:rsid w:val="0080669A"/>
    <w:rsid w:val="008067AB"/>
    <w:rsid w:val="00806810"/>
    <w:rsid w:val="008068B8"/>
    <w:rsid w:val="0080696E"/>
    <w:rsid w:val="008069E0"/>
    <w:rsid w:val="00806A98"/>
    <w:rsid w:val="00806AFF"/>
    <w:rsid w:val="00806DCB"/>
    <w:rsid w:val="00806E3C"/>
    <w:rsid w:val="00807036"/>
    <w:rsid w:val="00807037"/>
    <w:rsid w:val="00807112"/>
    <w:rsid w:val="00807377"/>
    <w:rsid w:val="008074B4"/>
    <w:rsid w:val="008076A0"/>
    <w:rsid w:val="00807770"/>
    <w:rsid w:val="008077F4"/>
    <w:rsid w:val="00807911"/>
    <w:rsid w:val="00807A25"/>
    <w:rsid w:val="00807A64"/>
    <w:rsid w:val="00807BF0"/>
    <w:rsid w:val="00807D37"/>
    <w:rsid w:val="00807DAC"/>
    <w:rsid w:val="00807DD8"/>
    <w:rsid w:val="00807F1E"/>
    <w:rsid w:val="00807FE3"/>
    <w:rsid w:val="00807FFC"/>
    <w:rsid w:val="00810117"/>
    <w:rsid w:val="0081034A"/>
    <w:rsid w:val="008104F8"/>
    <w:rsid w:val="00810513"/>
    <w:rsid w:val="00810515"/>
    <w:rsid w:val="00810618"/>
    <w:rsid w:val="008106BA"/>
    <w:rsid w:val="0081085F"/>
    <w:rsid w:val="00810B52"/>
    <w:rsid w:val="00810B72"/>
    <w:rsid w:val="00810C86"/>
    <w:rsid w:val="00810E7F"/>
    <w:rsid w:val="00810EDC"/>
    <w:rsid w:val="00810F41"/>
    <w:rsid w:val="008111BC"/>
    <w:rsid w:val="0081141A"/>
    <w:rsid w:val="0081144B"/>
    <w:rsid w:val="00811454"/>
    <w:rsid w:val="008114D4"/>
    <w:rsid w:val="008114E0"/>
    <w:rsid w:val="008114F8"/>
    <w:rsid w:val="0081153E"/>
    <w:rsid w:val="00811582"/>
    <w:rsid w:val="008117FE"/>
    <w:rsid w:val="008118DC"/>
    <w:rsid w:val="00811CE1"/>
    <w:rsid w:val="008120C0"/>
    <w:rsid w:val="0081216F"/>
    <w:rsid w:val="00812194"/>
    <w:rsid w:val="008123EA"/>
    <w:rsid w:val="008123EE"/>
    <w:rsid w:val="00812514"/>
    <w:rsid w:val="008126C0"/>
    <w:rsid w:val="008126F7"/>
    <w:rsid w:val="00812716"/>
    <w:rsid w:val="00812A17"/>
    <w:rsid w:val="00812BD9"/>
    <w:rsid w:val="00813037"/>
    <w:rsid w:val="008131FE"/>
    <w:rsid w:val="008133FF"/>
    <w:rsid w:val="0081343F"/>
    <w:rsid w:val="0081378D"/>
    <w:rsid w:val="00813791"/>
    <w:rsid w:val="00813877"/>
    <w:rsid w:val="00813A57"/>
    <w:rsid w:val="00813DB2"/>
    <w:rsid w:val="00813E40"/>
    <w:rsid w:val="00813FE7"/>
    <w:rsid w:val="00814112"/>
    <w:rsid w:val="00814267"/>
    <w:rsid w:val="008142B1"/>
    <w:rsid w:val="008144C3"/>
    <w:rsid w:val="0081451C"/>
    <w:rsid w:val="00814678"/>
    <w:rsid w:val="00814876"/>
    <w:rsid w:val="008148A7"/>
    <w:rsid w:val="00814BC0"/>
    <w:rsid w:val="00814CF9"/>
    <w:rsid w:val="00814DAB"/>
    <w:rsid w:val="00814E2A"/>
    <w:rsid w:val="00814E83"/>
    <w:rsid w:val="00814F8E"/>
    <w:rsid w:val="00815043"/>
    <w:rsid w:val="008151C1"/>
    <w:rsid w:val="008151FE"/>
    <w:rsid w:val="008152DE"/>
    <w:rsid w:val="008153DD"/>
    <w:rsid w:val="0081543C"/>
    <w:rsid w:val="00815516"/>
    <w:rsid w:val="00815567"/>
    <w:rsid w:val="0081558B"/>
    <w:rsid w:val="008156BD"/>
    <w:rsid w:val="008157E6"/>
    <w:rsid w:val="008158C3"/>
    <w:rsid w:val="008158FC"/>
    <w:rsid w:val="008159A9"/>
    <w:rsid w:val="00815AD7"/>
    <w:rsid w:val="00815BA0"/>
    <w:rsid w:val="00815BDF"/>
    <w:rsid w:val="00815DE8"/>
    <w:rsid w:val="00815E43"/>
    <w:rsid w:val="00815E71"/>
    <w:rsid w:val="00815F8E"/>
    <w:rsid w:val="008161BA"/>
    <w:rsid w:val="008161E0"/>
    <w:rsid w:val="0081620C"/>
    <w:rsid w:val="0081620F"/>
    <w:rsid w:val="0081635F"/>
    <w:rsid w:val="00816400"/>
    <w:rsid w:val="0081643B"/>
    <w:rsid w:val="00816451"/>
    <w:rsid w:val="008165A4"/>
    <w:rsid w:val="008165DF"/>
    <w:rsid w:val="00816677"/>
    <w:rsid w:val="008166A9"/>
    <w:rsid w:val="0081688F"/>
    <w:rsid w:val="00816952"/>
    <w:rsid w:val="008169FC"/>
    <w:rsid w:val="00816A8E"/>
    <w:rsid w:val="00816B1C"/>
    <w:rsid w:val="00816D14"/>
    <w:rsid w:val="00816D5B"/>
    <w:rsid w:val="00816D6B"/>
    <w:rsid w:val="00816E41"/>
    <w:rsid w:val="008170C9"/>
    <w:rsid w:val="0081741E"/>
    <w:rsid w:val="00817477"/>
    <w:rsid w:val="008174EF"/>
    <w:rsid w:val="008175F1"/>
    <w:rsid w:val="008177EA"/>
    <w:rsid w:val="008178B1"/>
    <w:rsid w:val="008178BB"/>
    <w:rsid w:val="00817918"/>
    <w:rsid w:val="00817A5C"/>
    <w:rsid w:val="00817B25"/>
    <w:rsid w:val="00817EBC"/>
    <w:rsid w:val="00817EFE"/>
    <w:rsid w:val="00817F78"/>
    <w:rsid w:val="008202DF"/>
    <w:rsid w:val="00820530"/>
    <w:rsid w:val="00820621"/>
    <w:rsid w:val="00820C54"/>
    <w:rsid w:val="00820D31"/>
    <w:rsid w:val="00820D4A"/>
    <w:rsid w:val="00820E21"/>
    <w:rsid w:val="00820EC3"/>
    <w:rsid w:val="00820ED3"/>
    <w:rsid w:val="00820F18"/>
    <w:rsid w:val="00820F46"/>
    <w:rsid w:val="00820F61"/>
    <w:rsid w:val="00820F90"/>
    <w:rsid w:val="00820FAC"/>
    <w:rsid w:val="00821097"/>
    <w:rsid w:val="0082111A"/>
    <w:rsid w:val="00821209"/>
    <w:rsid w:val="0082120C"/>
    <w:rsid w:val="00821351"/>
    <w:rsid w:val="008215AE"/>
    <w:rsid w:val="00821741"/>
    <w:rsid w:val="00821748"/>
    <w:rsid w:val="008217A9"/>
    <w:rsid w:val="00821876"/>
    <w:rsid w:val="0082195F"/>
    <w:rsid w:val="00821A5B"/>
    <w:rsid w:val="00821AAF"/>
    <w:rsid w:val="00821AF0"/>
    <w:rsid w:val="00821B0D"/>
    <w:rsid w:val="00821DAC"/>
    <w:rsid w:val="00821E3A"/>
    <w:rsid w:val="00821EFE"/>
    <w:rsid w:val="00821F16"/>
    <w:rsid w:val="0082206C"/>
    <w:rsid w:val="008220D4"/>
    <w:rsid w:val="00822187"/>
    <w:rsid w:val="008221EB"/>
    <w:rsid w:val="00822345"/>
    <w:rsid w:val="00822454"/>
    <w:rsid w:val="0082246C"/>
    <w:rsid w:val="0082252C"/>
    <w:rsid w:val="00822588"/>
    <w:rsid w:val="0082260E"/>
    <w:rsid w:val="00822627"/>
    <w:rsid w:val="00822664"/>
    <w:rsid w:val="00822743"/>
    <w:rsid w:val="008227AF"/>
    <w:rsid w:val="00822815"/>
    <w:rsid w:val="00822887"/>
    <w:rsid w:val="008229FC"/>
    <w:rsid w:val="00822A25"/>
    <w:rsid w:val="00822D76"/>
    <w:rsid w:val="00822E8B"/>
    <w:rsid w:val="00822EAA"/>
    <w:rsid w:val="00822F8B"/>
    <w:rsid w:val="0082324C"/>
    <w:rsid w:val="008232F7"/>
    <w:rsid w:val="0082360B"/>
    <w:rsid w:val="0082373C"/>
    <w:rsid w:val="0082384E"/>
    <w:rsid w:val="00823919"/>
    <w:rsid w:val="00823A7A"/>
    <w:rsid w:val="00823B16"/>
    <w:rsid w:val="00823BA0"/>
    <w:rsid w:val="00823C32"/>
    <w:rsid w:val="00823DDA"/>
    <w:rsid w:val="00823ED5"/>
    <w:rsid w:val="00823EED"/>
    <w:rsid w:val="00823FA2"/>
    <w:rsid w:val="0082444D"/>
    <w:rsid w:val="0082463C"/>
    <w:rsid w:val="0082476C"/>
    <w:rsid w:val="008247AB"/>
    <w:rsid w:val="00824998"/>
    <w:rsid w:val="008249FB"/>
    <w:rsid w:val="00824A16"/>
    <w:rsid w:val="00824D66"/>
    <w:rsid w:val="00824F7F"/>
    <w:rsid w:val="0082518D"/>
    <w:rsid w:val="008251BD"/>
    <w:rsid w:val="0082530F"/>
    <w:rsid w:val="008253EF"/>
    <w:rsid w:val="0082567C"/>
    <w:rsid w:val="00825726"/>
    <w:rsid w:val="00825741"/>
    <w:rsid w:val="00825748"/>
    <w:rsid w:val="008257C9"/>
    <w:rsid w:val="008257E4"/>
    <w:rsid w:val="00825800"/>
    <w:rsid w:val="0082582D"/>
    <w:rsid w:val="008258C4"/>
    <w:rsid w:val="00825949"/>
    <w:rsid w:val="008259D5"/>
    <w:rsid w:val="00825B02"/>
    <w:rsid w:val="00825B8D"/>
    <w:rsid w:val="00825D9B"/>
    <w:rsid w:val="00825EEC"/>
    <w:rsid w:val="00825FBD"/>
    <w:rsid w:val="0082618F"/>
    <w:rsid w:val="008262B0"/>
    <w:rsid w:val="008263BB"/>
    <w:rsid w:val="0082651E"/>
    <w:rsid w:val="00826680"/>
    <w:rsid w:val="00826869"/>
    <w:rsid w:val="008269AF"/>
    <w:rsid w:val="00826B26"/>
    <w:rsid w:val="00826BCE"/>
    <w:rsid w:val="00826C58"/>
    <w:rsid w:val="008270AC"/>
    <w:rsid w:val="00827118"/>
    <w:rsid w:val="008271C3"/>
    <w:rsid w:val="0082751D"/>
    <w:rsid w:val="00827545"/>
    <w:rsid w:val="00827763"/>
    <w:rsid w:val="0082785E"/>
    <w:rsid w:val="008279CB"/>
    <w:rsid w:val="00827C37"/>
    <w:rsid w:val="00827C86"/>
    <w:rsid w:val="00827D06"/>
    <w:rsid w:val="00827DBC"/>
    <w:rsid w:val="00827DDF"/>
    <w:rsid w:val="00827EFF"/>
    <w:rsid w:val="008300A3"/>
    <w:rsid w:val="008302D5"/>
    <w:rsid w:val="0083036E"/>
    <w:rsid w:val="0083046D"/>
    <w:rsid w:val="008304BC"/>
    <w:rsid w:val="00830638"/>
    <w:rsid w:val="008307AA"/>
    <w:rsid w:val="00830AD6"/>
    <w:rsid w:val="00830BFF"/>
    <w:rsid w:val="00830E4E"/>
    <w:rsid w:val="0083103C"/>
    <w:rsid w:val="008310C2"/>
    <w:rsid w:val="00831115"/>
    <w:rsid w:val="00831475"/>
    <w:rsid w:val="00831536"/>
    <w:rsid w:val="008315D3"/>
    <w:rsid w:val="008315E4"/>
    <w:rsid w:val="00831788"/>
    <w:rsid w:val="008318DE"/>
    <w:rsid w:val="00831910"/>
    <w:rsid w:val="008319CE"/>
    <w:rsid w:val="008319E7"/>
    <w:rsid w:val="00831AC6"/>
    <w:rsid w:val="00831AFB"/>
    <w:rsid w:val="00831BEB"/>
    <w:rsid w:val="00832033"/>
    <w:rsid w:val="00832186"/>
    <w:rsid w:val="00832340"/>
    <w:rsid w:val="0083238F"/>
    <w:rsid w:val="008323D3"/>
    <w:rsid w:val="008328F9"/>
    <w:rsid w:val="00832929"/>
    <w:rsid w:val="00832A11"/>
    <w:rsid w:val="00832AA3"/>
    <w:rsid w:val="00832B10"/>
    <w:rsid w:val="00832BB4"/>
    <w:rsid w:val="00832BE1"/>
    <w:rsid w:val="00832C30"/>
    <w:rsid w:val="00832C35"/>
    <w:rsid w:val="00832E25"/>
    <w:rsid w:val="00832E73"/>
    <w:rsid w:val="00832FED"/>
    <w:rsid w:val="0083300A"/>
    <w:rsid w:val="008330CC"/>
    <w:rsid w:val="0083312D"/>
    <w:rsid w:val="008331E0"/>
    <w:rsid w:val="008335AF"/>
    <w:rsid w:val="008336BE"/>
    <w:rsid w:val="008336DD"/>
    <w:rsid w:val="0083370C"/>
    <w:rsid w:val="0083378E"/>
    <w:rsid w:val="0083385A"/>
    <w:rsid w:val="00833AB0"/>
    <w:rsid w:val="00833B3F"/>
    <w:rsid w:val="00833B63"/>
    <w:rsid w:val="00833DB4"/>
    <w:rsid w:val="00833E22"/>
    <w:rsid w:val="00833E73"/>
    <w:rsid w:val="008340F3"/>
    <w:rsid w:val="00834205"/>
    <w:rsid w:val="00834268"/>
    <w:rsid w:val="00834308"/>
    <w:rsid w:val="00834383"/>
    <w:rsid w:val="0083445D"/>
    <w:rsid w:val="008344FB"/>
    <w:rsid w:val="008345CD"/>
    <w:rsid w:val="00834632"/>
    <w:rsid w:val="008348F5"/>
    <w:rsid w:val="0083492B"/>
    <w:rsid w:val="008349F1"/>
    <w:rsid w:val="00834A80"/>
    <w:rsid w:val="00834B17"/>
    <w:rsid w:val="00834B43"/>
    <w:rsid w:val="00834CB7"/>
    <w:rsid w:val="00834CF3"/>
    <w:rsid w:val="00834D1F"/>
    <w:rsid w:val="00834D96"/>
    <w:rsid w:val="00834E99"/>
    <w:rsid w:val="00834EB6"/>
    <w:rsid w:val="00834F14"/>
    <w:rsid w:val="0083513B"/>
    <w:rsid w:val="0083515A"/>
    <w:rsid w:val="008353A4"/>
    <w:rsid w:val="00835426"/>
    <w:rsid w:val="00835B63"/>
    <w:rsid w:val="00835CF2"/>
    <w:rsid w:val="00835D7C"/>
    <w:rsid w:val="00835DA4"/>
    <w:rsid w:val="00835DD9"/>
    <w:rsid w:val="00836098"/>
    <w:rsid w:val="00836122"/>
    <w:rsid w:val="0083619A"/>
    <w:rsid w:val="008361F9"/>
    <w:rsid w:val="00836286"/>
    <w:rsid w:val="0083631E"/>
    <w:rsid w:val="008364B2"/>
    <w:rsid w:val="0083651C"/>
    <w:rsid w:val="0083662D"/>
    <w:rsid w:val="008366C5"/>
    <w:rsid w:val="00836798"/>
    <w:rsid w:val="00836800"/>
    <w:rsid w:val="008368A7"/>
    <w:rsid w:val="00836934"/>
    <w:rsid w:val="00836C00"/>
    <w:rsid w:val="00836C73"/>
    <w:rsid w:val="00836C75"/>
    <w:rsid w:val="00836D15"/>
    <w:rsid w:val="00836D3F"/>
    <w:rsid w:val="00836D74"/>
    <w:rsid w:val="00836F22"/>
    <w:rsid w:val="00836F68"/>
    <w:rsid w:val="00837291"/>
    <w:rsid w:val="00837323"/>
    <w:rsid w:val="00837435"/>
    <w:rsid w:val="008379A5"/>
    <w:rsid w:val="00837A3F"/>
    <w:rsid w:val="00837A5F"/>
    <w:rsid w:val="00837C40"/>
    <w:rsid w:val="00837C5E"/>
    <w:rsid w:val="00837FE3"/>
    <w:rsid w:val="0084008D"/>
    <w:rsid w:val="008401A3"/>
    <w:rsid w:val="008402CF"/>
    <w:rsid w:val="00840334"/>
    <w:rsid w:val="008403BE"/>
    <w:rsid w:val="00840464"/>
    <w:rsid w:val="0084053A"/>
    <w:rsid w:val="00840563"/>
    <w:rsid w:val="00840980"/>
    <w:rsid w:val="008409B5"/>
    <w:rsid w:val="00840A0B"/>
    <w:rsid w:val="00840A34"/>
    <w:rsid w:val="00840B85"/>
    <w:rsid w:val="00840C08"/>
    <w:rsid w:val="00840CE6"/>
    <w:rsid w:val="00840CEC"/>
    <w:rsid w:val="00840DEC"/>
    <w:rsid w:val="00840E01"/>
    <w:rsid w:val="00840E53"/>
    <w:rsid w:val="00840E9D"/>
    <w:rsid w:val="00841001"/>
    <w:rsid w:val="0084107A"/>
    <w:rsid w:val="00841515"/>
    <w:rsid w:val="008416E0"/>
    <w:rsid w:val="008417A6"/>
    <w:rsid w:val="008417F7"/>
    <w:rsid w:val="008419C6"/>
    <w:rsid w:val="008419DC"/>
    <w:rsid w:val="008419E3"/>
    <w:rsid w:val="00841A79"/>
    <w:rsid w:val="00841AE0"/>
    <w:rsid w:val="00841AFC"/>
    <w:rsid w:val="00841C5F"/>
    <w:rsid w:val="00841C60"/>
    <w:rsid w:val="00841CB9"/>
    <w:rsid w:val="00841D24"/>
    <w:rsid w:val="00841D4D"/>
    <w:rsid w:val="00841E64"/>
    <w:rsid w:val="00841EAB"/>
    <w:rsid w:val="00841EAC"/>
    <w:rsid w:val="008426B1"/>
    <w:rsid w:val="00842704"/>
    <w:rsid w:val="008427E5"/>
    <w:rsid w:val="00842815"/>
    <w:rsid w:val="0084285C"/>
    <w:rsid w:val="00842924"/>
    <w:rsid w:val="00842B7E"/>
    <w:rsid w:val="00842CF5"/>
    <w:rsid w:val="00842E69"/>
    <w:rsid w:val="0084303F"/>
    <w:rsid w:val="008430F3"/>
    <w:rsid w:val="0084338C"/>
    <w:rsid w:val="008433B9"/>
    <w:rsid w:val="008433CE"/>
    <w:rsid w:val="008433DC"/>
    <w:rsid w:val="0084353F"/>
    <w:rsid w:val="00843609"/>
    <w:rsid w:val="00843727"/>
    <w:rsid w:val="0084385A"/>
    <w:rsid w:val="00843A9A"/>
    <w:rsid w:val="00843B44"/>
    <w:rsid w:val="00843C15"/>
    <w:rsid w:val="00843D56"/>
    <w:rsid w:val="00843DC7"/>
    <w:rsid w:val="00843E55"/>
    <w:rsid w:val="00843F01"/>
    <w:rsid w:val="00843FBB"/>
    <w:rsid w:val="0084402B"/>
    <w:rsid w:val="00844107"/>
    <w:rsid w:val="0084417F"/>
    <w:rsid w:val="008444BB"/>
    <w:rsid w:val="00844550"/>
    <w:rsid w:val="00844650"/>
    <w:rsid w:val="0084465A"/>
    <w:rsid w:val="00844747"/>
    <w:rsid w:val="0084478D"/>
    <w:rsid w:val="008447C6"/>
    <w:rsid w:val="008448A0"/>
    <w:rsid w:val="008448FE"/>
    <w:rsid w:val="008449E4"/>
    <w:rsid w:val="00844EE2"/>
    <w:rsid w:val="00844EF2"/>
    <w:rsid w:val="008451B6"/>
    <w:rsid w:val="0084525B"/>
    <w:rsid w:val="00845527"/>
    <w:rsid w:val="008455E3"/>
    <w:rsid w:val="008455F7"/>
    <w:rsid w:val="0084585E"/>
    <w:rsid w:val="00845966"/>
    <w:rsid w:val="00845A5C"/>
    <w:rsid w:val="00845B80"/>
    <w:rsid w:val="00845BD3"/>
    <w:rsid w:val="00845CE1"/>
    <w:rsid w:val="00845D22"/>
    <w:rsid w:val="00845E9D"/>
    <w:rsid w:val="00845EAF"/>
    <w:rsid w:val="00845FC1"/>
    <w:rsid w:val="00846012"/>
    <w:rsid w:val="00846257"/>
    <w:rsid w:val="008462E7"/>
    <w:rsid w:val="008463F0"/>
    <w:rsid w:val="00846535"/>
    <w:rsid w:val="00846560"/>
    <w:rsid w:val="00846592"/>
    <w:rsid w:val="00846612"/>
    <w:rsid w:val="00846784"/>
    <w:rsid w:val="00846809"/>
    <w:rsid w:val="0084681C"/>
    <w:rsid w:val="0084686E"/>
    <w:rsid w:val="008469D3"/>
    <w:rsid w:val="00846B1D"/>
    <w:rsid w:val="00846BFB"/>
    <w:rsid w:val="00846C34"/>
    <w:rsid w:val="00846D45"/>
    <w:rsid w:val="00847138"/>
    <w:rsid w:val="008473AB"/>
    <w:rsid w:val="00847480"/>
    <w:rsid w:val="008475F5"/>
    <w:rsid w:val="00847667"/>
    <w:rsid w:val="008476DD"/>
    <w:rsid w:val="008476F3"/>
    <w:rsid w:val="00847722"/>
    <w:rsid w:val="008477FD"/>
    <w:rsid w:val="008478BD"/>
    <w:rsid w:val="00847963"/>
    <w:rsid w:val="008479C1"/>
    <w:rsid w:val="00847A28"/>
    <w:rsid w:val="00847A53"/>
    <w:rsid w:val="00847A55"/>
    <w:rsid w:val="00847AC4"/>
    <w:rsid w:val="00847C61"/>
    <w:rsid w:val="00847C87"/>
    <w:rsid w:val="00847D16"/>
    <w:rsid w:val="00847DC2"/>
    <w:rsid w:val="00847DF3"/>
    <w:rsid w:val="00847ED3"/>
    <w:rsid w:val="00847F42"/>
    <w:rsid w:val="00850002"/>
    <w:rsid w:val="0085002F"/>
    <w:rsid w:val="00850108"/>
    <w:rsid w:val="00850110"/>
    <w:rsid w:val="0085027F"/>
    <w:rsid w:val="008502EB"/>
    <w:rsid w:val="0085032A"/>
    <w:rsid w:val="0085070F"/>
    <w:rsid w:val="008507DC"/>
    <w:rsid w:val="0085085D"/>
    <w:rsid w:val="0085085E"/>
    <w:rsid w:val="00850923"/>
    <w:rsid w:val="00850978"/>
    <w:rsid w:val="008509A6"/>
    <w:rsid w:val="00850A87"/>
    <w:rsid w:val="00850B3A"/>
    <w:rsid w:val="00850BFD"/>
    <w:rsid w:val="00850C36"/>
    <w:rsid w:val="00850C45"/>
    <w:rsid w:val="00850E1F"/>
    <w:rsid w:val="008510AF"/>
    <w:rsid w:val="008512AA"/>
    <w:rsid w:val="0085135F"/>
    <w:rsid w:val="00851403"/>
    <w:rsid w:val="00851531"/>
    <w:rsid w:val="0085165D"/>
    <w:rsid w:val="00851691"/>
    <w:rsid w:val="008516C6"/>
    <w:rsid w:val="0085171B"/>
    <w:rsid w:val="00851970"/>
    <w:rsid w:val="00851B52"/>
    <w:rsid w:val="00851C1E"/>
    <w:rsid w:val="00851C3D"/>
    <w:rsid w:val="00851D50"/>
    <w:rsid w:val="00851E4C"/>
    <w:rsid w:val="00851EF8"/>
    <w:rsid w:val="008520BB"/>
    <w:rsid w:val="00852120"/>
    <w:rsid w:val="0085213A"/>
    <w:rsid w:val="0085230A"/>
    <w:rsid w:val="00852335"/>
    <w:rsid w:val="0085237E"/>
    <w:rsid w:val="0085245F"/>
    <w:rsid w:val="008524CA"/>
    <w:rsid w:val="0085251E"/>
    <w:rsid w:val="008528EC"/>
    <w:rsid w:val="00852900"/>
    <w:rsid w:val="00852990"/>
    <w:rsid w:val="00852C64"/>
    <w:rsid w:val="00852C81"/>
    <w:rsid w:val="00852CA8"/>
    <w:rsid w:val="00852D6F"/>
    <w:rsid w:val="00852E37"/>
    <w:rsid w:val="00852E9F"/>
    <w:rsid w:val="00852F2A"/>
    <w:rsid w:val="00852FC0"/>
    <w:rsid w:val="008530D2"/>
    <w:rsid w:val="00853200"/>
    <w:rsid w:val="008532AD"/>
    <w:rsid w:val="008534F7"/>
    <w:rsid w:val="008536B8"/>
    <w:rsid w:val="008538B9"/>
    <w:rsid w:val="0085395C"/>
    <w:rsid w:val="00853975"/>
    <w:rsid w:val="00853996"/>
    <w:rsid w:val="00853BF4"/>
    <w:rsid w:val="00853D53"/>
    <w:rsid w:val="00853E5B"/>
    <w:rsid w:val="00853E96"/>
    <w:rsid w:val="00854002"/>
    <w:rsid w:val="00854061"/>
    <w:rsid w:val="00854093"/>
    <w:rsid w:val="0085422F"/>
    <w:rsid w:val="00854388"/>
    <w:rsid w:val="008545F1"/>
    <w:rsid w:val="008547E4"/>
    <w:rsid w:val="008549A8"/>
    <w:rsid w:val="00854C0F"/>
    <w:rsid w:val="00854CEA"/>
    <w:rsid w:val="00854D16"/>
    <w:rsid w:val="00854DBB"/>
    <w:rsid w:val="00854E89"/>
    <w:rsid w:val="00854EDE"/>
    <w:rsid w:val="00854EF2"/>
    <w:rsid w:val="008551EE"/>
    <w:rsid w:val="0085552E"/>
    <w:rsid w:val="0085558C"/>
    <w:rsid w:val="00855838"/>
    <w:rsid w:val="0085599C"/>
    <w:rsid w:val="00855C90"/>
    <w:rsid w:val="00855C9D"/>
    <w:rsid w:val="00855D92"/>
    <w:rsid w:val="00855FC3"/>
    <w:rsid w:val="00855FEB"/>
    <w:rsid w:val="0085611A"/>
    <w:rsid w:val="008561B4"/>
    <w:rsid w:val="00856245"/>
    <w:rsid w:val="008562D5"/>
    <w:rsid w:val="00856423"/>
    <w:rsid w:val="008564FB"/>
    <w:rsid w:val="00856588"/>
    <w:rsid w:val="00856620"/>
    <w:rsid w:val="008567DA"/>
    <w:rsid w:val="008567F1"/>
    <w:rsid w:val="00856874"/>
    <w:rsid w:val="008568EA"/>
    <w:rsid w:val="00856B14"/>
    <w:rsid w:val="00856C04"/>
    <w:rsid w:val="00856CC3"/>
    <w:rsid w:val="00856D2B"/>
    <w:rsid w:val="00856D45"/>
    <w:rsid w:val="00856D67"/>
    <w:rsid w:val="00856EA4"/>
    <w:rsid w:val="00857131"/>
    <w:rsid w:val="0085715B"/>
    <w:rsid w:val="008572F4"/>
    <w:rsid w:val="0085736F"/>
    <w:rsid w:val="00857576"/>
    <w:rsid w:val="00857739"/>
    <w:rsid w:val="00857965"/>
    <w:rsid w:val="008579B7"/>
    <w:rsid w:val="008579F3"/>
    <w:rsid w:val="00857B89"/>
    <w:rsid w:val="00857BAC"/>
    <w:rsid w:val="00857C70"/>
    <w:rsid w:val="00857C8C"/>
    <w:rsid w:val="00857D2D"/>
    <w:rsid w:val="00857D45"/>
    <w:rsid w:val="00857E49"/>
    <w:rsid w:val="00857F89"/>
    <w:rsid w:val="00860087"/>
    <w:rsid w:val="0086030B"/>
    <w:rsid w:val="008604F9"/>
    <w:rsid w:val="00860761"/>
    <w:rsid w:val="008607B7"/>
    <w:rsid w:val="0086083C"/>
    <w:rsid w:val="008608EE"/>
    <w:rsid w:val="00860902"/>
    <w:rsid w:val="008609E9"/>
    <w:rsid w:val="00860A14"/>
    <w:rsid w:val="00860A9F"/>
    <w:rsid w:val="00860AA0"/>
    <w:rsid w:val="00860AAE"/>
    <w:rsid w:val="00860AF8"/>
    <w:rsid w:val="00860D6A"/>
    <w:rsid w:val="00860D8B"/>
    <w:rsid w:val="00860DBF"/>
    <w:rsid w:val="00861132"/>
    <w:rsid w:val="00861471"/>
    <w:rsid w:val="008615AE"/>
    <w:rsid w:val="00861629"/>
    <w:rsid w:val="0086163E"/>
    <w:rsid w:val="00861640"/>
    <w:rsid w:val="0086178B"/>
    <w:rsid w:val="008617E9"/>
    <w:rsid w:val="008617F7"/>
    <w:rsid w:val="00861983"/>
    <w:rsid w:val="00861A60"/>
    <w:rsid w:val="00861ADC"/>
    <w:rsid w:val="00861B46"/>
    <w:rsid w:val="00861CA3"/>
    <w:rsid w:val="00861D37"/>
    <w:rsid w:val="00861DEC"/>
    <w:rsid w:val="0086201C"/>
    <w:rsid w:val="00862103"/>
    <w:rsid w:val="00862521"/>
    <w:rsid w:val="00862562"/>
    <w:rsid w:val="008628B6"/>
    <w:rsid w:val="00862937"/>
    <w:rsid w:val="008629A1"/>
    <w:rsid w:val="00862A5F"/>
    <w:rsid w:val="00862AD5"/>
    <w:rsid w:val="00862D0D"/>
    <w:rsid w:val="00862D21"/>
    <w:rsid w:val="00862F36"/>
    <w:rsid w:val="008632A4"/>
    <w:rsid w:val="008632AF"/>
    <w:rsid w:val="008635C4"/>
    <w:rsid w:val="0086360A"/>
    <w:rsid w:val="0086370E"/>
    <w:rsid w:val="0086384F"/>
    <w:rsid w:val="00863869"/>
    <w:rsid w:val="0086389D"/>
    <w:rsid w:val="0086395D"/>
    <w:rsid w:val="00863963"/>
    <w:rsid w:val="00863A6E"/>
    <w:rsid w:val="00863AB2"/>
    <w:rsid w:val="00863ADD"/>
    <w:rsid w:val="00863C0B"/>
    <w:rsid w:val="00863C4D"/>
    <w:rsid w:val="00863E39"/>
    <w:rsid w:val="00863F00"/>
    <w:rsid w:val="00863FA1"/>
    <w:rsid w:val="00863FB5"/>
    <w:rsid w:val="00863FEF"/>
    <w:rsid w:val="00864048"/>
    <w:rsid w:val="00864064"/>
    <w:rsid w:val="00864096"/>
    <w:rsid w:val="00864165"/>
    <w:rsid w:val="0086418F"/>
    <w:rsid w:val="00864426"/>
    <w:rsid w:val="00864476"/>
    <w:rsid w:val="00864683"/>
    <w:rsid w:val="00864706"/>
    <w:rsid w:val="00864849"/>
    <w:rsid w:val="0086484D"/>
    <w:rsid w:val="008648E3"/>
    <w:rsid w:val="00864A77"/>
    <w:rsid w:val="00864AF3"/>
    <w:rsid w:val="00864B25"/>
    <w:rsid w:val="00864D5F"/>
    <w:rsid w:val="00864E0C"/>
    <w:rsid w:val="00864F3E"/>
    <w:rsid w:val="00864F88"/>
    <w:rsid w:val="008651EA"/>
    <w:rsid w:val="008651EB"/>
    <w:rsid w:val="008651FD"/>
    <w:rsid w:val="0086530C"/>
    <w:rsid w:val="00865384"/>
    <w:rsid w:val="0086547C"/>
    <w:rsid w:val="008655E4"/>
    <w:rsid w:val="008657A3"/>
    <w:rsid w:val="008657CE"/>
    <w:rsid w:val="00865949"/>
    <w:rsid w:val="00865ABF"/>
    <w:rsid w:val="00865CCC"/>
    <w:rsid w:val="00865DBE"/>
    <w:rsid w:val="00865E41"/>
    <w:rsid w:val="00865FDA"/>
    <w:rsid w:val="0086603D"/>
    <w:rsid w:val="00866132"/>
    <w:rsid w:val="00866200"/>
    <w:rsid w:val="00866376"/>
    <w:rsid w:val="00866397"/>
    <w:rsid w:val="008663B7"/>
    <w:rsid w:val="00866572"/>
    <w:rsid w:val="008665ED"/>
    <w:rsid w:val="008666DD"/>
    <w:rsid w:val="008666EB"/>
    <w:rsid w:val="00866717"/>
    <w:rsid w:val="008667E8"/>
    <w:rsid w:val="008667F9"/>
    <w:rsid w:val="00866B7D"/>
    <w:rsid w:val="00866C4E"/>
    <w:rsid w:val="00866F19"/>
    <w:rsid w:val="0086700F"/>
    <w:rsid w:val="00867163"/>
    <w:rsid w:val="0086717B"/>
    <w:rsid w:val="008674D4"/>
    <w:rsid w:val="00867583"/>
    <w:rsid w:val="00867AC0"/>
    <w:rsid w:val="00867B99"/>
    <w:rsid w:val="00867D5B"/>
    <w:rsid w:val="00867DDB"/>
    <w:rsid w:val="00867E40"/>
    <w:rsid w:val="00867EF3"/>
    <w:rsid w:val="00867F02"/>
    <w:rsid w:val="00867FDC"/>
    <w:rsid w:val="008700DA"/>
    <w:rsid w:val="00870383"/>
    <w:rsid w:val="008703F0"/>
    <w:rsid w:val="008704C5"/>
    <w:rsid w:val="008704EB"/>
    <w:rsid w:val="00870506"/>
    <w:rsid w:val="008705EB"/>
    <w:rsid w:val="00870653"/>
    <w:rsid w:val="008708AA"/>
    <w:rsid w:val="0087090A"/>
    <w:rsid w:val="00870B08"/>
    <w:rsid w:val="00870BE8"/>
    <w:rsid w:val="00870C02"/>
    <w:rsid w:val="00870C0A"/>
    <w:rsid w:val="00870C1F"/>
    <w:rsid w:val="00870C7E"/>
    <w:rsid w:val="00870CC6"/>
    <w:rsid w:val="00870DBB"/>
    <w:rsid w:val="00870FD1"/>
    <w:rsid w:val="00871024"/>
    <w:rsid w:val="00871028"/>
    <w:rsid w:val="008710A2"/>
    <w:rsid w:val="00871155"/>
    <w:rsid w:val="008711FC"/>
    <w:rsid w:val="00871200"/>
    <w:rsid w:val="008712B5"/>
    <w:rsid w:val="0087172B"/>
    <w:rsid w:val="0087173D"/>
    <w:rsid w:val="008719DB"/>
    <w:rsid w:val="00871AFF"/>
    <w:rsid w:val="00871B4F"/>
    <w:rsid w:val="00871E3C"/>
    <w:rsid w:val="00871F13"/>
    <w:rsid w:val="00871F51"/>
    <w:rsid w:val="00872045"/>
    <w:rsid w:val="00872224"/>
    <w:rsid w:val="00872246"/>
    <w:rsid w:val="00872247"/>
    <w:rsid w:val="0087250D"/>
    <w:rsid w:val="008725A5"/>
    <w:rsid w:val="008725DE"/>
    <w:rsid w:val="0087266A"/>
    <w:rsid w:val="008726D3"/>
    <w:rsid w:val="008726FC"/>
    <w:rsid w:val="00872860"/>
    <w:rsid w:val="0087289B"/>
    <w:rsid w:val="008728AE"/>
    <w:rsid w:val="008728C4"/>
    <w:rsid w:val="00872928"/>
    <w:rsid w:val="00872975"/>
    <w:rsid w:val="008729B0"/>
    <w:rsid w:val="00872B56"/>
    <w:rsid w:val="00872ECF"/>
    <w:rsid w:val="0087311A"/>
    <w:rsid w:val="008731E3"/>
    <w:rsid w:val="008733C6"/>
    <w:rsid w:val="008733FE"/>
    <w:rsid w:val="008734B4"/>
    <w:rsid w:val="008739B9"/>
    <w:rsid w:val="00873AB3"/>
    <w:rsid w:val="00873C10"/>
    <w:rsid w:val="00873C11"/>
    <w:rsid w:val="00873C31"/>
    <w:rsid w:val="00873C56"/>
    <w:rsid w:val="00873CCB"/>
    <w:rsid w:val="00873E3F"/>
    <w:rsid w:val="00873FC5"/>
    <w:rsid w:val="0087421E"/>
    <w:rsid w:val="008742AA"/>
    <w:rsid w:val="008743C5"/>
    <w:rsid w:val="008743EE"/>
    <w:rsid w:val="008743F2"/>
    <w:rsid w:val="008743FB"/>
    <w:rsid w:val="00874445"/>
    <w:rsid w:val="00874525"/>
    <w:rsid w:val="00874594"/>
    <w:rsid w:val="00874672"/>
    <w:rsid w:val="008746C6"/>
    <w:rsid w:val="008747CF"/>
    <w:rsid w:val="0087487B"/>
    <w:rsid w:val="00874A68"/>
    <w:rsid w:val="00874AB4"/>
    <w:rsid w:val="00874C88"/>
    <w:rsid w:val="00874E7D"/>
    <w:rsid w:val="00875022"/>
    <w:rsid w:val="00875057"/>
    <w:rsid w:val="00875065"/>
    <w:rsid w:val="008750BD"/>
    <w:rsid w:val="0087514A"/>
    <w:rsid w:val="0087519D"/>
    <w:rsid w:val="008751BA"/>
    <w:rsid w:val="0087524F"/>
    <w:rsid w:val="008752E1"/>
    <w:rsid w:val="00875355"/>
    <w:rsid w:val="00875405"/>
    <w:rsid w:val="00875517"/>
    <w:rsid w:val="008755E8"/>
    <w:rsid w:val="00875605"/>
    <w:rsid w:val="00875621"/>
    <w:rsid w:val="008756E3"/>
    <w:rsid w:val="00875763"/>
    <w:rsid w:val="008758C8"/>
    <w:rsid w:val="00875ABC"/>
    <w:rsid w:val="00875B54"/>
    <w:rsid w:val="00875BEE"/>
    <w:rsid w:val="00875C1E"/>
    <w:rsid w:val="00875CB0"/>
    <w:rsid w:val="00875E49"/>
    <w:rsid w:val="00875F08"/>
    <w:rsid w:val="00875F0D"/>
    <w:rsid w:val="00875F66"/>
    <w:rsid w:val="00876276"/>
    <w:rsid w:val="00876320"/>
    <w:rsid w:val="008764D6"/>
    <w:rsid w:val="008764FA"/>
    <w:rsid w:val="008765A3"/>
    <w:rsid w:val="008765DF"/>
    <w:rsid w:val="00876689"/>
    <w:rsid w:val="008767CB"/>
    <w:rsid w:val="00876863"/>
    <w:rsid w:val="00876939"/>
    <w:rsid w:val="0087694D"/>
    <w:rsid w:val="00876A0E"/>
    <w:rsid w:val="00876C6F"/>
    <w:rsid w:val="00876E4B"/>
    <w:rsid w:val="00876EF1"/>
    <w:rsid w:val="0087704C"/>
    <w:rsid w:val="008770D4"/>
    <w:rsid w:val="0087712C"/>
    <w:rsid w:val="0087719F"/>
    <w:rsid w:val="008773CB"/>
    <w:rsid w:val="0087744E"/>
    <w:rsid w:val="0087754A"/>
    <w:rsid w:val="00877554"/>
    <w:rsid w:val="0087756E"/>
    <w:rsid w:val="00877688"/>
    <w:rsid w:val="008776B2"/>
    <w:rsid w:val="008779B1"/>
    <w:rsid w:val="00877B97"/>
    <w:rsid w:val="00877BBF"/>
    <w:rsid w:val="00877C76"/>
    <w:rsid w:val="00877DB4"/>
    <w:rsid w:val="00877FA7"/>
    <w:rsid w:val="00877FAB"/>
    <w:rsid w:val="00880183"/>
    <w:rsid w:val="008801D6"/>
    <w:rsid w:val="008802B7"/>
    <w:rsid w:val="00880452"/>
    <w:rsid w:val="00880520"/>
    <w:rsid w:val="0088060E"/>
    <w:rsid w:val="008806BD"/>
    <w:rsid w:val="008806E4"/>
    <w:rsid w:val="0088098D"/>
    <w:rsid w:val="00880A5B"/>
    <w:rsid w:val="00880A9B"/>
    <w:rsid w:val="00880B17"/>
    <w:rsid w:val="00880B53"/>
    <w:rsid w:val="00880BB0"/>
    <w:rsid w:val="00880C0F"/>
    <w:rsid w:val="00880C4B"/>
    <w:rsid w:val="00880C64"/>
    <w:rsid w:val="00880CD6"/>
    <w:rsid w:val="00880DA6"/>
    <w:rsid w:val="00880E3B"/>
    <w:rsid w:val="00880E5D"/>
    <w:rsid w:val="0088128C"/>
    <w:rsid w:val="00881395"/>
    <w:rsid w:val="0088152D"/>
    <w:rsid w:val="008815E6"/>
    <w:rsid w:val="008817D9"/>
    <w:rsid w:val="00881B75"/>
    <w:rsid w:val="00881CBB"/>
    <w:rsid w:val="00881D8D"/>
    <w:rsid w:val="00881E41"/>
    <w:rsid w:val="00881EA9"/>
    <w:rsid w:val="0088203D"/>
    <w:rsid w:val="008820C4"/>
    <w:rsid w:val="00882113"/>
    <w:rsid w:val="00882182"/>
    <w:rsid w:val="00882245"/>
    <w:rsid w:val="008822EF"/>
    <w:rsid w:val="008824EC"/>
    <w:rsid w:val="00882B08"/>
    <w:rsid w:val="00882B14"/>
    <w:rsid w:val="00882B40"/>
    <w:rsid w:val="00882BE3"/>
    <w:rsid w:val="00882CA4"/>
    <w:rsid w:val="00882D3A"/>
    <w:rsid w:val="00882E2E"/>
    <w:rsid w:val="00882F51"/>
    <w:rsid w:val="00883132"/>
    <w:rsid w:val="008831BF"/>
    <w:rsid w:val="008831E4"/>
    <w:rsid w:val="0088347B"/>
    <w:rsid w:val="00883490"/>
    <w:rsid w:val="008835C1"/>
    <w:rsid w:val="00883678"/>
    <w:rsid w:val="00883786"/>
    <w:rsid w:val="0088382F"/>
    <w:rsid w:val="00883930"/>
    <w:rsid w:val="008839C0"/>
    <w:rsid w:val="00883AE4"/>
    <w:rsid w:val="00883AFE"/>
    <w:rsid w:val="00883B43"/>
    <w:rsid w:val="00883EEF"/>
    <w:rsid w:val="00883F1B"/>
    <w:rsid w:val="00883F70"/>
    <w:rsid w:val="008840DF"/>
    <w:rsid w:val="00884109"/>
    <w:rsid w:val="008841DB"/>
    <w:rsid w:val="00884399"/>
    <w:rsid w:val="00884495"/>
    <w:rsid w:val="008844EC"/>
    <w:rsid w:val="0088475A"/>
    <w:rsid w:val="00884868"/>
    <w:rsid w:val="00884BF6"/>
    <w:rsid w:val="00884DCD"/>
    <w:rsid w:val="00884E58"/>
    <w:rsid w:val="00884EE7"/>
    <w:rsid w:val="00885108"/>
    <w:rsid w:val="00885311"/>
    <w:rsid w:val="00885694"/>
    <w:rsid w:val="008859E9"/>
    <w:rsid w:val="008859FE"/>
    <w:rsid w:val="00885A7D"/>
    <w:rsid w:val="00885A8D"/>
    <w:rsid w:val="00885B1A"/>
    <w:rsid w:val="00885B24"/>
    <w:rsid w:val="00885BB6"/>
    <w:rsid w:val="00885C35"/>
    <w:rsid w:val="00885DD2"/>
    <w:rsid w:val="00885E34"/>
    <w:rsid w:val="00885EF5"/>
    <w:rsid w:val="00885F11"/>
    <w:rsid w:val="008861A6"/>
    <w:rsid w:val="00886410"/>
    <w:rsid w:val="0088663F"/>
    <w:rsid w:val="008866FE"/>
    <w:rsid w:val="00886762"/>
    <w:rsid w:val="00886837"/>
    <w:rsid w:val="0088687F"/>
    <w:rsid w:val="00886898"/>
    <w:rsid w:val="00886A69"/>
    <w:rsid w:val="00886AD0"/>
    <w:rsid w:val="00886B4E"/>
    <w:rsid w:val="00886BA1"/>
    <w:rsid w:val="00886DD9"/>
    <w:rsid w:val="00886E26"/>
    <w:rsid w:val="00886EF2"/>
    <w:rsid w:val="00886F09"/>
    <w:rsid w:val="00886F35"/>
    <w:rsid w:val="0088713D"/>
    <w:rsid w:val="008871D2"/>
    <w:rsid w:val="00887219"/>
    <w:rsid w:val="0088739E"/>
    <w:rsid w:val="0088747A"/>
    <w:rsid w:val="0088773B"/>
    <w:rsid w:val="00887747"/>
    <w:rsid w:val="0088788B"/>
    <w:rsid w:val="00887929"/>
    <w:rsid w:val="00887945"/>
    <w:rsid w:val="008879F8"/>
    <w:rsid w:val="00887A1B"/>
    <w:rsid w:val="00887A3A"/>
    <w:rsid w:val="00887A88"/>
    <w:rsid w:val="00887B61"/>
    <w:rsid w:val="00887BD7"/>
    <w:rsid w:val="00887BFE"/>
    <w:rsid w:val="00887CA8"/>
    <w:rsid w:val="00887CFD"/>
    <w:rsid w:val="00887D7E"/>
    <w:rsid w:val="00887DF3"/>
    <w:rsid w:val="00887EFF"/>
    <w:rsid w:val="00887F8D"/>
    <w:rsid w:val="0089004F"/>
    <w:rsid w:val="00890222"/>
    <w:rsid w:val="0089022D"/>
    <w:rsid w:val="00890248"/>
    <w:rsid w:val="00890276"/>
    <w:rsid w:val="00890366"/>
    <w:rsid w:val="008903CE"/>
    <w:rsid w:val="00890456"/>
    <w:rsid w:val="00890616"/>
    <w:rsid w:val="0089078F"/>
    <w:rsid w:val="008907AE"/>
    <w:rsid w:val="008907CC"/>
    <w:rsid w:val="008907F7"/>
    <w:rsid w:val="0089087A"/>
    <w:rsid w:val="0089087D"/>
    <w:rsid w:val="00890946"/>
    <w:rsid w:val="008909FD"/>
    <w:rsid w:val="00890B39"/>
    <w:rsid w:val="00890BF4"/>
    <w:rsid w:val="00890C42"/>
    <w:rsid w:val="00890C54"/>
    <w:rsid w:val="00890C96"/>
    <w:rsid w:val="00890D2D"/>
    <w:rsid w:val="00891134"/>
    <w:rsid w:val="00891169"/>
    <w:rsid w:val="0089120B"/>
    <w:rsid w:val="008912F5"/>
    <w:rsid w:val="0089139C"/>
    <w:rsid w:val="008913BF"/>
    <w:rsid w:val="008917B1"/>
    <w:rsid w:val="008917CD"/>
    <w:rsid w:val="00891828"/>
    <w:rsid w:val="00891999"/>
    <w:rsid w:val="00891B83"/>
    <w:rsid w:val="00891B8E"/>
    <w:rsid w:val="00891C62"/>
    <w:rsid w:val="00891C9D"/>
    <w:rsid w:val="00891D78"/>
    <w:rsid w:val="00891D8A"/>
    <w:rsid w:val="00891E84"/>
    <w:rsid w:val="008920A2"/>
    <w:rsid w:val="0089243A"/>
    <w:rsid w:val="00892499"/>
    <w:rsid w:val="0089257C"/>
    <w:rsid w:val="0089273A"/>
    <w:rsid w:val="0089275B"/>
    <w:rsid w:val="00892799"/>
    <w:rsid w:val="008927E9"/>
    <w:rsid w:val="008928B9"/>
    <w:rsid w:val="008928C5"/>
    <w:rsid w:val="008929D1"/>
    <w:rsid w:val="008929E9"/>
    <w:rsid w:val="00892AE9"/>
    <w:rsid w:val="00892AF8"/>
    <w:rsid w:val="00892C94"/>
    <w:rsid w:val="00892C9D"/>
    <w:rsid w:val="00892CAF"/>
    <w:rsid w:val="00892CBE"/>
    <w:rsid w:val="00892F78"/>
    <w:rsid w:val="00893274"/>
    <w:rsid w:val="008932C0"/>
    <w:rsid w:val="0089349B"/>
    <w:rsid w:val="008935C3"/>
    <w:rsid w:val="008938D0"/>
    <w:rsid w:val="00893984"/>
    <w:rsid w:val="008939EE"/>
    <w:rsid w:val="00893A06"/>
    <w:rsid w:val="00893A53"/>
    <w:rsid w:val="00893B40"/>
    <w:rsid w:val="00893B5E"/>
    <w:rsid w:val="00893BDC"/>
    <w:rsid w:val="00893C06"/>
    <w:rsid w:val="00893CA7"/>
    <w:rsid w:val="00893CC7"/>
    <w:rsid w:val="00893D0B"/>
    <w:rsid w:val="00893D8F"/>
    <w:rsid w:val="00893DD7"/>
    <w:rsid w:val="00894031"/>
    <w:rsid w:val="00894091"/>
    <w:rsid w:val="008940DF"/>
    <w:rsid w:val="008940E1"/>
    <w:rsid w:val="00894109"/>
    <w:rsid w:val="00894367"/>
    <w:rsid w:val="0089437D"/>
    <w:rsid w:val="00894394"/>
    <w:rsid w:val="00894501"/>
    <w:rsid w:val="00894702"/>
    <w:rsid w:val="0089471F"/>
    <w:rsid w:val="00894846"/>
    <w:rsid w:val="00894ABF"/>
    <w:rsid w:val="00894C69"/>
    <w:rsid w:val="00894CA4"/>
    <w:rsid w:val="0089504E"/>
    <w:rsid w:val="008950C6"/>
    <w:rsid w:val="008951CC"/>
    <w:rsid w:val="008952D8"/>
    <w:rsid w:val="00895342"/>
    <w:rsid w:val="008953CD"/>
    <w:rsid w:val="00895482"/>
    <w:rsid w:val="008955CC"/>
    <w:rsid w:val="00895703"/>
    <w:rsid w:val="00895AC9"/>
    <w:rsid w:val="00895C84"/>
    <w:rsid w:val="00895CFC"/>
    <w:rsid w:val="00895D1B"/>
    <w:rsid w:val="00895E8C"/>
    <w:rsid w:val="00895ECF"/>
    <w:rsid w:val="00895F16"/>
    <w:rsid w:val="008960DD"/>
    <w:rsid w:val="00896124"/>
    <w:rsid w:val="00896393"/>
    <w:rsid w:val="008964EE"/>
    <w:rsid w:val="008965F1"/>
    <w:rsid w:val="00896658"/>
    <w:rsid w:val="0089696F"/>
    <w:rsid w:val="00896979"/>
    <w:rsid w:val="00896ABB"/>
    <w:rsid w:val="00896B6E"/>
    <w:rsid w:val="00896BCC"/>
    <w:rsid w:val="00896D04"/>
    <w:rsid w:val="00896D7D"/>
    <w:rsid w:val="00896F37"/>
    <w:rsid w:val="00897108"/>
    <w:rsid w:val="0089719F"/>
    <w:rsid w:val="0089739D"/>
    <w:rsid w:val="008973F7"/>
    <w:rsid w:val="00897584"/>
    <w:rsid w:val="008975F4"/>
    <w:rsid w:val="008977D5"/>
    <w:rsid w:val="008979D9"/>
    <w:rsid w:val="00897A5F"/>
    <w:rsid w:val="00897D4E"/>
    <w:rsid w:val="00897ED1"/>
    <w:rsid w:val="00897EDB"/>
    <w:rsid w:val="00897EF6"/>
    <w:rsid w:val="00897F20"/>
    <w:rsid w:val="00897FC0"/>
    <w:rsid w:val="008A009A"/>
    <w:rsid w:val="008A00A8"/>
    <w:rsid w:val="008A00B5"/>
    <w:rsid w:val="008A011B"/>
    <w:rsid w:val="008A02BA"/>
    <w:rsid w:val="008A03E1"/>
    <w:rsid w:val="008A0443"/>
    <w:rsid w:val="008A0484"/>
    <w:rsid w:val="008A048E"/>
    <w:rsid w:val="008A04AA"/>
    <w:rsid w:val="008A05CE"/>
    <w:rsid w:val="008A06F0"/>
    <w:rsid w:val="008A0730"/>
    <w:rsid w:val="008A07D7"/>
    <w:rsid w:val="008A0933"/>
    <w:rsid w:val="008A0AB7"/>
    <w:rsid w:val="008A0D91"/>
    <w:rsid w:val="008A0E3F"/>
    <w:rsid w:val="008A0EBC"/>
    <w:rsid w:val="008A1002"/>
    <w:rsid w:val="008A104A"/>
    <w:rsid w:val="008A1055"/>
    <w:rsid w:val="008A1119"/>
    <w:rsid w:val="008A1451"/>
    <w:rsid w:val="008A1515"/>
    <w:rsid w:val="008A154D"/>
    <w:rsid w:val="008A1563"/>
    <w:rsid w:val="008A1603"/>
    <w:rsid w:val="008A1786"/>
    <w:rsid w:val="008A18C1"/>
    <w:rsid w:val="008A18FC"/>
    <w:rsid w:val="008A1954"/>
    <w:rsid w:val="008A197E"/>
    <w:rsid w:val="008A1B1C"/>
    <w:rsid w:val="008A1B40"/>
    <w:rsid w:val="008A1B6C"/>
    <w:rsid w:val="008A1BF4"/>
    <w:rsid w:val="008A1C9E"/>
    <w:rsid w:val="008A1D3E"/>
    <w:rsid w:val="008A1D5E"/>
    <w:rsid w:val="008A1DA8"/>
    <w:rsid w:val="008A200A"/>
    <w:rsid w:val="008A2090"/>
    <w:rsid w:val="008A2109"/>
    <w:rsid w:val="008A2306"/>
    <w:rsid w:val="008A235B"/>
    <w:rsid w:val="008A23B8"/>
    <w:rsid w:val="008A23C5"/>
    <w:rsid w:val="008A2776"/>
    <w:rsid w:val="008A28B8"/>
    <w:rsid w:val="008A290C"/>
    <w:rsid w:val="008A2976"/>
    <w:rsid w:val="008A2991"/>
    <w:rsid w:val="008A29DF"/>
    <w:rsid w:val="008A2AAA"/>
    <w:rsid w:val="008A2AAD"/>
    <w:rsid w:val="008A2B04"/>
    <w:rsid w:val="008A2BC1"/>
    <w:rsid w:val="008A2C45"/>
    <w:rsid w:val="008A2CCA"/>
    <w:rsid w:val="008A2D3A"/>
    <w:rsid w:val="008A2DB5"/>
    <w:rsid w:val="008A2DF2"/>
    <w:rsid w:val="008A2FAC"/>
    <w:rsid w:val="008A2FCF"/>
    <w:rsid w:val="008A309D"/>
    <w:rsid w:val="008A31C4"/>
    <w:rsid w:val="008A3473"/>
    <w:rsid w:val="008A34F1"/>
    <w:rsid w:val="008A353C"/>
    <w:rsid w:val="008A35F5"/>
    <w:rsid w:val="008A3609"/>
    <w:rsid w:val="008A37AC"/>
    <w:rsid w:val="008A3A0E"/>
    <w:rsid w:val="008A3C23"/>
    <w:rsid w:val="008A3DC7"/>
    <w:rsid w:val="008A3F39"/>
    <w:rsid w:val="008A3FB6"/>
    <w:rsid w:val="008A417C"/>
    <w:rsid w:val="008A41A2"/>
    <w:rsid w:val="008A4255"/>
    <w:rsid w:val="008A4542"/>
    <w:rsid w:val="008A458D"/>
    <w:rsid w:val="008A46E2"/>
    <w:rsid w:val="008A47F1"/>
    <w:rsid w:val="008A4988"/>
    <w:rsid w:val="008A4A83"/>
    <w:rsid w:val="008A4B1A"/>
    <w:rsid w:val="008A4BE8"/>
    <w:rsid w:val="008A4CC5"/>
    <w:rsid w:val="008A4CE7"/>
    <w:rsid w:val="008A4FAD"/>
    <w:rsid w:val="008A5141"/>
    <w:rsid w:val="008A5216"/>
    <w:rsid w:val="008A537F"/>
    <w:rsid w:val="008A5405"/>
    <w:rsid w:val="008A5584"/>
    <w:rsid w:val="008A571F"/>
    <w:rsid w:val="008A57A4"/>
    <w:rsid w:val="008A582F"/>
    <w:rsid w:val="008A587B"/>
    <w:rsid w:val="008A58A7"/>
    <w:rsid w:val="008A59E1"/>
    <w:rsid w:val="008A59E6"/>
    <w:rsid w:val="008A5A7E"/>
    <w:rsid w:val="008A5B11"/>
    <w:rsid w:val="008A5B12"/>
    <w:rsid w:val="008A5BAC"/>
    <w:rsid w:val="008A5BFA"/>
    <w:rsid w:val="008A5C7F"/>
    <w:rsid w:val="008A5DD1"/>
    <w:rsid w:val="008A5EEA"/>
    <w:rsid w:val="008A6252"/>
    <w:rsid w:val="008A649C"/>
    <w:rsid w:val="008A664D"/>
    <w:rsid w:val="008A664E"/>
    <w:rsid w:val="008A6805"/>
    <w:rsid w:val="008A6808"/>
    <w:rsid w:val="008A68DC"/>
    <w:rsid w:val="008A6A2D"/>
    <w:rsid w:val="008A6A34"/>
    <w:rsid w:val="008A6B08"/>
    <w:rsid w:val="008A6B59"/>
    <w:rsid w:val="008A6C9F"/>
    <w:rsid w:val="008A6DFB"/>
    <w:rsid w:val="008A6E02"/>
    <w:rsid w:val="008A6E56"/>
    <w:rsid w:val="008A7001"/>
    <w:rsid w:val="008A704F"/>
    <w:rsid w:val="008A7264"/>
    <w:rsid w:val="008A727F"/>
    <w:rsid w:val="008A7419"/>
    <w:rsid w:val="008A76F7"/>
    <w:rsid w:val="008A7803"/>
    <w:rsid w:val="008A7834"/>
    <w:rsid w:val="008A7865"/>
    <w:rsid w:val="008A78E2"/>
    <w:rsid w:val="008A793F"/>
    <w:rsid w:val="008A79E1"/>
    <w:rsid w:val="008A7B91"/>
    <w:rsid w:val="008A7BC2"/>
    <w:rsid w:val="008A7BE6"/>
    <w:rsid w:val="008A7C40"/>
    <w:rsid w:val="008A7C46"/>
    <w:rsid w:val="008A7CBF"/>
    <w:rsid w:val="008A7D4B"/>
    <w:rsid w:val="008A7D7E"/>
    <w:rsid w:val="008A7DA7"/>
    <w:rsid w:val="008A7DEF"/>
    <w:rsid w:val="008A7DFF"/>
    <w:rsid w:val="008A7F2E"/>
    <w:rsid w:val="008B00D4"/>
    <w:rsid w:val="008B00F2"/>
    <w:rsid w:val="008B052F"/>
    <w:rsid w:val="008B0AB6"/>
    <w:rsid w:val="008B0B17"/>
    <w:rsid w:val="008B0B27"/>
    <w:rsid w:val="008B0BCD"/>
    <w:rsid w:val="008B0C78"/>
    <w:rsid w:val="008B0F00"/>
    <w:rsid w:val="008B1051"/>
    <w:rsid w:val="008B1191"/>
    <w:rsid w:val="008B1382"/>
    <w:rsid w:val="008B14A3"/>
    <w:rsid w:val="008B1513"/>
    <w:rsid w:val="008B1622"/>
    <w:rsid w:val="008B1676"/>
    <w:rsid w:val="008B1783"/>
    <w:rsid w:val="008B1884"/>
    <w:rsid w:val="008B192E"/>
    <w:rsid w:val="008B1A86"/>
    <w:rsid w:val="008B1C67"/>
    <w:rsid w:val="008B1C7E"/>
    <w:rsid w:val="008B1CE8"/>
    <w:rsid w:val="008B1DCC"/>
    <w:rsid w:val="008B2345"/>
    <w:rsid w:val="008B2540"/>
    <w:rsid w:val="008B257D"/>
    <w:rsid w:val="008B2638"/>
    <w:rsid w:val="008B26DD"/>
    <w:rsid w:val="008B2741"/>
    <w:rsid w:val="008B275F"/>
    <w:rsid w:val="008B2866"/>
    <w:rsid w:val="008B2AD7"/>
    <w:rsid w:val="008B2BAE"/>
    <w:rsid w:val="008B2D06"/>
    <w:rsid w:val="008B2D7D"/>
    <w:rsid w:val="008B2D83"/>
    <w:rsid w:val="008B2F14"/>
    <w:rsid w:val="008B3072"/>
    <w:rsid w:val="008B3146"/>
    <w:rsid w:val="008B31F8"/>
    <w:rsid w:val="008B3585"/>
    <w:rsid w:val="008B35F7"/>
    <w:rsid w:val="008B3663"/>
    <w:rsid w:val="008B3991"/>
    <w:rsid w:val="008B3A74"/>
    <w:rsid w:val="008B3AF3"/>
    <w:rsid w:val="008B3B4A"/>
    <w:rsid w:val="008B3DA0"/>
    <w:rsid w:val="008B3E8E"/>
    <w:rsid w:val="008B40A3"/>
    <w:rsid w:val="008B40AE"/>
    <w:rsid w:val="008B40DE"/>
    <w:rsid w:val="008B410A"/>
    <w:rsid w:val="008B410B"/>
    <w:rsid w:val="008B4133"/>
    <w:rsid w:val="008B4257"/>
    <w:rsid w:val="008B4581"/>
    <w:rsid w:val="008B46B2"/>
    <w:rsid w:val="008B478E"/>
    <w:rsid w:val="008B47D2"/>
    <w:rsid w:val="008B4892"/>
    <w:rsid w:val="008B48FB"/>
    <w:rsid w:val="008B4941"/>
    <w:rsid w:val="008B4ACA"/>
    <w:rsid w:val="008B4BBC"/>
    <w:rsid w:val="008B4FFF"/>
    <w:rsid w:val="008B518D"/>
    <w:rsid w:val="008B5226"/>
    <w:rsid w:val="008B524B"/>
    <w:rsid w:val="008B5265"/>
    <w:rsid w:val="008B5311"/>
    <w:rsid w:val="008B5546"/>
    <w:rsid w:val="008B57A6"/>
    <w:rsid w:val="008B5845"/>
    <w:rsid w:val="008B5C53"/>
    <w:rsid w:val="008B5C63"/>
    <w:rsid w:val="008B5C91"/>
    <w:rsid w:val="008B5D68"/>
    <w:rsid w:val="008B5F43"/>
    <w:rsid w:val="008B5FDA"/>
    <w:rsid w:val="008B610D"/>
    <w:rsid w:val="008B6205"/>
    <w:rsid w:val="008B6452"/>
    <w:rsid w:val="008B649A"/>
    <w:rsid w:val="008B64B3"/>
    <w:rsid w:val="008B6516"/>
    <w:rsid w:val="008B6580"/>
    <w:rsid w:val="008B66D5"/>
    <w:rsid w:val="008B674F"/>
    <w:rsid w:val="008B6872"/>
    <w:rsid w:val="008B6975"/>
    <w:rsid w:val="008B69D2"/>
    <w:rsid w:val="008B6BA7"/>
    <w:rsid w:val="008B6C8A"/>
    <w:rsid w:val="008B6E14"/>
    <w:rsid w:val="008B6F42"/>
    <w:rsid w:val="008B6F8E"/>
    <w:rsid w:val="008B704A"/>
    <w:rsid w:val="008B71F0"/>
    <w:rsid w:val="008B7270"/>
    <w:rsid w:val="008B7569"/>
    <w:rsid w:val="008B757A"/>
    <w:rsid w:val="008B75E1"/>
    <w:rsid w:val="008B75FD"/>
    <w:rsid w:val="008B76AF"/>
    <w:rsid w:val="008B76B9"/>
    <w:rsid w:val="008B7727"/>
    <w:rsid w:val="008B7801"/>
    <w:rsid w:val="008B78CC"/>
    <w:rsid w:val="008B797F"/>
    <w:rsid w:val="008B79CD"/>
    <w:rsid w:val="008B7A9A"/>
    <w:rsid w:val="008B7C43"/>
    <w:rsid w:val="008B7CCF"/>
    <w:rsid w:val="008B7D45"/>
    <w:rsid w:val="008B7DC1"/>
    <w:rsid w:val="008B7F3A"/>
    <w:rsid w:val="008C006E"/>
    <w:rsid w:val="008C01E5"/>
    <w:rsid w:val="008C021A"/>
    <w:rsid w:val="008C0284"/>
    <w:rsid w:val="008C0310"/>
    <w:rsid w:val="008C04B3"/>
    <w:rsid w:val="008C04C0"/>
    <w:rsid w:val="008C051C"/>
    <w:rsid w:val="008C0540"/>
    <w:rsid w:val="008C0684"/>
    <w:rsid w:val="008C06BE"/>
    <w:rsid w:val="008C07A5"/>
    <w:rsid w:val="008C08B3"/>
    <w:rsid w:val="008C0A18"/>
    <w:rsid w:val="008C0A50"/>
    <w:rsid w:val="008C0A8F"/>
    <w:rsid w:val="008C0AB0"/>
    <w:rsid w:val="008C0B00"/>
    <w:rsid w:val="008C0E6F"/>
    <w:rsid w:val="008C0E8B"/>
    <w:rsid w:val="008C0FFF"/>
    <w:rsid w:val="008C1074"/>
    <w:rsid w:val="008C1129"/>
    <w:rsid w:val="008C1132"/>
    <w:rsid w:val="008C139D"/>
    <w:rsid w:val="008C1481"/>
    <w:rsid w:val="008C15D6"/>
    <w:rsid w:val="008C16DF"/>
    <w:rsid w:val="008C17A0"/>
    <w:rsid w:val="008C199A"/>
    <w:rsid w:val="008C1CA5"/>
    <w:rsid w:val="008C1D00"/>
    <w:rsid w:val="008C1D3E"/>
    <w:rsid w:val="008C1D7C"/>
    <w:rsid w:val="008C1D89"/>
    <w:rsid w:val="008C1EDD"/>
    <w:rsid w:val="008C1F5B"/>
    <w:rsid w:val="008C2002"/>
    <w:rsid w:val="008C206D"/>
    <w:rsid w:val="008C20A6"/>
    <w:rsid w:val="008C20FB"/>
    <w:rsid w:val="008C2285"/>
    <w:rsid w:val="008C23DC"/>
    <w:rsid w:val="008C246B"/>
    <w:rsid w:val="008C2775"/>
    <w:rsid w:val="008C27BC"/>
    <w:rsid w:val="008C2AA4"/>
    <w:rsid w:val="008C2CE4"/>
    <w:rsid w:val="008C2DD3"/>
    <w:rsid w:val="008C2E4C"/>
    <w:rsid w:val="008C2EB0"/>
    <w:rsid w:val="008C3072"/>
    <w:rsid w:val="008C3076"/>
    <w:rsid w:val="008C30A8"/>
    <w:rsid w:val="008C3216"/>
    <w:rsid w:val="008C3324"/>
    <w:rsid w:val="008C33BC"/>
    <w:rsid w:val="008C33C7"/>
    <w:rsid w:val="008C3407"/>
    <w:rsid w:val="008C3513"/>
    <w:rsid w:val="008C3661"/>
    <w:rsid w:val="008C371D"/>
    <w:rsid w:val="008C3767"/>
    <w:rsid w:val="008C37B3"/>
    <w:rsid w:val="008C3936"/>
    <w:rsid w:val="008C39A7"/>
    <w:rsid w:val="008C39EF"/>
    <w:rsid w:val="008C3BD6"/>
    <w:rsid w:val="008C3BDB"/>
    <w:rsid w:val="008C3DB2"/>
    <w:rsid w:val="008C3E5D"/>
    <w:rsid w:val="008C3E60"/>
    <w:rsid w:val="008C3F8E"/>
    <w:rsid w:val="008C3F90"/>
    <w:rsid w:val="008C4003"/>
    <w:rsid w:val="008C4044"/>
    <w:rsid w:val="008C4241"/>
    <w:rsid w:val="008C4305"/>
    <w:rsid w:val="008C43BA"/>
    <w:rsid w:val="008C4461"/>
    <w:rsid w:val="008C44D5"/>
    <w:rsid w:val="008C4639"/>
    <w:rsid w:val="008C465C"/>
    <w:rsid w:val="008C4685"/>
    <w:rsid w:val="008C4727"/>
    <w:rsid w:val="008C4871"/>
    <w:rsid w:val="008C4929"/>
    <w:rsid w:val="008C49EC"/>
    <w:rsid w:val="008C4A0C"/>
    <w:rsid w:val="008C4A6E"/>
    <w:rsid w:val="008C4BCA"/>
    <w:rsid w:val="008C4CD8"/>
    <w:rsid w:val="008C4F0E"/>
    <w:rsid w:val="008C4FCA"/>
    <w:rsid w:val="008C51A2"/>
    <w:rsid w:val="008C5597"/>
    <w:rsid w:val="008C55C5"/>
    <w:rsid w:val="008C5622"/>
    <w:rsid w:val="008C5693"/>
    <w:rsid w:val="008C56AE"/>
    <w:rsid w:val="008C5700"/>
    <w:rsid w:val="008C58A7"/>
    <w:rsid w:val="008C5953"/>
    <w:rsid w:val="008C5A73"/>
    <w:rsid w:val="008C5AD2"/>
    <w:rsid w:val="008C5BA4"/>
    <w:rsid w:val="008C5D0D"/>
    <w:rsid w:val="008C5DBB"/>
    <w:rsid w:val="008C5F4B"/>
    <w:rsid w:val="008C6081"/>
    <w:rsid w:val="008C60CC"/>
    <w:rsid w:val="008C610D"/>
    <w:rsid w:val="008C6206"/>
    <w:rsid w:val="008C63AF"/>
    <w:rsid w:val="008C651A"/>
    <w:rsid w:val="008C654B"/>
    <w:rsid w:val="008C673F"/>
    <w:rsid w:val="008C67BD"/>
    <w:rsid w:val="008C6A41"/>
    <w:rsid w:val="008C6AA5"/>
    <w:rsid w:val="008C6AC8"/>
    <w:rsid w:val="008C6BC7"/>
    <w:rsid w:val="008C6CCF"/>
    <w:rsid w:val="008C6DB0"/>
    <w:rsid w:val="008C6EB3"/>
    <w:rsid w:val="008C6EB6"/>
    <w:rsid w:val="008C6EEB"/>
    <w:rsid w:val="008C6F39"/>
    <w:rsid w:val="008C6FB3"/>
    <w:rsid w:val="008C7061"/>
    <w:rsid w:val="008C717D"/>
    <w:rsid w:val="008C720B"/>
    <w:rsid w:val="008C720C"/>
    <w:rsid w:val="008C7257"/>
    <w:rsid w:val="008C7523"/>
    <w:rsid w:val="008C7652"/>
    <w:rsid w:val="008C77F4"/>
    <w:rsid w:val="008C7921"/>
    <w:rsid w:val="008C7969"/>
    <w:rsid w:val="008C79D0"/>
    <w:rsid w:val="008C79F8"/>
    <w:rsid w:val="008C79FB"/>
    <w:rsid w:val="008C7B2B"/>
    <w:rsid w:val="008C7B54"/>
    <w:rsid w:val="008C7B73"/>
    <w:rsid w:val="008C7D24"/>
    <w:rsid w:val="008C7F48"/>
    <w:rsid w:val="008C7F94"/>
    <w:rsid w:val="008D00F1"/>
    <w:rsid w:val="008D028D"/>
    <w:rsid w:val="008D0462"/>
    <w:rsid w:val="008D04EC"/>
    <w:rsid w:val="008D06A2"/>
    <w:rsid w:val="008D0868"/>
    <w:rsid w:val="008D0CE9"/>
    <w:rsid w:val="008D0DD7"/>
    <w:rsid w:val="008D0F04"/>
    <w:rsid w:val="008D0F10"/>
    <w:rsid w:val="008D1032"/>
    <w:rsid w:val="008D1158"/>
    <w:rsid w:val="008D11A5"/>
    <w:rsid w:val="008D11D6"/>
    <w:rsid w:val="008D1596"/>
    <w:rsid w:val="008D177E"/>
    <w:rsid w:val="008D18A3"/>
    <w:rsid w:val="008D1E11"/>
    <w:rsid w:val="008D1E86"/>
    <w:rsid w:val="008D1F49"/>
    <w:rsid w:val="008D1F6D"/>
    <w:rsid w:val="008D1F80"/>
    <w:rsid w:val="008D1F83"/>
    <w:rsid w:val="008D20FB"/>
    <w:rsid w:val="008D2230"/>
    <w:rsid w:val="008D22F2"/>
    <w:rsid w:val="008D23A2"/>
    <w:rsid w:val="008D26BD"/>
    <w:rsid w:val="008D26FF"/>
    <w:rsid w:val="008D277A"/>
    <w:rsid w:val="008D296E"/>
    <w:rsid w:val="008D29F8"/>
    <w:rsid w:val="008D2AFC"/>
    <w:rsid w:val="008D2B4D"/>
    <w:rsid w:val="008D2D14"/>
    <w:rsid w:val="008D2D6E"/>
    <w:rsid w:val="008D2F24"/>
    <w:rsid w:val="008D3383"/>
    <w:rsid w:val="008D34B8"/>
    <w:rsid w:val="008D353F"/>
    <w:rsid w:val="008D360A"/>
    <w:rsid w:val="008D3718"/>
    <w:rsid w:val="008D388A"/>
    <w:rsid w:val="008D38D4"/>
    <w:rsid w:val="008D3974"/>
    <w:rsid w:val="008D39D2"/>
    <w:rsid w:val="008D3B03"/>
    <w:rsid w:val="008D3B83"/>
    <w:rsid w:val="008D3FDF"/>
    <w:rsid w:val="008D4064"/>
    <w:rsid w:val="008D410B"/>
    <w:rsid w:val="008D427A"/>
    <w:rsid w:val="008D4429"/>
    <w:rsid w:val="008D4619"/>
    <w:rsid w:val="008D4733"/>
    <w:rsid w:val="008D4823"/>
    <w:rsid w:val="008D4896"/>
    <w:rsid w:val="008D49AA"/>
    <w:rsid w:val="008D4A9E"/>
    <w:rsid w:val="008D4B93"/>
    <w:rsid w:val="008D4C99"/>
    <w:rsid w:val="008D4CFD"/>
    <w:rsid w:val="008D4D11"/>
    <w:rsid w:val="008D4D25"/>
    <w:rsid w:val="008D4D36"/>
    <w:rsid w:val="008D4DB4"/>
    <w:rsid w:val="008D4DC8"/>
    <w:rsid w:val="008D4E51"/>
    <w:rsid w:val="008D4E5D"/>
    <w:rsid w:val="008D5188"/>
    <w:rsid w:val="008D5262"/>
    <w:rsid w:val="008D5330"/>
    <w:rsid w:val="008D569A"/>
    <w:rsid w:val="008D56BC"/>
    <w:rsid w:val="008D56EA"/>
    <w:rsid w:val="008D57AB"/>
    <w:rsid w:val="008D5900"/>
    <w:rsid w:val="008D5975"/>
    <w:rsid w:val="008D5AF3"/>
    <w:rsid w:val="008D5B73"/>
    <w:rsid w:val="008D5B77"/>
    <w:rsid w:val="008D5F34"/>
    <w:rsid w:val="008D5FF3"/>
    <w:rsid w:val="008D60BC"/>
    <w:rsid w:val="008D621A"/>
    <w:rsid w:val="008D636B"/>
    <w:rsid w:val="008D640D"/>
    <w:rsid w:val="008D6464"/>
    <w:rsid w:val="008D64B0"/>
    <w:rsid w:val="008D6502"/>
    <w:rsid w:val="008D6640"/>
    <w:rsid w:val="008D6674"/>
    <w:rsid w:val="008D68B1"/>
    <w:rsid w:val="008D691D"/>
    <w:rsid w:val="008D6C8C"/>
    <w:rsid w:val="008D6DB7"/>
    <w:rsid w:val="008D6DE5"/>
    <w:rsid w:val="008D6F4F"/>
    <w:rsid w:val="008D7175"/>
    <w:rsid w:val="008D7380"/>
    <w:rsid w:val="008D7460"/>
    <w:rsid w:val="008D747C"/>
    <w:rsid w:val="008D747D"/>
    <w:rsid w:val="008D75EC"/>
    <w:rsid w:val="008D7607"/>
    <w:rsid w:val="008D768D"/>
    <w:rsid w:val="008D76B1"/>
    <w:rsid w:val="008D7887"/>
    <w:rsid w:val="008D788E"/>
    <w:rsid w:val="008D78DF"/>
    <w:rsid w:val="008D7955"/>
    <w:rsid w:val="008D7B2B"/>
    <w:rsid w:val="008D7B40"/>
    <w:rsid w:val="008D7CA4"/>
    <w:rsid w:val="008D7D3A"/>
    <w:rsid w:val="008D7D52"/>
    <w:rsid w:val="008D7E01"/>
    <w:rsid w:val="008D7F54"/>
    <w:rsid w:val="008D7FDB"/>
    <w:rsid w:val="008E0024"/>
    <w:rsid w:val="008E0061"/>
    <w:rsid w:val="008E0084"/>
    <w:rsid w:val="008E00ED"/>
    <w:rsid w:val="008E049A"/>
    <w:rsid w:val="008E04DA"/>
    <w:rsid w:val="008E0630"/>
    <w:rsid w:val="008E06CA"/>
    <w:rsid w:val="008E076F"/>
    <w:rsid w:val="008E084A"/>
    <w:rsid w:val="008E089C"/>
    <w:rsid w:val="008E0B3E"/>
    <w:rsid w:val="008E0E3D"/>
    <w:rsid w:val="008E0ECB"/>
    <w:rsid w:val="008E0FD7"/>
    <w:rsid w:val="008E1095"/>
    <w:rsid w:val="008E11E6"/>
    <w:rsid w:val="008E143F"/>
    <w:rsid w:val="008E149C"/>
    <w:rsid w:val="008E14CF"/>
    <w:rsid w:val="008E171C"/>
    <w:rsid w:val="008E1747"/>
    <w:rsid w:val="008E1806"/>
    <w:rsid w:val="008E188D"/>
    <w:rsid w:val="008E1B1B"/>
    <w:rsid w:val="008E1B1E"/>
    <w:rsid w:val="008E1C6C"/>
    <w:rsid w:val="008E1D0D"/>
    <w:rsid w:val="008E1F13"/>
    <w:rsid w:val="008E1F66"/>
    <w:rsid w:val="008E2071"/>
    <w:rsid w:val="008E20FC"/>
    <w:rsid w:val="008E214A"/>
    <w:rsid w:val="008E23AB"/>
    <w:rsid w:val="008E23D4"/>
    <w:rsid w:val="008E261A"/>
    <w:rsid w:val="008E26AC"/>
    <w:rsid w:val="008E2700"/>
    <w:rsid w:val="008E2738"/>
    <w:rsid w:val="008E28B3"/>
    <w:rsid w:val="008E28FF"/>
    <w:rsid w:val="008E295D"/>
    <w:rsid w:val="008E29A0"/>
    <w:rsid w:val="008E2A2F"/>
    <w:rsid w:val="008E2A3C"/>
    <w:rsid w:val="008E2AF6"/>
    <w:rsid w:val="008E2B53"/>
    <w:rsid w:val="008E2B8A"/>
    <w:rsid w:val="008E2B96"/>
    <w:rsid w:val="008E2D21"/>
    <w:rsid w:val="008E2DCC"/>
    <w:rsid w:val="008E2F4C"/>
    <w:rsid w:val="008E3111"/>
    <w:rsid w:val="008E31CC"/>
    <w:rsid w:val="008E3294"/>
    <w:rsid w:val="008E3561"/>
    <w:rsid w:val="008E36FC"/>
    <w:rsid w:val="008E3815"/>
    <w:rsid w:val="008E38A7"/>
    <w:rsid w:val="008E3AE9"/>
    <w:rsid w:val="008E3B6A"/>
    <w:rsid w:val="008E3C08"/>
    <w:rsid w:val="008E3C0E"/>
    <w:rsid w:val="008E3D25"/>
    <w:rsid w:val="008E3FDD"/>
    <w:rsid w:val="008E401C"/>
    <w:rsid w:val="008E402F"/>
    <w:rsid w:val="008E4085"/>
    <w:rsid w:val="008E40EF"/>
    <w:rsid w:val="008E40F3"/>
    <w:rsid w:val="008E425C"/>
    <w:rsid w:val="008E42FA"/>
    <w:rsid w:val="008E4365"/>
    <w:rsid w:val="008E4492"/>
    <w:rsid w:val="008E4541"/>
    <w:rsid w:val="008E45B6"/>
    <w:rsid w:val="008E46F8"/>
    <w:rsid w:val="008E4782"/>
    <w:rsid w:val="008E4BB9"/>
    <w:rsid w:val="008E4C1D"/>
    <w:rsid w:val="008E4CAE"/>
    <w:rsid w:val="008E4CF1"/>
    <w:rsid w:val="008E4D4D"/>
    <w:rsid w:val="008E50BF"/>
    <w:rsid w:val="008E516B"/>
    <w:rsid w:val="008E5201"/>
    <w:rsid w:val="008E5412"/>
    <w:rsid w:val="008E541B"/>
    <w:rsid w:val="008E5470"/>
    <w:rsid w:val="008E551D"/>
    <w:rsid w:val="008E553D"/>
    <w:rsid w:val="008E5560"/>
    <w:rsid w:val="008E55C3"/>
    <w:rsid w:val="008E5733"/>
    <w:rsid w:val="008E5795"/>
    <w:rsid w:val="008E5814"/>
    <w:rsid w:val="008E5A01"/>
    <w:rsid w:val="008E5A9D"/>
    <w:rsid w:val="008E5B2B"/>
    <w:rsid w:val="008E5DAC"/>
    <w:rsid w:val="008E6104"/>
    <w:rsid w:val="008E63B8"/>
    <w:rsid w:val="008E63C3"/>
    <w:rsid w:val="008E642D"/>
    <w:rsid w:val="008E64A2"/>
    <w:rsid w:val="008E6582"/>
    <w:rsid w:val="008E665E"/>
    <w:rsid w:val="008E6849"/>
    <w:rsid w:val="008E68F3"/>
    <w:rsid w:val="008E6948"/>
    <w:rsid w:val="008E6AA0"/>
    <w:rsid w:val="008E6C0A"/>
    <w:rsid w:val="008E6C81"/>
    <w:rsid w:val="008E6C9A"/>
    <w:rsid w:val="008E6D5E"/>
    <w:rsid w:val="008E6DC8"/>
    <w:rsid w:val="008E6ED7"/>
    <w:rsid w:val="008E6F81"/>
    <w:rsid w:val="008E707F"/>
    <w:rsid w:val="008E721B"/>
    <w:rsid w:val="008E72A8"/>
    <w:rsid w:val="008E748A"/>
    <w:rsid w:val="008E74CE"/>
    <w:rsid w:val="008E7544"/>
    <w:rsid w:val="008E76AF"/>
    <w:rsid w:val="008E76C5"/>
    <w:rsid w:val="008E780D"/>
    <w:rsid w:val="008E781F"/>
    <w:rsid w:val="008E7A34"/>
    <w:rsid w:val="008E7B7E"/>
    <w:rsid w:val="008E7BB5"/>
    <w:rsid w:val="008E7C35"/>
    <w:rsid w:val="008E7CC7"/>
    <w:rsid w:val="008E7D83"/>
    <w:rsid w:val="008E7F12"/>
    <w:rsid w:val="008F008F"/>
    <w:rsid w:val="008F00AA"/>
    <w:rsid w:val="008F015D"/>
    <w:rsid w:val="008F035A"/>
    <w:rsid w:val="008F04A5"/>
    <w:rsid w:val="008F05D8"/>
    <w:rsid w:val="008F0605"/>
    <w:rsid w:val="008F0689"/>
    <w:rsid w:val="008F06D8"/>
    <w:rsid w:val="008F071B"/>
    <w:rsid w:val="008F0855"/>
    <w:rsid w:val="008F08CD"/>
    <w:rsid w:val="008F096A"/>
    <w:rsid w:val="008F098B"/>
    <w:rsid w:val="008F0997"/>
    <w:rsid w:val="008F0A11"/>
    <w:rsid w:val="008F0A27"/>
    <w:rsid w:val="008F0B5A"/>
    <w:rsid w:val="008F0C13"/>
    <w:rsid w:val="008F0E12"/>
    <w:rsid w:val="008F0F1C"/>
    <w:rsid w:val="008F100A"/>
    <w:rsid w:val="008F10BF"/>
    <w:rsid w:val="008F11D0"/>
    <w:rsid w:val="008F1257"/>
    <w:rsid w:val="008F12E7"/>
    <w:rsid w:val="008F1367"/>
    <w:rsid w:val="008F1437"/>
    <w:rsid w:val="008F15D6"/>
    <w:rsid w:val="008F170B"/>
    <w:rsid w:val="008F184B"/>
    <w:rsid w:val="008F1855"/>
    <w:rsid w:val="008F1872"/>
    <w:rsid w:val="008F1898"/>
    <w:rsid w:val="008F191D"/>
    <w:rsid w:val="008F1BB6"/>
    <w:rsid w:val="008F1BEE"/>
    <w:rsid w:val="008F1CC7"/>
    <w:rsid w:val="008F1D3B"/>
    <w:rsid w:val="008F1E28"/>
    <w:rsid w:val="008F1E4E"/>
    <w:rsid w:val="008F1F40"/>
    <w:rsid w:val="008F205D"/>
    <w:rsid w:val="008F224B"/>
    <w:rsid w:val="008F22A0"/>
    <w:rsid w:val="008F22E7"/>
    <w:rsid w:val="008F2517"/>
    <w:rsid w:val="008F2537"/>
    <w:rsid w:val="008F2661"/>
    <w:rsid w:val="008F27A1"/>
    <w:rsid w:val="008F2819"/>
    <w:rsid w:val="008F2859"/>
    <w:rsid w:val="008F2865"/>
    <w:rsid w:val="008F28B2"/>
    <w:rsid w:val="008F2909"/>
    <w:rsid w:val="008F2BC0"/>
    <w:rsid w:val="008F2BC6"/>
    <w:rsid w:val="008F2C34"/>
    <w:rsid w:val="008F2D22"/>
    <w:rsid w:val="008F2E39"/>
    <w:rsid w:val="008F2E9F"/>
    <w:rsid w:val="008F2F01"/>
    <w:rsid w:val="008F31CD"/>
    <w:rsid w:val="008F34AC"/>
    <w:rsid w:val="008F351A"/>
    <w:rsid w:val="008F35ED"/>
    <w:rsid w:val="008F366A"/>
    <w:rsid w:val="008F375B"/>
    <w:rsid w:val="008F37B7"/>
    <w:rsid w:val="008F37B8"/>
    <w:rsid w:val="008F381F"/>
    <w:rsid w:val="008F3868"/>
    <w:rsid w:val="008F3906"/>
    <w:rsid w:val="008F3AE3"/>
    <w:rsid w:val="008F3F0F"/>
    <w:rsid w:val="008F4161"/>
    <w:rsid w:val="008F41A4"/>
    <w:rsid w:val="008F4350"/>
    <w:rsid w:val="008F4366"/>
    <w:rsid w:val="008F4668"/>
    <w:rsid w:val="008F469A"/>
    <w:rsid w:val="008F47E6"/>
    <w:rsid w:val="008F47E9"/>
    <w:rsid w:val="008F4802"/>
    <w:rsid w:val="008F4898"/>
    <w:rsid w:val="008F4AAD"/>
    <w:rsid w:val="008F4B5C"/>
    <w:rsid w:val="008F4CD6"/>
    <w:rsid w:val="008F4CF1"/>
    <w:rsid w:val="008F4ED3"/>
    <w:rsid w:val="008F4F09"/>
    <w:rsid w:val="008F4FBF"/>
    <w:rsid w:val="008F50B7"/>
    <w:rsid w:val="008F51B3"/>
    <w:rsid w:val="008F5205"/>
    <w:rsid w:val="008F524B"/>
    <w:rsid w:val="008F52BC"/>
    <w:rsid w:val="008F531A"/>
    <w:rsid w:val="008F53DD"/>
    <w:rsid w:val="008F5774"/>
    <w:rsid w:val="008F5780"/>
    <w:rsid w:val="008F5829"/>
    <w:rsid w:val="008F5A5D"/>
    <w:rsid w:val="008F5A87"/>
    <w:rsid w:val="008F5BB8"/>
    <w:rsid w:val="008F5C12"/>
    <w:rsid w:val="008F5DFF"/>
    <w:rsid w:val="008F5E17"/>
    <w:rsid w:val="008F5EBA"/>
    <w:rsid w:val="008F5F24"/>
    <w:rsid w:val="008F6091"/>
    <w:rsid w:val="008F60F5"/>
    <w:rsid w:val="008F610F"/>
    <w:rsid w:val="008F615F"/>
    <w:rsid w:val="008F6168"/>
    <w:rsid w:val="008F61B4"/>
    <w:rsid w:val="008F622C"/>
    <w:rsid w:val="008F6345"/>
    <w:rsid w:val="008F6361"/>
    <w:rsid w:val="008F63D2"/>
    <w:rsid w:val="008F65E5"/>
    <w:rsid w:val="008F66EC"/>
    <w:rsid w:val="008F6810"/>
    <w:rsid w:val="008F6881"/>
    <w:rsid w:val="008F6AFD"/>
    <w:rsid w:val="008F6C50"/>
    <w:rsid w:val="008F6CE3"/>
    <w:rsid w:val="008F6DFC"/>
    <w:rsid w:val="008F6FB2"/>
    <w:rsid w:val="008F7228"/>
    <w:rsid w:val="008F725E"/>
    <w:rsid w:val="008F7429"/>
    <w:rsid w:val="008F769F"/>
    <w:rsid w:val="008F7837"/>
    <w:rsid w:val="008F789D"/>
    <w:rsid w:val="008F7F37"/>
    <w:rsid w:val="008F7F79"/>
    <w:rsid w:val="008F7FAC"/>
    <w:rsid w:val="00900042"/>
    <w:rsid w:val="009001A9"/>
    <w:rsid w:val="009001C4"/>
    <w:rsid w:val="009001F4"/>
    <w:rsid w:val="00900264"/>
    <w:rsid w:val="0090033B"/>
    <w:rsid w:val="009004B2"/>
    <w:rsid w:val="009005AD"/>
    <w:rsid w:val="009005FE"/>
    <w:rsid w:val="00900666"/>
    <w:rsid w:val="00900677"/>
    <w:rsid w:val="00900729"/>
    <w:rsid w:val="00900759"/>
    <w:rsid w:val="0090084E"/>
    <w:rsid w:val="00900B89"/>
    <w:rsid w:val="00900C42"/>
    <w:rsid w:val="00900C66"/>
    <w:rsid w:val="00900D03"/>
    <w:rsid w:val="00900DE1"/>
    <w:rsid w:val="00900ED6"/>
    <w:rsid w:val="00901084"/>
    <w:rsid w:val="009010FA"/>
    <w:rsid w:val="009011D1"/>
    <w:rsid w:val="00901205"/>
    <w:rsid w:val="00901338"/>
    <w:rsid w:val="00901571"/>
    <w:rsid w:val="0090160C"/>
    <w:rsid w:val="00901748"/>
    <w:rsid w:val="00901751"/>
    <w:rsid w:val="00901784"/>
    <w:rsid w:val="009017C0"/>
    <w:rsid w:val="00901D52"/>
    <w:rsid w:val="00901EB7"/>
    <w:rsid w:val="00901FAE"/>
    <w:rsid w:val="00902020"/>
    <w:rsid w:val="009020BD"/>
    <w:rsid w:val="009020D4"/>
    <w:rsid w:val="009021F0"/>
    <w:rsid w:val="009022F7"/>
    <w:rsid w:val="00902380"/>
    <w:rsid w:val="0090257C"/>
    <w:rsid w:val="00902587"/>
    <w:rsid w:val="009025B9"/>
    <w:rsid w:val="009026E5"/>
    <w:rsid w:val="0090271B"/>
    <w:rsid w:val="009028A6"/>
    <w:rsid w:val="009028AA"/>
    <w:rsid w:val="00902975"/>
    <w:rsid w:val="00902AAA"/>
    <w:rsid w:val="00902AF1"/>
    <w:rsid w:val="00902CDB"/>
    <w:rsid w:val="00902D61"/>
    <w:rsid w:val="00902D9E"/>
    <w:rsid w:val="00902F12"/>
    <w:rsid w:val="0090308B"/>
    <w:rsid w:val="009030EA"/>
    <w:rsid w:val="0090313E"/>
    <w:rsid w:val="009035B3"/>
    <w:rsid w:val="009035CF"/>
    <w:rsid w:val="009036CE"/>
    <w:rsid w:val="009037B2"/>
    <w:rsid w:val="00903861"/>
    <w:rsid w:val="0090397B"/>
    <w:rsid w:val="00903990"/>
    <w:rsid w:val="00903A42"/>
    <w:rsid w:val="00903A68"/>
    <w:rsid w:val="00903A70"/>
    <w:rsid w:val="00903ADD"/>
    <w:rsid w:val="00903BAF"/>
    <w:rsid w:val="00903C44"/>
    <w:rsid w:val="00903D7D"/>
    <w:rsid w:val="00903DA2"/>
    <w:rsid w:val="00903FEA"/>
    <w:rsid w:val="00904094"/>
    <w:rsid w:val="009040FF"/>
    <w:rsid w:val="0090440B"/>
    <w:rsid w:val="00904494"/>
    <w:rsid w:val="009044CF"/>
    <w:rsid w:val="009049D2"/>
    <w:rsid w:val="00904AB0"/>
    <w:rsid w:val="00904ADB"/>
    <w:rsid w:val="00904B52"/>
    <w:rsid w:val="00904B63"/>
    <w:rsid w:val="00904C81"/>
    <w:rsid w:val="00904DE2"/>
    <w:rsid w:val="00904EBB"/>
    <w:rsid w:val="00904ED9"/>
    <w:rsid w:val="00905029"/>
    <w:rsid w:val="00905040"/>
    <w:rsid w:val="00905129"/>
    <w:rsid w:val="0090512A"/>
    <w:rsid w:val="00905194"/>
    <w:rsid w:val="009051E7"/>
    <w:rsid w:val="00905211"/>
    <w:rsid w:val="009052C3"/>
    <w:rsid w:val="009054D6"/>
    <w:rsid w:val="009054F0"/>
    <w:rsid w:val="009055F4"/>
    <w:rsid w:val="009055FB"/>
    <w:rsid w:val="00905601"/>
    <w:rsid w:val="00905643"/>
    <w:rsid w:val="0090568C"/>
    <w:rsid w:val="009059D9"/>
    <w:rsid w:val="00905ACE"/>
    <w:rsid w:val="00905BFC"/>
    <w:rsid w:val="00905C61"/>
    <w:rsid w:val="00905D0E"/>
    <w:rsid w:val="00905D35"/>
    <w:rsid w:val="00905D46"/>
    <w:rsid w:val="00905DC6"/>
    <w:rsid w:val="00905EB1"/>
    <w:rsid w:val="00905F82"/>
    <w:rsid w:val="00905F96"/>
    <w:rsid w:val="00905FE6"/>
    <w:rsid w:val="009060E7"/>
    <w:rsid w:val="00906158"/>
    <w:rsid w:val="0090616F"/>
    <w:rsid w:val="00906262"/>
    <w:rsid w:val="0090634B"/>
    <w:rsid w:val="0090638E"/>
    <w:rsid w:val="009063C7"/>
    <w:rsid w:val="009063F4"/>
    <w:rsid w:val="00906572"/>
    <w:rsid w:val="00906692"/>
    <w:rsid w:val="009066B2"/>
    <w:rsid w:val="0090692C"/>
    <w:rsid w:val="00906ABD"/>
    <w:rsid w:val="00906B48"/>
    <w:rsid w:val="00906C1E"/>
    <w:rsid w:val="00906C6D"/>
    <w:rsid w:val="00906CCC"/>
    <w:rsid w:val="00906EB6"/>
    <w:rsid w:val="00906EB8"/>
    <w:rsid w:val="00906EC9"/>
    <w:rsid w:val="00906F00"/>
    <w:rsid w:val="009070CC"/>
    <w:rsid w:val="009070D3"/>
    <w:rsid w:val="009070DE"/>
    <w:rsid w:val="00907162"/>
    <w:rsid w:val="00907206"/>
    <w:rsid w:val="00907231"/>
    <w:rsid w:val="00907314"/>
    <w:rsid w:val="0090736B"/>
    <w:rsid w:val="0090736F"/>
    <w:rsid w:val="0090737A"/>
    <w:rsid w:val="00907446"/>
    <w:rsid w:val="00907482"/>
    <w:rsid w:val="009074B5"/>
    <w:rsid w:val="00907600"/>
    <w:rsid w:val="009079ED"/>
    <w:rsid w:val="00907A3E"/>
    <w:rsid w:val="00907ACD"/>
    <w:rsid w:val="00907AE3"/>
    <w:rsid w:val="00907AFB"/>
    <w:rsid w:val="00907C2E"/>
    <w:rsid w:val="00907DA1"/>
    <w:rsid w:val="00907F3F"/>
    <w:rsid w:val="00907FFB"/>
    <w:rsid w:val="00910079"/>
    <w:rsid w:val="00910226"/>
    <w:rsid w:val="0091059B"/>
    <w:rsid w:val="009106C7"/>
    <w:rsid w:val="009107AC"/>
    <w:rsid w:val="009107B9"/>
    <w:rsid w:val="00910997"/>
    <w:rsid w:val="00910B83"/>
    <w:rsid w:val="00910CEF"/>
    <w:rsid w:val="00910E60"/>
    <w:rsid w:val="00910ED3"/>
    <w:rsid w:val="00910FA3"/>
    <w:rsid w:val="00910FCA"/>
    <w:rsid w:val="00911069"/>
    <w:rsid w:val="00911168"/>
    <w:rsid w:val="009111E3"/>
    <w:rsid w:val="009112B6"/>
    <w:rsid w:val="00911330"/>
    <w:rsid w:val="009113FB"/>
    <w:rsid w:val="0091143C"/>
    <w:rsid w:val="00911461"/>
    <w:rsid w:val="009114CD"/>
    <w:rsid w:val="00911511"/>
    <w:rsid w:val="009117DD"/>
    <w:rsid w:val="00911906"/>
    <w:rsid w:val="00911A7F"/>
    <w:rsid w:val="00911B1B"/>
    <w:rsid w:val="00911E99"/>
    <w:rsid w:val="00911EFA"/>
    <w:rsid w:val="009120E9"/>
    <w:rsid w:val="009120EA"/>
    <w:rsid w:val="00912107"/>
    <w:rsid w:val="009121A6"/>
    <w:rsid w:val="009121C2"/>
    <w:rsid w:val="0091225C"/>
    <w:rsid w:val="009124C0"/>
    <w:rsid w:val="0091251B"/>
    <w:rsid w:val="00912BD8"/>
    <w:rsid w:val="00912DCC"/>
    <w:rsid w:val="00912E4F"/>
    <w:rsid w:val="00912FEC"/>
    <w:rsid w:val="009130E6"/>
    <w:rsid w:val="009131EC"/>
    <w:rsid w:val="00913488"/>
    <w:rsid w:val="00913659"/>
    <w:rsid w:val="009138AC"/>
    <w:rsid w:val="00913900"/>
    <w:rsid w:val="00913A00"/>
    <w:rsid w:val="00913AB2"/>
    <w:rsid w:val="00913B22"/>
    <w:rsid w:val="00913B27"/>
    <w:rsid w:val="00913C56"/>
    <w:rsid w:val="00913D24"/>
    <w:rsid w:val="00913D2C"/>
    <w:rsid w:val="00913D2D"/>
    <w:rsid w:val="00913E4B"/>
    <w:rsid w:val="00913E93"/>
    <w:rsid w:val="00913F6F"/>
    <w:rsid w:val="0091419E"/>
    <w:rsid w:val="00914230"/>
    <w:rsid w:val="009142B0"/>
    <w:rsid w:val="0091464F"/>
    <w:rsid w:val="009147C0"/>
    <w:rsid w:val="0091481B"/>
    <w:rsid w:val="009148B7"/>
    <w:rsid w:val="00914965"/>
    <w:rsid w:val="009149E0"/>
    <w:rsid w:val="00914B08"/>
    <w:rsid w:val="00914C89"/>
    <w:rsid w:val="00914D0C"/>
    <w:rsid w:val="00914D6F"/>
    <w:rsid w:val="00914D82"/>
    <w:rsid w:val="00914ED1"/>
    <w:rsid w:val="00914EEB"/>
    <w:rsid w:val="00915018"/>
    <w:rsid w:val="00915062"/>
    <w:rsid w:val="00915373"/>
    <w:rsid w:val="009155C5"/>
    <w:rsid w:val="00915782"/>
    <w:rsid w:val="009158AF"/>
    <w:rsid w:val="00915945"/>
    <w:rsid w:val="00915B18"/>
    <w:rsid w:val="00915CD9"/>
    <w:rsid w:val="00915E57"/>
    <w:rsid w:val="00915EF4"/>
    <w:rsid w:val="00915F44"/>
    <w:rsid w:val="009160AA"/>
    <w:rsid w:val="00916167"/>
    <w:rsid w:val="00916220"/>
    <w:rsid w:val="00916252"/>
    <w:rsid w:val="0091634D"/>
    <w:rsid w:val="00916360"/>
    <w:rsid w:val="0091642B"/>
    <w:rsid w:val="0091678C"/>
    <w:rsid w:val="009168D4"/>
    <w:rsid w:val="0091690B"/>
    <w:rsid w:val="0091692D"/>
    <w:rsid w:val="009169B5"/>
    <w:rsid w:val="00916A2D"/>
    <w:rsid w:val="00916BA9"/>
    <w:rsid w:val="00916C5F"/>
    <w:rsid w:val="00916D58"/>
    <w:rsid w:val="00916DDA"/>
    <w:rsid w:val="00916F0F"/>
    <w:rsid w:val="00916F28"/>
    <w:rsid w:val="00916F53"/>
    <w:rsid w:val="00917025"/>
    <w:rsid w:val="00917091"/>
    <w:rsid w:val="00917553"/>
    <w:rsid w:val="009175F4"/>
    <w:rsid w:val="009178B1"/>
    <w:rsid w:val="009179D8"/>
    <w:rsid w:val="00917C41"/>
    <w:rsid w:val="00917DD9"/>
    <w:rsid w:val="00917E75"/>
    <w:rsid w:val="00917F03"/>
    <w:rsid w:val="009201D2"/>
    <w:rsid w:val="0092026A"/>
    <w:rsid w:val="00920468"/>
    <w:rsid w:val="00920475"/>
    <w:rsid w:val="00920510"/>
    <w:rsid w:val="00920614"/>
    <w:rsid w:val="00920654"/>
    <w:rsid w:val="009207EE"/>
    <w:rsid w:val="00920841"/>
    <w:rsid w:val="00920B3A"/>
    <w:rsid w:val="00920E8B"/>
    <w:rsid w:val="009211BA"/>
    <w:rsid w:val="00921310"/>
    <w:rsid w:val="00921390"/>
    <w:rsid w:val="00921643"/>
    <w:rsid w:val="00921919"/>
    <w:rsid w:val="00921A1E"/>
    <w:rsid w:val="00921A55"/>
    <w:rsid w:val="00921B50"/>
    <w:rsid w:val="00921B6B"/>
    <w:rsid w:val="00921C76"/>
    <w:rsid w:val="00921D16"/>
    <w:rsid w:val="00921D4C"/>
    <w:rsid w:val="00921D5F"/>
    <w:rsid w:val="00921E50"/>
    <w:rsid w:val="00921F7D"/>
    <w:rsid w:val="009220A7"/>
    <w:rsid w:val="009220BF"/>
    <w:rsid w:val="00922136"/>
    <w:rsid w:val="009222CD"/>
    <w:rsid w:val="00922342"/>
    <w:rsid w:val="0092234A"/>
    <w:rsid w:val="0092249F"/>
    <w:rsid w:val="00922654"/>
    <w:rsid w:val="0092266E"/>
    <w:rsid w:val="00922815"/>
    <w:rsid w:val="00922892"/>
    <w:rsid w:val="00922B0E"/>
    <w:rsid w:val="00922E70"/>
    <w:rsid w:val="00923262"/>
    <w:rsid w:val="0092328D"/>
    <w:rsid w:val="009233EA"/>
    <w:rsid w:val="0092352D"/>
    <w:rsid w:val="00923541"/>
    <w:rsid w:val="00923603"/>
    <w:rsid w:val="00923643"/>
    <w:rsid w:val="009236F0"/>
    <w:rsid w:val="0092383C"/>
    <w:rsid w:val="00923C87"/>
    <w:rsid w:val="00923CA0"/>
    <w:rsid w:val="00923DAF"/>
    <w:rsid w:val="00923FF1"/>
    <w:rsid w:val="00923FF8"/>
    <w:rsid w:val="009240EF"/>
    <w:rsid w:val="00924132"/>
    <w:rsid w:val="009241C8"/>
    <w:rsid w:val="009242B6"/>
    <w:rsid w:val="00924391"/>
    <w:rsid w:val="009243B5"/>
    <w:rsid w:val="0092444B"/>
    <w:rsid w:val="009244C9"/>
    <w:rsid w:val="0092457F"/>
    <w:rsid w:val="0092471F"/>
    <w:rsid w:val="0092478F"/>
    <w:rsid w:val="00924AD0"/>
    <w:rsid w:val="00924C55"/>
    <w:rsid w:val="00924F1B"/>
    <w:rsid w:val="0092520B"/>
    <w:rsid w:val="00925275"/>
    <w:rsid w:val="00925309"/>
    <w:rsid w:val="009254BE"/>
    <w:rsid w:val="00925656"/>
    <w:rsid w:val="0092567C"/>
    <w:rsid w:val="00925900"/>
    <w:rsid w:val="00925A7F"/>
    <w:rsid w:val="00925AB2"/>
    <w:rsid w:val="00925B14"/>
    <w:rsid w:val="00925D23"/>
    <w:rsid w:val="00925E42"/>
    <w:rsid w:val="00925F32"/>
    <w:rsid w:val="00925FCD"/>
    <w:rsid w:val="009260B9"/>
    <w:rsid w:val="00926116"/>
    <w:rsid w:val="0092613A"/>
    <w:rsid w:val="00926295"/>
    <w:rsid w:val="009262D3"/>
    <w:rsid w:val="009262E8"/>
    <w:rsid w:val="009263D5"/>
    <w:rsid w:val="0092640B"/>
    <w:rsid w:val="00926491"/>
    <w:rsid w:val="009265A4"/>
    <w:rsid w:val="009265E0"/>
    <w:rsid w:val="009265EE"/>
    <w:rsid w:val="00926802"/>
    <w:rsid w:val="0092695A"/>
    <w:rsid w:val="009269AE"/>
    <w:rsid w:val="009269C3"/>
    <w:rsid w:val="009269D5"/>
    <w:rsid w:val="00926A92"/>
    <w:rsid w:val="00926A9A"/>
    <w:rsid w:val="00926B3C"/>
    <w:rsid w:val="00926E40"/>
    <w:rsid w:val="00926E85"/>
    <w:rsid w:val="00926EDA"/>
    <w:rsid w:val="00926FCE"/>
    <w:rsid w:val="00927061"/>
    <w:rsid w:val="0092706A"/>
    <w:rsid w:val="0092708E"/>
    <w:rsid w:val="009271D9"/>
    <w:rsid w:val="009271F0"/>
    <w:rsid w:val="009273BF"/>
    <w:rsid w:val="0092759C"/>
    <w:rsid w:val="00927701"/>
    <w:rsid w:val="0092771C"/>
    <w:rsid w:val="00927783"/>
    <w:rsid w:val="009279DE"/>
    <w:rsid w:val="00927B6B"/>
    <w:rsid w:val="00927BB0"/>
    <w:rsid w:val="00927C37"/>
    <w:rsid w:val="00927C9B"/>
    <w:rsid w:val="00927CDE"/>
    <w:rsid w:val="00927CE5"/>
    <w:rsid w:val="00927D10"/>
    <w:rsid w:val="00927EA3"/>
    <w:rsid w:val="00927F94"/>
    <w:rsid w:val="0093020B"/>
    <w:rsid w:val="0093035E"/>
    <w:rsid w:val="00930396"/>
    <w:rsid w:val="0093043D"/>
    <w:rsid w:val="00930452"/>
    <w:rsid w:val="0093046E"/>
    <w:rsid w:val="00930476"/>
    <w:rsid w:val="00930581"/>
    <w:rsid w:val="009305DD"/>
    <w:rsid w:val="00930A92"/>
    <w:rsid w:val="00930B64"/>
    <w:rsid w:val="00930BAA"/>
    <w:rsid w:val="00930BDD"/>
    <w:rsid w:val="00930D08"/>
    <w:rsid w:val="00930D53"/>
    <w:rsid w:val="00930DF1"/>
    <w:rsid w:val="00930E84"/>
    <w:rsid w:val="00930FF5"/>
    <w:rsid w:val="00931166"/>
    <w:rsid w:val="00931285"/>
    <w:rsid w:val="009319E2"/>
    <w:rsid w:val="009319FB"/>
    <w:rsid w:val="00931A29"/>
    <w:rsid w:val="00931A96"/>
    <w:rsid w:val="00931B2C"/>
    <w:rsid w:val="00931B5C"/>
    <w:rsid w:val="00931C63"/>
    <w:rsid w:val="00931FBC"/>
    <w:rsid w:val="00931FC1"/>
    <w:rsid w:val="00932002"/>
    <w:rsid w:val="00932230"/>
    <w:rsid w:val="0093225C"/>
    <w:rsid w:val="009322B9"/>
    <w:rsid w:val="009322C7"/>
    <w:rsid w:val="00932485"/>
    <w:rsid w:val="009324E1"/>
    <w:rsid w:val="00932576"/>
    <w:rsid w:val="009326C7"/>
    <w:rsid w:val="0093275C"/>
    <w:rsid w:val="00932822"/>
    <w:rsid w:val="00932EA4"/>
    <w:rsid w:val="00932ED4"/>
    <w:rsid w:val="00932F0D"/>
    <w:rsid w:val="009330EE"/>
    <w:rsid w:val="009331D5"/>
    <w:rsid w:val="009331DE"/>
    <w:rsid w:val="0093322A"/>
    <w:rsid w:val="009334EB"/>
    <w:rsid w:val="0093363C"/>
    <w:rsid w:val="00933720"/>
    <w:rsid w:val="009337C0"/>
    <w:rsid w:val="00933D03"/>
    <w:rsid w:val="00933EDA"/>
    <w:rsid w:val="00933F6D"/>
    <w:rsid w:val="00934084"/>
    <w:rsid w:val="009342CD"/>
    <w:rsid w:val="00934374"/>
    <w:rsid w:val="00934597"/>
    <w:rsid w:val="009346A1"/>
    <w:rsid w:val="009346DB"/>
    <w:rsid w:val="0093476F"/>
    <w:rsid w:val="00934829"/>
    <w:rsid w:val="0093488B"/>
    <w:rsid w:val="00934B78"/>
    <w:rsid w:val="00934C40"/>
    <w:rsid w:val="00934C41"/>
    <w:rsid w:val="00934CF9"/>
    <w:rsid w:val="00934D26"/>
    <w:rsid w:val="00934D8F"/>
    <w:rsid w:val="00934DC9"/>
    <w:rsid w:val="00935111"/>
    <w:rsid w:val="00935153"/>
    <w:rsid w:val="009351EC"/>
    <w:rsid w:val="0093529F"/>
    <w:rsid w:val="00935388"/>
    <w:rsid w:val="009353DE"/>
    <w:rsid w:val="0093543C"/>
    <w:rsid w:val="009354A1"/>
    <w:rsid w:val="009355F0"/>
    <w:rsid w:val="0093563A"/>
    <w:rsid w:val="009356CB"/>
    <w:rsid w:val="009357A7"/>
    <w:rsid w:val="00935873"/>
    <w:rsid w:val="009359AF"/>
    <w:rsid w:val="00935B38"/>
    <w:rsid w:val="00935D03"/>
    <w:rsid w:val="00935D35"/>
    <w:rsid w:val="00935E72"/>
    <w:rsid w:val="00935EE2"/>
    <w:rsid w:val="00935F62"/>
    <w:rsid w:val="00935F69"/>
    <w:rsid w:val="00935FA1"/>
    <w:rsid w:val="00936162"/>
    <w:rsid w:val="009361B6"/>
    <w:rsid w:val="009361D0"/>
    <w:rsid w:val="00936272"/>
    <w:rsid w:val="00936273"/>
    <w:rsid w:val="009363FE"/>
    <w:rsid w:val="00936540"/>
    <w:rsid w:val="009365BA"/>
    <w:rsid w:val="009365DD"/>
    <w:rsid w:val="009365FA"/>
    <w:rsid w:val="009366A4"/>
    <w:rsid w:val="009366F2"/>
    <w:rsid w:val="009367EC"/>
    <w:rsid w:val="009367F2"/>
    <w:rsid w:val="009368EB"/>
    <w:rsid w:val="009369AF"/>
    <w:rsid w:val="00936ADD"/>
    <w:rsid w:val="00936D04"/>
    <w:rsid w:val="00936F6E"/>
    <w:rsid w:val="0093701E"/>
    <w:rsid w:val="009370F2"/>
    <w:rsid w:val="00937151"/>
    <w:rsid w:val="00937295"/>
    <w:rsid w:val="009372E9"/>
    <w:rsid w:val="009373DF"/>
    <w:rsid w:val="00937478"/>
    <w:rsid w:val="00937519"/>
    <w:rsid w:val="009375BA"/>
    <w:rsid w:val="00937613"/>
    <w:rsid w:val="00937635"/>
    <w:rsid w:val="0093767B"/>
    <w:rsid w:val="009377D0"/>
    <w:rsid w:val="0093781D"/>
    <w:rsid w:val="0093784F"/>
    <w:rsid w:val="00937990"/>
    <w:rsid w:val="00937ACA"/>
    <w:rsid w:val="00937C32"/>
    <w:rsid w:val="00937C64"/>
    <w:rsid w:val="00937C9A"/>
    <w:rsid w:val="00937D4F"/>
    <w:rsid w:val="00937D96"/>
    <w:rsid w:val="00937F4A"/>
    <w:rsid w:val="0094007B"/>
    <w:rsid w:val="0094007E"/>
    <w:rsid w:val="009401D3"/>
    <w:rsid w:val="0094028E"/>
    <w:rsid w:val="00940323"/>
    <w:rsid w:val="00940363"/>
    <w:rsid w:val="00940446"/>
    <w:rsid w:val="00940559"/>
    <w:rsid w:val="00940672"/>
    <w:rsid w:val="009407E7"/>
    <w:rsid w:val="009409E5"/>
    <w:rsid w:val="00940B45"/>
    <w:rsid w:val="00940C13"/>
    <w:rsid w:val="00940CAB"/>
    <w:rsid w:val="00940D5C"/>
    <w:rsid w:val="00940E92"/>
    <w:rsid w:val="00940F4F"/>
    <w:rsid w:val="009410D2"/>
    <w:rsid w:val="0094118A"/>
    <w:rsid w:val="009414B7"/>
    <w:rsid w:val="0094166C"/>
    <w:rsid w:val="009417D3"/>
    <w:rsid w:val="0094199E"/>
    <w:rsid w:val="00941A58"/>
    <w:rsid w:val="00941BD5"/>
    <w:rsid w:val="00941C5E"/>
    <w:rsid w:val="00941C8E"/>
    <w:rsid w:val="00941CA7"/>
    <w:rsid w:val="00941EE9"/>
    <w:rsid w:val="0094236D"/>
    <w:rsid w:val="00942559"/>
    <w:rsid w:val="009426B0"/>
    <w:rsid w:val="00942893"/>
    <w:rsid w:val="009428A5"/>
    <w:rsid w:val="009428AB"/>
    <w:rsid w:val="00942986"/>
    <w:rsid w:val="00942AC2"/>
    <w:rsid w:val="00942CEB"/>
    <w:rsid w:val="00942D89"/>
    <w:rsid w:val="009433D3"/>
    <w:rsid w:val="009434BB"/>
    <w:rsid w:val="009435E6"/>
    <w:rsid w:val="00943600"/>
    <w:rsid w:val="009436D1"/>
    <w:rsid w:val="009436E3"/>
    <w:rsid w:val="0094378F"/>
    <w:rsid w:val="009437F0"/>
    <w:rsid w:val="00943C5F"/>
    <w:rsid w:val="00943C66"/>
    <w:rsid w:val="00943DD8"/>
    <w:rsid w:val="00944028"/>
    <w:rsid w:val="00944186"/>
    <w:rsid w:val="00944200"/>
    <w:rsid w:val="00944355"/>
    <w:rsid w:val="0094437E"/>
    <w:rsid w:val="009443B2"/>
    <w:rsid w:val="00944433"/>
    <w:rsid w:val="009445B3"/>
    <w:rsid w:val="009448FF"/>
    <w:rsid w:val="00944A40"/>
    <w:rsid w:val="00944AC1"/>
    <w:rsid w:val="00944C39"/>
    <w:rsid w:val="00944EFF"/>
    <w:rsid w:val="0094504F"/>
    <w:rsid w:val="00945059"/>
    <w:rsid w:val="009453BA"/>
    <w:rsid w:val="009454A8"/>
    <w:rsid w:val="00945532"/>
    <w:rsid w:val="00945725"/>
    <w:rsid w:val="0094581F"/>
    <w:rsid w:val="00945864"/>
    <w:rsid w:val="00945B27"/>
    <w:rsid w:val="00945B43"/>
    <w:rsid w:val="00945B5B"/>
    <w:rsid w:val="00945D3B"/>
    <w:rsid w:val="00945E22"/>
    <w:rsid w:val="00945EF9"/>
    <w:rsid w:val="00945F0F"/>
    <w:rsid w:val="00945F4B"/>
    <w:rsid w:val="00945F6D"/>
    <w:rsid w:val="00946254"/>
    <w:rsid w:val="00946349"/>
    <w:rsid w:val="009464BD"/>
    <w:rsid w:val="0094663E"/>
    <w:rsid w:val="0094667E"/>
    <w:rsid w:val="00946876"/>
    <w:rsid w:val="00946A16"/>
    <w:rsid w:val="00946B63"/>
    <w:rsid w:val="00946C27"/>
    <w:rsid w:val="00946C29"/>
    <w:rsid w:val="00946D8D"/>
    <w:rsid w:val="00946EAF"/>
    <w:rsid w:val="00946ED3"/>
    <w:rsid w:val="00946FE9"/>
    <w:rsid w:val="00946FF5"/>
    <w:rsid w:val="00947005"/>
    <w:rsid w:val="009471CB"/>
    <w:rsid w:val="009471DF"/>
    <w:rsid w:val="0094721A"/>
    <w:rsid w:val="0094728F"/>
    <w:rsid w:val="009472D5"/>
    <w:rsid w:val="00947482"/>
    <w:rsid w:val="009475D4"/>
    <w:rsid w:val="009475FB"/>
    <w:rsid w:val="009478D6"/>
    <w:rsid w:val="009479B6"/>
    <w:rsid w:val="009479C9"/>
    <w:rsid w:val="00947A75"/>
    <w:rsid w:val="00947AD8"/>
    <w:rsid w:val="00947E82"/>
    <w:rsid w:val="00947F0E"/>
    <w:rsid w:val="00947F5A"/>
    <w:rsid w:val="00947F7D"/>
    <w:rsid w:val="00950136"/>
    <w:rsid w:val="0095017A"/>
    <w:rsid w:val="0095020A"/>
    <w:rsid w:val="00950337"/>
    <w:rsid w:val="009503D8"/>
    <w:rsid w:val="0095043C"/>
    <w:rsid w:val="00950457"/>
    <w:rsid w:val="009504DC"/>
    <w:rsid w:val="00950537"/>
    <w:rsid w:val="009507EC"/>
    <w:rsid w:val="00950A56"/>
    <w:rsid w:val="00950B5E"/>
    <w:rsid w:val="00950B92"/>
    <w:rsid w:val="00950C05"/>
    <w:rsid w:val="00950E2F"/>
    <w:rsid w:val="00950E30"/>
    <w:rsid w:val="00950EBC"/>
    <w:rsid w:val="00950F3C"/>
    <w:rsid w:val="00950FC6"/>
    <w:rsid w:val="0095105E"/>
    <w:rsid w:val="00951233"/>
    <w:rsid w:val="009512CF"/>
    <w:rsid w:val="009513E5"/>
    <w:rsid w:val="00951444"/>
    <w:rsid w:val="0095147A"/>
    <w:rsid w:val="009515D3"/>
    <w:rsid w:val="0095179E"/>
    <w:rsid w:val="009517A8"/>
    <w:rsid w:val="00951935"/>
    <w:rsid w:val="00951985"/>
    <w:rsid w:val="00951B9D"/>
    <w:rsid w:val="00951BAB"/>
    <w:rsid w:val="00951D2C"/>
    <w:rsid w:val="00951E02"/>
    <w:rsid w:val="00951FDF"/>
    <w:rsid w:val="009520D5"/>
    <w:rsid w:val="009520E9"/>
    <w:rsid w:val="00952108"/>
    <w:rsid w:val="0095223F"/>
    <w:rsid w:val="00952255"/>
    <w:rsid w:val="0095237C"/>
    <w:rsid w:val="0095276A"/>
    <w:rsid w:val="00952AAE"/>
    <w:rsid w:val="00952CD8"/>
    <w:rsid w:val="00952D0C"/>
    <w:rsid w:val="00952D31"/>
    <w:rsid w:val="00952E97"/>
    <w:rsid w:val="00952FC7"/>
    <w:rsid w:val="009530E7"/>
    <w:rsid w:val="009531E5"/>
    <w:rsid w:val="0095322B"/>
    <w:rsid w:val="009532EA"/>
    <w:rsid w:val="0095343D"/>
    <w:rsid w:val="009539BC"/>
    <w:rsid w:val="009539D3"/>
    <w:rsid w:val="00953A33"/>
    <w:rsid w:val="00953A81"/>
    <w:rsid w:val="00953CF9"/>
    <w:rsid w:val="00953D51"/>
    <w:rsid w:val="00953E5A"/>
    <w:rsid w:val="00953E6B"/>
    <w:rsid w:val="00953E9F"/>
    <w:rsid w:val="00953F94"/>
    <w:rsid w:val="0095423A"/>
    <w:rsid w:val="0095426A"/>
    <w:rsid w:val="0095428E"/>
    <w:rsid w:val="0095439D"/>
    <w:rsid w:val="009544DE"/>
    <w:rsid w:val="009545C4"/>
    <w:rsid w:val="00954739"/>
    <w:rsid w:val="00954838"/>
    <w:rsid w:val="0095495E"/>
    <w:rsid w:val="00954C4B"/>
    <w:rsid w:val="00954D69"/>
    <w:rsid w:val="00954D8C"/>
    <w:rsid w:val="00954E36"/>
    <w:rsid w:val="00954FBE"/>
    <w:rsid w:val="009551BC"/>
    <w:rsid w:val="009551DA"/>
    <w:rsid w:val="0095558C"/>
    <w:rsid w:val="009555BA"/>
    <w:rsid w:val="0095560B"/>
    <w:rsid w:val="0095563F"/>
    <w:rsid w:val="0095571D"/>
    <w:rsid w:val="00955766"/>
    <w:rsid w:val="00955854"/>
    <w:rsid w:val="00955888"/>
    <w:rsid w:val="009558D9"/>
    <w:rsid w:val="00955957"/>
    <w:rsid w:val="00955986"/>
    <w:rsid w:val="00955998"/>
    <w:rsid w:val="00955A3C"/>
    <w:rsid w:val="00955A93"/>
    <w:rsid w:val="00955CC0"/>
    <w:rsid w:val="00955D90"/>
    <w:rsid w:val="00955F0D"/>
    <w:rsid w:val="00956062"/>
    <w:rsid w:val="00956226"/>
    <w:rsid w:val="009562C4"/>
    <w:rsid w:val="009562DD"/>
    <w:rsid w:val="00956346"/>
    <w:rsid w:val="0095635A"/>
    <w:rsid w:val="00956467"/>
    <w:rsid w:val="009564C7"/>
    <w:rsid w:val="00956629"/>
    <w:rsid w:val="00956879"/>
    <w:rsid w:val="00956C97"/>
    <w:rsid w:val="00956CCC"/>
    <w:rsid w:val="00956E5D"/>
    <w:rsid w:val="00956ED5"/>
    <w:rsid w:val="00956EEC"/>
    <w:rsid w:val="00956F06"/>
    <w:rsid w:val="00956F1C"/>
    <w:rsid w:val="00956F7E"/>
    <w:rsid w:val="00956F87"/>
    <w:rsid w:val="00957204"/>
    <w:rsid w:val="0095732C"/>
    <w:rsid w:val="00957391"/>
    <w:rsid w:val="0095739F"/>
    <w:rsid w:val="009573C9"/>
    <w:rsid w:val="0095747A"/>
    <w:rsid w:val="009574FD"/>
    <w:rsid w:val="0095754A"/>
    <w:rsid w:val="009575D3"/>
    <w:rsid w:val="0095771D"/>
    <w:rsid w:val="0095771F"/>
    <w:rsid w:val="00957800"/>
    <w:rsid w:val="00957826"/>
    <w:rsid w:val="0095784D"/>
    <w:rsid w:val="009578E1"/>
    <w:rsid w:val="00957A05"/>
    <w:rsid w:val="00957A9C"/>
    <w:rsid w:val="00957ACE"/>
    <w:rsid w:val="00957C23"/>
    <w:rsid w:val="00957D4C"/>
    <w:rsid w:val="00957D95"/>
    <w:rsid w:val="00957E11"/>
    <w:rsid w:val="00957E58"/>
    <w:rsid w:val="00957F70"/>
    <w:rsid w:val="0096001D"/>
    <w:rsid w:val="00960021"/>
    <w:rsid w:val="009600AF"/>
    <w:rsid w:val="009600B9"/>
    <w:rsid w:val="0096027B"/>
    <w:rsid w:val="00960495"/>
    <w:rsid w:val="00960525"/>
    <w:rsid w:val="0096056C"/>
    <w:rsid w:val="0096065E"/>
    <w:rsid w:val="00960703"/>
    <w:rsid w:val="00960712"/>
    <w:rsid w:val="00960826"/>
    <w:rsid w:val="00960A0B"/>
    <w:rsid w:val="00960A9C"/>
    <w:rsid w:val="00960B1F"/>
    <w:rsid w:val="00960B2A"/>
    <w:rsid w:val="00960CC0"/>
    <w:rsid w:val="00960D77"/>
    <w:rsid w:val="00960D92"/>
    <w:rsid w:val="00960DB7"/>
    <w:rsid w:val="00960E13"/>
    <w:rsid w:val="00960E7E"/>
    <w:rsid w:val="00960E82"/>
    <w:rsid w:val="00961047"/>
    <w:rsid w:val="0096110D"/>
    <w:rsid w:val="009611E1"/>
    <w:rsid w:val="00961269"/>
    <w:rsid w:val="009612AA"/>
    <w:rsid w:val="009613BE"/>
    <w:rsid w:val="00961469"/>
    <w:rsid w:val="00961488"/>
    <w:rsid w:val="0096149C"/>
    <w:rsid w:val="00961530"/>
    <w:rsid w:val="009616F4"/>
    <w:rsid w:val="00961797"/>
    <w:rsid w:val="0096180C"/>
    <w:rsid w:val="00961817"/>
    <w:rsid w:val="009619FF"/>
    <w:rsid w:val="00961A24"/>
    <w:rsid w:val="00961B73"/>
    <w:rsid w:val="00961BBC"/>
    <w:rsid w:val="00961E49"/>
    <w:rsid w:val="00961FC5"/>
    <w:rsid w:val="0096200F"/>
    <w:rsid w:val="009620CB"/>
    <w:rsid w:val="009624B1"/>
    <w:rsid w:val="009625DE"/>
    <w:rsid w:val="0096269D"/>
    <w:rsid w:val="009626A8"/>
    <w:rsid w:val="009626B7"/>
    <w:rsid w:val="00962743"/>
    <w:rsid w:val="00962761"/>
    <w:rsid w:val="009627E0"/>
    <w:rsid w:val="009629DD"/>
    <w:rsid w:val="00962A4F"/>
    <w:rsid w:val="00962B88"/>
    <w:rsid w:val="00962BB1"/>
    <w:rsid w:val="00962C37"/>
    <w:rsid w:val="00962CA0"/>
    <w:rsid w:val="00962D10"/>
    <w:rsid w:val="00962D9D"/>
    <w:rsid w:val="00962EE9"/>
    <w:rsid w:val="00962F1B"/>
    <w:rsid w:val="009632A3"/>
    <w:rsid w:val="009632DE"/>
    <w:rsid w:val="00963399"/>
    <w:rsid w:val="00963482"/>
    <w:rsid w:val="0096349F"/>
    <w:rsid w:val="009634C5"/>
    <w:rsid w:val="00963574"/>
    <w:rsid w:val="009636A7"/>
    <w:rsid w:val="0096385B"/>
    <w:rsid w:val="0096392C"/>
    <w:rsid w:val="00963A64"/>
    <w:rsid w:val="00963B9E"/>
    <w:rsid w:val="00963C39"/>
    <w:rsid w:val="00963DE1"/>
    <w:rsid w:val="0096414F"/>
    <w:rsid w:val="00964214"/>
    <w:rsid w:val="0096425F"/>
    <w:rsid w:val="009642AF"/>
    <w:rsid w:val="009642F9"/>
    <w:rsid w:val="00964337"/>
    <w:rsid w:val="00964350"/>
    <w:rsid w:val="0096435E"/>
    <w:rsid w:val="009643E6"/>
    <w:rsid w:val="009645AB"/>
    <w:rsid w:val="00964716"/>
    <w:rsid w:val="00964AC6"/>
    <w:rsid w:val="00964AD8"/>
    <w:rsid w:val="00964B55"/>
    <w:rsid w:val="00964B6C"/>
    <w:rsid w:val="00964C38"/>
    <w:rsid w:val="00964C78"/>
    <w:rsid w:val="00964D18"/>
    <w:rsid w:val="00964F70"/>
    <w:rsid w:val="00965166"/>
    <w:rsid w:val="009653D1"/>
    <w:rsid w:val="009654E9"/>
    <w:rsid w:val="0096559F"/>
    <w:rsid w:val="00965721"/>
    <w:rsid w:val="009657BB"/>
    <w:rsid w:val="00965849"/>
    <w:rsid w:val="009658B4"/>
    <w:rsid w:val="009658C3"/>
    <w:rsid w:val="00966048"/>
    <w:rsid w:val="009660F7"/>
    <w:rsid w:val="0096614D"/>
    <w:rsid w:val="00966171"/>
    <w:rsid w:val="0096619C"/>
    <w:rsid w:val="009661AC"/>
    <w:rsid w:val="00966430"/>
    <w:rsid w:val="00966486"/>
    <w:rsid w:val="009664AB"/>
    <w:rsid w:val="009664D5"/>
    <w:rsid w:val="009665DB"/>
    <w:rsid w:val="009666B5"/>
    <w:rsid w:val="00966769"/>
    <w:rsid w:val="009667C0"/>
    <w:rsid w:val="0096680F"/>
    <w:rsid w:val="00966901"/>
    <w:rsid w:val="00966AC1"/>
    <w:rsid w:val="00966B44"/>
    <w:rsid w:val="00966B46"/>
    <w:rsid w:val="00966BC4"/>
    <w:rsid w:val="00966D55"/>
    <w:rsid w:val="00966D6C"/>
    <w:rsid w:val="00966EA7"/>
    <w:rsid w:val="0096703A"/>
    <w:rsid w:val="00967058"/>
    <w:rsid w:val="009670A6"/>
    <w:rsid w:val="00967330"/>
    <w:rsid w:val="0096742E"/>
    <w:rsid w:val="0096750F"/>
    <w:rsid w:val="00967630"/>
    <w:rsid w:val="00967691"/>
    <w:rsid w:val="009676CF"/>
    <w:rsid w:val="00967745"/>
    <w:rsid w:val="0096779A"/>
    <w:rsid w:val="009678BA"/>
    <w:rsid w:val="009679AF"/>
    <w:rsid w:val="00967A65"/>
    <w:rsid w:val="00967B9E"/>
    <w:rsid w:val="00967BB7"/>
    <w:rsid w:val="00967F71"/>
    <w:rsid w:val="009700FE"/>
    <w:rsid w:val="00970142"/>
    <w:rsid w:val="0097014E"/>
    <w:rsid w:val="00970158"/>
    <w:rsid w:val="0097017D"/>
    <w:rsid w:val="00970295"/>
    <w:rsid w:val="00970298"/>
    <w:rsid w:val="009703DD"/>
    <w:rsid w:val="0097046C"/>
    <w:rsid w:val="00970487"/>
    <w:rsid w:val="009704B7"/>
    <w:rsid w:val="0097055B"/>
    <w:rsid w:val="00970664"/>
    <w:rsid w:val="009707DE"/>
    <w:rsid w:val="009707F1"/>
    <w:rsid w:val="00970A66"/>
    <w:rsid w:val="00970BFF"/>
    <w:rsid w:val="00970C84"/>
    <w:rsid w:val="00970CB9"/>
    <w:rsid w:val="00970D0A"/>
    <w:rsid w:val="00970DE1"/>
    <w:rsid w:val="00971524"/>
    <w:rsid w:val="0097153A"/>
    <w:rsid w:val="009715B1"/>
    <w:rsid w:val="009715E0"/>
    <w:rsid w:val="00971620"/>
    <w:rsid w:val="00971823"/>
    <w:rsid w:val="00971998"/>
    <w:rsid w:val="00971AC0"/>
    <w:rsid w:val="00971C06"/>
    <w:rsid w:val="00971DFF"/>
    <w:rsid w:val="00971E65"/>
    <w:rsid w:val="00971E7F"/>
    <w:rsid w:val="00971E87"/>
    <w:rsid w:val="0097214C"/>
    <w:rsid w:val="0097215B"/>
    <w:rsid w:val="00972316"/>
    <w:rsid w:val="00972328"/>
    <w:rsid w:val="009723C1"/>
    <w:rsid w:val="0097243C"/>
    <w:rsid w:val="00972498"/>
    <w:rsid w:val="0097267F"/>
    <w:rsid w:val="00972735"/>
    <w:rsid w:val="0097288D"/>
    <w:rsid w:val="009728C2"/>
    <w:rsid w:val="009729D7"/>
    <w:rsid w:val="00972C3E"/>
    <w:rsid w:val="00972CD6"/>
    <w:rsid w:val="00972EED"/>
    <w:rsid w:val="00972EFF"/>
    <w:rsid w:val="00972F15"/>
    <w:rsid w:val="00972FE4"/>
    <w:rsid w:val="009730D3"/>
    <w:rsid w:val="00973106"/>
    <w:rsid w:val="0097318D"/>
    <w:rsid w:val="00973218"/>
    <w:rsid w:val="009732A9"/>
    <w:rsid w:val="0097330D"/>
    <w:rsid w:val="0097336E"/>
    <w:rsid w:val="009735AF"/>
    <w:rsid w:val="009735DB"/>
    <w:rsid w:val="009736CB"/>
    <w:rsid w:val="00973787"/>
    <w:rsid w:val="009737CB"/>
    <w:rsid w:val="00973871"/>
    <w:rsid w:val="009738B9"/>
    <w:rsid w:val="00973928"/>
    <w:rsid w:val="00973DEA"/>
    <w:rsid w:val="00973E7F"/>
    <w:rsid w:val="0097419D"/>
    <w:rsid w:val="0097422D"/>
    <w:rsid w:val="009742B0"/>
    <w:rsid w:val="0097437C"/>
    <w:rsid w:val="009743D2"/>
    <w:rsid w:val="009743D9"/>
    <w:rsid w:val="0097455C"/>
    <w:rsid w:val="0097458A"/>
    <w:rsid w:val="00974680"/>
    <w:rsid w:val="0097474F"/>
    <w:rsid w:val="009747E5"/>
    <w:rsid w:val="009748BB"/>
    <w:rsid w:val="00974BE0"/>
    <w:rsid w:val="00974F05"/>
    <w:rsid w:val="00975098"/>
    <w:rsid w:val="009751FF"/>
    <w:rsid w:val="009755BB"/>
    <w:rsid w:val="00975606"/>
    <w:rsid w:val="00975704"/>
    <w:rsid w:val="009758DA"/>
    <w:rsid w:val="00975933"/>
    <w:rsid w:val="0097598F"/>
    <w:rsid w:val="009759DC"/>
    <w:rsid w:val="00975A4C"/>
    <w:rsid w:val="00975A99"/>
    <w:rsid w:val="00975BB4"/>
    <w:rsid w:val="00975D3F"/>
    <w:rsid w:val="00975DA5"/>
    <w:rsid w:val="00975ED9"/>
    <w:rsid w:val="00975FDF"/>
    <w:rsid w:val="00976110"/>
    <w:rsid w:val="00976177"/>
    <w:rsid w:val="0097649C"/>
    <w:rsid w:val="00976713"/>
    <w:rsid w:val="009767B2"/>
    <w:rsid w:val="009768DF"/>
    <w:rsid w:val="00976949"/>
    <w:rsid w:val="00976AD6"/>
    <w:rsid w:val="00976B10"/>
    <w:rsid w:val="00976B19"/>
    <w:rsid w:val="00976C18"/>
    <w:rsid w:val="00976C1E"/>
    <w:rsid w:val="00976C42"/>
    <w:rsid w:val="00976EF8"/>
    <w:rsid w:val="00976FED"/>
    <w:rsid w:val="00977058"/>
    <w:rsid w:val="00977143"/>
    <w:rsid w:val="00977192"/>
    <w:rsid w:val="00977327"/>
    <w:rsid w:val="009773CD"/>
    <w:rsid w:val="00977432"/>
    <w:rsid w:val="009774F4"/>
    <w:rsid w:val="00977542"/>
    <w:rsid w:val="0097756E"/>
    <w:rsid w:val="009776B5"/>
    <w:rsid w:val="0097785A"/>
    <w:rsid w:val="0097794C"/>
    <w:rsid w:val="00977964"/>
    <w:rsid w:val="00977994"/>
    <w:rsid w:val="009779A1"/>
    <w:rsid w:val="00977A95"/>
    <w:rsid w:val="00977BB5"/>
    <w:rsid w:val="00977BFC"/>
    <w:rsid w:val="00977C7E"/>
    <w:rsid w:val="00977D06"/>
    <w:rsid w:val="00977E85"/>
    <w:rsid w:val="00980045"/>
    <w:rsid w:val="0098015D"/>
    <w:rsid w:val="0098023D"/>
    <w:rsid w:val="0098035E"/>
    <w:rsid w:val="009803B9"/>
    <w:rsid w:val="009804A6"/>
    <w:rsid w:val="009805D2"/>
    <w:rsid w:val="00980772"/>
    <w:rsid w:val="00980777"/>
    <w:rsid w:val="009809E6"/>
    <w:rsid w:val="00980A7F"/>
    <w:rsid w:val="00980D93"/>
    <w:rsid w:val="00980DC6"/>
    <w:rsid w:val="0098106E"/>
    <w:rsid w:val="009810FC"/>
    <w:rsid w:val="0098110A"/>
    <w:rsid w:val="0098130A"/>
    <w:rsid w:val="009813CC"/>
    <w:rsid w:val="0098163C"/>
    <w:rsid w:val="00981A0D"/>
    <w:rsid w:val="00981CC8"/>
    <w:rsid w:val="00981D7C"/>
    <w:rsid w:val="00981E43"/>
    <w:rsid w:val="00981EBD"/>
    <w:rsid w:val="00981F94"/>
    <w:rsid w:val="0098205D"/>
    <w:rsid w:val="00982306"/>
    <w:rsid w:val="0098234D"/>
    <w:rsid w:val="0098248A"/>
    <w:rsid w:val="00982592"/>
    <w:rsid w:val="009826A7"/>
    <w:rsid w:val="0098285B"/>
    <w:rsid w:val="009828B4"/>
    <w:rsid w:val="009828DA"/>
    <w:rsid w:val="009829E3"/>
    <w:rsid w:val="00982CA6"/>
    <w:rsid w:val="00982D2A"/>
    <w:rsid w:val="00982E0B"/>
    <w:rsid w:val="00982FC5"/>
    <w:rsid w:val="00982FDB"/>
    <w:rsid w:val="0098300A"/>
    <w:rsid w:val="0098300C"/>
    <w:rsid w:val="00983125"/>
    <w:rsid w:val="00983300"/>
    <w:rsid w:val="00983387"/>
    <w:rsid w:val="0098347D"/>
    <w:rsid w:val="009834DD"/>
    <w:rsid w:val="00983607"/>
    <w:rsid w:val="0098366F"/>
    <w:rsid w:val="009837B6"/>
    <w:rsid w:val="009837FD"/>
    <w:rsid w:val="00983939"/>
    <w:rsid w:val="00983B3A"/>
    <w:rsid w:val="00983B74"/>
    <w:rsid w:val="00983CB7"/>
    <w:rsid w:val="00983D1D"/>
    <w:rsid w:val="00983E08"/>
    <w:rsid w:val="00983E5E"/>
    <w:rsid w:val="00983F97"/>
    <w:rsid w:val="00984076"/>
    <w:rsid w:val="009840EF"/>
    <w:rsid w:val="0098417E"/>
    <w:rsid w:val="00984194"/>
    <w:rsid w:val="0098422A"/>
    <w:rsid w:val="00984397"/>
    <w:rsid w:val="0098447B"/>
    <w:rsid w:val="0098458D"/>
    <w:rsid w:val="00984854"/>
    <w:rsid w:val="0098486B"/>
    <w:rsid w:val="009848C9"/>
    <w:rsid w:val="00984A36"/>
    <w:rsid w:val="00984A93"/>
    <w:rsid w:val="00984B48"/>
    <w:rsid w:val="00984BA6"/>
    <w:rsid w:val="00984C52"/>
    <w:rsid w:val="00984CAD"/>
    <w:rsid w:val="00984CE0"/>
    <w:rsid w:val="00984CFE"/>
    <w:rsid w:val="00984E13"/>
    <w:rsid w:val="00984E96"/>
    <w:rsid w:val="00984ED0"/>
    <w:rsid w:val="00984F42"/>
    <w:rsid w:val="00984FAF"/>
    <w:rsid w:val="00984FB3"/>
    <w:rsid w:val="00985043"/>
    <w:rsid w:val="00985102"/>
    <w:rsid w:val="00985200"/>
    <w:rsid w:val="00985256"/>
    <w:rsid w:val="0098525F"/>
    <w:rsid w:val="0098526A"/>
    <w:rsid w:val="00985653"/>
    <w:rsid w:val="009856C2"/>
    <w:rsid w:val="0098576A"/>
    <w:rsid w:val="009858E4"/>
    <w:rsid w:val="00985977"/>
    <w:rsid w:val="0098598D"/>
    <w:rsid w:val="00985A86"/>
    <w:rsid w:val="00985BB4"/>
    <w:rsid w:val="00985BDC"/>
    <w:rsid w:val="00985DD5"/>
    <w:rsid w:val="00985E76"/>
    <w:rsid w:val="00985FE4"/>
    <w:rsid w:val="00985FFA"/>
    <w:rsid w:val="00986011"/>
    <w:rsid w:val="00986084"/>
    <w:rsid w:val="00986228"/>
    <w:rsid w:val="009866AA"/>
    <w:rsid w:val="009866DF"/>
    <w:rsid w:val="00986710"/>
    <w:rsid w:val="00986885"/>
    <w:rsid w:val="00986970"/>
    <w:rsid w:val="009869C6"/>
    <w:rsid w:val="00986B3E"/>
    <w:rsid w:val="00986CD4"/>
    <w:rsid w:val="00986CFC"/>
    <w:rsid w:val="00986DF4"/>
    <w:rsid w:val="00986E10"/>
    <w:rsid w:val="00986E52"/>
    <w:rsid w:val="00986EAF"/>
    <w:rsid w:val="00987095"/>
    <w:rsid w:val="009871FF"/>
    <w:rsid w:val="009872C2"/>
    <w:rsid w:val="009872DB"/>
    <w:rsid w:val="00987436"/>
    <w:rsid w:val="009878C7"/>
    <w:rsid w:val="00987918"/>
    <w:rsid w:val="00987963"/>
    <w:rsid w:val="00987A78"/>
    <w:rsid w:val="00987AE2"/>
    <w:rsid w:val="00987B47"/>
    <w:rsid w:val="00987CDD"/>
    <w:rsid w:val="00987DA5"/>
    <w:rsid w:val="00987E29"/>
    <w:rsid w:val="00987E33"/>
    <w:rsid w:val="00987E3D"/>
    <w:rsid w:val="00987E5D"/>
    <w:rsid w:val="00987E8A"/>
    <w:rsid w:val="00987EBF"/>
    <w:rsid w:val="0099018C"/>
    <w:rsid w:val="0099025E"/>
    <w:rsid w:val="0099027E"/>
    <w:rsid w:val="0099035E"/>
    <w:rsid w:val="0099037C"/>
    <w:rsid w:val="00990449"/>
    <w:rsid w:val="00990ACE"/>
    <w:rsid w:val="00990C1F"/>
    <w:rsid w:val="00990C2B"/>
    <w:rsid w:val="00990C59"/>
    <w:rsid w:val="00990CB5"/>
    <w:rsid w:val="00990D37"/>
    <w:rsid w:val="00990D5C"/>
    <w:rsid w:val="00990E19"/>
    <w:rsid w:val="00990E6A"/>
    <w:rsid w:val="00990ECE"/>
    <w:rsid w:val="00990F7D"/>
    <w:rsid w:val="00991005"/>
    <w:rsid w:val="00991043"/>
    <w:rsid w:val="009911CB"/>
    <w:rsid w:val="0099120F"/>
    <w:rsid w:val="009912C6"/>
    <w:rsid w:val="00991320"/>
    <w:rsid w:val="00991379"/>
    <w:rsid w:val="009913DF"/>
    <w:rsid w:val="00991452"/>
    <w:rsid w:val="009914EE"/>
    <w:rsid w:val="00991646"/>
    <w:rsid w:val="00991A54"/>
    <w:rsid w:val="00991C7F"/>
    <w:rsid w:val="00991DA0"/>
    <w:rsid w:val="00991DF2"/>
    <w:rsid w:val="00991E58"/>
    <w:rsid w:val="00991F40"/>
    <w:rsid w:val="009920CD"/>
    <w:rsid w:val="0099220F"/>
    <w:rsid w:val="00992220"/>
    <w:rsid w:val="0099222C"/>
    <w:rsid w:val="00992600"/>
    <w:rsid w:val="009926D6"/>
    <w:rsid w:val="0099292F"/>
    <w:rsid w:val="00992A29"/>
    <w:rsid w:val="00992AB0"/>
    <w:rsid w:val="00992AB7"/>
    <w:rsid w:val="00992AC6"/>
    <w:rsid w:val="00992AF1"/>
    <w:rsid w:val="00992B22"/>
    <w:rsid w:val="00992B7D"/>
    <w:rsid w:val="00992C5A"/>
    <w:rsid w:val="00992C95"/>
    <w:rsid w:val="00992DEF"/>
    <w:rsid w:val="00992E48"/>
    <w:rsid w:val="00992E85"/>
    <w:rsid w:val="00992E9B"/>
    <w:rsid w:val="00992ED7"/>
    <w:rsid w:val="00992EFF"/>
    <w:rsid w:val="00992F1A"/>
    <w:rsid w:val="00992FA2"/>
    <w:rsid w:val="009930E2"/>
    <w:rsid w:val="00993157"/>
    <w:rsid w:val="00993172"/>
    <w:rsid w:val="009931D7"/>
    <w:rsid w:val="009932B4"/>
    <w:rsid w:val="009934A1"/>
    <w:rsid w:val="009935C1"/>
    <w:rsid w:val="009935F9"/>
    <w:rsid w:val="00993630"/>
    <w:rsid w:val="00993635"/>
    <w:rsid w:val="009936A4"/>
    <w:rsid w:val="009936ED"/>
    <w:rsid w:val="00993723"/>
    <w:rsid w:val="0099390F"/>
    <w:rsid w:val="00993949"/>
    <w:rsid w:val="00993B14"/>
    <w:rsid w:val="00993B7C"/>
    <w:rsid w:val="00993E22"/>
    <w:rsid w:val="00993E8A"/>
    <w:rsid w:val="00993F09"/>
    <w:rsid w:val="00993FC7"/>
    <w:rsid w:val="00993FD5"/>
    <w:rsid w:val="009940C9"/>
    <w:rsid w:val="0099428C"/>
    <w:rsid w:val="00994304"/>
    <w:rsid w:val="009943B1"/>
    <w:rsid w:val="009943F3"/>
    <w:rsid w:val="00994401"/>
    <w:rsid w:val="00994620"/>
    <w:rsid w:val="009948E5"/>
    <w:rsid w:val="0099498C"/>
    <w:rsid w:val="00994A8A"/>
    <w:rsid w:val="00994C65"/>
    <w:rsid w:val="00994D52"/>
    <w:rsid w:val="00994E23"/>
    <w:rsid w:val="00994E34"/>
    <w:rsid w:val="00994E74"/>
    <w:rsid w:val="00994E80"/>
    <w:rsid w:val="00994E91"/>
    <w:rsid w:val="00994F26"/>
    <w:rsid w:val="009951CD"/>
    <w:rsid w:val="00995247"/>
    <w:rsid w:val="00995411"/>
    <w:rsid w:val="00995475"/>
    <w:rsid w:val="0099549F"/>
    <w:rsid w:val="009958B0"/>
    <w:rsid w:val="009958E7"/>
    <w:rsid w:val="00995B22"/>
    <w:rsid w:val="00995B85"/>
    <w:rsid w:val="00995BAF"/>
    <w:rsid w:val="00995CD1"/>
    <w:rsid w:val="009963C7"/>
    <w:rsid w:val="009963FB"/>
    <w:rsid w:val="00996402"/>
    <w:rsid w:val="00996608"/>
    <w:rsid w:val="00996706"/>
    <w:rsid w:val="009968B8"/>
    <w:rsid w:val="00996916"/>
    <w:rsid w:val="0099694A"/>
    <w:rsid w:val="009969EB"/>
    <w:rsid w:val="00996A50"/>
    <w:rsid w:val="00996B11"/>
    <w:rsid w:val="00996B28"/>
    <w:rsid w:val="00996C16"/>
    <w:rsid w:val="00996D84"/>
    <w:rsid w:val="00996E80"/>
    <w:rsid w:val="009970D2"/>
    <w:rsid w:val="009971C8"/>
    <w:rsid w:val="0099728F"/>
    <w:rsid w:val="009973F7"/>
    <w:rsid w:val="009974D6"/>
    <w:rsid w:val="009975E0"/>
    <w:rsid w:val="00997866"/>
    <w:rsid w:val="0099790A"/>
    <w:rsid w:val="00997B00"/>
    <w:rsid w:val="00997B8F"/>
    <w:rsid w:val="00997C91"/>
    <w:rsid w:val="00997D17"/>
    <w:rsid w:val="00997D3E"/>
    <w:rsid w:val="00997D46"/>
    <w:rsid w:val="00997EE9"/>
    <w:rsid w:val="00997F5A"/>
    <w:rsid w:val="009A0122"/>
    <w:rsid w:val="009A0178"/>
    <w:rsid w:val="009A01AF"/>
    <w:rsid w:val="009A02D8"/>
    <w:rsid w:val="009A0449"/>
    <w:rsid w:val="009A0474"/>
    <w:rsid w:val="009A04C7"/>
    <w:rsid w:val="009A0621"/>
    <w:rsid w:val="009A0644"/>
    <w:rsid w:val="009A06D8"/>
    <w:rsid w:val="009A08CA"/>
    <w:rsid w:val="009A091F"/>
    <w:rsid w:val="009A09B7"/>
    <w:rsid w:val="009A0C2B"/>
    <w:rsid w:val="009A0C8F"/>
    <w:rsid w:val="009A0E62"/>
    <w:rsid w:val="009A0FB7"/>
    <w:rsid w:val="009A1025"/>
    <w:rsid w:val="009A1074"/>
    <w:rsid w:val="009A119F"/>
    <w:rsid w:val="009A12E8"/>
    <w:rsid w:val="009A13A0"/>
    <w:rsid w:val="009A13A7"/>
    <w:rsid w:val="009A1546"/>
    <w:rsid w:val="009A1590"/>
    <w:rsid w:val="009A15E8"/>
    <w:rsid w:val="009A15ED"/>
    <w:rsid w:val="009A1669"/>
    <w:rsid w:val="009A18BE"/>
    <w:rsid w:val="009A1B32"/>
    <w:rsid w:val="009A1C44"/>
    <w:rsid w:val="009A1C5A"/>
    <w:rsid w:val="009A1F3E"/>
    <w:rsid w:val="009A2001"/>
    <w:rsid w:val="009A203D"/>
    <w:rsid w:val="009A2073"/>
    <w:rsid w:val="009A216C"/>
    <w:rsid w:val="009A21F8"/>
    <w:rsid w:val="009A2278"/>
    <w:rsid w:val="009A227C"/>
    <w:rsid w:val="009A2310"/>
    <w:rsid w:val="009A23B7"/>
    <w:rsid w:val="009A242E"/>
    <w:rsid w:val="009A25B5"/>
    <w:rsid w:val="009A2679"/>
    <w:rsid w:val="009A26F8"/>
    <w:rsid w:val="009A2853"/>
    <w:rsid w:val="009A295E"/>
    <w:rsid w:val="009A2A47"/>
    <w:rsid w:val="009A2B83"/>
    <w:rsid w:val="009A2BE9"/>
    <w:rsid w:val="009A2C72"/>
    <w:rsid w:val="009A2C82"/>
    <w:rsid w:val="009A2C92"/>
    <w:rsid w:val="009A2D37"/>
    <w:rsid w:val="009A2D39"/>
    <w:rsid w:val="009A2DD7"/>
    <w:rsid w:val="009A2F58"/>
    <w:rsid w:val="009A2F99"/>
    <w:rsid w:val="009A3073"/>
    <w:rsid w:val="009A30A8"/>
    <w:rsid w:val="009A3120"/>
    <w:rsid w:val="009A31E2"/>
    <w:rsid w:val="009A33E0"/>
    <w:rsid w:val="009A34CA"/>
    <w:rsid w:val="009A3643"/>
    <w:rsid w:val="009A36C0"/>
    <w:rsid w:val="009A38D7"/>
    <w:rsid w:val="009A3B3B"/>
    <w:rsid w:val="009A3BB0"/>
    <w:rsid w:val="009A3C9E"/>
    <w:rsid w:val="009A3D00"/>
    <w:rsid w:val="009A3F91"/>
    <w:rsid w:val="009A4160"/>
    <w:rsid w:val="009A4212"/>
    <w:rsid w:val="009A449E"/>
    <w:rsid w:val="009A4579"/>
    <w:rsid w:val="009A4972"/>
    <w:rsid w:val="009A4976"/>
    <w:rsid w:val="009A4A08"/>
    <w:rsid w:val="009A4A7F"/>
    <w:rsid w:val="009A4C1B"/>
    <w:rsid w:val="009A4D90"/>
    <w:rsid w:val="009A4F75"/>
    <w:rsid w:val="009A503D"/>
    <w:rsid w:val="009A51CC"/>
    <w:rsid w:val="009A5476"/>
    <w:rsid w:val="009A54AA"/>
    <w:rsid w:val="009A55ED"/>
    <w:rsid w:val="009A5770"/>
    <w:rsid w:val="009A5802"/>
    <w:rsid w:val="009A58A4"/>
    <w:rsid w:val="009A58BE"/>
    <w:rsid w:val="009A59B7"/>
    <w:rsid w:val="009A5CDC"/>
    <w:rsid w:val="009A5CFB"/>
    <w:rsid w:val="009A5DFE"/>
    <w:rsid w:val="009A5E7E"/>
    <w:rsid w:val="009A5E85"/>
    <w:rsid w:val="009A5F4D"/>
    <w:rsid w:val="009A5F54"/>
    <w:rsid w:val="009A60ED"/>
    <w:rsid w:val="009A61E4"/>
    <w:rsid w:val="009A62AE"/>
    <w:rsid w:val="009A6359"/>
    <w:rsid w:val="009A6553"/>
    <w:rsid w:val="009A662E"/>
    <w:rsid w:val="009A6758"/>
    <w:rsid w:val="009A6885"/>
    <w:rsid w:val="009A6978"/>
    <w:rsid w:val="009A69B3"/>
    <w:rsid w:val="009A6A11"/>
    <w:rsid w:val="009A6A6A"/>
    <w:rsid w:val="009A6AD8"/>
    <w:rsid w:val="009A6B00"/>
    <w:rsid w:val="009A6B25"/>
    <w:rsid w:val="009A6CA1"/>
    <w:rsid w:val="009A6CA9"/>
    <w:rsid w:val="009A6DC3"/>
    <w:rsid w:val="009A6E97"/>
    <w:rsid w:val="009A6F70"/>
    <w:rsid w:val="009A71A9"/>
    <w:rsid w:val="009A71EB"/>
    <w:rsid w:val="009A7220"/>
    <w:rsid w:val="009A72C4"/>
    <w:rsid w:val="009A73FD"/>
    <w:rsid w:val="009A750F"/>
    <w:rsid w:val="009A7645"/>
    <w:rsid w:val="009A768D"/>
    <w:rsid w:val="009A76CA"/>
    <w:rsid w:val="009A7A5D"/>
    <w:rsid w:val="009A7E89"/>
    <w:rsid w:val="009A7EEA"/>
    <w:rsid w:val="009A7EFC"/>
    <w:rsid w:val="009A7FA0"/>
    <w:rsid w:val="009A7FDA"/>
    <w:rsid w:val="009B0064"/>
    <w:rsid w:val="009B019A"/>
    <w:rsid w:val="009B02FE"/>
    <w:rsid w:val="009B0490"/>
    <w:rsid w:val="009B04BE"/>
    <w:rsid w:val="009B04FF"/>
    <w:rsid w:val="009B05BF"/>
    <w:rsid w:val="009B0753"/>
    <w:rsid w:val="009B08D5"/>
    <w:rsid w:val="009B0965"/>
    <w:rsid w:val="009B0A79"/>
    <w:rsid w:val="009B0A82"/>
    <w:rsid w:val="009B0AF9"/>
    <w:rsid w:val="009B0B1D"/>
    <w:rsid w:val="009B0E6A"/>
    <w:rsid w:val="009B112E"/>
    <w:rsid w:val="009B11B4"/>
    <w:rsid w:val="009B14C0"/>
    <w:rsid w:val="009B158C"/>
    <w:rsid w:val="009B172F"/>
    <w:rsid w:val="009B17A1"/>
    <w:rsid w:val="009B1831"/>
    <w:rsid w:val="009B1A71"/>
    <w:rsid w:val="009B1B3A"/>
    <w:rsid w:val="009B1DCD"/>
    <w:rsid w:val="009B1E6A"/>
    <w:rsid w:val="009B1F8A"/>
    <w:rsid w:val="009B2019"/>
    <w:rsid w:val="009B203E"/>
    <w:rsid w:val="009B2176"/>
    <w:rsid w:val="009B2287"/>
    <w:rsid w:val="009B24AE"/>
    <w:rsid w:val="009B24F2"/>
    <w:rsid w:val="009B2504"/>
    <w:rsid w:val="009B2596"/>
    <w:rsid w:val="009B28F5"/>
    <w:rsid w:val="009B2AB5"/>
    <w:rsid w:val="009B2B0C"/>
    <w:rsid w:val="009B2D11"/>
    <w:rsid w:val="009B2DF1"/>
    <w:rsid w:val="009B2E95"/>
    <w:rsid w:val="009B2F50"/>
    <w:rsid w:val="009B3053"/>
    <w:rsid w:val="009B312C"/>
    <w:rsid w:val="009B3195"/>
    <w:rsid w:val="009B3260"/>
    <w:rsid w:val="009B32E1"/>
    <w:rsid w:val="009B32EE"/>
    <w:rsid w:val="009B344D"/>
    <w:rsid w:val="009B3477"/>
    <w:rsid w:val="009B3523"/>
    <w:rsid w:val="009B3599"/>
    <w:rsid w:val="009B35A8"/>
    <w:rsid w:val="009B361F"/>
    <w:rsid w:val="009B3634"/>
    <w:rsid w:val="009B37E5"/>
    <w:rsid w:val="009B380D"/>
    <w:rsid w:val="009B3BEC"/>
    <w:rsid w:val="009B3C53"/>
    <w:rsid w:val="009B3CD4"/>
    <w:rsid w:val="009B3D66"/>
    <w:rsid w:val="009B3D9E"/>
    <w:rsid w:val="009B3EC2"/>
    <w:rsid w:val="009B405E"/>
    <w:rsid w:val="009B4161"/>
    <w:rsid w:val="009B41A8"/>
    <w:rsid w:val="009B425C"/>
    <w:rsid w:val="009B4356"/>
    <w:rsid w:val="009B44CA"/>
    <w:rsid w:val="009B44F4"/>
    <w:rsid w:val="009B471E"/>
    <w:rsid w:val="009B483E"/>
    <w:rsid w:val="009B4A9E"/>
    <w:rsid w:val="009B4CB6"/>
    <w:rsid w:val="009B4E4C"/>
    <w:rsid w:val="009B4E6C"/>
    <w:rsid w:val="009B4E7B"/>
    <w:rsid w:val="009B4F48"/>
    <w:rsid w:val="009B5006"/>
    <w:rsid w:val="009B5042"/>
    <w:rsid w:val="009B51A3"/>
    <w:rsid w:val="009B5229"/>
    <w:rsid w:val="009B5270"/>
    <w:rsid w:val="009B5323"/>
    <w:rsid w:val="009B5479"/>
    <w:rsid w:val="009B54AE"/>
    <w:rsid w:val="009B56F2"/>
    <w:rsid w:val="009B5903"/>
    <w:rsid w:val="009B5959"/>
    <w:rsid w:val="009B59B9"/>
    <w:rsid w:val="009B5A2E"/>
    <w:rsid w:val="009B5BA9"/>
    <w:rsid w:val="009B5C48"/>
    <w:rsid w:val="009B5D87"/>
    <w:rsid w:val="009B5D94"/>
    <w:rsid w:val="009B604C"/>
    <w:rsid w:val="009B60A1"/>
    <w:rsid w:val="009B620A"/>
    <w:rsid w:val="009B632F"/>
    <w:rsid w:val="009B6416"/>
    <w:rsid w:val="009B64DA"/>
    <w:rsid w:val="009B6568"/>
    <w:rsid w:val="009B665B"/>
    <w:rsid w:val="009B673B"/>
    <w:rsid w:val="009B675F"/>
    <w:rsid w:val="009B6767"/>
    <w:rsid w:val="009B6902"/>
    <w:rsid w:val="009B6983"/>
    <w:rsid w:val="009B69C4"/>
    <w:rsid w:val="009B6B66"/>
    <w:rsid w:val="009B6BC9"/>
    <w:rsid w:val="009B6C51"/>
    <w:rsid w:val="009B6DA9"/>
    <w:rsid w:val="009B6E73"/>
    <w:rsid w:val="009B6E7E"/>
    <w:rsid w:val="009B7132"/>
    <w:rsid w:val="009B71C7"/>
    <w:rsid w:val="009B7411"/>
    <w:rsid w:val="009B743F"/>
    <w:rsid w:val="009B7475"/>
    <w:rsid w:val="009B75ED"/>
    <w:rsid w:val="009B7634"/>
    <w:rsid w:val="009B763C"/>
    <w:rsid w:val="009B7929"/>
    <w:rsid w:val="009B7942"/>
    <w:rsid w:val="009B795E"/>
    <w:rsid w:val="009B7985"/>
    <w:rsid w:val="009B7B5A"/>
    <w:rsid w:val="009B7BE7"/>
    <w:rsid w:val="009B7C2D"/>
    <w:rsid w:val="009B7CA1"/>
    <w:rsid w:val="009B7CD1"/>
    <w:rsid w:val="009B7E22"/>
    <w:rsid w:val="009B7F1C"/>
    <w:rsid w:val="009C0090"/>
    <w:rsid w:val="009C0106"/>
    <w:rsid w:val="009C0166"/>
    <w:rsid w:val="009C031F"/>
    <w:rsid w:val="009C049B"/>
    <w:rsid w:val="009C0591"/>
    <w:rsid w:val="009C05FF"/>
    <w:rsid w:val="009C0664"/>
    <w:rsid w:val="009C083E"/>
    <w:rsid w:val="009C0842"/>
    <w:rsid w:val="009C08C9"/>
    <w:rsid w:val="009C08CF"/>
    <w:rsid w:val="009C0A38"/>
    <w:rsid w:val="009C0AC0"/>
    <w:rsid w:val="009C0B2E"/>
    <w:rsid w:val="009C0C12"/>
    <w:rsid w:val="009C0D2E"/>
    <w:rsid w:val="009C0EDF"/>
    <w:rsid w:val="009C1000"/>
    <w:rsid w:val="009C100C"/>
    <w:rsid w:val="009C1043"/>
    <w:rsid w:val="009C10F9"/>
    <w:rsid w:val="009C1112"/>
    <w:rsid w:val="009C1177"/>
    <w:rsid w:val="009C11A3"/>
    <w:rsid w:val="009C12FC"/>
    <w:rsid w:val="009C1319"/>
    <w:rsid w:val="009C131D"/>
    <w:rsid w:val="009C1587"/>
    <w:rsid w:val="009C17DB"/>
    <w:rsid w:val="009C17DC"/>
    <w:rsid w:val="009C182E"/>
    <w:rsid w:val="009C19A7"/>
    <w:rsid w:val="009C1D19"/>
    <w:rsid w:val="009C1F1B"/>
    <w:rsid w:val="009C1F3D"/>
    <w:rsid w:val="009C1F73"/>
    <w:rsid w:val="009C2081"/>
    <w:rsid w:val="009C286B"/>
    <w:rsid w:val="009C29C6"/>
    <w:rsid w:val="009C29DF"/>
    <w:rsid w:val="009C2BD4"/>
    <w:rsid w:val="009C2F6F"/>
    <w:rsid w:val="009C2FE5"/>
    <w:rsid w:val="009C3176"/>
    <w:rsid w:val="009C3276"/>
    <w:rsid w:val="009C3398"/>
    <w:rsid w:val="009C33EB"/>
    <w:rsid w:val="009C352F"/>
    <w:rsid w:val="009C36D8"/>
    <w:rsid w:val="009C37EA"/>
    <w:rsid w:val="009C37F0"/>
    <w:rsid w:val="009C380F"/>
    <w:rsid w:val="009C3855"/>
    <w:rsid w:val="009C3887"/>
    <w:rsid w:val="009C38B4"/>
    <w:rsid w:val="009C399C"/>
    <w:rsid w:val="009C39F8"/>
    <w:rsid w:val="009C3AB2"/>
    <w:rsid w:val="009C3ADF"/>
    <w:rsid w:val="009C3B68"/>
    <w:rsid w:val="009C3BCA"/>
    <w:rsid w:val="009C3C1E"/>
    <w:rsid w:val="009C3CD8"/>
    <w:rsid w:val="009C3CE3"/>
    <w:rsid w:val="009C3D02"/>
    <w:rsid w:val="009C3E1F"/>
    <w:rsid w:val="009C3E22"/>
    <w:rsid w:val="009C3E73"/>
    <w:rsid w:val="009C3F61"/>
    <w:rsid w:val="009C3FCD"/>
    <w:rsid w:val="009C4090"/>
    <w:rsid w:val="009C433A"/>
    <w:rsid w:val="009C4494"/>
    <w:rsid w:val="009C4572"/>
    <w:rsid w:val="009C4583"/>
    <w:rsid w:val="009C47D6"/>
    <w:rsid w:val="009C488F"/>
    <w:rsid w:val="009C4918"/>
    <w:rsid w:val="009C494D"/>
    <w:rsid w:val="009C49A6"/>
    <w:rsid w:val="009C4B39"/>
    <w:rsid w:val="009C4D37"/>
    <w:rsid w:val="009C51A9"/>
    <w:rsid w:val="009C539A"/>
    <w:rsid w:val="009C54EF"/>
    <w:rsid w:val="009C54F1"/>
    <w:rsid w:val="009C551C"/>
    <w:rsid w:val="009C56B0"/>
    <w:rsid w:val="009C577A"/>
    <w:rsid w:val="009C57CE"/>
    <w:rsid w:val="009C57E3"/>
    <w:rsid w:val="009C5809"/>
    <w:rsid w:val="009C590E"/>
    <w:rsid w:val="009C5B42"/>
    <w:rsid w:val="009C5D5F"/>
    <w:rsid w:val="009C5E99"/>
    <w:rsid w:val="009C5EDC"/>
    <w:rsid w:val="009C6000"/>
    <w:rsid w:val="009C609F"/>
    <w:rsid w:val="009C62DD"/>
    <w:rsid w:val="009C657F"/>
    <w:rsid w:val="009C658D"/>
    <w:rsid w:val="009C66E5"/>
    <w:rsid w:val="009C67A1"/>
    <w:rsid w:val="009C68EB"/>
    <w:rsid w:val="009C6998"/>
    <w:rsid w:val="009C69B0"/>
    <w:rsid w:val="009C6A14"/>
    <w:rsid w:val="009C6A6F"/>
    <w:rsid w:val="009C6A71"/>
    <w:rsid w:val="009C6ABE"/>
    <w:rsid w:val="009C6B08"/>
    <w:rsid w:val="009C6B2D"/>
    <w:rsid w:val="009C6B8D"/>
    <w:rsid w:val="009C6BE0"/>
    <w:rsid w:val="009C6D8F"/>
    <w:rsid w:val="009C6DB1"/>
    <w:rsid w:val="009C70CF"/>
    <w:rsid w:val="009C7100"/>
    <w:rsid w:val="009C71CB"/>
    <w:rsid w:val="009C71E2"/>
    <w:rsid w:val="009C7226"/>
    <w:rsid w:val="009C72C4"/>
    <w:rsid w:val="009C7550"/>
    <w:rsid w:val="009C7601"/>
    <w:rsid w:val="009C7875"/>
    <w:rsid w:val="009C78AE"/>
    <w:rsid w:val="009C78CB"/>
    <w:rsid w:val="009C79CD"/>
    <w:rsid w:val="009C7AB4"/>
    <w:rsid w:val="009C7B04"/>
    <w:rsid w:val="009C7C02"/>
    <w:rsid w:val="009C7D43"/>
    <w:rsid w:val="009C7EDA"/>
    <w:rsid w:val="009C7EDE"/>
    <w:rsid w:val="009C7FF0"/>
    <w:rsid w:val="009D00D5"/>
    <w:rsid w:val="009D0144"/>
    <w:rsid w:val="009D058A"/>
    <w:rsid w:val="009D05DF"/>
    <w:rsid w:val="009D06AD"/>
    <w:rsid w:val="009D0765"/>
    <w:rsid w:val="009D0781"/>
    <w:rsid w:val="009D0848"/>
    <w:rsid w:val="009D0A88"/>
    <w:rsid w:val="009D0B3B"/>
    <w:rsid w:val="009D0C96"/>
    <w:rsid w:val="009D0CA1"/>
    <w:rsid w:val="009D0EFF"/>
    <w:rsid w:val="009D0F99"/>
    <w:rsid w:val="009D1075"/>
    <w:rsid w:val="009D1176"/>
    <w:rsid w:val="009D12C6"/>
    <w:rsid w:val="009D1484"/>
    <w:rsid w:val="009D14A1"/>
    <w:rsid w:val="009D1584"/>
    <w:rsid w:val="009D15FC"/>
    <w:rsid w:val="009D167A"/>
    <w:rsid w:val="009D1738"/>
    <w:rsid w:val="009D17A0"/>
    <w:rsid w:val="009D1A0C"/>
    <w:rsid w:val="009D1A47"/>
    <w:rsid w:val="009D1AC8"/>
    <w:rsid w:val="009D1AF8"/>
    <w:rsid w:val="009D1B40"/>
    <w:rsid w:val="009D1BCE"/>
    <w:rsid w:val="009D1D97"/>
    <w:rsid w:val="009D1E49"/>
    <w:rsid w:val="009D1E8D"/>
    <w:rsid w:val="009D1EFC"/>
    <w:rsid w:val="009D1F96"/>
    <w:rsid w:val="009D1FE5"/>
    <w:rsid w:val="009D217D"/>
    <w:rsid w:val="009D2280"/>
    <w:rsid w:val="009D22E8"/>
    <w:rsid w:val="009D243A"/>
    <w:rsid w:val="009D247E"/>
    <w:rsid w:val="009D2563"/>
    <w:rsid w:val="009D258C"/>
    <w:rsid w:val="009D2614"/>
    <w:rsid w:val="009D2676"/>
    <w:rsid w:val="009D26D2"/>
    <w:rsid w:val="009D2960"/>
    <w:rsid w:val="009D298D"/>
    <w:rsid w:val="009D29A9"/>
    <w:rsid w:val="009D2AB1"/>
    <w:rsid w:val="009D2AFF"/>
    <w:rsid w:val="009D2BFA"/>
    <w:rsid w:val="009D2C97"/>
    <w:rsid w:val="009D2ED6"/>
    <w:rsid w:val="009D2F73"/>
    <w:rsid w:val="009D3006"/>
    <w:rsid w:val="009D3076"/>
    <w:rsid w:val="009D3110"/>
    <w:rsid w:val="009D323D"/>
    <w:rsid w:val="009D3465"/>
    <w:rsid w:val="009D347A"/>
    <w:rsid w:val="009D3508"/>
    <w:rsid w:val="009D356D"/>
    <w:rsid w:val="009D35B0"/>
    <w:rsid w:val="009D3616"/>
    <w:rsid w:val="009D3639"/>
    <w:rsid w:val="009D37B7"/>
    <w:rsid w:val="009D395D"/>
    <w:rsid w:val="009D3960"/>
    <w:rsid w:val="009D3A27"/>
    <w:rsid w:val="009D3AF0"/>
    <w:rsid w:val="009D3CFD"/>
    <w:rsid w:val="009D3E96"/>
    <w:rsid w:val="009D3F8F"/>
    <w:rsid w:val="009D402A"/>
    <w:rsid w:val="009D41DD"/>
    <w:rsid w:val="009D443B"/>
    <w:rsid w:val="009D45CD"/>
    <w:rsid w:val="009D47A0"/>
    <w:rsid w:val="009D487F"/>
    <w:rsid w:val="009D4880"/>
    <w:rsid w:val="009D48B6"/>
    <w:rsid w:val="009D49DC"/>
    <w:rsid w:val="009D4C0F"/>
    <w:rsid w:val="009D4DC0"/>
    <w:rsid w:val="009D4FEE"/>
    <w:rsid w:val="009D50E8"/>
    <w:rsid w:val="009D52B4"/>
    <w:rsid w:val="009D5705"/>
    <w:rsid w:val="009D5768"/>
    <w:rsid w:val="009D57EA"/>
    <w:rsid w:val="009D58A1"/>
    <w:rsid w:val="009D58D3"/>
    <w:rsid w:val="009D599D"/>
    <w:rsid w:val="009D5B4A"/>
    <w:rsid w:val="009D5CBD"/>
    <w:rsid w:val="009D5CF4"/>
    <w:rsid w:val="009D5DC1"/>
    <w:rsid w:val="009D5DF6"/>
    <w:rsid w:val="009D5E03"/>
    <w:rsid w:val="009D5F99"/>
    <w:rsid w:val="009D6093"/>
    <w:rsid w:val="009D61D3"/>
    <w:rsid w:val="009D6200"/>
    <w:rsid w:val="009D62ED"/>
    <w:rsid w:val="009D6340"/>
    <w:rsid w:val="009D64AB"/>
    <w:rsid w:val="009D6578"/>
    <w:rsid w:val="009D65B3"/>
    <w:rsid w:val="009D66BD"/>
    <w:rsid w:val="009D6984"/>
    <w:rsid w:val="009D699A"/>
    <w:rsid w:val="009D6ACE"/>
    <w:rsid w:val="009D6CED"/>
    <w:rsid w:val="009D6CF9"/>
    <w:rsid w:val="009D6E7F"/>
    <w:rsid w:val="009D6FB5"/>
    <w:rsid w:val="009D71AD"/>
    <w:rsid w:val="009D74A2"/>
    <w:rsid w:val="009D7629"/>
    <w:rsid w:val="009D7640"/>
    <w:rsid w:val="009D77A1"/>
    <w:rsid w:val="009D788A"/>
    <w:rsid w:val="009D78F5"/>
    <w:rsid w:val="009D7971"/>
    <w:rsid w:val="009D79CC"/>
    <w:rsid w:val="009D79ED"/>
    <w:rsid w:val="009D7AD0"/>
    <w:rsid w:val="009D7B7A"/>
    <w:rsid w:val="009D7BB4"/>
    <w:rsid w:val="009D7C14"/>
    <w:rsid w:val="009D7E82"/>
    <w:rsid w:val="009D7F74"/>
    <w:rsid w:val="009E0025"/>
    <w:rsid w:val="009E020B"/>
    <w:rsid w:val="009E0351"/>
    <w:rsid w:val="009E0560"/>
    <w:rsid w:val="009E0566"/>
    <w:rsid w:val="009E05DB"/>
    <w:rsid w:val="009E05F3"/>
    <w:rsid w:val="009E0714"/>
    <w:rsid w:val="009E07A2"/>
    <w:rsid w:val="009E0928"/>
    <w:rsid w:val="009E0ACF"/>
    <w:rsid w:val="009E0F83"/>
    <w:rsid w:val="009E0FDB"/>
    <w:rsid w:val="009E1027"/>
    <w:rsid w:val="009E10B0"/>
    <w:rsid w:val="009E121D"/>
    <w:rsid w:val="009E1239"/>
    <w:rsid w:val="009E128C"/>
    <w:rsid w:val="009E1372"/>
    <w:rsid w:val="009E1421"/>
    <w:rsid w:val="009E149A"/>
    <w:rsid w:val="009E1870"/>
    <w:rsid w:val="009E18C1"/>
    <w:rsid w:val="009E1985"/>
    <w:rsid w:val="009E19FC"/>
    <w:rsid w:val="009E1ACB"/>
    <w:rsid w:val="009E1AD6"/>
    <w:rsid w:val="009E1DD3"/>
    <w:rsid w:val="009E1DD8"/>
    <w:rsid w:val="009E1DE9"/>
    <w:rsid w:val="009E1E42"/>
    <w:rsid w:val="009E2045"/>
    <w:rsid w:val="009E20AF"/>
    <w:rsid w:val="009E20C5"/>
    <w:rsid w:val="009E2299"/>
    <w:rsid w:val="009E2396"/>
    <w:rsid w:val="009E2425"/>
    <w:rsid w:val="009E249E"/>
    <w:rsid w:val="009E24F6"/>
    <w:rsid w:val="009E2775"/>
    <w:rsid w:val="009E2817"/>
    <w:rsid w:val="009E287F"/>
    <w:rsid w:val="009E28B2"/>
    <w:rsid w:val="009E29E5"/>
    <w:rsid w:val="009E2A4E"/>
    <w:rsid w:val="009E2A80"/>
    <w:rsid w:val="009E2AE3"/>
    <w:rsid w:val="009E2C8A"/>
    <w:rsid w:val="009E2D26"/>
    <w:rsid w:val="009E2E07"/>
    <w:rsid w:val="009E2FFA"/>
    <w:rsid w:val="009E319E"/>
    <w:rsid w:val="009E3205"/>
    <w:rsid w:val="009E3428"/>
    <w:rsid w:val="009E3547"/>
    <w:rsid w:val="009E35F2"/>
    <w:rsid w:val="009E3880"/>
    <w:rsid w:val="009E3887"/>
    <w:rsid w:val="009E396D"/>
    <w:rsid w:val="009E39E4"/>
    <w:rsid w:val="009E3AA6"/>
    <w:rsid w:val="009E3D27"/>
    <w:rsid w:val="009E3D69"/>
    <w:rsid w:val="009E3FF6"/>
    <w:rsid w:val="009E4045"/>
    <w:rsid w:val="009E40C5"/>
    <w:rsid w:val="009E4112"/>
    <w:rsid w:val="009E419F"/>
    <w:rsid w:val="009E4461"/>
    <w:rsid w:val="009E44DF"/>
    <w:rsid w:val="009E4537"/>
    <w:rsid w:val="009E4586"/>
    <w:rsid w:val="009E4591"/>
    <w:rsid w:val="009E463A"/>
    <w:rsid w:val="009E4676"/>
    <w:rsid w:val="009E46A3"/>
    <w:rsid w:val="009E471A"/>
    <w:rsid w:val="009E48DB"/>
    <w:rsid w:val="009E4968"/>
    <w:rsid w:val="009E499C"/>
    <w:rsid w:val="009E49A1"/>
    <w:rsid w:val="009E4AC6"/>
    <w:rsid w:val="009E4B70"/>
    <w:rsid w:val="009E4B97"/>
    <w:rsid w:val="009E4D11"/>
    <w:rsid w:val="009E4E0F"/>
    <w:rsid w:val="009E4E1B"/>
    <w:rsid w:val="009E4E99"/>
    <w:rsid w:val="009E5189"/>
    <w:rsid w:val="009E5301"/>
    <w:rsid w:val="009E5309"/>
    <w:rsid w:val="009E5332"/>
    <w:rsid w:val="009E53E7"/>
    <w:rsid w:val="009E571D"/>
    <w:rsid w:val="009E5762"/>
    <w:rsid w:val="009E58A5"/>
    <w:rsid w:val="009E58AA"/>
    <w:rsid w:val="009E58B6"/>
    <w:rsid w:val="009E58E1"/>
    <w:rsid w:val="009E597F"/>
    <w:rsid w:val="009E6145"/>
    <w:rsid w:val="009E618A"/>
    <w:rsid w:val="009E6198"/>
    <w:rsid w:val="009E62C9"/>
    <w:rsid w:val="009E631D"/>
    <w:rsid w:val="009E6612"/>
    <w:rsid w:val="009E66FD"/>
    <w:rsid w:val="009E6767"/>
    <w:rsid w:val="009E678D"/>
    <w:rsid w:val="009E67A2"/>
    <w:rsid w:val="009E6936"/>
    <w:rsid w:val="009E6A1D"/>
    <w:rsid w:val="009E6A84"/>
    <w:rsid w:val="009E6A8C"/>
    <w:rsid w:val="009E6C44"/>
    <w:rsid w:val="009E6D68"/>
    <w:rsid w:val="009E6DE8"/>
    <w:rsid w:val="009E6F47"/>
    <w:rsid w:val="009E7109"/>
    <w:rsid w:val="009E7299"/>
    <w:rsid w:val="009E7379"/>
    <w:rsid w:val="009E73C3"/>
    <w:rsid w:val="009E7448"/>
    <w:rsid w:val="009E745A"/>
    <w:rsid w:val="009E74B1"/>
    <w:rsid w:val="009E74EE"/>
    <w:rsid w:val="009E75A6"/>
    <w:rsid w:val="009E7705"/>
    <w:rsid w:val="009E782A"/>
    <w:rsid w:val="009E7868"/>
    <w:rsid w:val="009E79F9"/>
    <w:rsid w:val="009E7B50"/>
    <w:rsid w:val="009E7E03"/>
    <w:rsid w:val="009E7FEF"/>
    <w:rsid w:val="009F0014"/>
    <w:rsid w:val="009F047B"/>
    <w:rsid w:val="009F07AA"/>
    <w:rsid w:val="009F07B4"/>
    <w:rsid w:val="009F07F5"/>
    <w:rsid w:val="009F0845"/>
    <w:rsid w:val="009F0900"/>
    <w:rsid w:val="009F0957"/>
    <w:rsid w:val="009F09C4"/>
    <w:rsid w:val="009F0A6E"/>
    <w:rsid w:val="009F0B89"/>
    <w:rsid w:val="009F0C88"/>
    <w:rsid w:val="009F0E30"/>
    <w:rsid w:val="009F0F37"/>
    <w:rsid w:val="009F0FEE"/>
    <w:rsid w:val="009F1013"/>
    <w:rsid w:val="009F124F"/>
    <w:rsid w:val="009F1287"/>
    <w:rsid w:val="009F13E6"/>
    <w:rsid w:val="009F13F4"/>
    <w:rsid w:val="009F13FD"/>
    <w:rsid w:val="009F1422"/>
    <w:rsid w:val="009F15AD"/>
    <w:rsid w:val="009F15D5"/>
    <w:rsid w:val="009F17FD"/>
    <w:rsid w:val="009F1885"/>
    <w:rsid w:val="009F18D8"/>
    <w:rsid w:val="009F1B16"/>
    <w:rsid w:val="009F1B1A"/>
    <w:rsid w:val="009F1BAA"/>
    <w:rsid w:val="009F1C65"/>
    <w:rsid w:val="009F1DBC"/>
    <w:rsid w:val="009F1FD9"/>
    <w:rsid w:val="009F20ED"/>
    <w:rsid w:val="009F216A"/>
    <w:rsid w:val="009F22DE"/>
    <w:rsid w:val="009F22EE"/>
    <w:rsid w:val="009F23AC"/>
    <w:rsid w:val="009F25C9"/>
    <w:rsid w:val="009F25E5"/>
    <w:rsid w:val="009F29A4"/>
    <w:rsid w:val="009F2A18"/>
    <w:rsid w:val="009F2A31"/>
    <w:rsid w:val="009F2C56"/>
    <w:rsid w:val="009F2E08"/>
    <w:rsid w:val="009F2E71"/>
    <w:rsid w:val="009F2F1C"/>
    <w:rsid w:val="009F2FC5"/>
    <w:rsid w:val="009F2FD0"/>
    <w:rsid w:val="009F313C"/>
    <w:rsid w:val="009F3265"/>
    <w:rsid w:val="009F327F"/>
    <w:rsid w:val="009F3299"/>
    <w:rsid w:val="009F373C"/>
    <w:rsid w:val="009F386B"/>
    <w:rsid w:val="009F3907"/>
    <w:rsid w:val="009F3B44"/>
    <w:rsid w:val="009F3B8B"/>
    <w:rsid w:val="009F3C16"/>
    <w:rsid w:val="009F3C5F"/>
    <w:rsid w:val="009F3D34"/>
    <w:rsid w:val="009F3D84"/>
    <w:rsid w:val="009F3DE3"/>
    <w:rsid w:val="009F3E92"/>
    <w:rsid w:val="009F3EB6"/>
    <w:rsid w:val="009F4027"/>
    <w:rsid w:val="009F40FC"/>
    <w:rsid w:val="009F4314"/>
    <w:rsid w:val="009F4367"/>
    <w:rsid w:val="009F44AF"/>
    <w:rsid w:val="009F4566"/>
    <w:rsid w:val="009F468F"/>
    <w:rsid w:val="009F4758"/>
    <w:rsid w:val="009F4814"/>
    <w:rsid w:val="009F48ED"/>
    <w:rsid w:val="009F4A6A"/>
    <w:rsid w:val="009F4B6A"/>
    <w:rsid w:val="009F4E08"/>
    <w:rsid w:val="009F4E60"/>
    <w:rsid w:val="009F4ECC"/>
    <w:rsid w:val="009F4FF7"/>
    <w:rsid w:val="009F508E"/>
    <w:rsid w:val="009F5125"/>
    <w:rsid w:val="009F529E"/>
    <w:rsid w:val="009F52C4"/>
    <w:rsid w:val="009F54A9"/>
    <w:rsid w:val="009F54EC"/>
    <w:rsid w:val="009F55E8"/>
    <w:rsid w:val="009F568D"/>
    <w:rsid w:val="009F5747"/>
    <w:rsid w:val="009F5785"/>
    <w:rsid w:val="009F595C"/>
    <w:rsid w:val="009F59E4"/>
    <w:rsid w:val="009F5A43"/>
    <w:rsid w:val="009F5C87"/>
    <w:rsid w:val="009F5E19"/>
    <w:rsid w:val="009F5F10"/>
    <w:rsid w:val="009F5F27"/>
    <w:rsid w:val="009F6004"/>
    <w:rsid w:val="009F619B"/>
    <w:rsid w:val="009F61EF"/>
    <w:rsid w:val="009F62E9"/>
    <w:rsid w:val="009F632B"/>
    <w:rsid w:val="009F635B"/>
    <w:rsid w:val="009F6368"/>
    <w:rsid w:val="009F644B"/>
    <w:rsid w:val="009F6476"/>
    <w:rsid w:val="009F657F"/>
    <w:rsid w:val="009F65EC"/>
    <w:rsid w:val="009F665E"/>
    <w:rsid w:val="009F6750"/>
    <w:rsid w:val="009F6AD3"/>
    <w:rsid w:val="009F6B3C"/>
    <w:rsid w:val="009F6BB2"/>
    <w:rsid w:val="009F6BFD"/>
    <w:rsid w:val="009F6D27"/>
    <w:rsid w:val="009F6D7F"/>
    <w:rsid w:val="009F6E72"/>
    <w:rsid w:val="009F6E77"/>
    <w:rsid w:val="009F6E96"/>
    <w:rsid w:val="009F7016"/>
    <w:rsid w:val="009F7019"/>
    <w:rsid w:val="009F707E"/>
    <w:rsid w:val="009F70B7"/>
    <w:rsid w:val="009F7299"/>
    <w:rsid w:val="009F7322"/>
    <w:rsid w:val="009F732E"/>
    <w:rsid w:val="009F73A6"/>
    <w:rsid w:val="009F75D4"/>
    <w:rsid w:val="009F7637"/>
    <w:rsid w:val="009F768B"/>
    <w:rsid w:val="009F7751"/>
    <w:rsid w:val="009F7876"/>
    <w:rsid w:val="009F7AB8"/>
    <w:rsid w:val="009F7B2F"/>
    <w:rsid w:val="009F7DAB"/>
    <w:rsid w:val="00A000F6"/>
    <w:rsid w:val="00A00189"/>
    <w:rsid w:val="00A001A6"/>
    <w:rsid w:val="00A001FF"/>
    <w:rsid w:val="00A002AF"/>
    <w:rsid w:val="00A002B0"/>
    <w:rsid w:val="00A002F7"/>
    <w:rsid w:val="00A00306"/>
    <w:rsid w:val="00A0037B"/>
    <w:rsid w:val="00A00466"/>
    <w:rsid w:val="00A004F5"/>
    <w:rsid w:val="00A0053D"/>
    <w:rsid w:val="00A005B1"/>
    <w:rsid w:val="00A006F4"/>
    <w:rsid w:val="00A00710"/>
    <w:rsid w:val="00A00724"/>
    <w:rsid w:val="00A00782"/>
    <w:rsid w:val="00A007D3"/>
    <w:rsid w:val="00A007D4"/>
    <w:rsid w:val="00A0084A"/>
    <w:rsid w:val="00A008CF"/>
    <w:rsid w:val="00A00F09"/>
    <w:rsid w:val="00A0102A"/>
    <w:rsid w:val="00A010EA"/>
    <w:rsid w:val="00A01553"/>
    <w:rsid w:val="00A015F1"/>
    <w:rsid w:val="00A015F9"/>
    <w:rsid w:val="00A0173E"/>
    <w:rsid w:val="00A017EB"/>
    <w:rsid w:val="00A017F7"/>
    <w:rsid w:val="00A018A9"/>
    <w:rsid w:val="00A018F5"/>
    <w:rsid w:val="00A019E1"/>
    <w:rsid w:val="00A019E9"/>
    <w:rsid w:val="00A01A3A"/>
    <w:rsid w:val="00A01B26"/>
    <w:rsid w:val="00A01CA1"/>
    <w:rsid w:val="00A01CB2"/>
    <w:rsid w:val="00A01F47"/>
    <w:rsid w:val="00A01FB7"/>
    <w:rsid w:val="00A02254"/>
    <w:rsid w:val="00A0226D"/>
    <w:rsid w:val="00A0228C"/>
    <w:rsid w:val="00A022F0"/>
    <w:rsid w:val="00A0232A"/>
    <w:rsid w:val="00A02362"/>
    <w:rsid w:val="00A02392"/>
    <w:rsid w:val="00A02445"/>
    <w:rsid w:val="00A02501"/>
    <w:rsid w:val="00A02687"/>
    <w:rsid w:val="00A026DB"/>
    <w:rsid w:val="00A0285F"/>
    <w:rsid w:val="00A02874"/>
    <w:rsid w:val="00A028CF"/>
    <w:rsid w:val="00A02911"/>
    <w:rsid w:val="00A029FC"/>
    <w:rsid w:val="00A02AB1"/>
    <w:rsid w:val="00A02ADC"/>
    <w:rsid w:val="00A02B08"/>
    <w:rsid w:val="00A02BE3"/>
    <w:rsid w:val="00A02C46"/>
    <w:rsid w:val="00A02C6B"/>
    <w:rsid w:val="00A02CC8"/>
    <w:rsid w:val="00A02D33"/>
    <w:rsid w:val="00A02E3B"/>
    <w:rsid w:val="00A02EC2"/>
    <w:rsid w:val="00A02F2F"/>
    <w:rsid w:val="00A032A3"/>
    <w:rsid w:val="00A033B2"/>
    <w:rsid w:val="00A03489"/>
    <w:rsid w:val="00A038E5"/>
    <w:rsid w:val="00A038E9"/>
    <w:rsid w:val="00A039B1"/>
    <w:rsid w:val="00A039D5"/>
    <w:rsid w:val="00A03A59"/>
    <w:rsid w:val="00A03C63"/>
    <w:rsid w:val="00A03C8C"/>
    <w:rsid w:val="00A03DCA"/>
    <w:rsid w:val="00A03E4E"/>
    <w:rsid w:val="00A04082"/>
    <w:rsid w:val="00A0419D"/>
    <w:rsid w:val="00A0428C"/>
    <w:rsid w:val="00A042C7"/>
    <w:rsid w:val="00A0439D"/>
    <w:rsid w:val="00A04500"/>
    <w:rsid w:val="00A04501"/>
    <w:rsid w:val="00A0460A"/>
    <w:rsid w:val="00A046B4"/>
    <w:rsid w:val="00A046CD"/>
    <w:rsid w:val="00A047D1"/>
    <w:rsid w:val="00A04846"/>
    <w:rsid w:val="00A04988"/>
    <w:rsid w:val="00A04B70"/>
    <w:rsid w:val="00A04D51"/>
    <w:rsid w:val="00A04D66"/>
    <w:rsid w:val="00A050DA"/>
    <w:rsid w:val="00A05172"/>
    <w:rsid w:val="00A051D3"/>
    <w:rsid w:val="00A052E0"/>
    <w:rsid w:val="00A052E5"/>
    <w:rsid w:val="00A052EA"/>
    <w:rsid w:val="00A0533A"/>
    <w:rsid w:val="00A054CF"/>
    <w:rsid w:val="00A05537"/>
    <w:rsid w:val="00A05555"/>
    <w:rsid w:val="00A056C1"/>
    <w:rsid w:val="00A057FB"/>
    <w:rsid w:val="00A05826"/>
    <w:rsid w:val="00A0582F"/>
    <w:rsid w:val="00A05974"/>
    <w:rsid w:val="00A059DC"/>
    <w:rsid w:val="00A05A43"/>
    <w:rsid w:val="00A05AB9"/>
    <w:rsid w:val="00A05AE8"/>
    <w:rsid w:val="00A05DE0"/>
    <w:rsid w:val="00A05E5B"/>
    <w:rsid w:val="00A06024"/>
    <w:rsid w:val="00A06309"/>
    <w:rsid w:val="00A06333"/>
    <w:rsid w:val="00A06442"/>
    <w:rsid w:val="00A064EE"/>
    <w:rsid w:val="00A06641"/>
    <w:rsid w:val="00A06698"/>
    <w:rsid w:val="00A066E5"/>
    <w:rsid w:val="00A066EA"/>
    <w:rsid w:val="00A06892"/>
    <w:rsid w:val="00A068B3"/>
    <w:rsid w:val="00A06903"/>
    <w:rsid w:val="00A069D2"/>
    <w:rsid w:val="00A06B5E"/>
    <w:rsid w:val="00A06D50"/>
    <w:rsid w:val="00A06E39"/>
    <w:rsid w:val="00A06E79"/>
    <w:rsid w:val="00A06FC2"/>
    <w:rsid w:val="00A06FE3"/>
    <w:rsid w:val="00A070A7"/>
    <w:rsid w:val="00A07146"/>
    <w:rsid w:val="00A07324"/>
    <w:rsid w:val="00A074C6"/>
    <w:rsid w:val="00A07696"/>
    <w:rsid w:val="00A0787A"/>
    <w:rsid w:val="00A07A76"/>
    <w:rsid w:val="00A07B84"/>
    <w:rsid w:val="00A07E5A"/>
    <w:rsid w:val="00A07FF9"/>
    <w:rsid w:val="00A1017A"/>
    <w:rsid w:val="00A102F6"/>
    <w:rsid w:val="00A10506"/>
    <w:rsid w:val="00A105A5"/>
    <w:rsid w:val="00A10764"/>
    <w:rsid w:val="00A107DE"/>
    <w:rsid w:val="00A10847"/>
    <w:rsid w:val="00A109D9"/>
    <w:rsid w:val="00A10A6A"/>
    <w:rsid w:val="00A10B93"/>
    <w:rsid w:val="00A11056"/>
    <w:rsid w:val="00A1109E"/>
    <w:rsid w:val="00A111F4"/>
    <w:rsid w:val="00A11215"/>
    <w:rsid w:val="00A112F5"/>
    <w:rsid w:val="00A11307"/>
    <w:rsid w:val="00A1141A"/>
    <w:rsid w:val="00A11468"/>
    <w:rsid w:val="00A11490"/>
    <w:rsid w:val="00A116FF"/>
    <w:rsid w:val="00A1179D"/>
    <w:rsid w:val="00A117F9"/>
    <w:rsid w:val="00A118D0"/>
    <w:rsid w:val="00A118F0"/>
    <w:rsid w:val="00A1192C"/>
    <w:rsid w:val="00A11A93"/>
    <w:rsid w:val="00A11C6D"/>
    <w:rsid w:val="00A11D8B"/>
    <w:rsid w:val="00A11FBB"/>
    <w:rsid w:val="00A120CC"/>
    <w:rsid w:val="00A1216E"/>
    <w:rsid w:val="00A1222A"/>
    <w:rsid w:val="00A123DF"/>
    <w:rsid w:val="00A123EB"/>
    <w:rsid w:val="00A12543"/>
    <w:rsid w:val="00A125C0"/>
    <w:rsid w:val="00A12663"/>
    <w:rsid w:val="00A12818"/>
    <w:rsid w:val="00A1287E"/>
    <w:rsid w:val="00A128B1"/>
    <w:rsid w:val="00A129AF"/>
    <w:rsid w:val="00A12A0B"/>
    <w:rsid w:val="00A12A28"/>
    <w:rsid w:val="00A12B1E"/>
    <w:rsid w:val="00A12B7B"/>
    <w:rsid w:val="00A12B8D"/>
    <w:rsid w:val="00A12C59"/>
    <w:rsid w:val="00A12DED"/>
    <w:rsid w:val="00A12EF1"/>
    <w:rsid w:val="00A130FA"/>
    <w:rsid w:val="00A13145"/>
    <w:rsid w:val="00A1318F"/>
    <w:rsid w:val="00A13398"/>
    <w:rsid w:val="00A13474"/>
    <w:rsid w:val="00A1351E"/>
    <w:rsid w:val="00A136D1"/>
    <w:rsid w:val="00A13752"/>
    <w:rsid w:val="00A13888"/>
    <w:rsid w:val="00A138BB"/>
    <w:rsid w:val="00A13BDE"/>
    <w:rsid w:val="00A13C5C"/>
    <w:rsid w:val="00A13D2A"/>
    <w:rsid w:val="00A13EE0"/>
    <w:rsid w:val="00A13F66"/>
    <w:rsid w:val="00A13F81"/>
    <w:rsid w:val="00A13F82"/>
    <w:rsid w:val="00A13FD9"/>
    <w:rsid w:val="00A13FEA"/>
    <w:rsid w:val="00A1401E"/>
    <w:rsid w:val="00A1413D"/>
    <w:rsid w:val="00A14184"/>
    <w:rsid w:val="00A1430C"/>
    <w:rsid w:val="00A145B8"/>
    <w:rsid w:val="00A14845"/>
    <w:rsid w:val="00A14D12"/>
    <w:rsid w:val="00A14E29"/>
    <w:rsid w:val="00A1515D"/>
    <w:rsid w:val="00A15260"/>
    <w:rsid w:val="00A152CE"/>
    <w:rsid w:val="00A152E6"/>
    <w:rsid w:val="00A152F1"/>
    <w:rsid w:val="00A156FE"/>
    <w:rsid w:val="00A15732"/>
    <w:rsid w:val="00A158C2"/>
    <w:rsid w:val="00A1595A"/>
    <w:rsid w:val="00A159C6"/>
    <w:rsid w:val="00A15AEF"/>
    <w:rsid w:val="00A15B73"/>
    <w:rsid w:val="00A15C44"/>
    <w:rsid w:val="00A15C47"/>
    <w:rsid w:val="00A15D71"/>
    <w:rsid w:val="00A15ED6"/>
    <w:rsid w:val="00A1612C"/>
    <w:rsid w:val="00A161E1"/>
    <w:rsid w:val="00A162F4"/>
    <w:rsid w:val="00A1641B"/>
    <w:rsid w:val="00A16775"/>
    <w:rsid w:val="00A16790"/>
    <w:rsid w:val="00A16792"/>
    <w:rsid w:val="00A16D82"/>
    <w:rsid w:val="00A16DA8"/>
    <w:rsid w:val="00A16DB4"/>
    <w:rsid w:val="00A16E0C"/>
    <w:rsid w:val="00A16EFC"/>
    <w:rsid w:val="00A16F2E"/>
    <w:rsid w:val="00A16FEF"/>
    <w:rsid w:val="00A170C8"/>
    <w:rsid w:val="00A1729B"/>
    <w:rsid w:val="00A1734C"/>
    <w:rsid w:val="00A1761B"/>
    <w:rsid w:val="00A17875"/>
    <w:rsid w:val="00A1789C"/>
    <w:rsid w:val="00A178F9"/>
    <w:rsid w:val="00A179E6"/>
    <w:rsid w:val="00A17A14"/>
    <w:rsid w:val="00A17AB0"/>
    <w:rsid w:val="00A17AB7"/>
    <w:rsid w:val="00A17AE6"/>
    <w:rsid w:val="00A17B3A"/>
    <w:rsid w:val="00A17C74"/>
    <w:rsid w:val="00A17C9C"/>
    <w:rsid w:val="00A17CF2"/>
    <w:rsid w:val="00A17FA9"/>
    <w:rsid w:val="00A17FAD"/>
    <w:rsid w:val="00A2025E"/>
    <w:rsid w:val="00A20341"/>
    <w:rsid w:val="00A20376"/>
    <w:rsid w:val="00A2037A"/>
    <w:rsid w:val="00A203A5"/>
    <w:rsid w:val="00A204F7"/>
    <w:rsid w:val="00A20671"/>
    <w:rsid w:val="00A20799"/>
    <w:rsid w:val="00A2089D"/>
    <w:rsid w:val="00A2092B"/>
    <w:rsid w:val="00A20932"/>
    <w:rsid w:val="00A20B00"/>
    <w:rsid w:val="00A20B56"/>
    <w:rsid w:val="00A20C02"/>
    <w:rsid w:val="00A20D4B"/>
    <w:rsid w:val="00A21011"/>
    <w:rsid w:val="00A21027"/>
    <w:rsid w:val="00A210B0"/>
    <w:rsid w:val="00A210D3"/>
    <w:rsid w:val="00A21211"/>
    <w:rsid w:val="00A21371"/>
    <w:rsid w:val="00A2147E"/>
    <w:rsid w:val="00A21702"/>
    <w:rsid w:val="00A217F9"/>
    <w:rsid w:val="00A217FE"/>
    <w:rsid w:val="00A2181F"/>
    <w:rsid w:val="00A21936"/>
    <w:rsid w:val="00A21B0A"/>
    <w:rsid w:val="00A21C8B"/>
    <w:rsid w:val="00A21CC9"/>
    <w:rsid w:val="00A21D09"/>
    <w:rsid w:val="00A21D38"/>
    <w:rsid w:val="00A21D58"/>
    <w:rsid w:val="00A21DBC"/>
    <w:rsid w:val="00A21EB8"/>
    <w:rsid w:val="00A21EC5"/>
    <w:rsid w:val="00A21EDF"/>
    <w:rsid w:val="00A21F0C"/>
    <w:rsid w:val="00A22450"/>
    <w:rsid w:val="00A2245D"/>
    <w:rsid w:val="00A224CF"/>
    <w:rsid w:val="00A225BE"/>
    <w:rsid w:val="00A226D8"/>
    <w:rsid w:val="00A22709"/>
    <w:rsid w:val="00A22732"/>
    <w:rsid w:val="00A2279C"/>
    <w:rsid w:val="00A22806"/>
    <w:rsid w:val="00A22807"/>
    <w:rsid w:val="00A22A19"/>
    <w:rsid w:val="00A22A24"/>
    <w:rsid w:val="00A22B16"/>
    <w:rsid w:val="00A22B8F"/>
    <w:rsid w:val="00A22C08"/>
    <w:rsid w:val="00A22E2B"/>
    <w:rsid w:val="00A22EE6"/>
    <w:rsid w:val="00A22F03"/>
    <w:rsid w:val="00A22F42"/>
    <w:rsid w:val="00A2301B"/>
    <w:rsid w:val="00A2316D"/>
    <w:rsid w:val="00A231D1"/>
    <w:rsid w:val="00A23210"/>
    <w:rsid w:val="00A23379"/>
    <w:rsid w:val="00A23391"/>
    <w:rsid w:val="00A2343B"/>
    <w:rsid w:val="00A234E8"/>
    <w:rsid w:val="00A23503"/>
    <w:rsid w:val="00A23696"/>
    <w:rsid w:val="00A23778"/>
    <w:rsid w:val="00A23842"/>
    <w:rsid w:val="00A23940"/>
    <w:rsid w:val="00A23948"/>
    <w:rsid w:val="00A23992"/>
    <w:rsid w:val="00A23A1A"/>
    <w:rsid w:val="00A23A5A"/>
    <w:rsid w:val="00A23A7F"/>
    <w:rsid w:val="00A23C6C"/>
    <w:rsid w:val="00A23E37"/>
    <w:rsid w:val="00A23E91"/>
    <w:rsid w:val="00A23ED9"/>
    <w:rsid w:val="00A23FDD"/>
    <w:rsid w:val="00A2400E"/>
    <w:rsid w:val="00A24198"/>
    <w:rsid w:val="00A24258"/>
    <w:rsid w:val="00A242A6"/>
    <w:rsid w:val="00A24531"/>
    <w:rsid w:val="00A24533"/>
    <w:rsid w:val="00A2457C"/>
    <w:rsid w:val="00A2468D"/>
    <w:rsid w:val="00A246CD"/>
    <w:rsid w:val="00A2470F"/>
    <w:rsid w:val="00A24831"/>
    <w:rsid w:val="00A248BF"/>
    <w:rsid w:val="00A249F4"/>
    <w:rsid w:val="00A24A2F"/>
    <w:rsid w:val="00A24AD9"/>
    <w:rsid w:val="00A24BB0"/>
    <w:rsid w:val="00A24CB8"/>
    <w:rsid w:val="00A24FA6"/>
    <w:rsid w:val="00A25011"/>
    <w:rsid w:val="00A2503B"/>
    <w:rsid w:val="00A2508B"/>
    <w:rsid w:val="00A2512B"/>
    <w:rsid w:val="00A2518E"/>
    <w:rsid w:val="00A2529C"/>
    <w:rsid w:val="00A252CE"/>
    <w:rsid w:val="00A252E6"/>
    <w:rsid w:val="00A25391"/>
    <w:rsid w:val="00A2547F"/>
    <w:rsid w:val="00A25508"/>
    <w:rsid w:val="00A255F4"/>
    <w:rsid w:val="00A2562C"/>
    <w:rsid w:val="00A25651"/>
    <w:rsid w:val="00A256F9"/>
    <w:rsid w:val="00A25743"/>
    <w:rsid w:val="00A25909"/>
    <w:rsid w:val="00A25A45"/>
    <w:rsid w:val="00A25B70"/>
    <w:rsid w:val="00A25BB1"/>
    <w:rsid w:val="00A25CEC"/>
    <w:rsid w:val="00A25D85"/>
    <w:rsid w:val="00A25F16"/>
    <w:rsid w:val="00A25F43"/>
    <w:rsid w:val="00A26ABF"/>
    <w:rsid w:val="00A26AC9"/>
    <w:rsid w:val="00A26ACE"/>
    <w:rsid w:val="00A26BC6"/>
    <w:rsid w:val="00A26CBD"/>
    <w:rsid w:val="00A26D37"/>
    <w:rsid w:val="00A26E4B"/>
    <w:rsid w:val="00A26FB4"/>
    <w:rsid w:val="00A2702F"/>
    <w:rsid w:val="00A27101"/>
    <w:rsid w:val="00A27196"/>
    <w:rsid w:val="00A2723B"/>
    <w:rsid w:val="00A2734D"/>
    <w:rsid w:val="00A27631"/>
    <w:rsid w:val="00A27803"/>
    <w:rsid w:val="00A27823"/>
    <w:rsid w:val="00A279CE"/>
    <w:rsid w:val="00A27AA3"/>
    <w:rsid w:val="00A27B67"/>
    <w:rsid w:val="00A27F8C"/>
    <w:rsid w:val="00A30141"/>
    <w:rsid w:val="00A30504"/>
    <w:rsid w:val="00A305DB"/>
    <w:rsid w:val="00A305ED"/>
    <w:rsid w:val="00A30608"/>
    <w:rsid w:val="00A306B1"/>
    <w:rsid w:val="00A306C4"/>
    <w:rsid w:val="00A306FC"/>
    <w:rsid w:val="00A307CF"/>
    <w:rsid w:val="00A30851"/>
    <w:rsid w:val="00A30896"/>
    <w:rsid w:val="00A308CD"/>
    <w:rsid w:val="00A30938"/>
    <w:rsid w:val="00A309C8"/>
    <w:rsid w:val="00A30AB6"/>
    <w:rsid w:val="00A30B48"/>
    <w:rsid w:val="00A30BD9"/>
    <w:rsid w:val="00A30D1D"/>
    <w:rsid w:val="00A30E4A"/>
    <w:rsid w:val="00A31424"/>
    <w:rsid w:val="00A314B4"/>
    <w:rsid w:val="00A31535"/>
    <w:rsid w:val="00A316C6"/>
    <w:rsid w:val="00A316C7"/>
    <w:rsid w:val="00A318EA"/>
    <w:rsid w:val="00A31929"/>
    <w:rsid w:val="00A31A71"/>
    <w:rsid w:val="00A31BAF"/>
    <w:rsid w:val="00A31CA1"/>
    <w:rsid w:val="00A31D8A"/>
    <w:rsid w:val="00A31E16"/>
    <w:rsid w:val="00A31E32"/>
    <w:rsid w:val="00A31E48"/>
    <w:rsid w:val="00A32058"/>
    <w:rsid w:val="00A321CA"/>
    <w:rsid w:val="00A321D6"/>
    <w:rsid w:val="00A3225A"/>
    <w:rsid w:val="00A325D8"/>
    <w:rsid w:val="00A3260D"/>
    <w:rsid w:val="00A32663"/>
    <w:rsid w:val="00A3295B"/>
    <w:rsid w:val="00A32BFE"/>
    <w:rsid w:val="00A32C69"/>
    <w:rsid w:val="00A32C75"/>
    <w:rsid w:val="00A32DAA"/>
    <w:rsid w:val="00A32DD3"/>
    <w:rsid w:val="00A32E7B"/>
    <w:rsid w:val="00A32E86"/>
    <w:rsid w:val="00A32FAA"/>
    <w:rsid w:val="00A334E6"/>
    <w:rsid w:val="00A33714"/>
    <w:rsid w:val="00A33855"/>
    <w:rsid w:val="00A33995"/>
    <w:rsid w:val="00A3399C"/>
    <w:rsid w:val="00A33AC5"/>
    <w:rsid w:val="00A33B21"/>
    <w:rsid w:val="00A33D82"/>
    <w:rsid w:val="00A33ED9"/>
    <w:rsid w:val="00A3404D"/>
    <w:rsid w:val="00A3439C"/>
    <w:rsid w:val="00A3448B"/>
    <w:rsid w:val="00A3451F"/>
    <w:rsid w:val="00A346FE"/>
    <w:rsid w:val="00A347C3"/>
    <w:rsid w:val="00A3487B"/>
    <w:rsid w:val="00A348E5"/>
    <w:rsid w:val="00A34AF9"/>
    <w:rsid w:val="00A34C48"/>
    <w:rsid w:val="00A34E4E"/>
    <w:rsid w:val="00A34F50"/>
    <w:rsid w:val="00A34FA3"/>
    <w:rsid w:val="00A350A1"/>
    <w:rsid w:val="00A350CF"/>
    <w:rsid w:val="00A35154"/>
    <w:rsid w:val="00A35298"/>
    <w:rsid w:val="00A352ED"/>
    <w:rsid w:val="00A3547A"/>
    <w:rsid w:val="00A35629"/>
    <w:rsid w:val="00A356D7"/>
    <w:rsid w:val="00A358F0"/>
    <w:rsid w:val="00A35961"/>
    <w:rsid w:val="00A35B80"/>
    <w:rsid w:val="00A35BEA"/>
    <w:rsid w:val="00A35D63"/>
    <w:rsid w:val="00A35E00"/>
    <w:rsid w:val="00A35F3C"/>
    <w:rsid w:val="00A35FF7"/>
    <w:rsid w:val="00A36316"/>
    <w:rsid w:val="00A36432"/>
    <w:rsid w:val="00A364E9"/>
    <w:rsid w:val="00A365F8"/>
    <w:rsid w:val="00A36844"/>
    <w:rsid w:val="00A36852"/>
    <w:rsid w:val="00A369C4"/>
    <w:rsid w:val="00A36B1E"/>
    <w:rsid w:val="00A36BB2"/>
    <w:rsid w:val="00A36E0A"/>
    <w:rsid w:val="00A36E78"/>
    <w:rsid w:val="00A36EB6"/>
    <w:rsid w:val="00A36FAD"/>
    <w:rsid w:val="00A3706E"/>
    <w:rsid w:val="00A3707F"/>
    <w:rsid w:val="00A37197"/>
    <w:rsid w:val="00A37237"/>
    <w:rsid w:val="00A3741E"/>
    <w:rsid w:val="00A3762A"/>
    <w:rsid w:val="00A37B67"/>
    <w:rsid w:val="00A37BAB"/>
    <w:rsid w:val="00A37BE4"/>
    <w:rsid w:val="00A37C64"/>
    <w:rsid w:val="00A37DAC"/>
    <w:rsid w:val="00A37E6A"/>
    <w:rsid w:val="00A37F24"/>
    <w:rsid w:val="00A37F3C"/>
    <w:rsid w:val="00A37FC0"/>
    <w:rsid w:val="00A40110"/>
    <w:rsid w:val="00A402E6"/>
    <w:rsid w:val="00A403F9"/>
    <w:rsid w:val="00A4048D"/>
    <w:rsid w:val="00A40599"/>
    <w:rsid w:val="00A40A2D"/>
    <w:rsid w:val="00A40BE4"/>
    <w:rsid w:val="00A40DBB"/>
    <w:rsid w:val="00A40E46"/>
    <w:rsid w:val="00A40F43"/>
    <w:rsid w:val="00A40FDE"/>
    <w:rsid w:val="00A4143F"/>
    <w:rsid w:val="00A41468"/>
    <w:rsid w:val="00A4147C"/>
    <w:rsid w:val="00A41662"/>
    <w:rsid w:val="00A41778"/>
    <w:rsid w:val="00A417AD"/>
    <w:rsid w:val="00A41825"/>
    <w:rsid w:val="00A41838"/>
    <w:rsid w:val="00A4188A"/>
    <w:rsid w:val="00A418A0"/>
    <w:rsid w:val="00A418CA"/>
    <w:rsid w:val="00A41974"/>
    <w:rsid w:val="00A419AA"/>
    <w:rsid w:val="00A419D2"/>
    <w:rsid w:val="00A41A63"/>
    <w:rsid w:val="00A41C25"/>
    <w:rsid w:val="00A41EBB"/>
    <w:rsid w:val="00A41EDB"/>
    <w:rsid w:val="00A41F86"/>
    <w:rsid w:val="00A42092"/>
    <w:rsid w:val="00A42110"/>
    <w:rsid w:val="00A422E0"/>
    <w:rsid w:val="00A423D0"/>
    <w:rsid w:val="00A42485"/>
    <w:rsid w:val="00A42735"/>
    <w:rsid w:val="00A42766"/>
    <w:rsid w:val="00A42797"/>
    <w:rsid w:val="00A428A8"/>
    <w:rsid w:val="00A428DC"/>
    <w:rsid w:val="00A428E1"/>
    <w:rsid w:val="00A42957"/>
    <w:rsid w:val="00A42979"/>
    <w:rsid w:val="00A429DD"/>
    <w:rsid w:val="00A42D59"/>
    <w:rsid w:val="00A42DAF"/>
    <w:rsid w:val="00A42F4D"/>
    <w:rsid w:val="00A42F8A"/>
    <w:rsid w:val="00A43140"/>
    <w:rsid w:val="00A43181"/>
    <w:rsid w:val="00A43684"/>
    <w:rsid w:val="00A43760"/>
    <w:rsid w:val="00A437F5"/>
    <w:rsid w:val="00A4383E"/>
    <w:rsid w:val="00A43992"/>
    <w:rsid w:val="00A439A9"/>
    <w:rsid w:val="00A43A0D"/>
    <w:rsid w:val="00A43BD2"/>
    <w:rsid w:val="00A43F20"/>
    <w:rsid w:val="00A43FB1"/>
    <w:rsid w:val="00A440A1"/>
    <w:rsid w:val="00A440C3"/>
    <w:rsid w:val="00A44272"/>
    <w:rsid w:val="00A4430D"/>
    <w:rsid w:val="00A44380"/>
    <w:rsid w:val="00A444E0"/>
    <w:rsid w:val="00A4456C"/>
    <w:rsid w:val="00A44653"/>
    <w:rsid w:val="00A44665"/>
    <w:rsid w:val="00A447B9"/>
    <w:rsid w:val="00A447D0"/>
    <w:rsid w:val="00A44809"/>
    <w:rsid w:val="00A44962"/>
    <w:rsid w:val="00A44A5F"/>
    <w:rsid w:val="00A44EB4"/>
    <w:rsid w:val="00A44ED5"/>
    <w:rsid w:val="00A44EED"/>
    <w:rsid w:val="00A44F88"/>
    <w:rsid w:val="00A450AC"/>
    <w:rsid w:val="00A452EE"/>
    <w:rsid w:val="00A453B1"/>
    <w:rsid w:val="00A45502"/>
    <w:rsid w:val="00A455E3"/>
    <w:rsid w:val="00A456A9"/>
    <w:rsid w:val="00A456B0"/>
    <w:rsid w:val="00A4598B"/>
    <w:rsid w:val="00A459DB"/>
    <w:rsid w:val="00A45A3D"/>
    <w:rsid w:val="00A45AA0"/>
    <w:rsid w:val="00A45B8B"/>
    <w:rsid w:val="00A45D70"/>
    <w:rsid w:val="00A45E69"/>
    <w:rsid w:val="00A45FA5"/>
    <w:rsid w:val="00A45FCC"/>
    <w:rsid w:val="00A45FD0"/>
    <w:rsid w:val="00A45FE5"/>
    <w:rsid w:val="00A46009"/>
    <w:rsid w:val="00A460F5"/>
    <w:rsid w:val="00A46128"/>
    <w:rsid w:val="00A4612C"/>
    <w:rsid w:val="00A46275"/>
    <w:rsid w:val="00A4633D"/>
    <w:rsid w:val="00A463EC"/>
    <w:rsid w:val="00A46409"/>
    <w:rsid w:val="00A465B9"/>
    <w:rsid w:val="00A46630"/>
    <w:rsid w:val="00A46748"/>
    <w:rsid w:val="00A468A5"/>
    <w:rsid w:val="00A46939"/>
    <w:rsid w:val="00A46A66"/>
    <w:rsid w:val="00A46A96"/>
    <w:rsid w:val="00A46B10"/>
    <w:rsid w:val="00A46B9E"/>
    <w:rsid w:val="00A46C92"/>
    <w:rsid w:val="00A46D30"/>
    <w:rsid w:val="00A46D98"/>
    <w:rsid w:val="00A46E89"/>
    <w:rsid w:val="00A470D0"/>
    <w:rsid w:val="00A47155"/>
    <w:rsid w:val="00A4715C"/>
    <w:rsid w:val="00A471A4"/>
    <w:rsid w:val="00A47224"/>
    <w:rsid w:val="00A47247"/>
    <w:rsid w:val="00A47287"/>
    <w:rsid w:val="00A472B6"/>
    <w:rsid w:val="00A47349"/>
    <w:rsid w:val="00A47512"/>
    <w:rsid w:val="00A47571"/>
    <w:rsid w:val="00A4757D"/>
    <w:rsid w:val="00A47624"/>
    <w:rsid w:val="00A47759"/>
    <w:rsid w:val="00A47867"/>
    <w:rsid w:val="00A47896"/>
    <w:rsid w:val="00A478A4"/>
    <w:rsid w:val="00A479DA"/>
    <w:rsid w:val="00A47A92"/>
    <w:rsid w:val="00A47B52"/>
    <w:rsid w:val="00A47B5F"/>
    <w:rsid w:val="00A47B91"/>
    <w:rsid w:val="00A47BF6"/>
    <w:rsid w:val="00A47CCA"/>
    <w:rsid w:val="00A47E18"/>
    <w:rsid w:val="00A47F0E"/>
    <w:rsid w:val="00A47FD0"/>
    <w:rsid w:val="00A5036F"/>
    <w:rsid w:val="00A50566"/>
    <w:rsid w:val="00A505A7"/>
    <w:rsid w:val="00A50933"/>
    <w:rsid w:val="00A50A25"/>
    <w:rsid w:val="00A50B9D"/>
    <w:rsid w:val="00A50C36"/>
    <w:rsid w:val="00A50D73"/>
    <w:rsid w:val="00A50E9C"/>
    <w:rsid w:val="00A50F4D"/>
    <w:rsid w:val="00A50F75"/>
    <w:rsid w:val="00A50F8E"/>
    <w:rsid w:val="00A50F94"/>
    <w:rsid w:val="00A51067"/>
    <w:rsid w:val="00A5116E"/>
    <w:rsid w:val="00A512BD"/>
    <w:rsid w:val="00A51503"/>
    <w:rsid w:val="00A5177A"/>
    <w:rsid w:val="00A51795"/>
    <w:rsid w:val="00A51B28"/>
    <w:rsid w:val="00A51B90"/>
    <w:rsid w:val="00A51C08"/>
    <w:rsid w:val="00A51CBE"/>
    <w:rsid w:val="00A51F3D"/>
    <w:rsid w:val="00A51F8F"/>
    <w:rsid w:val="00A52311"/>
    <w:rsid w:val="00A523A3"/>
    <w:rsid w:val="00A52452"/>
    <w:rsid w:val="00A52472"/>
    <w:rsid w:val="00A52481"/>
    <w:rsid w:val="00A52593"/>
    <w:rsid w:val="00A5269A"/>
    <w:rsid w:val="00A52721"/>
    <w:rsid w:val="00A528F2"/>
    <w:rsid w:val="00A5290F"/>
    <w:rsid w:val="00A52913"/>
    <w:rsid w:val="00A52A02"/>
    <w:rsid w:val="00A52BC1"/>
    <w:rsid w:val="00A52CA4"/>
    <w:rsid w:val="00A52CAD"/>
    <w:rsid w:val="00A52D54"/>
    <w:rsid w:val="00A52D98"/>
    <w:rsid w:val="00A52E56"/>
    <w:rsid w:val="00A52E5D"/>
    <w:rsid w:val="00A52E79"/>
    <w:rsid w:val="00A52EE0"/>
    <w:rsid w:val="00A52FD3"/>
    <w:rsid w:val="00A52FF8"/>
    <w:rsid w:val="00A5311D"/>
    <w:rsid w:val="00A532F6"/>
    <w:rsid w:val="00A53462"/>
    <w:rsid w:val="00A53472"/>
    <w:rsid w:val="00A5350E"/>
    <w:rsid w:val="00A5360F"/>
    <w:rsid w:val="00A538C6"/>
    <w:rsid w:val="00A53AAB"/>
    <w:rsid w:val="00A53B1A"/>
    <w:rsid w:val="00A53BC6"/>
    <w:rsid w:val="00A53CFF"/>
    <w:rsid w:val="00A53E14"/>
    <w:rsid w:val="00A53F3D"/>
    <w:rsid w:val="00A53F51"/>
    <w:rsid w:val="00A53F54"/>
    <w:rsid w:val="00A5400B"/>
    <w:rsid w:val="00A54015"/>
    <w:rsid w:val="00A54054"/>
    <w:rsid w:val="00A5405E"/>
    <w:rsid w:val="00A54169"/>
    <w:rsid w:val="00A54186"/>
    <w:rsid w:val="00A54231"/>
    <w:rsid w:val="00A54244"/>
    <w:rsid w:val="00A54463"/>
    <w:rsid w:val="00A54736"/>
    <w:rsid w:val="00A5488E"/>
    <w:rsid w:val="00A548FA"/>
    <w:rsid w:val="00A54990"/>
    <w:rsid w:val="00A549FC"/>
    <w:rsid w:val="00A54A4E"/>
    <w:rsid w:val="00A54B6B"/>
    <w:rsid w:val="00A54EB0"/>
    <w:rsid w:val="00A54EC9"/>
    <w:rsid w:val="00A54F10"/>
    <w:rsid w:val="00A54FCF"/>
    <w:rsid w:val="00A55030"/>
    <w:rsid w:val="00A55055"/>
    <w:rsid w:val="00A550AC"/>
    <w:rsid w:val="00A55165"/>
    <w:rsid w:val="00A55255"/>
    <w:rsid w:val="00A55334"/>
    <w:rsid w:val="00A553B3"/>
    <w:rsid w:val="00A554EE"/>
    <w:rsid w:val="00A5553F"/>
    <w:rsid w:val="00A55578"/>
    <w:rsid w:val="00A555C2"/>
    <w:rsid w:val="00A55725"/>
    <w:rsid w:val="00A55740"/>
    <w:rsid w:val="00A55779"/>
    <w:rsid w:val="00A5578B"/>
    <w:rsid w:val="00A5585D"/>
    <w:rsid w:val="00A558B4"/>
    <w:rsid w:val="00A559DE"/>
    <w:rsid w:val="00A55B2F"/>
    <w:rsid w:val="00A55DA5"/>
    <w:rsid w:val="00A55FF2"/>
    <w:rsid w:val="00A56037"/>
    <w:rsid w:val="00A56208"/>
    <w:rsid w:val="00A56262"/>
    <w:rsid w:val="00A562BC"/>
    <w:rsid w:val="00A56308"/>
    <w:rsid w:val="00A5634A"/>
    <w:rsid w:val="00A5649C"/>
    <w:rsid w:val="00A5671E"/>
    <w:rsid w:val="00A5677C"/>
    <w:rsid w:val="00A5693F"/>
    <w:rsid w:val="00A56953"/>
    <w:rsid w:val="00A56A21"/>
    <w:rsid w:val="00A56A52"/>
    <w:rsid w:val="00A56A68"/>
    <w:rsid w:val="00A56BD4"/>
    <w:rsid w:val="00A56C29"/>
    <w:rsid w:val="00A56E1C"/>
    <w:rsid w:val="00A56EDC"/>
    <w:rsid w:val="00A56EE0"/>
    <w:rsid w:val="00A56EE2"/>
    <w:rsid w:val="00A57107"/>
    <w:rsid w:val="00A5721A"/>
    <w:rsid w:val="00A573FC"/>
    <w:rsid w:val="00A5758D"/>
    <w:rsid w:val="00A5776C"/>
    <w:rsid w:val="00A57926"/>
    <w:rsid w:val="00A57A44"/>
    <w:rsid w:val="00A57F9F"/>
    <w:rsid w:val="00A600EF"/>
    <w:rsid w:val="00A60306"/>
    <w:rsid w:val="00A6039D"/>
    <w:rsid w:val="00A603C6"/>
    <w:rsid w:val="00A6049E"/>
    <w:rsid w:val="00A60567"/>
    <w:rsid w:val="00A6063F"/>
    <w:rsid w:val="00A60700"/>
    <w:rsid w:val="00A60729"/>
    <w:rsid w:val="00A60757"/>
    <w:rsid w:val="00A60765"/>
    <w:rsid w:val="00A609DC"/>
    <w:rsid w:val="00A60C5E"/>
    <w:rsid w:val="00A60FA7"/>
    <w:rsid w:val="00A61037"/>
    <w:rsid w:val="00A6126A"/>
    <w:rsid w:val="00A61405"/>
    <w:rsid w:val="00A61581"/>
    <w:rsid w:val="00A61699"/>
    <w:rsid w:val="00A617D4"/>
    <w:rsid w:val="00A61847"/>
    <w:rsid w:val="00A618ED"/>
    <w:rsid w:val="00A6194A"/>
    <w:rsid w:val="00A6197C"/>
    <w:rsid w:val="00A61A8F"/>
    <w:rsid w:val="00A61BF7"/>
    <w:rsid w:val="00A61DA9"/>
    <w:rsid w:val="00A61FCC"/>
    <w:rsid w:val="00A62190"/>
    <w:rsid w:val="00A624CD"/>
    <w:rsid w:val="00A624CE"/>
    <w:rsid w:val="00A62508"/>
    <w:rsid w:val="00A625CC"/>
    <w:rsid w:val="00A625FE"/>
    <w:rsid w:val="00A62AD4"/>
    <w:rsid w:val="00A62B6D"/>
    <w:rsid w:val="00A62BED"/>
    <w:rsid w:val="00A62C8D"/>
    <w:rsid w:val="00A62D71"/>
    <w:rsid w:val="00A62D7E"/>
    <w:rsid w:val="00A6302B"/>
    <w:rsid w:val="00A630D0"/>
    <w:rsid w:val="00A63118"/>
    <w:rsid w:val="00A631D6"/>
    <w:rsid w:val="00A63256"/>
    <w:rsid w:val="00A632AC"/>
    <w:rsid w:val="00A63695"/>
    <w:rsid w:val="00A63737"/>
    <w:rsid w:val="00A6373C"/>
    <w:rsid w:val="00A6385C"/>
    <w:rsid w:val="00A63C8F"/>
    <w:rsid w:val="00A6438A"/>
    <w:rsid w:val="00A643CC"/>
    <w:rsid w:val="00A647C8"/>
    <w:rsid w:val="00A64931"/>
    <w:rsid w:val="00A649D1"/>
    <w:rsid w:val="00A64BFF"/>
    <w:rsid w:val="00A64D03"/>
    <w:rsid w:val="00A64D9B"/>
    <w:rsid w:val="00A64EBB"/>
    <w:rsid w:val="00A64FE7"/>
    <w:rsid w:val="00A65075"/>
    <w:rsid w:val="00A65291"/>
    <w:rsid w:val="00A652AA"/>
    <w:rsid w:val="00A6535F"/>
    <w:rsid w:val="00A6543F"/>
    <w:rsid w:val="00A658F1"/>
    <w:rsid w:val="00A65923"/>
    <w:rsid w:val="00A65A0F"/>
    <w:rsid w:val="00A65A4A"/>
    <w:rsid w:val="00A65AA2"/>
    <w:rsid w:val="00A65AF2"/>
    <w:rsid w:val="00A65BA4"/>
    <w:rsid w:val="00A65C4B"/>
    <w:rsid w:val="00A65CCB"/>
    <w:rsid w:val="00A65CCD"/>
    <w:rsid w:val="00A6634B"/>
    <w:rsid w:val="00A663E9"/>
    <w:rsid w:val="00A664DE"/>
    <w:rsid w:val="00A66705"/>
    <w:rsid w:val="00A66761"/>
    <w:rsid w:val="00A667B7"/>
    <w:rsid w:val="00A6680C"/>
    <w:rsid w:val="00A66B0D"/>
    <w:rsid w:val="00A66BBE"/>
    <w:rsid w:val="00A66C47"/>
    <w:rsid w:val="00A66C6D"/>
    <w:rsid w:val="00A66FFE"/>
    <w:rsid w:val="00A67032"/>
    <w:rsid w:val="00A672A3"/>
    <w:rsid w:val="00A672E3"/>
    <w:rsid w:val="00A6736B"/>
    <w:rsid w:val="00A67669"/>
    <w:rsid w:val="00A676E3"/>
    <w:rsid w:val="00A67712"/>
    <w:rsid w:val="00A677BE"/>
    <w:rsid w:val="00A67806"/>
    <w:rsid w:val="00A67B34"/>
    <w:rsid w:val="00A67B88"/>
    <w:rsid w:val="00A67BED"/>
    <w:rsid w:val="00A67CA3"/>
    <w:rsid w:val="00A67CF9"/>
    <w:rsid w:val="00A67E02"/>
    <w:rsid w:val="00A67F86"/>
    <w:rsid w:val="00A7006F"/>
    <w:rsid w:val="00A700A5"/>
    <w:rsid w:val="00A70278"/>
    <w:rsid w:val="00A70397"/>
    <w:rsid w:val="00A70837"/>
    <w:rsid w:val="00A70A0E"/>
    <w:rsid w:val="00A70C40"/>
    <w:rsid w:val="00A70D0A"/>
    <w:rsid w:val="00A70E91"/>
    <w:rsid w:val="00A71067"/>
    <w:rsid w:val="00A710B0"/>
    <w:rsid w:val="00A710B1"/>
    <w:rsid w:val="00A710CC"/>
    <w:rsid w:val="00A71123"/>
    <w:rsid w:val="00A712ED"/>
    <w:rsid w:val="00A712F9"/>
    <w:rsid w:val="00A7131E"/>
    <w:rsid w:val="00A71517"/>
    <w:rsid w:val="00A716E9"/>
    <w:rsid w:val="00A71735"/>
    <w:rsid w:val="00A7189A"/>
    <w:rsid w:val="00A719B3"/>
    <w:rsid w:val="00A719CB"/>
    <w:rsid w:val="00A71B9F"/>
    <w:rsid w:val="00A71C54"/>
    <w:rsid w:val="00A71D65"/>
    <w:rsid w:val="00A71F96"/>
    <w:rsid w:val="00A71FC7"/>
    <w:rsid w:val="00A71FF4"/>
    <w:rsid w:val="00A72059"/>
    <w:rsid w:val="00A720EF"/>
    <w:rsid w:val="00A721EC"/>
    <w:rsid w:val="00A721FA"/>
    <w:rsid w:val="00A72203"/>
    <w:rsid w:val="00A722CA"/>
    <w:rsid w:val="00A7248E"/>
    <w:rsid w:val="00A72535"/>
    <w:rsid w:val="00A72582"/>
    <w:rsid w:val="00A725B2"/>
    <w:rsid w:val="00A725D6"/>
    <w:rsid w:val="00A725F2"/>
    <w:rsid w:val="00A726CC"/>
    <w:rsid w:val="00A728EF"/>
    <w:rsid w:val="00A729D6"/>
    <w:rsid w:val="00A72BAA"/>
    <w:rsid w:val="00A72EA6"/>
    <w:rsid w:val="00A72F56"/>
    <w:rsid w:val="00A72FDB"/>
    <w:rsid w:val="00A732F4"/>
    <w:rsid w:val="00A73342"/>
    <w:rsid w:val="00A73349"/>
    <w:rsid w:val="00A7334A"/>
    <w:rsid w:val="00A734C6"/>
    <w:rsid w:val="00A735C6"/>
    <w:rsid w:val="00A735EA"/>
    <w:rsid w:val="00A736BE"/>
    <w:rsid w:val="00A736FF"/>
    <w:rsid w:val="00A738CB"/>
    <w:rsid w:val="00A73A46"/>
    <w:rsid w:val="00A73C4C"/>
    <w:rsid w:val="00A73C53"/>
    <w:rsid w:val="00A73C5B"/>
    <w:rsid w:val="00A73CF7"/>
    <w:rsid w:val="00A73DA7"/>
    <w:rsid w:val="00A73E1D"/>
    <w:rsid w:val="00A74152"/>
    <w:rsid w:val="00A7421F"/>
    <w:rsid w:val="00A74289"/>
    <w:rsid w:val="00A74473"/>
    <w:rsid w:val="00A7462D"/>
    <w:rsid w:val="00A746ED"/>
    <w:rsid w:val="00A7471A"/>
    <w:rsid w:val="00A74B4A"/>
    <w:rsid w:val="00A74BC9"/>
    <w:rsid w:val="00A74D5D"/>
    <w:rsid w:val="00A74D76"/>
    <w:rsid w:val="00A74E54"/>
    <w:rsid w:val="00A74ECF"/>
    <w:rsid w:val="00A74F2C"/>
    <w:rsid w:val="00A7503F"/>
    <w:rsid w:val="00A750C5"/>
    <w:rsid w:val="00A750F1"/>
    <w:rsid w:val="00A7519E"/>
    <w:rsid w:val="00A752EA"/>
    <w:rsid w:val="00A752FE"/>
    <w:rsid w:val="00A75344"/>
    <w:rsid w:val="00A7539C"/>
    <w:rsid w:val="00A753CE"/>
    <w:rsid w:val="00A75502"/>
    <w:rsid w:val="00A755EC"/>
    <w:rsid w:val="00A7570E"/>
    <w:rsid w:val="00A75711"/>
    <w:rsid w:val="00A75A42"/>
    <w:rsid w:val="00A75A4D"/>
    <w:rsid w:val="00A75A96"/>
    <w:rsid w:val="00A75ADF"/>
    <w:rsid w:val="00A75D33"/>
    <w:rsid w:val="00A75D99"/>
    <w:rsid w:val="00A75DAB"/>
    <w:rsid w:val="00A75DE1"/>
    <w:rsid w:val="00A76079"/>
    <w:rsid w:val="00A76187"/>
    <w:rsid w:val="00A761DE"/>
    <w:rsid w:val="00A762BB"/>
    <w:rsid w:val="00A7651C"/>
    <w:rsid w:val="00A765F2"/>
    <w:rsid w:val="00A767EC"/>
    <w:rsid w:val="00A7694E"/>
    <w:rsid w:val="00A769A4"/>
    <w:rsid w:val="00A76AE3"/>
    <w:rsid w:val="00A76B2C"/>
    <w:rsid w:val="00A76B9F"/>
    <w:rsid w:val="00A76BD5"/>
    <w:rsid w:val="00A76CD3"/>
    <w:rsid w:val="00A76DD9"/>
    <w:rsid w:val="00A76E78"/>
    <w:rsid w:val="00A76ED8"/>
    <w:rsid w:val="00A76F82"/>
    <w:rsid w:val="00A7701E"/>
    <w:rsid w:val="00A7708D"/>
    <w:rsid w:val="00A77114"/>
    <w:rsid w:val="00A772DF"/>
    <w:rsid w:val="00A77370"/>
    <w:rsid w:val="00A773BC"/>
    <w:rsid w:val="00A773BE"/>
    <w:rsid w:val="00A77488"/>
    <w:rsid w:val="00A774B6"/>
    <w:rsid w:val="00A77568"/>
    <w:rsid w:val="00A77569"/>
    <w:rsid w:val="00A77581"/>
    <w:rsid w:val="00A779A3"/>
    <w:rsid w:val="00A77AC7"/>
    <w:rsid w:val="00A77B2E"/>
    <w:rsid w:val="00A77C21"/>
    <w:rsid w:val="00A77E1E"/>
    <w:rsid w:val="00A77FB1"/>
    <w:rsid w:val="00A80081"/>
    <w:rsid w:val="00A8017D"/>
    <w:rsid w:val="00A801B5"/>
    <w:rsid w:val="00A804B5"/>
    <w:rsid w:val="00A805F3"/>
    <w:rsid w:val="00A8060B"/>
    <w:rsid w:val="00A80644"/>
    <w:rsid w:val="00A8067A"/>
    <w:rsid w:val="00A806B2"/>
    <w:rsid w:val="00A809B8"/>
    <w:rsid w:val="00A809F7"/>
    <w:rsid w:val="00A809FC"/>
    <w:rsid w:val="00A80AC2"/>
    <w:rsid w:val="00A80BCC"/>
    <w:rsid w:val="00A80D32"/>
    <w:rsid w:val="00A80E2A"/>
    <w:rsid w:val="00A81132"/>
    <w:rsid w:val="00A81212"/>
    <w:rsid w:val="00A81258"/>
    <w:rsid w:val="00A81358"/>
    <w:rsid w:val="00A8138B"/>
    <w:rsid w:val="00A816A6"/>
    <w:rsid w:val="00A816B9"/>
    <w:rsid w:val="00A816EC"/>
    <w:rsid w:val="00A81737"/>
    <w:rsid w:val="00A8185C"/>
    <w:rsid w:val="00A818DD"/>
    <w:rsid w:val="00A81947"/>
    <w:rsid w:val="00A81DE1"/>
    <w:rsid w:val="00A81F8A"/>
    <w:rsid w:val="00A81FC2"/>
    <w:rsid w:val="00A81FE2"/>
    <w:rsid w:val="00A8219A"/>
    <w:rsid w:val="00A821B3"/>
    <w:rsid w:val="00A82236"/>
    <w:rsid w:val="00A82303"/>
    <w:rsid w:val="00A82374"/>
    <w:rsid w:val="00A82399"/>
    <w:rsid w:val="00A823B2"/>
    <w:rsid w:val="00A824BE"/>
    <w:rsid w:val="00A826CA"/>
    <w:rsid w:val="00A82791"/>
    <w:rsid w:val="00A82892"/>
    <w:rsid w:val="00A82A6C"/>
    <w:rsid w:val="00A82ABA"/>
    <w:rsid w:val="00A82ABB"/>
    <w:rsid w:val="00A82CB3"/>
    <w:rsid w:val="00A82E30"/>
    <w:rsid w:val="00A82F84"/>
    <w:rsid w:val="00A832BF"/>
    <w:rsid w:val="00A834DE"/>
    <w:rsid w:val="00A835FB"/>
    <w:rsid w:val="00A83658"/>
    <w:rsid w:val="00A8370C"/>
    <w:rsid w:val="00A8380A"/>
    <w:rsid w:val="00A8380B"/>
    <w:rsid w:val="00A838EC"/>
    <w:rsid w:val="00A839CD"/>
    <w:rsid w:val="00A83A08"/>
    <w:rsid w:val="00A83B8A"/>
    <w:rsid w:val="00A83C61"/>
    <w:rsid w:val="00A83D60"/>
    <w:rsid w:val="00A83D81"/>
    <w:rsid w:val="00A83DF5"/>
    <w:rsid w:val="00A83F48"/>
    <w:rsid w:val="00A841CF"/>
    <w:rsid w:val="00A84340"/>
    <w:rsid w:val="00A84385"/>
    <w:rsid w:val="00A84433"/>
    <w:rsid w:val="00A84436"/>
    <w:rsid w:val="00A84479"/>
    <w:rsid w:val="00A8450B"/>
    <w:rsid w:val="00A846C9"/>
    <w:rsid w:val="00A8474F"/>
    <w:rsid w:val="00A84750"/>
    <w:rsid w:val="00A84827"/>
    <w:rsid w:val="00A84AA0"/>
    <w:rsid w:val="00A84C42"/>
    <w:rsid w:val="00A84CC4"/>
    <w:rsid w:val="00A84F5F"/>
    <w:rsid w:val="00A85070"/>
    <w:rsid w:val="00A851FB"/>
    <w:rsid w:val="00A852F7"/>
    <w:rsid w:val="00A85550"/>
    <w:rsid w:val="00A85651"/>
    <w:rsid w:val="00A858C1"/>
    <w:rsid w:val="00A859E1"/>
    <w:rsid w:val="00A85CC7"/>
    <w:rsid w:val="00A86009"/>
    <w:rsid w:val="00A862BC"/>
    <w:rsid w:val="00A86341"/>
    <w:rsid w:val="00A86363"/>
    <w:rsid w:val="00A864D5"/>
    <w:rsid w:val="00A864F9"/>
    <w:rsid w:val="00A865AD"/>
    <w:rsid w:val="00A86740"/>
    <w:rsid w:val="00A8676F"/>
    <w:rsid w:val="00A8678C"/>
    <w:rsid w:val="00A8687D"/>
    <w:rsid w:val="00A86907"/>
    <w:rsid w:val="00A86969"/>
    <w:rsid w:val="00A86A2C"/>
    <w:rsid w:val="00A86AAF"/>
    <w:rsid w:val="00A86AB3"/>
    <w:rsid w:val="00A86B99"/>
    <w:rsid w:val="00A86C74"/>
    <w:rsid w:val="00A86C86"/>
    <w:rsid w:val="00A86C88"/>
    <w:rsid w:val="00A86D1D"/>
    <w:rsid w:val="00A86D45"/>
    <w:rsid w:val="00A86E99"/>
    <w:rsid w:val="00A86ED9"/>
    <w:rsid w:val="00A87036"/>
    <w:rsid w:val="00A87053"/>
    <w:rsid w:val="00A8705F"/>
    <w:rsid w:val="00A870E8"/>
    <w:rsid w:val="00A87278"/>
    <w:rsid w:val="00A87312"/>
    <w:rsid w:val="00A8734C"/>
    <w:rsid w:val="00A873B4"/>
    <w:rsid w:val="00A873C4"/>
    <w:rsid w:val="00A874E9"/>
    <w:rsid w:val="00A87A7B"/>
    <w:rsid w:val="00A87A7D"/>
    <w:rsid w:val="00A87B2F"/>
    <w:rsid w:val="00A87F12"/>
    <w:rsid w:val="00A9006F"/>
    <w:rsid w:val="00A900FE"/>
    <w:rsid w:val="00A901DE"/>
    <w:rsid w:val="00A902E0"/>
    <w:rsid w:val="00A902E1"/>
    <w:rsid w:val="00A9030E"/>
    <w:rsid w:val="00A90425"/>
    <w:rsid w:val="00A904A1"/>
    <w:rsid w:val="00A904D6"/>
    <w:rsid w:val="00A905A7"/>
    <w:rsid w:val="00A905E8"/>
    <w:rsid w:val="00A906EE"/>
    <w:rsid w:val="00A9079B"/>
    <w:rsid w:val="00A907E4"/>
    <w:rsid w:val="00A908F1"/>
    <w:rsid w:val="00A90B19"/>
    <w:rsid w:val="00A90CE6"/>
    <w:rsid w:val="00A90D51"/>
    <w:rsid w:val="00A90D7C"/>
    <w:rsid w:val="00A90E38"/>
    <w:rsid w:val="00A9131F"/>
    <w:rsid w:val="00A91654"/>
    <w:rsid w:val="00A9165E"/>
    <w:rsid w:val="00A91737"/>
    <w:rsid w:val="00A91747"/>
    <w:rsid w:val="00A917EC"/>
    <w:rsid w:val="00A91B1D"/>
    <w:rsid w:val="00A91CD0"/>
    <w:rsid w:val="00A91CE7"/>
    <w:rsid w:val="00A91D37"/>
    <w:rsid w:val="00A91EF8"/>
    <w:rsid w:val="00A91FF6"/>
    <w:rsid w:val="00A920A9"/>
    <w:rsid w:val="00A92245"/>
    <w:rsid w:val="00A922EB"/>
    <w:rsid w:val="00A9247A"/>
    <w:rsid w:val="00A924CF"/>
    <w:rsid w:val="00A924E9"/>
    <w:rsid w:val="00A925BB"/>
    <w:rsid w:val="00A925C0"/>
    <w:rsid w:val="00A92634"/>
    <w:rsid w:val="00A92652"/>
    <w:rsid w:val="00A92794"/>
    <w:rsid w:val="00A929A1"/>
    <w:rsid w:val="00A929A5"/>
    <w:rsid w:val="00A92A88"/>
    <w:rsid w:val="00A92B21"/>
    <w:rsid w:val="00A92C96"/>
    <w:rsid w:val="00A92F4C"/>
    <w:rsid w:val="00A92FA1"/>
    <w:rsid w:val="00A931A1"/>
    <w:rsid w:val="00A93338"/>
    <w:rsid w:val="00A9333F"/>
    <w:rsid w:val="00A93405"/>
    <w:rsid w:val="00A9340A"/>
    <w:rsid w:val="00A93826"/>
    <w:rsid w:val="00A93963"/>
    <w:rsid w:val="00A939FE"/>
    <w:rsid w:val="00A93A39"/>
    <w:rsid w:val="00A93B0C"/>
    <w:rsid w:val="00A93B99"/>
    <w:rsid w:val="00A93BC9"/>
    <w:rsid w:val="00A93C88"/>
    <w:rsid w:val="00A93E83"/>
    <w:rsid w:val="00A93F1B"/>
    <w:rsid w:val="00A93F83"/>
    <w:rsid w:val="00A942A2"/>
    <w:rsid w:val="00A9440C"/>
    <w:rsid w:val="00A94459"/>
    <w:rsid w:val="00A9450F"/>
    <w:rsid w:val="00A9451D"/>
    <w:rsid w:val="00A945A3"/>
    <w:rsid w:val="00A9463D"/>
    <w:rsid w:val="00A9463E"/>
    <w:rsid w:val="00A946D9"/>
    <w:rsid w:val="00A948C2"/>
    <w:rsid w:val="00A94945"/>
    <w:rsid w:val="00A94A82"/>
    <w:rsid w:val="00A94AEE"/>
    <w:rsid w:val="00A94CC7"/>
    <w:rsid w:val="00A94E80"/>
    <w:rsid w:val="00A94EA4"/>
    <w:rsid w:val="00A94F63"/>
    <w:rsid w:val="00A94F68"/>
    <w:rsid w:val="00A94F86"/>
    <w:rsid w:val="00A94FE3"/>
    <w:rsid w:val="00A95090"/>
    <w:rsid w:val="00A9510A"/>
    <w:rsid w:val="00A951AC"/>
    <w:rsid w:val="00A9521D"/>
    <w:rsid w:val="00A95221"/>
    <w:rsid w:val="00A95D11"/>
    <w:rsid w:val="00A95D43"/>
    <w:rsid w:val="00A95DEB"/>
    <w:rsid w:val="00A95DFC"/>
    <w:rsid w:val="00A95F6D"/>
    <w:rsid w:val="00A95F89"/>
    <w:rsid w:val="00A95FD2"/>
    <w:rsid w:val="00A960E0"/>
    <w:rsid w:val="00A96296"/>
    <w:rsid w:val="00A962D5"/>
    <w:rsid w:val="00A963B9"/>
    <w:rsid w:val="00A9658A"/>
    <w:rsid w:val="00A965EC"/>
    <w:rsid w:val="00A966E6"/>
    <w:rsid w:val="00A96862"/>
    <w:rsid w:val="00A968FF"/>
    <w:rsid w:val="00A96993"/>
    <w:rsid w:val="00A969D9"/>
    <w:rsid w:val="00A96A36"/>
    <w:rsid w:val="00A96BA3"/>
    <w:rsid w:val="00A96BA5"/>
    <w:rsid w:val="00A96BE1"/>
    <w:rsid w:val="00A96D70"/>
    <w:rsid w:val="00A96E7A"/>
    <w:rsid w:val="00A9704F"/>
    <w:rsid w:val="00A970F6"/>
    <w:rsid w:val="00A971DE"/>
    <w:rsid w:val="00A97263"/>
    <w:rsid w:val="00A972F1"/>
    <w:rsid w:val="00A975CA"/>
    <w:rsid w:val="00A975E6"/>
    <w:rsid w:val="00A9760D"/>
    <w:rsid w:val="00A976B2"/>
    <w:rsid w:val="00A976C5"/>
    <w:rsid w:val="00A97760"/>
    <w:rsid w:val="00A977D5"/>
    <w:rsid w:val="00A979B0"/>
    <w:rsid w:val="00A97A54"/>
    <w:rsid w:val="00A97B15"/>
    <w:rsid w:val="00A97B3F"/>
    <w:rsid w:val="00A97B94"/>
    <w:rsid w:val="00A97BA2"/>
    <w:rsid w:val="00A97CAC"/>
    <w:rsid w:val="00A97D68"/>
    <w:rsid w:val="00A97DCC"/>
    <w:rsid w:val="00A97FD5"/>
    <w:rsid w:val="00AA00E1"/>
    <w:rsid w:val="00AA01EE"/>
    <w:rsid w:val="00AA0305"/>
    <w:rsid w:val="00AA043A"/>
    <w:rsid w:val="00AA0480"/>
    <w:rsid w:val="00AA05B5"/>
    <w:rsid w:val="00AA077B"/>
    <w:rsid w:val="00AA07EE"/>
    <w:rsid w:val="00AA0853"/>
    <w:rsid w:val="00AA0A6E"/>
    <w:rsid w:val="00AA0A82"/>
    <w:rsid w:val="00AA0AB0"/>
    <w:rsid w:val="00AA0AF4"/>
    <w:rsid w:val="00AA0B5A"/>
    <w:rsid w:val="00AA0C2D"/>
    <w:rsid w:val="00AA0E42"/>
    <w:rsid w:val="00AA11F9"/>
    <w:rsid w:val="00AA1228"/>
    <w:rsid w:val="00AA13E0"/>
    <w:rsid w:val="00AA148B"/>
    <w:rsid w:val="00AA1506"/>
    <w:rsid w:val="00AA1596"/>
    <w:rsid w:val="00AA15AF"/>
    <w:rsid w:val="00AA15C9"/>
    <w:rsid w:val="00AA164F"/>
    <w:rsid w:val="00AA172B"/>
    <w:rsid w:val="00AA1759"/>
    <w:rsid w:val="00AA1760"/>
    <w:rsid w:val="00AA18EF"/>
    <w:rsid w:val="00AA198C"/>
    <w:rsid w:val="00AA199C"/>
    <w:rsid w:val="00AA1B09"/>
    <w:rsid w:val="00AA1BED"/>
    <w:rsid w:val="00AA1C45"/>
    <w:rsid w:val="00AA1C50"/>
    <w:rsid w:val="00AA1E1E"/>
    <w:rsid w:val="00AA20E1"/>
    <w:rsid w:val="00AA2144"/>
    <w:rsid w:val="00AA21AE"/>
    <w:rsid w:val="00AA231C"/>
    <w:rsid w:val="00AA23F9"/>
    <w:rsid w:val="00AA24E6"/>
    <w:rsid w:val="00AA25AC"/>
    <w:rsid w:val="00AA2606"/>
    <w:rsid w:val="00AA28BE"/>
    <w:rsid w:val="00AA294A"/>
    <w:rsid w:val="00AA2C4C"/>
    <w:rsid w:val="00AA2DA9"/>
    <w:rsid w:val="00AA2DB1"/>
    <w:rsid w:val="00AA2E6D"/>
    <w:rsid w:val="00AA2FEC"/>
    <w:rsid w:val="00AA3182"/>
    <w:rsid w:val="00AA31E4"/>
    <w:rsid w:val="00AA339E"/>
    <w:rsid w:val="00AA349C"/>
    <w:rsid w:val="00AA35EB"/>
    <w:rsid w:val="00AA35FC"/>
    <w:rsid w:val="00AA372E"/>
    <w:rsid w:val="00AA3813"/>
    <w:rsid w:val="00AA396E"/>
    <w:rsid w:val="00AA39A5"/>
    <w:rsid w:val="00AA3BF0"/>
    <w:rsid w:val="00AA3C13"/>
    <w:rsid w:val="00AA3DF5"/>
    <w:rsid w:val="00AA3E7E"/>
    <w:rsid w:val="00AA3EA0"/>
    <w:rsid w:val="00AA3F4B"/>
    <w:rsid w:val="00AA41B7"/>
    <w:rsid w:val="00AA4257"/>
    <w:rsid w:val="00AA431E"/>
    <w:rsid w:val="00AA44D1"/>
    <w:rsid w:val="00AA45BE"/>
    <w:rsid w:val="00AA46E8"/>
    <w:rsid w:val="00AA4779"/>
    <w:rsid w:val="00AA47C0"/>
    <w:rsid w:val="00AA4863"/>
    <w:rsid w:val="00AA48B4"/>
    <w:rsid w:val="00AA491D"/>
    <w:rsid w:val="00AA4994"/>
    <w:rsid w:val="00AA4BF4"/>
    <w:rsid w:val="00AA4C33"/>
    <w:rsid w:val="00AA4DF4"/>
    <w:rsid w:val="00AA504A"/>
    <w:rsid w:val="00AA5141"/>
    <w:rsid w:val="00AA514A"/>
    <w:rsid w:val="00AA53F5"/>
    <w:rsid w:val="00AA540F"/>
    <w:rsid w:val="00AA54EF"/>
    <w:rsid w:val="00AA55BE"/>
    <w:rsid w:val="00AA5654"/>
    <w:rsid w:val="00AA5683"/>
    <w:rsid w:val="00AA5807"/>
    <w:rsid w:val="00AA58C7"/>
    <w:rsid w:val="00AA59FB"/>
    <w:rsid w:val="00AA5A04"/>
    <w:rsid w:val="00AA5A49"/>
    <w:rsid w:val="00AA5B4B"/>
    <w:rsid w:val="00AA5BE8"/>
    <w:rsid w:val="00AA5C3E"/>
    <w:rsid w:val="00AA5CAA"/>
    <w:rsid w:val="00AA5D08"/>
    <w:rsid w:val="00AA5DB7"/>
    <w:rsid w:val="00AA5E6A"/>
    <w:rsid w:val="00AA5E85"/>
    <w:rsid w:val="00AA5F38"/>
    <w:rsid w:val="00AA601A"/>
    <w:rsid w:val="00AA613B"/>
    <w:rsid w:val="00AA619B"/>
    <w:rsid w:val="00AA61F4"/>
    <w:rsid w:val="00AA62AC"/>
    <w:rsid w:val="00AA643F"/>
    <w:rsid w:val="00AA65F9"/>
    <w:rsid w:val="00AA67F8"/>
    <w:rsid w:val="00AA69DB"/>
    <w:rsid w:val="00AA6A39"/>
    <w:rsid w:val="00AA6C27"/>
    <w:rsid w:val="00AA6CF6"/>
    <w:rsid w:val="00AA6E88"/>
    <w:rsid w:val="00AA6FD6"/>
    <w:rsid w:val="00AA752C"/>
    <w:rsid w:val="00AA762E"/>
    <w:rsid w:val="00AA7639"/>
    <w:rsid w:val="00AA7884"/>
    <w:rsid w:val="00AA7933"/>
    <w:rsid w:val="00AA7B56"/>
    <w:rsid w:val="00AA7CCD"/>
    <w:rsid w:val="00AA7E4F"/>
    <w:rsid w:val="00AB009F"/>
    <w:rsid w:val="00AB00BC"/>
    <w:rsid w:val="00AB010F"/>
    <w:rsid w:val="00AB01B9"/>
    <w:rsid w:val="00AB02E8"/>
    <w:rsid w:val="00AB03F1"/>
    <w:rsid w:val="00AB0599"/>
    <w:rsid w:val="00AB0752"/>
    <w:rsid w:val="00AB07F4"/>
    <w:rsid w:val="00AB085F"/>
    <w:rsid w:val="00AB08B2"/>
    <w:rsid w:val="00AB08FC"/>
    <w:rsid w:val="00AB0B31"/>
    <w:rsid w:val="00AB0D41"/>
    <w:rsid w:val="00AB0E4F"/>
    <w:rsid w:val="00AB0EB2"/>
    <w:rsid w:val="00AB0EB9"/>
    <w:rsid w:val="00AB0F7D"/>
    <w:rsid w:val="00AB0F84"/>
    <w:rsid w:val="00AB11AF"/>
    <w:rsid w:val="00AB11FE"/>
    <w:rsid w:val="00AB1534"/>
    <w:rsid w:val="00AB15EE"/>
    <w:rsid w:val="00AB1622"/>
    <w:rsid w:val="00AB176C"/>
    <w:rsid w:val="00AB1796"/>
    <w:rsid w:val="00AB17C0"/>
    <w:rsid w:val="00AB18E4"/>
    <w:rsid w:val="00AB1A51"/>
    <w:rsid w:val="00AB1A6B"/>
    <w:rsid w:val="00AB1AE0"/>
    <w:rsid w:val="00AB1B6F"/>
    <w:rsid w:val="00AB1C88"/>
    <w:rsid w:val="00AB1D57"/>
    <w:rsid w:val="00AB1DC8"/>
    <w:rsid w:val="00AB1DEF"/>
    <w:rsid w:val="00AB1F82"/>
    <w:rsid w:val="00AB1FCC"/>
    <w:rsid w:val="00AB1FCD"/>
    <w:rsid w:val="00AB20BA"/>
    <w:rsid w:val="00AB21B3"/>
    <w:rsid w:val="00AB23CE"/>
    <w:rsid w:val="00AB245C"/>
    <w:rsid w:val="00AB245E"/>
    <w:rsid w:val="00AB249C"/>
    <w:rsid w:val="00AB24BF"/>
    <w:rsid w:val="00AB267A"/>
    <w:rsid w:val="00AB27FA"/>
    <w:rsid w:val="00AB2889"/>
    <w:rsid w:val="00AB288A"/>
    <w:rsid w:val="00AB2ACB"/>
    <w:rsid w:val="00AB2CA3"/>
    <w:rsid w:val="00AB2DFC"/>
    <w:rsid w:val="00AB2E62"/>
    <w:rsid w:val="00AB3060"/>
    <w:rsid w:val="00AB31BC"/>
    <w:rsid w:val="00AB3293"/>
    <w:rsid w:val="00AB3369"/>
    <w:rsid w:val="00AB348E"/>
    <w:rsid w:val="00AB350C"/>
    <w:rsid w:val="00AB3513"/>
    <w:rsid w:val="00AB3670"/>
    <w:rsid w:val="00AB3848"/>
    <w:rsid w:val="00AB3A29"/>
    <w:rsid w:val="00AB3B13"/>
    <w:rsid w:val="00AB3BCB"/>
    <w:rsid w:val="00AB3CC6"/>
    <w:rsid w:val="00AB3DED"/>
    <w:rsid w:val="00AB3E16"/>
    <w:rsid w:val="00AB3E79"/>
    <w:rsid w:val="00AB3EE7"/>
    <w:rsid w:val="00AB3F4E"/>
    <w:rsid w:val="00AB3F9C"/>
    <w:rsid w:val="00AB42DE"/>
    <w:rsid w:val="00AB4332"/>
    <w:rsid w:val="00AB43DF"/>
    <w:rsid w:val="00AB4438"/>
    <w:rsid w:val="00AB44DF"/>
    <w:rsid w:val="00AB44F9"/>
    <w:rsid w:val="00AB4500"/>
    <w:rsid w:val="00AB4727"/>
    <w:rsid w:val="00AB479C"/>
    <w:rsid w:val="00AB47EE"/>
    <w:rsid w:val="00AB4850"/>
    <w:rsid w:val="00AB48FC"/>
    <w:rsid w:val="00AB4913"/>
    <w:rsid w:val="00AB493C"/>
    <w:rsid w:val="00AB4965"/>
    <w:rsid w:val="00AB4A11"/>
    <w:rsid w:val="00AB4AA5"/>
    <w:rsid w:val="00AB4AE0"/>
    <w:rsid w:val="00AB4DBD"/>
    <w:rsid w:val="00AB5016"/>
    <w:rsid w:val="00AB511D"/>
    <w:rsid w:val="00AB516E"/>
    <w:rsid w:val="00AB5176"/>
    <w:rsid w:val="00AB51E0"/>
    <w:rsid w:val="00AB521D"/>
    <w:rsid w:val="00AB5263"/>
    <w:rsid w:val="00AB5331"/>
    <w:rsid w:val="00AB54BB"/>
    <w:rsid w:val="00AB5522"/>
    <w:rsid w:val="00AB565F"/>
    <w:rsid w:val="00AB57AE"/>
    <w:rsid w:val="00AB58B7"/>
    <w:rsid w:val="00AB5A9B"/>
    <w:rsid w:val="00AB5B28"/>
    <w:rsid w:val="00AB5B96"/>
    <w:rsid w:val="00AB5CF0"/>
    <w:rsid w:val="00AB5D2F"/>
    <w:rsid w:val="00AB5D3E"/>
    <w:rsid w:val="00AB5ED7"/>
    <w:rsid w:val="00AB5F2B"/>
    <w:rsid w:val="00AB5F5C"/>
    <w:rsid w:val="00AB601E"/>
    <w:rsid w:val="00AB6063"/>
    <w:rsid w:val="00AB6070"/>
    <w:rsid w:val="00AB609D"/>
    <w:rsid w:val="00AB64BD"/>
    <w:rsid w:val="00AB658B"/>
    <w:rsid w:val="00AB6614"/>
    <w:rsid w:val="00AB6625"/>
    <w:rsid w:val="00AB668D"/>
    <w:rsid w:val="00AB668F"/>
    <w:rsid w:val="00AB69DE"/>
    <w:rsid w:val="00AB6A65"/>
    <w:rsid w:val="00AB6B39"/>
    <w:rsid w:val="00AB6B66"/>
    <w:rsid w:val="00AB6BD9"/>
    <w:rsid w:val="00AB6E4B"/>
    <w:rsid w:val="00AB6E50"/>
    <w:rsid w:val="00AB70A8"/>
    <w:rsid w:val="00AB723D"/>
    <w:rsid w:val="00AB7296"/>
    <w:rsid w:val="00AB744D"/>
    <w:rsid w:val="00AB7455"/>
    <w:rsid w:val="00AB76C2"/>
    <w:rsid w:val="00AB76F9"/>
    <w:rsid w:val="00AB78AA"/>
    <w:rsid w:val="00AB78B3"/>
    <w:rsid w:val="00AB79EE"/>
    <w:rsid w:val="00AB7A2F"/>
    <w:rsid w:val="00AB7AFC"/>
    <w:rsid w:val="00AB7B8D"/>
    <w:rsid w:val="00AB7BF7"/>
    <w:rsid w:val="00AB7FF0"/>
    <w:rsid w:val="00AC00D2"/>
    <w:rsid w:val="00AC0148"/>
    <w:rsid w:val="00AC0227"/>
    <w:rsid w:val="00AC0237"/>
    <w:rsid w:val="00AC023B"/>
    <w:rsid w:val="00AC02F4"/>
    <w:rsid w:val="00AC0326"/>
    <w:rsid w:val="00AC03D8"/>
    <w:rsid w:val="00AC0536"/>
    <w:rsid w:val="00AC0597"/>
    <w:rsid w:val="00AC06F8"/>
    <w:rsid w:val="00AC07D8"/>
    <w:rsid w:val="00AC07F8"/>
    <w:rsid w:val="00AC08BF"/>
    <w:rsid w:val="00AC0920"/>
    <w:rsid w:val="00AC0A4A"/>
    <w:rsid w:val="00AC0BC4"/>
    <w:rsid w:val="00AC0C0B"/>
    <w:rsid w:val="00AC0C60"/>
    <w:rsid w:val="00AC0C7C"/>
    <w:rsid w:val="00AC0C8E"/>
    <w:rsid w:val="00AC0E06"/>
    <w:rsid w:val="00AC0ECC"/>
    <w:rsid w:val="00AC0F83"/>
    <w:rsid w:val="00AC0FF0"/>
    <w:rsid w:val="00AC1273"/>
    <w:rsid w:val="00AC129C"/>
    <w:rsid w:val="00AC1334"/>
    <w:rsid w:val="00AC146A"/>
    <w:rsid w:val="00AC1602"/>
    <w:rsid w:val="00AC1719"/>
    <w:rsid w:val="00AC17F9"/>
    <w:rsid w:val="00AC18A3"/>
    <w:rsid w:val="00AC19CE"/>
    <w:rsid w:val="00AC1B2C"/>
    <w:rsid w:val="00AC1B58"/>
    <w:rsid w:val="00AC1C36"/>
    <w:rsid w:val="00AC1D34"/>
    <w:rsid w:val="00AC1FE7"/>
    <w:rsid w:val="00AC2044"/>
    <w:rsid w:val="00AC20DD"/>
    <w:rsid w:val="00AC211F"/>
    <w:rsid w:val="00AC2127"/>
    <w:rsid w:val="00AC217B"/>
    <w:rsid w:val="00AC22DF"/>
    <w:rsid w:val="00AC2301"/>
    <w:rsid w:val="00AC2498"/>
    <w:rsid w:val="00AC2738"/>
    <w:rsid w:val="00AC27BA"/>
    <w:rsid w:val="00AC2872"/>
    <w:rsid w:val="00AC2901"/>
    <w:rsid w:val="00AC295A"/>
    <w:rsid w:val="00AC29BD"/>
    <w:rsid w:val="00AC2B1C"/>
    <w:rsid w:val="00AC2C36"/>
    <w:rsid w:val="00AC2F0A"/>
    <w:rsid w:val="00AC2F65"/>
    <w:rsid w:val="00AC30EB"/>
    <w:rsid w:val="00AC3166"/>
    <w:rsid w:val="00AC322E"/>
    <w:rsid w:val="00AC328C"/>
    <w:rsid w:val="00AC354B"/>
    <w:rsid w:val="00AC3836"/>
    <w:rsid w:val="00AC38F0"/>
    <w:rsid w:val="00AC39F9"/>
    <w:rsid w:val="00AC3BD5"/>
    <w:rsid w:val="00AC3CC2"/>
    <w:rsid w:val="00AC3CD0"/>
    <w:rsid w:val="00AC3F0E"/>
    <w:rsid w:val="00AC3F19"/>
    <w:rsid w:val="00AC3FAB"/>
    <w:rsid w:val="00AC4193"/>
    <w:rsid w:val="00AC4218"/>
    <w:rsid w:val="00AC42E4"/>
    <w:rsid w:val="00AC42E7"/>
    <w:rsid w:val="00AC45C2"/>
    <w:rsid w:val="00AC46FF"/>
    <w:rsid w:val="00AC47B6"/>
    <w:rsid w:val="00AC4907"/>
    <w:rsid w:val="00AC495E"/>
    <w:rsid w:val="00AC4ADC"/>
    <w:rsid w:val="00AC4BCE"/>
    <w:rsid w:val="00AC4DB5"/>
    <w:rsid w:val="00AC4E25"/>
    <w:rsid w:val="00AC507C"/>
    <w:rsid w:val="00AC51D6"/>
    <w:rsid w:val="00AC5275"/>
    <w:rsid w:val="00AC531D"/>
    <w:rsid w:val="00AC536B"/>
    <w:rsid w:val="00AC5512"/>
    <w:rsid w:val="00AC55B3"/>
    <w:rsid w:val="00AC563D"/>
    <w:rsid w:val="00AC567E"/>
    <w:rsid w:val="00AC578B"/>
    <w:rsid w:val="00AC5826"/>
    <w:rsid w:val="00AC5A84"/>
    <w:rsid w:val="00AC5AB1"/>
    <w:rsid w:val="00AC5B5B"/>
    <w:rsid w:val="00AC5CEB"/>
    <w:rsid w:val="00AC5D09"/>
    <w:rsid w:val="00AC5F62"/>
    <w:rsid w:val="00AC5FBD"/>
    <w:rsid w:val="00AC5FF5"/>
    <w:rsid w:val="00AC6138"/>
    <w:rsid w:val="00AC6267"/>
    <w:rsid w:val="00AC6272"/>
    <w:rsid w:val="00AC63DE"/>
    <w:rsid w:val="00AC6433"/>
    <w:rsid w:val="00AC64E4"/>
    <w:rsid w:val="00AC650B"/>
    <w:rsid w:val="00AC6781"/>
    <w:rsid w:val="00AC685E"/>
    <w:rsid w:val="00AC68B6"/>
    <w:rsid w:val="00AC68DD"/>
    <w:rsid w:val="00AC6963"/>
    <w:rsid w:val="00AC6AA5"/>
    <w:rsid w:val="00AC6B21"/>
    <w:rsid w:val="00AC6BCB"/>
    <w:rsid w:val="00AC6BFA"/>
    <w:rsid w:val="00AC6CF6"/>
    <w:rsid w:val="00AC6E62"/>
    <w:rsid w:val="00AC6E9D"/>
    <w:rsid w:val="00AC6EB5"/>
    <w:rsid w:val="00AC6FB2"/>
    <w:rsid w:val="00AC71FC"/>
    <w:rsid w:val="00AC72C4"/>
    <w:rsid w:val="00AC730B"/>
    <w:rsid w:val="00AC7320"/>
    <w:rsid w:val="00AC770A"/>
    <w:rsid w:val="00AC775E"/>
    <w:rsid w:val="00AC7901"/>
    <w:rsid w:val="00AC7AB1"/>
    <w:rsid w:val="00AC7AFA"/>
    <w:rsid w:val="00AC7B18"/>
    <w:rsid w:val="00AC7B28"/>
    <w:rsid w:val="00AC7B30"/>
    <w:rsid w:val="00AC7E35"/>
    <w:rsid w:val="00AC7E99"/>
    <w:rsid w:val="00AC7F70"/>
    <w:rsid w:val="00AD0080"/>
    <w:rsid w:val="00AD0159"/>
    <w:rsid w:val="00AD01DF"/>
    <w:rsid w:val="00AD039C"/>
    <w:rsid w:val="00AD03DE"/>
    <w:rsid w:val="00AD049C"/>
    <w:rsid w:val="00AD0524"/>
    <w:rsid w:val="00AD065A"/>
    <w:rsid w:val="00AD066D"/>
    <w:rsid w:val="00AD0706"/>
    <w:rsid w:val="00AD0722"/>
    <w:rsid w:val="00AD072A"/>
    <w:rsid w:val="00AD0738"/>
    <w:rsid w:val="00AD087A"/>
    <w:rsid w:val="00AD08EB"/>
    <w:rsid w:val="00AD0ABF"/>
    <w:rsid w:val="00AD0AD0"/>
    <w:rsid w:val="00AD0AFB"/>
    <w:rsid w:val="00AD0B48"/>
    <w:rsid w:val="00AD0BC1"/>
    <w:rsid w:val="00AD0C5D"/>
    <w:rsid w:val="00AD0C8C"/>
    <w:rsid w:val="00AD0CD0"/>
    <w:rsid w:val="00AD0D76"/>
    <w:rsid w:val="00AD0F6A"/>
    <w:rsid w:val="00AD1033"/>
    <w:rsid w:val="00AD1256"/>
    <w:rsid w:val="00AD132B"/>
    <w:rsid w:val="00AD1382"/>
    <w:rsid w:val="00AD177F"/>
    <w:rsid w:val="00AD1A01"/>
    <w:rsid w:val="00AD1C43"/>
    <w:rsid w:val="00AD1C7E"/>
    <w:rsid w:val="00AD1CAB"/>
    <w:rsid w:val="00AD1CBB"/>
    <w:rsid w:val="00AD1DC8"/>
    <w:rsid w:val="00AD1EC1"/>
    <w:rsid w:val="00AD2031"/>
    <w:rsid w:val="00AD206C"/>
    <w:rsid w:val="00AD20DF"/>
    <w:rsid w:val="00AD2150"/>
    <w:rsid w:val="00AD218C"/>
    <w:rsid w:val="00AD22FA"/>
    <w:rsid w:val="00AD242D"/>
    <w:rsid w:val="00AD25B4"/>
    <w:rsid w:val="00AD25E5"/>
    <w:rsid w:val="00AD26D0"/>
    <w:rsid w:val="00AD2795"/>
    <w:rsid w:val="00AD27E5"/>
    <w:rsid w:val="00AD27FF"/>
    <w:rsid w:val="00AD2844"/>
    <w:rsid w:val="00AD2A93"/>
    <w:rsid w:val="00AD2C11"/>
    <w:rsid w:val="00AD2D62"/>
    <w:rsid w:val="00AD2DEA"/>
    <w:rsid w:val="00AD2F57"/>
    <w:rsid w:val="00AD2F6F"/>
    <w:rsid w:val="00AD31F1"/>
    <w:rsid w:val="00AD3361"/>
    <w:rsid w:val="00AD360B"/>
    <w:rsid w:val="00AD397D"/>
    <w:rsid w:val="00AD3A77"/>
    <w:rsid w:val="00AD3AEF"/>
    <w:rsid w:val="00AD3B2A"/>
    <w:rsid w:val="00AD3BDF"/>
    <w:rsid w:val="00AD3C27"/>
    <w:rsid w:val="00AD400E"/>
    <w:rsid w:val="00AD401D"/>
    <w:rsid w:val="00AD4051"/>
    <w:rsid w:val="00AD40FF"/>
    <w:rsid w:val="00AD428A"/>
    <w:rsid w:val="00AD4591"/>
    <w:rsid w:val="00AD464A"/>
    <w:rsid w:val="00AD4686"/>
    <w:rsid w:val="00AD471A"/>
    <w:rsid w:val="00AD4787"/>
    <w:rsid w:val="00AD494F"/>
    <w:rsid w:val="00AD4A8C"/>
    <w:rsid w:val="00AD4C4F"/>
    <w:rsid w:val="00AD4CC0"/>
    <w:rsid w:val="00AD4E61"/>
    <w:rsid w:val="00AD4EA1"/>
    <w:rsid w:val="00AD4F20"/>
    <w:rsid w:val="00AD4FDA"/>
    <w:rsid w:val="00AD5062"/>
    <w:rsid w:val="00AD51FA"/>
    <w:rsid w:val="00AD52C9"/>
    <w:rsid w:val="00AD53E2"/>
    <w:rsid w:val="00AD5797"/>
    <w:rsid w:val="00AD57FF"/>
    <w:rsid w:val="00AD59F6"/>
    <w:rsid w:val="00AD5B16"/>
    <w:rsid w:val="00AD5C51"/>
    <w:rsid w:val="00AD5C7C"/>
    <w:rsid w:val="00AD5CA7"/>
    <w:rsid w:val="00AD5F7A"/>
    <w:rsid w:val="00AD600D"/>
    <w:rsid w:val="00AD6153"/>
    <w:rsid w:val="00AD626B"/>
    <w:rsid w:val="00AD6462"/>
    <w:rsid w:val="00AD64E0"/>
    <w:rsid w:val="00AD6527"/>
    <w:rsid w:val="00AD6537"/>
    <w:rsid w:val="00AD6558"/>
    <w:rsid w:val="00AD6639"/>
    <w:rsid w:val="00AD6702"/>
    <w:rsid w:val="00AD6749"/>
    <w:rsid w:val="00AD6852"/>
    <w:rsid w:val="00AD6C99"/>
    <w:rsid w:val="00AD6CC7"/>
    <w:rsid w:val="00AD6DFC"/>
    <w:rsid w:val="00AD6EFF"/>
    <w:rsid w:val="00AD6F21"/>
    <w:rsid w:val="00AD7003"/>
    <w:rsid w:val="00AD7038"/>
    <w:rsid w:val="00AD7136"/>
    <w:rsid w:val="00AD7281"/>
    <w:rsid w:val="00AD7415"/>
    <w:rsid w:val="00AD7436"/>
    <w:rsid w:val="00AD7461"/>
    <w:rsid w:val="00AD74E0"/>
    <w:rsid w:val="00AD7529"/>
    <w:rsid w:val="00AD7909"/>
    <w:rsid w:val="00AD7948"/>
    <w:rsid w:val="00AD79BA"/>
    <w:rsid w:val="00AD7D57"/>
    <w:rsid w:val="00AD7D62"/>
    <w:rsid w:val="00AD7E66"/>
    <w:rsid w:val="00AD7EDB"/>
    <w:rsid w:val="00AE002C"/>
    <w:rsid w:val="00AE02DC"/>
    <w:rsid w:val="00AE0398"/>
    <w:rsid w:val="00AE05A4"/>
    <w:rsid w:val="00AE0758"/>
    <w:rsid w:val="00AE07F8"/>
    <w:rsid w:val="00AE09D3"/>
    <w:rsid w:val="00AE0C1A"/>
    <w:rsid w:val="00AE0D4D"/>
    <w:rsid w:val="00AE107A"/>
    <w:rsid w:val="00AE1127"/>
    <w:rsid w:val="00AE11A3"/>
    <w:rsid w:val="00AE136A"/>
    <w:rsid w:val="00AE1438"/>
    <w:rsid w:val="00AE143F"/>
    <w:rsid w:val="00AE1478"/>
    <w:rsid w:val="00AE1522"/>
    <w:rsid w:val="00AE1605"/>
    <w:rsid w:val="00AE16D4"/>
    <w:rsid w:val="00AE18DF"/>
    <w:rsid w:val="00AE1A63"/>
    <w:rsid w:val="00AE1A96"/>
    <w:rsid w:val="00AE1B9B"/>
    <w:rsid w:val="00AE1C49"/>
    <w:rsid w:val="00AE1E1F"/>
    <w:rsid w:val="00AE1E83"/>
    <w:rsid w:val="00AE20FC"/>
    <w:rsid w:val="00AE2157"/>
    <w:rsid w:val="00AE21D2"/>
    <w:rsid w:val="00AE222B"/>
    <w:rsid w:val="00AE2257"/>
    <w:rsid w:val="00AE2499"/>
    <w:rsid w:val="00AE24AC"/>
    <w:rsid w:val="00AE2544"/>
    <w:rsid w:val="00AE2726"/>
    <w:rsid w:val="00AE27AF"/>
    <w:rsid w:val="00AE2861"/>
    <w:rsid w:val="00AE29C6"/>
    <w:rsid w:val="00AE2A9C"/>
    <w:rsid w:val="00AE2C8F"/>
    <w:rsid w:val="00AE2CC1"/>
    <w:rsid w:val="00AE2EA3"/>
    <w:rsid w:val="00AE2EAA"/>
    <w:rsid w:val="00AE2EFB"/>
    <w:rsid w:val="00AE304E"/>
    <w:rsid w:val="00AE31D2"/>
    <w:rsid w:val="00AE31D9"/>
    <w:rsid w:val="00AE3233"/>
    <w:rsid w:val="00AE3306"/>
    <w:rsid w:val="00AE34C8"/>
    <w:rsid w:val="00AE34E7"/>
    <w:rsid w:val="00AE363B"/>
    <w:rsid w:val="00AE3779"/>
    <w:rsid w:val="00AE3815"/>
    <w:rsid w:val="00AE3886"/>
    <w:rsid w:val="00AE38B3"/>
    <w:rsid w:val="00AE3A4F"/>
    <w:rsid w:val="00AE3A9F"/>
    <w:rsid w:val="00AE3B3D"/>
    <w:rsid w:val="00AE3BA9"/>
    <w:rsid w:val="00AE3BB8"/>
    <w:rsid w:val="00AE3BEA"/>
    <w:rsid w:val="00AE3E67"/>
    <w:rsid w:val="00AE3F2C"/>
    <w:rsid w:val="00AE3F75"/>
    <w:rsid w:val="00AE3F76"/>
    <w:rsid w:val="00AE3FF5"/>
    <w:rsid w:val="00AE4033"/>
    <w:rsid w:val="00AE413B"/>
    <w:rsid w:val="00AE435F"/>
    <w:rsid w:val="00AE4456"/>
    <w:rsid w:val="00AE4510"/>
    <w:rsid w:val="00AE45C3"/>
    <w:rsid w:val="00AE47ED"/>
    <w:rsid w:val="00AE498F"/>
    <w:rsid w:val="00AE4C5F"/>
    <w:rsid w:val="00AE4DCE"/>
    <w:rsid w:val="00AE4FB8"/>
    <w:rsid w:val="00AE5183"/>
    <w:rsid w:val="00AE5247"/>
    <w:rsid w:val="00AE52AC"/>
    <w:rsid w:val="00AE53DB"/>
    <w:rsid w:val="00AE5487"/>
    <w:rsid w:val="00AE54C2"/>
    <w:rsid w:val="00AE5748"/>
    <w:rsid w:val="00AE5804"/>
    <w:rsid w:val="00AE58CE"/>
    <w:rsid w:val="00AE5992"/>
    <w:rsid w:val="00AE59BF"/>
    <w:rsid w:val="00AE5D91"/>
    <w:rsid w:val="00AE5E9A"/>
    <w:rsid w:val="00AE6034"/>
    <w:rsid w:val="00AE6206"/>
    <w:rsid w:val="00AE620F"/>
    <w:rsid w:val="00AE62B7"/>
    <w:rsid w:val="00AE6362"/>
    <w:rsid w:val="00AE6439"/>
    <w:rsid w:val="00AE67FF"/>
    <w:rsid w:val="00AE69D8"/>
    <w:rsid w:val="00AE6A2E"/>
    <w:rsid w:val="00AE6AA7"/>
    <w:rsid w:val="00AE6C10"/>
    <w:rsid w:val="00AE6C37"/>
    <w:rsid w:val="00AE6C51"/>
    <w:rsid w:val="00AE6DF0"/>
    <w:rsid w:val="00AE6E20"/>
    <w:rsid w:val="00AE704C"/>
    <w:rsid w:val="00AE7297"/>
    <w:rsid w:val="00AE72BC"/>
    <w:rsid w:val="00AE7341"/>
    <w:rsid w:val="00AE751D"/>
    <w:rsid w:val="00AE75AC"/>
    <w:rsid w:val="00AE768D"/>
    <w:rsid w:val="00AE7696"/>
    <w:rsid w:val="00AE76AF"/>
    <w:rsid w:val="00AE76FB"/>
    <w:rsid w:val="00AE774F"/>
    <w:rsid w:val="00AE77CB"/>
    <w:rsid w:val="00AE78EB"/>
    <w:rsid w:val="00AE79B2"/>
    <w:rsid w:val="00AE7AA3"/>
    <w:rsid w:val="00AE7B91"/>
    <w:rsid w:val="00AE7B9D"/>
    <w:rsid w:val="00AE7C5C"/>
    <w:rsid w:val="00AE7E48"/>
    <w:rsid w:val="00AE7E5D"/>
    <w:rsid w:val="00AE7EC5"/>
    <w:rsid w:val="00AE7F3B"/>
    <w:rsid w:val="00AE7F82"/>
    <w:rsid w:val="00AF035E"/>
    <w:rsid w:val="00AF04BC"/>
    <w:rsid w:val="00AF04D2"/>
    <w:rsid w:val="00AF04F2"/>
    <w:rsid w:val="00AF0563"/>
    <w:rsid w:val="00AF05C4"/>
    <w:rsid w:val="00AF0614"/>
    <w:rsid w:val="00AF0673"/>
    <w:rsid w:val="00AF07EB"/>
    <w:rsid w:val="00AF08BE"/>
    <w:rsid w:val="00AF098D"/>
    <w:rsid w:val="00AF0AB0"/>
    <w:rsid w:val="00AF0ABA"/>
    <w:rsid w:val="00AF0B90"/>
    <w:rsid w:val="00AF0BA8"/>
    <w:rsid w:val="00AF0C7E"/>
    <w:rsid w:val="00AF0D21"/>
    <w:rsid w:val="00AF1335"/>
    <w:rsid w:val="00AF13D6"/>
    <w:rsid w:val="00AF1507"/>
    <w:rsid w:val="00AF179B"/>
    <w:rsid w:val="00AF1834"/>
    <w:rsid w:val="00AF194F"/>
    <w:rsid w:val="00AF198E"/>
    <w:rsid w:val="00AF19B4"/>
    <w:rsid w:val="00AF1B7E"/>
    <w:rsid w:val="00AF1D27"/>
    <w:rsid w:val="00AF1EEE"/>
    <w:rsid w:val="00AF1EF4"/>
    <w:rsid w:val="00AF1FAD"/>
    <w:rsid w:val="00AF207A"/>
    <w:rsid w:val="00AF20B3"/>
    <w:rsid w:val="00AF2392"/>
    <w:rsid w:val="00AF24D9"/>
    <w:rsid w:val="00AF2534"/>
    <w:rsid w:val="00AF257F"/>
    <w:rsid w:val="00AF25B5"/>
    <w:rsid w:val="00AF25DE"/>
    <w:rsid w:val="00AF2769"/>
    <w:rsid w:val="00AF2883"/>
    <w:rsid w:val="00AF28DF"/>
    <w:rsid w:val="00AF2909"/>
    <w:rsid w:val="00AF2A35"/>
    <w:rsid w:val="00AF2CD2"/>
    <w:rsid w:val="00AF2D3F"/>
    <w:rsid w:val="00AF2D71"/>
    <w:rsid w:val="00AF2DE9"/>
    <w:rsid w:val="00AF3032"/>
    <w:rsid w:val="00AF313E"/>
    <w:rsid w:val="00AF32E6"/>
    <w:rsid w:val="00AF3302"/>
    <w:rsid w:val="00AF3427"/>
    <w:rsid w:val="00AF352A"/>
    <w:rsid w:val="00AF3570"/>
    <w:rsid w:val="00AF35F9"/>
    <w:rsid w:val="00AF3610"/>
    <w:rsid w:val="00AF3723"/>
    <w:rsid w:val="00AF378E"/>
    <w:rsid w:val="00AF3796"/>
    <w:rsid w:val="00AF38C7"/>
    <w:rsid w:val="00AF3908"/>
    <w:rsid w:val="00AF3B59"/>
    <w:rsid w:val="00AF3C47"/>
    <w:rsid w:val="00AF3C7F"/>
    <w:rsid w:val="00AF3D77"/>
    <w:rsid w:val="00AF3DB7"/>
    <w:rsid w:val="00AF3F57"/>
    <w:rsid w:val="00AF40E4"/>
    <w:rsid w:val="00AF4396"/>
    <w:rsid w:val="00AF439B"/>
    <w:rsid w:val="00AF4450"/>
    <w:rsid w:val="00AF455C"/>
    <w:rsid w:val="00AF4840"/>
    <w:rsid w:val="00AF4B11"/>
    <w:rsid w:val="00AF4B8F"/>
    <w:rsid w:val="00AF4E6E"/>
    <w:rsid w:val="00AF4EAF"/>
    <w:rsid w:val="00AF4F17"/>
    <w:rsid w:val="00AF50EB"/>
    <w:rsid w:val="00AF5144"/>
    <w:rsid w:val="00AF5255"/>
    <w:rsid w:val="00AF5721"/>
    <w:rsid w:val="00AF5773"/>
    <w:rsid w:val="00AF5797"/>
    <w:rsid w:val="00AF5808"/>
    <w:rsid w:val="00AF58AF"/>
    <w:rsid w:val="00AF5A31"/>
    <w:rsid w:val="00AF5A36"/>
    <w:rsid w:val="00AF5B0F"/>
    <w:rsid w:val="00AF5B41"/>
    <w:rsid w:val="00AF5B6A"/>
    <w:rsid w:val="00AF5BB2"/>
    <w:rsid w:val="00AF5E76"/>
    <w:rsid w:val="00AF5ECB"/>
    <w:rsid w:val="00AF6090"/>
    <w:rsid w:val="00AF6127"/>
    <w:rsid w:val="00AF61F2"/>
    <w:rsid w:val="00AF6500"/>
    <w:rsid w:val="00AF6576"/>
    <w:rsid w:val="00AF65B2"/>
    <w:rsid w:val="00AF661D"/>
    <w:rsid w:val="00AF6708"/>
    <w:rsid w:val="00AF6832"/>
    <w:rsid w:val="00AF68BD"/>
    <w:rsid w:val="00AF68E1"/>
    <w:rsid w:val="00AF68E4"/>
    <w:rsid w:val="00AF6955"/>
    <w:rsid w:val="00AF6A30"/>
    <w:rsid w:val="00AF6A37"/>
    <w:rsid w:val="00AF6B1F"/>
    <w:rsid w:val="00AF6DF4"/>
    <w:rsid w:val="00AF709D"/>
    <w:rsid w:val="00AF7632"/>
    <w:rsid w:val="00AF7636"/>
    <w:rsid w:val="00AF77B4"/>
    <w:rsid w:val="00AF77DC"/>
    <w:rsid w:val="00AF7ABB"/>
    <w:rsid w:val="00AF7CBA"/>
    <w:rsid w:val="00AF7EB7"/>
    <w:rsid w:val="00B000FB"/>
    <w:rsid w:val="00B00130"/>
    <w:rsid w:val="00B00196"/>
    <w:rsid w:val="00B0019C"/>
    <w:rsid w:val="00B00846"/>
    <w:rsid w:val="00B00B65"/>
    <w:rsid w:val="00B00C84"/>
    <w:rsid w:val="00B00ECD"/>
    <w:rsid w:val="00B00F79"/>
    <w:rsid w:val="00B00F8A"/>
    <w:rsid w:val="00B00FCC"/>
    <w:rsid w:val="00B00FF2"/>
    <w:rsid w:val="00B0109F"/>
    <w:rsid w:val="00B01356"/>
    <w:rsid w:val="00B013F9"/>
    <w:rsid w:val="00B01587"/>
    <w:rsid w:val="00B0161F"/>
    <w:rsid w:val="00B01633"/>
    <w:rsid w:val="00B01883"/>
    <w:rsid w:val="00B0198B"/>
    <w:rsid w:val="00B01B60"/>
    <w:rsid w:val="00B01C86"/>
    <w:rsid w:val="00B01D6E"/>
    <w:rsid w:val="00B01DBB"/>
    <w:rsid w:val="00B01DF4"/>
    <w:rsid w:val="00B01F91"/>
    <w:rsid w:val="00B02156"/>
    <w:rsid w:val="00B0220C"/>
    <w:rsid w:val="00B0246E"/>
    <w:rsid w:val="00B0256D"/>
    <w:rsid w:val="00B025E6"/>
    <w:rsid w:val="00B0271B"/>
    <w:rsid w:val="00B02849"/>
    <w:rsid w:val="00B028B5"/>
    <w:rsid w:val="00B02909"/>
    <w:rsid w:val="00B02A03"/>
    <w:rsid w:val="00B02A93"/>
    <w:rsid w:val="00B02C74"/>
    <w:rsid w:val="00B02DD5"/>
    <w:rsid w:val="00B02E8D"/>
    <w:rsid w:val="00B02E9B"/>
    <w:rsid w:val="00B02F8D"/>
    <w:rsid w:val="00B0327B"/>
    <w:rsid w:val="00B032A1"/>
    <w:rsid w:val="00B03336"/>
    <w:rsid w:val="00B0357F"/>
    <w:rsid w:val="00B036FA"/>
    <w:rsid w:val="00B038A4"/>
    <w:rsid w:val="00B038BA"/>
    <w:rsid w:val="00B03911"/>
    <w:rsid w:val="00B039C1"/>
    <w:rsid w:val="00B03C90"/>
    <w:rsid w:val="00B03CD7"/>
    <w:rsid w:val="00B03D72"/>
    <w:rsid w:val="00B03D7A"/>
    <w:rsid w:val="00B03E9C"/>
    <w:rsid w:val="00B03EB0"/>
    <w:rsid w:val="00B04054"/>
    <w:rsid w:val="00B0406D"/>
    <w:rsid w:val="00B040A4"/>
    <w:rsid w:val="00B040DC"/>
    <w:rsid w:val="00B040DE"/>
    <w:rsid w:val="00B042AA"/>
    <w:rsid w:val="00B042FC"/>
    <w:rsid w:val="00B0431E"/>
    <w:rsid w:val="00B04451"/>
    <w:rsid w:val="00B0445C"/>
    <w:rsid w:val="00B046C1"/>
    <w:rsid w:val="00B04729"/>
    <w:rsid w:val="00B04882"/>
    <w:rsid w:val="00B048A2"/>
    <w:rsid w:val="00B04962"/>
    <w:rsid w:val="00B04969"/>
    <w:rsid w:val="00B04A12"/>
    <w:rsid w:val="00B04BA2"/>
    <w:rsid w:val="00B04BA8"/>
    <w:rsid w:val="00B04C23"/>
    <w:rsid w:val="00B04C65"/>
    <w:rsid w:val="00B04E05"/>
    <w:rsid w:val="00B04EF5"/>
    <w:rsid w:val="00B0541A"/>
    <w:rsid w:val="00B05472"/>
    <w:rsid w:val="00B05476"/>
    <w:rsid w:val="00B05547"/>
    <w:rsid w:val="00B05655"/>
    <w:rsid w:val="00B057FD"/>
    <w:rsid w:val="00B05884"/>
    <w:rsid w:val="00B05885"/>
    <w:rsid w:val="00B0589F"/>
    <w:rsid w:val="00B05B33"/>
    <w:rsid w:val="00B05B3A"/>
    <w:rsid w:val="00B05D93"/>
    <w:rsid w:val="00B05EDB"/>
    <w:rsid w:val="00B05F00"/>
    <w:rsid w:val="00B0628A"/>
    <w:rsid w:val="00B06344"/>
    <w:rsid w:val="00B06430"/>
    <w:rsid w:val="00B064BE"/>
    <w:rsid w:val="00B064D4"/>
    <w:rsid w:val="00B0661A"/>
    <w:rsid w:val="00B066AD"/>
    <w:rsid w:val="00B066EA"/>
    <w:rsid w:val="00B0689C"/>
    <w:rsid w:val="00B068E0"/>
    <w:rsid w:val="00B06969"/>
    <w:rsid w:val="00B06A4F"/>
    <w:rsid w:val="00B06B27"/>
    <w:rsid w:val="00B06CB2"/>
    <w:rsid w:val="00B06E76"/>
    <w:rsid w:val="00B06FA0"/>
    <w:rsid w:val="00B07066"/>
    <w:rsid w:val="00B071C7"/>
    <w:rsid w:val="00B07219"/>
    <w:rsid w:val="00B0733B"/>
    <w:rsid w:val="00B0748B"/>
    <w:rsid w:val="00B076AC"/>
    <w:rsid w:val="00B0773D"/>
    <w:rsid w:val="00B07A72"/>
    <w:rsid w:val="00B07AC1"/>
    <w:rsid w:val="00B07BCD"/>
    <w:rsid w:val="00B07DB2"/>
    <w:rsid w:val="00B10052"/>
    <w:rsid w:val="00B100B7"/>
    <w:rsid w:val="00B100BE"/>
    <w:rsid w:val="00B105DC"/>
    <w:rsid w:val="00B105EB"/>
    <w:rsid w:val="00B106EF"/>
    <w:rsid w:val="00B10780"/>
    <w:rsid w:val="00B1080B"/>
    <w:rsid w:val="00B10822"/>
    <w:rsid w:val="00B10908"/>
    <w:rsid w:val="00B10952"/>
    <w:rsid w:val="00B10996"/>
    <w:rsid w:val="00B109A9"/>
    <w:rsid w:val="00B10B3B"/>
    <w:rsid w:val="00B10C39"/>
    <w:rsid w:val="00B10DE8"/>
    <w:rsid w:val="00B10F3D"/>
    <w:rsid w:val="00B1100A"/>
    <w:rsid w:val="00B1102F"/>
    <w:rsid w:val="00B112A8"/>
    <w:rsid w:val="00B11400"/>
    <w:rsid w:val="00B114C3"/>
    <w:rsid w:val="00B1150E"/>
    <w:rsid w:val="00B11533"/>
    <w:rsid w:val="00B115E8"/>
    <w:rsid w:val="00B116C6"/>
    <w:rsid w:val="00B11910"/>
    <w:rsid w:val="00B11916"/>
    <w:rsid w:val="00B11943"/>
    <w:rsid w:val="00B119D2"/>
    <w:rsid w:val="00B11A94"/>
    <w:rsid w:val="00B11ADE"/>
    <w:rsid w:val="00B11B74"/>
    <w:rsid w:val="00B11D15"/>
    <w:rsid w:val="00B11DF3"/>
    <w:rsid w:val="00B1243F"/>
    <w:rsid w:val="00B12470"/>
    <w:rsid w:val="00B125D5"/>
    <w:rsid w:val="00B12649"/>
    <w:rsid w:val="00B12757"/>
    <w:rsid w:val="00B12779"/>
    <w:rsid w:val="00B1278D"/>
    <w:rsid w:val="00B12828"/>
    <w:rsid w:val="00B1294E"/>
    <w:rsid w:val="00B12A69"/>
    <w:rsid w:val="00B12B3D"/>
    <w:rsid w:val="00B12C16"/>
    <w:rsid w:val="00B12CD2"/>
    <w:rsid w:val="00B12FA8"/>
    <w:rsid w:val="00B1328A"/>
    <w:rsid w:val="00B1346D"/>
    <w:rsid w:val="00B13706"/>
    <w:rsid w:val="00B1373F"/>
    <w:rsid w:val="00B13741"/>
    <w:rsid w:val="00B1385F"/>
    <w:rsid w:val="00B13B64"/>
    <w:rsid w:val="00B13BF2"/>
    <w:rsid w:val="00B13F25"/>
    <w:rsid w:val="00B13F90"/>
    <w:rsid w:val="00B1417A"/>
    <w:rsid w:val="00B14199"/>
    <w:rsid w:val="00B141F8"/>
    <w:rsid w:val="00B14539"/>
    <w:rsid w:val="00B1475B"/>
    <w:rsid w:val="00B149A3"/>
    <w:rsid w:val="00B14A2D"/>
    <w:rsid w:val="00B14BFA"/>
    <w:rsid w:val="00B151D0"/>
    <w:rsid w:val="00B1521B"/>
    <w:rsid w:val="00B15293"/>
    <w:rsid w:val="00B152BD"/>
    <w:rsid w:val="00B15377"/>
    <w:rsid w:val="00B1538B"/>
    <w:rsid w:val="00B153F6"/>
    <w:rsid w:val="00B15471"/>
    <w:rsid w:val="00B15556"/>
    <w:rsid w:val="00B155FB"/>
    <w:rsid w:val="00B15612"/>
    <w:rsid w:val="00B1563E"/>
    <w:rsid w:val="00B15651"/>
    <w:rsid w:val="00B156AD"/>
    <w:rsid w:val="00B15B70"/>
    <w:rsid w:val="00B15DFD"/>
    <w:rsid w:val="00B15EA8"/>
    <w:rsid w:val="00B16046"/>
    <w:rsid w:val="00B1627D"/>
    <w:rsid w:val="00B16301"/>
    <w:rsid w:val="00B164BB"/>
    <w:rsid w:val="00B1657C"/>
    <w:rsid w:val="00B1658B"/>
    <w:rsid w:val="00B165E5"/>
    <w:rsid w:val="00B165EC"/>
    <w:rsid w:val="00B1662D"/>
    <w:rsid w:val="00B16674"/>
    <w:rsid w:val="00B1674E"/>
    <w:rsid w:val="00B16814"/>
    <w:rsid w:val="00B1688E"/>
    <w:rsid w:val="00B16BE8"/>
    <w:rsid w:val="00B16C65"/>
    <w:rsid w:val="00B16D45"/>
    <w:rsid w:val="00B16DB2"/>
    <w:rsid w:val="00B16DBA"/>
    <w:rsid w:val="00B16E85"/>
    <w:rsid w:val="00B17192"/>
    <w:rsid w:val="00B171E0"/>
    <w:rsid w:val="00B172EC"/>
    <w:rsid w:val="00B174DE"/>
    <w:rsid w:val="00B17786"/>
    <w:rsid w:val="00B17891"/>
    <w:rsid w:val="00B178F2"/>
    <w:rsid w:val="00B179E0"/>
    <w:rsid w:val="00B17A90"/>
    <w:rsid w:val="00B17AB2"/>
    <w:rsid w:val="00B17BCA"/>
    <w:rsid w:val="00B17BED"/>
    <w:rsid w:val="00B17C21"/>
    <w:rsid w:val="00B17CD4"/>
    <w:rsid w:val="00B17D75"/>
    <w:rsid w:val="00B17F2F"/>
    <w:rsid w:val="00B205FC"/>
    <w:rsid w:val="00B20719"/>
    <w:rsid w:val="00B208AF"/>
    <w:rsid w:val="00B208D4"/>
    <w:rsid w:val="00B208DA"/>
    <w:rsid w:val="00B20960"/>
    <w:rsid w:val="00B20A67"/>
    <w:rsid w:val="00B20B7B"/>
    <w:rsid w:val="00B20C18"/>
    <w:rsid w:val="00B20C3C"/>
    <w:rsid w:val="00B20CBA"/>
    <w:rsid w:val="00B20D9C"/>
    <w:rsid w:val="00B20EC9"/>
    <w:rsid w:val="00B20F65"/>
    <w:rsid w:val="00B20FED"/>
    <w:rsid w:val="00B210B4"/>
    <w:rsid w:val="00B2154E"/>
    <w:rsid w:val="00B21571"/>
    <w:rsid w:val="00B215B2"/>
    <w:rsid w:val="00B21647"/>
    <w:rsid w:val="00B21697"/>
    <w:rsid w:val="00B21799"/>
    <w:rsid w:val="00B21971"/>
    <w:rsid w:val="00B219EB"/>
    <w:rsid w:val="00B21A97"/>
    <w:rsid w:val="00B21D06"/>
    <w:rsid w:val="00B21D3B"/>
    <w:rsid w:val="00B21DB3"/>
    <w:rsid w:val="00B21E66"/>
    <w:rsid w:val="00B21EC4"/>
    <w:rsid w:val="00B22243"/>
    <w:rsid w:val="00B2241F"/>
    <w:rsid w:val="00B2252F"/>
    <w:rsid w:val="00B22551"/>
    <w:rsid w:val="00B225AF"/>
    <w:rsid w:val="00B22808"/>
    <w:rsid w:val="00B228B1"/>
    <w:rsid w:val="00B228D1"/>
    <w:rsid w:val="00B229CC"/>
    <w:rsid w:val="00B22B53"/>
    <w:rsid w:val="00B22C66"/>
    <w:rsid w:val="00B22CC1"/>
    <w:rsid w:val="00B22D1E"/>
    <w:rsid w:val="00B22D62"/>
    <w:rsid w:val="00B22E00"/>
    <w:rsid w:val="00B22FA1"/>
    <w:rsid w:val="00B2301F"/>
    <w:rsid w:val="00B2317B"/>
    <w:rsid w:val="00B231B3"/>
    <w:rsid w:val="00B23201"/>
    <w:rsid w:val="00B23325"/>
    <w:rsid w:val="00B2347D"/>
    <w:rsid w:val="00B23488"/>
    <w:rsid w:val="00B23494"/>
    <w:rsid w:val="00B2351C"/>
    <w:rsid w:val="00B23560"/>
    <w:rsid w:val="00B2364E"/>
    <w:rsid w:val="00B23834"/>
    <w:rsid w:val="00B23865"/>
    <w:rsid w:val="00B238C5"/>
    <w:rsid w:val="00B23A76"/>
    <w:rsid w:val="00B23A7F"/>
    <w:rsid w:val="00B23F41"/>
    <w:rsid w:val="00B2414F"/>
    <w:rsid w:val="00B241D2"/>
    <w:rsid w:val="00B241F4"/>
    <w:rsid w:val="00B2421F"/>
    <w:rsid w:val="00B245AF"/>
    <w:rsid w:val="00B245B2"/>
    <w:rsid w:val="00B2483E"/>
    <w:rsid w:val="00B248E5"/>
    <w:rsid w:val="00B24C14"/>
    <w:rsid w:val="00B24CDD"/>
    <w:rsid w:val="00B24D00"/>
    <w:rsid w:val="00B24E03"/>
    <w:rsid w:val="00B24EEE"/>
    <w:rsid w:val="00B24F01"/>
    <w:rsid w:val="00B252EC"/>
    <w:rsid w:val="00B2531E"/>
    <w:rsid w:val="00B25387"/>
    <w:rsid w:val="00B253E4"/>
    <w:rsid w:val="00B2545F"/>
    <w:rsid w:val="00B255D7"/>
    <w:rsid w:val="00B257F2"/>
    <w:rsid w:val="00B25C88"/>
    <w:rsid w:val="00B25CF5"/>
    <w:rsid w:val="00B25F78"/>
    <w:rsid w:val="00B25F9C"/>
    <w:rsid w:val="00B25FF5"/>
    <w:rsid w:val="00B260CB"/>
    <w:rsid w:val="00B260FD"/>
    <w:rsid w:val="00B261A0"/>
    <w:rsid w:val="00B261BE"/>
    <w:rsid w:val="00B2621F"/>
    <w:rsid w:val="00B26289"/>
    <w:rsid w:val="00B263D6"/>
    <w:rsid w:val="00B2646E"/>
    <w:rsid w:val="00B26596"/>
    <w:rsid w:val="00B26838"/>
    <w:rsid w:val="00B268CE"/>
    <w:rsid w:val="00B2696E"/>
    <w:rsid w:val="00B26A9D"/>
    <w:rsid w:val="00B26F3C"/>
    <w:rsid w:val="00B26F53"/>
    <w:rsid w:val="00B26F8A"/>
    <w:rsid w:val="00B26FEE"/>
    <w:rsid w:val="00B27002"/>
    <w:rsid w:val="00B2717D"/>
    <w:rsid w:val="00B27328"/>
    <w:rsid w:val="00B27476"/>
    <w:rsid w:val="00B27510"/>
    <w:rsid w:val="00B2756B"/>
    <w:rsid w:val="00B2796A"/>
    <w:rsid w:val="00B27977"/>
    <w:rsid w:val="00B279BE"/>
    <w:rsid w:val="00B27A8E"/>
    <w:rsid w:val="00B27AD0"/>
    <w:rsid w:val="00B27C56"/>
    <w:rsid w:val="00B27CE0"/>
    <w:rsid w:val="00B27E42"/>
    <w:rsid w:val="00B27EDA"/>
    <w:rsid w:val="00B300A5"/>
    <w:rsid w:val="00B300BC"/>
    <w:rsid w:val="00B30255"/>
    <w:rsid w:val="00B30431"/>
    <w:rsid w:val="00B30474"/>
    <w:rsid w:val="00B3071D"/>
    <w:rsid w:val="00B3075F"/>
    <w:rsid w:val="00B30800"/>
    <w:rsid w:val="00B308AD"/>
    <w:rsid w:val="00B3094C"/>
    <w:rsid w:val="00B3098C"/>
    <w:rsid w:val="00B30A7F"/>
    <w:rsid w:val="00B30A9B"/>
    <w:rsid w:val="00B30CC1"/>
    <w:rsid w:val="00B30D94"/>
    <w:rsid w:val="00B30E06"/>
    <w:rsid w:val="00B30E3C"/>
    <w:rsid w:val="00B30E5D"/>
    <w:rsid w:val="00B30F3A"/>
    <w:rsid w:val="00B3119E"/>
    <w:rsid w:val="00B31354"/>
    <w:rsid w:val="00B31517"/>
    <w:rsid w:val="00B3178C"/>
    <w:rsid w:val="00B3182B"/>
    <w:rsid w:val="00B318EA"/>
    <w:rsid w:val="00B31A16"/>
    <w:rsid w:val="00B31A37"/>
    <w:rsid w:val="00B31ADF"/>
    <w:rsid w:val="00B31B07"/>
    <w:rsid w:val="00B31B2A"/>
    <w:rsid w:val="00B31C8B"/>
    <w:rsid w:val="00B31CD6"/>
    <w:rsid w:val="00B31CEA"/>
    <w:rsid w:val="00B31DDE"/>
    <w:rsid w:val="00B31E1A"/>
    <w:rsid w:val="00B31F7C"/>
    <w:rsid w:val="00B32033"/>
    <w:rsid w:val="00B32104"/>
    <w:rsid w:val="00B32327"/>
    <w:rsid w:val="00B323F3"/>
    <w:rsid w:val="00B3245A"/>
    <w:rsid w:val="00B32494"/>
    <w:rsid w:val="00B325E9"/>
    <w:rsid w:val="00B32653"/>
    <w:rsid w:val="00B32664"/>
    <w:rsid w:val="00B32860"/>
    <w:rsid w:val="00B32964"/>
    <w:rsid w:val="00B32AB2"/>
    <w:rsid w:val="00B32C28"/>
    <w:rsid w:val="00B330A7"/>
    <w:rsid w:val="00B33184"/>
    <w:rsid w:val="00B331B2"/>
    <w:rsid w:val="00B33238"/>
    <w:rsid w:val="00B332B6"/>
    <w:rsid w:val="00B33313"/>
    <w:rsid w:val="00B33385"/>
    <w:rsid w:val="00B33421"/>
    <w:rsid w:val="00B334FA"/>
    <w:rsid w:val="00B33672"/>
    <w:rsid w:val="00B3369A"/>
    <w:rsid w:val="00B3383E"/>
    <w:rsid w:val="00B339D2"/>
    <w:rsid w:val="00B33ADB"/>
    <w:rsid w:val="00B33AF7"/>
    <w:rsid w:val="00B33C79"/>
    <w:rsid w:val="00B33C9F"/>
    <w:rsid w:val="00B33F08"/>
    <w:rsid w:val="00B33F7E"/>
    <w:rsid w:val="00B340E8"/>
    <w:rsid w:val="00B34125"/>
    <w:rsid w:val="00B34192"/>
    <w:rsid w:val="00B342A4"/>
    <w:rsid w:val="00B34444"/>
    <w:rsid w:val="00B34545"/>
    <w:rsid w:val="00B34568"/>
    <w:rsid w:val="00B34C1C"/>
    <w:rsid w:val="00B34CAE"/>
    <w:rsid w:val="00B34EFF"/>
    <w:rsid w:val="00B34F3E"/>
    <w:rsid w:val="00B350AE"/>
    <w:rsid w:val="00B350EC"/>
    <w:rsid w:val="00B3515A"/>
    <w:rsid w:val="00B3524B"/>
    <w:rsid w:val="00B3525B"/>
    <w:rsid w:val="00B352E1"/>
    <w:rsid w:val="00B353ED"/>
    <w:rsid w:val="00B3541E"/>
    <w:rsid w:val="00B3543F"/>
    <w:rsid w:val="00B354B9"/>
    <w:rsid w:val="00B354CD"/>
    <w:rsid w:val="00B35860"/>
    <w:rsid w:val="00B35BCC"/>
    <w:rsid w:val="00B35C0A"/>
    <w:rsid w:val="00B35C2D"/>
    <w:rsid w:val="00B35CE3"/>
    <w:rsid w:val="00B36017"/>
    <w:rsid w:val="00B360A6"/>
    <w:rsid w:val="00B361A7"/>
    <w:rsid w:val="00B361D1"/>
    <w:rsid w:val="00B3629A"/>
    <w:rsid w:val="00B362C7"/>
    <w:rsid w:val="00B3642E"/>
    <w:rsid w:val="00B366C3"/>
    <w:rsid w:val="00B3680A"/>
    <w:rsid w:val="00B36B70"/>
    <w:rsid w:val="00B36C2F"/>
    <w:rsid w:val="00B36D14"/>
    <w:rsid w:val="00B36DD5"/>
    <w:rsid w:val="00B3703E"/>
    <w:rsid w:val="00B37045"/>
    <w:rsid w:val="00B370CA"/>
    <w:rsid w:val="00B370FA"/>
    <w:rsid w:val="00B370FF"/>
    <w:rsid w:val="00B3713E"/>
    <w:rsid w:val="00B3719D"/>
    <w:rsid w:val="00B3723E"/>
    <w:rsid w:val="00B37504"/>
    <w:rsid w:val="00B3761E"/>
    <w:rsid w:val="00B376FB"/>
    <w:rsid w:val="00B37877"/>
    <w:rsid w:val="00B378BC"/>
    <w:rsid w:val="00B37993"/>
    <w:rsid w:val="00B37A56"/>
    <w:rsid w:val="00B37A86"/>
    <w:rsid w:val="00B37B74"/>
    <w:rsid w:val="00B37BAB"/>
    <w:rsid w:val="00B37CEF"/>
    <w:rsid w:val="00B37EBC"/>
    <w:rsid w:val="00B37EBE"/>
    <w:rsid w:val="00B37F2B"/>
    <w:rsid w:val="00B37F75"/>
    <w:rsid w:val="00B37F76"/>
    <w:rsid w:val="00B37FEB"/>
    <w:rsid w:val="00B4034A"/>
    <w:rsid w:val="00B40551"/>
    <w:rsid w:val="00B40785"/>
    <w:rsid w:val="00B407EC"/>
    <w:rsid w:val="00B40A35"/>
    <w:rsid w:val="00B40A60"/>
    <w:rsid w:val="00B40ABA"/>
    <w:rsid w:val="00B40C27"/>
    <w:rsid w:val="00B40CAD"/>
    <w:rsid w:val="00B40E75"/>
    <w:rsid w:val="00B40EB7"/>
    <w:rsid w:val="00B40EC2"/>
    <w:rsid w:val="00B40FF1"/>
    <w:rsid w:val="00B41285"/>
    <w:rsid w:val="00B412DA"/>
    <w:rsid w:val="00B412F9"/>
    <w:rsid w:val="00B41311"/>
    <w:rsid w:val="00B41354"/>
    <w:rsid w:val="00B413BB"/>
    <w:rsid w:val="00B4148C"/>
    <w:rsid w:val="00B415C5"/>
    <w:rsid w:val="00B41AD3"/>
    <w:rsid w:val="00B41E19"/>
    <w:rsid w:val="00B41EB1"/>
    <w:rsid w:val="00B41F24"/>
    <w:rsid w:val="00B41F51"/>
    <w:rsid w:val="00B4226A"/>
    <w:rsid w:val="00B423A0"/>
    <w:rsid w:val="00B4241A"/>
    <w:rsid w:val="00B425E0"/>
    <w:rsid w:val="00B42618"/>
    <w:rsid w:val="00B42742"/>
    <w:rsid w:val="00B427C4"/>
    <w:rsid w:val="00B42858"/>
    <w:rsid w:val="00B429F0"/>
    <w:rsid w:val="00B42A1A"/>
    <w:rsid w:val="00B42B2B"/>
    <w:rsid w:val="00B42BF9"/>
    <w:rsid w:val="00B42C1E"/>
    <w:rsid w:val="00B42C20"/>
    <w:rsid w:val="00B42E0D"/>
    <w:rsid w:val="00B430B3"/>
    <w:rsid w:val="00B43208"/>
    <w:rsid w:val="00B43671"/>
    <w:rsid w:val="00B43728"/>
    <w:rsid w:val="00B43845"/>
    <w:rsid w:val="00B43939"/>
    <w:rsid w:val="00B439AE"/>
    <w:rsid w:val="00B439C4"/>
    <w:rsid w:val="00B43A41"/>
    <w:rsid w:val="00B43BDE"/>
    <w:rsid w:val="00B43DC6"/>
    <w:rsid w:val="00B43DD8"/>
    <w:rsid w:val="00B43FAB"/>
    <w:rsid w:val="00B43FE7"/>
    <w:rsid w:val="00B442C3"/>
    <w:rsid w:val="00B44560"/>
    <w:rsid w:val="00B4456A"/>
    <w:rsid w:val="00B4460E"/>
    <w:rsid w:val="00B4469B"/>
    <w:rsid w:val="00B4479F"/>
    <w:rsid w:val="00B44846"/>
    <w:rsid w:val="00B4485C"/>
    <w:rsid w:val="00B449DA"/>
    <w:rsid w:val="00B449E7"/>
    <w:rsid w:val="00B449F2"/>
    <w:rsid w:val="00B44BC1"/>
    <w:rsid w:val="00B44D0E"/>
    <w:rsid w:val="00B44E74"/>
    <w:rsid w:val="00B44FA5"/>
    <w:rsid w:val="00B4512D"/>
    <w:rsid w:val="00B45264"/>
    <w:rsid w:val="00B4538A"/>
    <w:rsid w:val="00B455C0"/>
    <w:rsid w:val="00B45669"/>
    <w:rsid w:val="00B456F2"/>
    <w:rsid w:val="00B458AA"/>
    <w:rsid w:val="00B45907"/>
    <w:rsid w:val="00B45925"/>
    <w:rsid w:val="00B45983"/>
    <w:rsid w:val="00B45A08"/>
    <w:rsid w:val="00B45D2E"/>
    <w:rsid w:val="00B45EC0"/>
    <w:rsid w:val="00B45EF8"/>
    <w:rsid w:val="00B45F7B"/>
    <w:rsid w:val="00B460E0"/>
    <w:rsid w:val="00B46215"/>
    <w:rsid w:val="00B46277"/>
    <w:rsid w:val="00B462AA"/>
    <w:rsid w:val="00B4637C"/>
    <w:rsid w:val="00B463A3"/>
    <w:rsid w:val="00B46509"/>
    <w:rsid w:val="00B46520"/>
    <w:rsid w:val="00B46546"/>
    <w:rsid w:val="00B465C0"/>
    <w:rsid w:val="00B4661A"/>
    <w:rsid w:val="00B467FC"/>
    <w:rsid w:val="00B468F4"/>
    <w:rsid w:val="00B469E5"/>
    <w:rsid w:val="00B469E9"/>
    <w:rsid w:val="00B46B03"/>
    <w:rsid w:val="00B46C6F"/>
    <w:rsid w:val="00B46DF3"/>
    <w:rsid w:val="00B46E6E"/>
    <w:rsid w:val="00B46EA1"/>
    <w:rsid w:val="00B470CA"/>
    <w:rsid w:val="00B471DF"/>
    <w:rsid w:val="00B471F6"/>
    <w:rsid w:val="00B47240"/>
    <w:rsid w:val="00B4728D"/>
    <w:rsid w:val="00B47373"/>
    <w:rsid w:val="00B473D1"/>
    <w:rsid w:val="00B477BB"/>
    <w:rsid w:val="00B47881"/>
    <w:rsid w:val="00B47BB2"/>
    <w:rsid w:val="00B47DD8"/>
    <w:rsid w:val="00B47DE5"/>
    <w:rsid w:val="00B47E30"/>
    <w:rsid w:val="00B47F5C"/>
    <w:rsid w:val="00B47F69"/>
    <w:rsid w:val="00B50066"/>
    <w:rsid w:val="00B50205"/>
    <w:rsid w:val="00B503A1"/>
    <w:rsid w:val="00B50451"/>
    <w:rsid w:val="00B50496"/>
    <w:rsid w:val="00B50681"/>
    <w:rsid w:val="00B50975"/>
    <w:rsid w:val="00B50AC4"/>
    <w:rsid w:val="00B50D10"/>
    <w:rsid w:val="00B50E6C"/>
    <w:rsid w:val="00B50EBB"/>
    <w:rsid w:val="00B51169"/>
    <w:rsid w:val="00B51233"/>
    <w:rsid w:val="00B512A0"/>
    <w:rsid w:val="00B5178E"/>
    <w:rsid w:val="00B517AB"/>
    <w:rsid w:val="00B517CD"/>
    <w:rsid w:val="00B51925"/>
    <w:rsid w:val="00B519CC"/>
    <w:rsid w:val="00B51A36"/>
    <w:rsid w:val="00B51B28"/>
    <w:rsid w:val="00B51B9F"/>
    <w:rsid w:val="00B51BA6"/>
    <w:rsid w:val="00B51BC3"/>
    <w:rsid w:val="00B51CD6"/>
    <w:rsid w:val="00B51CDE"/>
    <w:rsid w:val="00B51F51"/>
    <w:rsid w:val="00B51FF3"/>
    <w:rsid w:val="00B52064"/>
    <w:rsid w:val="00B52374"/>
    <w:rsid w:val="00B525B5"/>
    <w:rsid w:val="00B526D7"/>
    <w:rsid w:val="00B52786"/>
    <w:rsid w:val="00B527B8"/>
    <w:rsid w:val="00B527D6"/>
    <w:rsid w:val="00B528D1"/>
    <w:rsid w:val="00B52B8C"/>
    <w:rsid w:val="00B52C07"/>
    <w:rsid w:val="00B52CBA"/>
    <w:rsid w:val="00B52DB5"/>
    <w:rsid w:val="00B52F6A"/>
    <w:rsid w:val="00B53019"/>
    <w:rsid w:val="00B531A7"/>
    <w:rsid w:val="00B5328A"/>
    <w:rsid w:val="00B532A9"/>
    <w:rsid w:val="00B5336F"/>
    <w:rsid w:val="00B5356B"/>
    <w:rsid w:val="00B53761"/>
    <w:rsid w:val="00B537A2"/>
    <w:rsid w:val="00B537DB"/>
    <w:rsid w:val="00B5380F"/>
    <w:rsid w:val="00B53846"/>
    <w:rsid w:val="00B538A1"/>
    <w:rsid w:val="00B5399E"/>
    <w:rsid w:val="00B539BD"/>
    <w:rsid w:val="00B53B79"/>
    <w:rsid w:val="00B53EA4"/>
    <w:rsid w:val="00B53EA5"/>
    <w:rsid w:val="00B53ED3"/>
    <w:rsid w:val="00B53FA3"/>
    <w:rsid w:val="00B54195"/>
    <w:rsid w:val="00B541A5"/>
    <w:rsid w:val="00B541B7"/>
    <w:rsid w:val="00B542AB"/>
    <w:rsid w:val="00B54341"/>
    <w:rsid w:val="00B54365"/>
    <w:rsid w:val="00B544D6"/>
    <w:rsid w:val="00B5460E"/>
    <w:rsid w:val="00B5468A"/>
    <w:rsid w:val="00B54709"/>
    <w:rsid w:val="00B54789"/>
    <w:rsid w:val="00B54916"/>
    <w:rsid w:val="00B54AF4"/>
    <w:rsid w:val="00B54B54"/>
    <w:rsid w:val="00B54B67"/>
    <w:rsid w:val="00B54B8B"/>
    <w:rsid w:val="00B54BC2"/>
    <w:rsid w:val="00B54C47"/>
    <w:rsid w:val="00B54D63"/>
    <w:rsid w:val="00B54D6A"/>
    <w:rsid w:val="00B54D92"/>
    <w:rsid w:val="00B54DCD"/>
    <w:rsid w:val="00B54F39"/>
    <w:rsid w:val="00B5513B"/>
    <w:rsid w:val="00B55177"/>
    <w:rsid w:val="00B55285"/>
    <w:rsid w:val="00B55328"/>
    <w:rsid w:val="00B55421"/>
    <w:rsid w:val="00B554EE"/>
    <w:rsid w:val="00B55587"/>
    <w:rsid w:val="00B55599"/>
    <w:rsid w:val="00B55713"/>
    <w:rsid w:val="00B5572B"/>
    <w:rsid w:val="00B5582A"/>
    <w:rsid w:val="00B5587C"/>
    <w:rsid w:val="00B558A3"/>
    <w:rsid w:val="00B559B1"/>
    <w:rsid w:val="00B55E43"/>
    <w:rsid w:val="00B56033"/>
    <w:rsid w:val="00B5615F"/>
    <w:rsid w:val="00B5620F"/>
    <w:rsid w:val="00B56272"/>
    <w:rsid w:val="00B5630B"/>
    <w:rsid w:val="00B563E1"/>
    <w:rsid w:val="00B5654E"/>
    <w:rsid w:val="00B56697"/>
    <w:rsid w:val="00B567AF"/>
    <w:rsid w:val="00B567C9"/>
    <w:rsid w:val="00B56AC4"/>
    <w:rsid w:val="00B56BC1"/>
    <w:rsid w:val="00B56DC9"/>
    <w:rsid w:val="00B56F4E"/>
    <w:rsid w:val="00B56FB1"/>
    <w:rsid w:val="00B5700C"/>
    <w:rsid w:val="00B57050"/>
    <w:rsid w:val="00B57054"/>
    <w:rsid w:val="00B57196"/>
    <w:rsid w:val="00B572CF"/>
    <w:rsid w:val="00B5737D"/>
    <w:rsid w:val="00B573E4"/>
    <w:rsid w:val="00B57539"/>
    <w:rsid w:val="00B57645"/>
    <w:rsid w:val="00B5777E"/>
    <w:rsid w:val="00B57AAB"/>
    <w:rsid w:val="00B57B21"/>
    <w:rsid w:val="00B57C86"/>
    <w:rsid w:val="00B57E2A"/>
    <w:rsid w:val="00B57F49"/>
    <w:rsid w:val="00B6000A"/>
    <w:rsid w:val="00B601C4"/>
    <w:rsid w:val="00B602B0"/>
    <w:rsid w:val="00B604B7"/>
    <w:rsid w:val="00B606B7"/>
    <w:rsid w:val="00B606C8"/>
    <w:rsid w:val="00B60852"/>
    <w:rsid w:val="00B608A2"/>
    <w:rsid w:val="00B60963"/>
    <w:rsid w:val="00B609F6"/>
    <w:rsid w:val="00B60A45"/>
    <w:rsid w:val="00B60E4B"/>
    <w:rsid w:val="00B60E5B"/>
    <w:rsid w:val="00B6114D"/>
    <w:rsid w:val="00B611B9"/>
    <w:rsid w:val="00B611E3"/>
    <w:rsid w:val="00B611E8"/>
    <w:rsid w:val="00B612B4"/>
    <w:rsid w:val="00B612C8"/>
    <w:rsid w:val="00B613A2"/>
    <w:rsid w:val="00B613F5"/>
    <w:rsid w:val="00B614B9"/>
    <w:rsid w:val="00B614BE"/>
    <w:rsid w:val="00B61525"/>
    <w:rsid w:val="00B61853"/>
    <w:rsid w:val="00B619C3"/>
    <w:rsid w:val="00B61B44"/>
    <w:rsid w:val="00B61C19"/>
    <w:rsid w:val="00B61C1E"/>
    <w:rsid w:val="00B61C58"/>
    <w:rsid w:val="00B61DBF"/>
    <w:rsid w:val="00B61E51"/>
    <w:rsid w:val="00B61FC1"/>
    <w:rsid w:val="00B620B7"/>
    <w:rsid w:val="00B620D8"/>
    <w:rsid w:val="00B620EB"/>
    <w:rsid w:val="00B62172"/>
    <w:rsid w:val="00B6223C"/>
    <w:rsid w:val="00B623ED"/>
    <w:rsid w:val="00B62541"/>
    <w:rsid w:val="00B626EA"/>
    <w:rsid w:val="00B627C3"/>
    <w:rsid w:val="00B6281E"/>
    <w:rsid w:val="00B6284D"/>
    <w:rsid w:val="00B62ABC"/>
    <w:rsid w:val="00B62ACB"/>
    <w:rsid w:val="00B62BA8"/>
    <w:rsid w:val="00B62EF3"/>
    <w:rsid w:val="00B62FCE"/>
    <w:rsid w:val="00B6305A"/>
    <w:rsid w:val="00B6308E"/>
    <w:rsid w:val="00B63156"/>
    <w:rsid w:val="00B6318B"/>
    <w:rsid w:val="00B63242"/>
    <w:rsid w:val="00B632FC"/>
    <w:rsid w:val="00B6357A"/>
    <w:rsid w:val="00B63584"/>
    <w:rsid w:val="00B636B8"/>
    <w:rsid w:val="00B63708"/>
    <w:rsid w:val="00B637F4"/>
    <w:rsid w:val="00B638DA"/>
    <w:rsid w:val="00B638E0"/>
    <w:rsid w:val="00B63952"/>
    <w:rsid w:val="00B639F6"/>
    <w:rsid w:val="00B63A2F"/>
    <w:rsid w:val="00B63BA1"/>
    <w:rsid w:val="00B63C7B"/>
    <w:rsid w:val="00B63CBF"/>
    <w:rsid w:val="00B63D70"/>
    <w:rsid w:val="00B63E00"/>
    <w:rsid w:val="00B63F2E"/>
    <w:rsid w:val="00B63F3B"/>
    <w:rsid w:val="00B6402B"/>
    <w:rsid w:val="00B64044"/>
    <w:rsid w:val="00B641B6"/>
    <w:rsid w:val="00B642AC"/>
    <w:rsid w:val="00B642C2"/>
    <w:rsid w:val="00B64338"/>
    <w:rsid w:val="00B64589"/>
    <w:rsid w:val="00B6465F"/>
    <w:rsid w:val="00B64767"/>
    <w:rsid w:val="00B64993"/>
    <w:rsid w:val="00B64A23"/>
    <w:rsid w:val="00B64AB4"/>
    <w:rsid w:val="00B64B05"/>
    <w:rsid w:val="00B64BE4"/>
    <w:rsid w:val="00B64CC4"/>
    <w:rsid w:val="00B64DB1"/>
    <w:rsid w:val="00B64FCD"/>
    <w:rsid w:val="00B64FD4"/>
    <w:rsid w:val="00B65027"/>
    <w:rsid w:val="00B65147"/>
    <w:rsid w:val="00B651C2"/>
    <w:rsid w:val="00B65214"/>
    <w:rsid w:val="00B65341"/>
    <w:rsid w:val="00B65485"/>
    <w:rsid w:val="00B65577"/>
    <w:rsid w:val="00B655C6"/>
    <w:rsid w:val="00B656D0"/>
    <w:rsid w:val="00B656E0"/>
    <w:rsid w:val="00B656FA"/>
    <w:rsid w:val="00B6579B"/>
    <w:rsid w:val="00B657AA"/>
    <w:rsid w:val="00B658AA"/>
    <w:rsid w:val="00B65AA4"/>
    <w:rsid w:val="00B65C0A"/>
    <w:rsid w:val="00B65E72"/>
    <w:rsid w:val="00B66283"/>
    <w:rsid w:val="00B66440"/>
    <w:rsid w:val="00B6649F"/>
    <w:rsid w:val="00B664A5"/>
    <w:rsid w:val="00B6655C"/>
    <w:rsid w:val="00B665AA"/>
    <w:rsid w:val="00B6680D"/>
    <w:rsid w:val="00B66A81"/>
    <w:rsid w:val="00B66AEE"/>
    <w:rsid w:val="00B66C2B"/>
    <w:rsid w:val="00B66D02"/>
    <w:rsid w:val="00B66D7E"/>
    <w:rsid w:val="00B66E62"/>
    <w:rsid w:val="00B66F19"/>
    <w:rsid w:val="00B671BF"/>
    <w:rsid w:val="00B672B1"/>
    <w:rsid w:val="00B672DE"/>
    <w:rsid w:val="00B6742E"/>
    <w:rsid w:val="00B67430"/>
    <w:rsid w:val="00B67676"/>
    <w:rsid w:val="00B67808"/>
    <w:rsid w:val="00B6786A"/>
    <w:rsid w:val="00B6788A"/>
    <w:rsid w:val="00B67956"/>
    <w:rsid w:val="00B67A6C"/>
    <w:rsid w:val="00B67A90"/>
    <w:rsid w:val="00B67AB1"/>
    <w:rsid w:val="00B67AE5"/>
    <w:rsid w:val="00B67C08"/>
    <w:rsid w:val="00B67C69"/>
    <w:rsid w:val="00B67D30"/>
    <w:rsid w:val="00B67DC5"/>
    <w:rsid w:val="00B67E56"/>
    <w:rsid w:val="00B67E80"/>
    <w:rsid w:val="00B67EF3"/>
    <w:rsid w:val="00B70220"/>
    <w:rsid w:val="00B70317"/>
    <w:rsid w:val="00B70368"/>
    <w:rsid w:val="00B705CA"/>
    <w:rsid w:val="00B70694"/>
    <w:rsid w:val="00B708E2"/>
    <w:rsid w:val="00B70995"/>
    <w:rsid w:val="00B709E7"/>
    <w:rsid w:val="00B70A2C"/>
    <w:rsid w:val="00B70B28"/>
    <w:rsid w:val="00B70C35"/>
    <w:rsid w:val="00B70C3D"/>
    <w:rsid w:val="00B70DC7"/>
    <w:rsid w:val="00B71050"/>
    <w:rsid w:val="00B71055"/>
    <w:rsid w:val="00B71240"/>
    <w:rsid w:val="00B7133D"/>
    <w:rsid w:val="00B713BE"/>
    <w:rsid w:val="00B71626"/>
    <w:rsid w:val="00B7164A"/>
    <w:rsid w:val="00B717CA"/>
    <w:rsid w:val="00B71856"/>
    <w:rsid w:val="00B71969"/>
    <w:rsid w:val="00B71AAE"/>
    <w:rsid w:val="00B71ABB"/>
    <w:rsid w:val="00B71BFA"/>
    <w:rsid w:val="00B71C5A"/>
    <w:rsid w:val="00B71C93"/>
    <w:rsid w:val="00B71CDF"/>
    <w:rsid w:val="00B71CF5"/>
    <w:rsid w:val="00B71D2C"/>
    <w:rsid w:val="00B71D56"/>
    <w:rsid w:val="00B71F14"/>
    <w:rsid w:val="00B71F32"/>
    <w:rsid w:val="00B72062"/>
    <w:rsid w:val="00B72071"/>
    <w:rsid w:val="00B7211E"/>
    <w:rsid w:val="00B72170"/>
    <w:rsid w:val="00B7233D"/>
    <w:rsid w:val="00B725C9"/>
    <w:rsid w:val="00B7266F"/>
    <w:rsid w:val="00B7267A"/>
    <w:rsid w:val="00B72839"/>
    <w:rsid w:val="00B72877"/>
    <w:rsid w:val="00B72B30"/>
    <w:rsid w:val="00B72B4C"/>
    <w:rsid w:val="00B72B62"/>
    <w:rsid w:val="00B72BF9"/>
    <w:rsid w:val="00B72C57"/>
    <w:rsid w:val="00B72CFD"/>
    <w:rsid w:val="00B72D07"/>
    <w:rsid w:val="00B72DC0"/>
    <w:rsid w:val="00B72FA1"/>
    <w:rsid w:val="00B734AF"/>
    <w:rsid w:val="00B736BC"/>
    <w:rsid w:val="00B73716"/>
    <w:rsid w:val="00B7384D"/>
    <w:rsid w:val="00B73AED"/>
    <w:rsid w:val="00B73B50"/>
    <w:rsid w:val="00B73C3F"/>
    <w:rsid w:val="00B73CF6"/>
    <w:rsid w:val="00B73D8C"/>
    <w:rsid w:val="00B73DB7"/>
    <w:rsid w:val="00B73F6D"/>
    <w:rsid w:val="00B73F8B"/>
    <w:rsid w:val="00B73FB0"/>
    <w:rsid w:val="00B74177"/>
    <w:rsid w:val="00B74283"/>
    <w:rsid w:val="00B7444F"/>
    <w:rsid w:val="00B74519"/>
    <w:rsid w:val="00B7472D"/>
    <w:rsid w:val="00B747E4"/>
    <w:rsid w:val="00B74811"/>
    <w:rsid w:val="00B7487B"/>
    <w:rsid w:val="00B748D3"/>
    <w:rsid w:val="00B74A44"/>
    <w:rsid w:val="00B74B01"/>
    <w:rsid w:val="00B74B52"/>
    <w:rsid w:val="00B74BE6"/>
    <w:rsid w:val="00B74C18"/>
    <w:rsid w:val="00B74C2C"/>
    <w:rsid w:val="00B74C74"/>
    <w:rsid w:val="00B74E16"/>
    <w:rsid w:val="00B7507F"/>
    <w:rsid w:val="00B7541B"/>
    <w:rsid w:val="00B754DE"/>
    <w:rsid w:val="00B75559"/>
    <w:rsid w:val="00B755CF"/>
    <w:rsid w:val="00B75663"/>
    <w:rsid w:val="00B756C9"/>
    <w:rsid w:val="00B75715"/>
    <w:rsid w:val="00B75820"/>
    <w:rsid w:val="00B75A93"/>
    <w:rsid w:val="00B75AFE"/>
    <w:rsid w:val="00B75B54"/>
    <w:rsid w:val="00B75BA5"/>
    <w:rsid w:val="00B75D5E"/>
    <w:rsid w:val="00B75E04"/>
    <w:rsid w:val="00B75EBF"/>
    <w:rsid w:val="00B76049"/>
    <w:rsid w:val="00B76067"/>
    <w:rsid w:val="00B760B7"/>
    <w:rsid w:val="00B76335"/>
    <w:rsid w:val="00B76429"/>
    <w:rsid w:val="00B76482"/>
    <w:rsid w:val="00B764F6"/>
    <w:rsid w:val="00B7661B"/>
    <w:rsid w:val="00B767FE"/>
    <w:rsid w:val="00B76814"/>
    <w:rsid w:val="00B769DE"/>
    <w:rsid w:val="00B76A13"/>
    <w:rsid w:val="00B76A68"/>
    <w:rsid w:val="00B76ABF"/>
    <w:rsid w:val="00B76CD5"/>
    <w:rsid w:val="00B76DB7"/>
    <w:rsid w:val="00B7711F"/>
    <w:rsid w:val="00B7712A"/>
    <w:rsid w:val="00B77227"/>
    <w:rsid w:val="00B77453"/>
    <w:rsid w:val="00B7751A"/>
    <w:rsid w:val="00B77775"/>
    <w:rsid w:val="00B778A5"/>
    <w:rsid w:val="00B77B5B"/>
    <w:rsid w:val="00B77BE0"/>
    <w:rsid w:val="00B77C18"/>
    <w:rsid w:val="00B77C1F"/>
    <w:rsid w:val="00B77C24"/>
    <w:rsid w:val="00B77CC6"/>
    <w:rsid w:val="00B77DC8"/>
    <w:rsid w:val="00B77E34"/>
    <w:rsid w:val="00B80026"/>
    <w:rsid w:val="00B8002B"/>
    <w:rsid w:val="00B80115"/>
    <w:rsid w:val="00B8014C"/>
    <w:rsid w:val="00B801E1"/>
    <w:rsid w:val="00B801EB"/>
    <w:rsid w:val="00B80351"/>
    <w:rsid w:val="00B80357"/>
    <w:rsid w:val="00B8037B"/>
    <w:rsid w:val="00B80447"/>
    <w:rsid w:val="00B80532"/>
    <w:rsid w:val="00B805C4"/>
    <w:rsid w:val="00B807A4"/>
    <w:rsid w:val="00B8087A"/>
    <w:rsid w:val="00B8097A"/>
    <w:rsid w:val="00B80A5D"/>
    <w:rsid w:val="00B80BED"/>
    <w:rsid w:val="00B80C21"/>
    <w:rsid w:val="00B80EFC"/>
    <w:rsid w:val="00B80F81"/>
    <w:rsid w:val="00B80FEE"/>
    <w:rsid w:val="00B810C6"/>
    <w:rsid w:val="00B811F6"/>
    <w:rsid w:val="00B812AB"/>
    <w:rsid w:val="00B812C4"/>
    <w:rsid w:val="00B813E9"/>
    <w:rsid w:val="00B816C1"/>
    <w:rsid w:val="00B8179D"/>
    <w:rsid w:val="00B81A20"/>
    <w:rsid w:val="00B81AD2"/>
    <w:rsid w:val="00B81ADA"/>
    <w:rsid w:val="00B81BE6"/>
    <w:rsid w:val="00B81C4C"/>
    <w:rsid w:val="00B81C7D"/>
    <w:rsid w:val="00B81CE2"/>
    <w:rsid w:val="00B81E51"/>
    <w:rsid w:val="00B81F08"/>
    <w:rsid w:val="00B81FA6"/>
    <w:rsid w:val="00B81FAA"/>
    <w:rsid w:val="00B820B9"/>
    <w:rsid w:val="00B82115"/>
    <w:rsid w:val="00B822B7"/>
    <w:rsid w:val="00B825EE"/>
    <w:rsid w:val="00B82611"/>
    <w:rsid w:val="00B8262D"/>
    <w:rsid w:val="00B82796"/>
    <w:rsid w:val="00B8288F"/>
    <w:rsid w:val="00B828C5"/>
    <w:rsid w:val="00B828F1"/>
    <w:rsid w:val="00B8297E"/>
    <w:rsid w:val="00B82C13"/>
    <w:rsid w:val="00B82D1F"/>
    <w:rsid w:val="00B82DDC"/>
    <w:rsid w:val="00B82F20"/>
    <w:rsid w:val="00B82F50"/>
    <w:rsid w:val="00B82F79"/>
    <w:rsid w:val="00B83034"/>
    <w:rsid w:val="00B83208"/>
    <w:rsid w:val="00B832E0"/>
    <w:rsid w:val="00B83447"/>
    <w:rsid w:val="00B83463"/>
    <w:rsid w:val="00B8346E"/>
    <w:rsid w:val="00B83671"/>
    <w:rsid w:val="00B8377A"/>
    <w:rsid w:val="00B83871"/>
    <w:rsid w:val="00B83B50"/>
    <w:rsid w:val="00B83B8F"/>
    <w:rsid w:val="00B83C87"/>
    <w:rsid w:val="00B83DE0"/>
    <w:rsid w:val="00B83ED5"/>
    <w:rsid w:val="00B83F18"/>
    <w:rsid w:val="00B84202"/>
    <w:rsid w:val="00B84260"/>
    <w:rsid w:val="00B842FA"/>
    <w:rsid w:val="00B844E0"/>
    <w:rsid w:val="00B84528"/>
    <w:rsid w:val="00B8455C"/>
    <w:rsid w:val="00B8459C"/>
    <w:rsid w:val="00B845CA"/>
    <w:rsid w:val="00B845FC"/>
    <w:rsid w:val="00B84651"/>
    <w:rsid w:val="00B849F9"/>
    <w:rsid w:val="00B84BA5"/>
    <w:rsid w:val="00B852D6"/>
    <w:rsid w:val="00B854AD"/>
    <w:rsid w:val="00B85561"/>
    <w:rsid w:val="00B855AC"/>
    <w:rsid w:val="00B859F4"/>
    <w:rsid w:val="00B85D07"/>
    <w:rsid w:val="00B85D88"/>
    <w:rsid w:val="00B85EEA"/>
    <w:rsid w:val="00B85F1B"/>
    <w:rsid w:val="00B85F6B"/>
    <w:rsid w:val="00B861BA"/>
    <w:rsid w:val="00B8622A"/>
    <w:rsid w:val="00B86232"/>
    <w:rsid w:val="00B86353"/>
    <w:rsid w:val="00B863B2"/>
    <w:rsid w:val="00B86410"/>
    <w:rsid w:val="00B86592"/>
    <w:rsid w:val="00B8693C"/>
    <w:rsid w:val="00B86A18"/>
    <w:rsid w:val="00B86AA1"/>
    <w:rsid w:val="00B86AAE"/>
    <w:rsid w:val="00B86BFA"/>
    <w:rsid w:val="00B86D03"/>
    <w:rsid w:val="00B86EFE"/>
    <w:rsid w:val="00B86FAA"/>
    <w:rsid w:val="00B87112"/>
    <w:rsid w:val="00B87264"/>
    <w:rsid w:val="00B873A1"/>
    <w:rsid w:val="00B8740E"/>
    <w:rsid w:val="00B874A3"/>
    <w:rsid w:val="00B8762D"/>
    <w:rsid w:val="00B8775B"/>
    <w:rsid w:val="00B87785"/>
    <w:rsid w:val="00B87825"/>
    <w:rsid w:val="00B8786A"/>
    <w:rsid w:val="00B87905"/>
    <w:rsid w:val="00B87A83"/>
    <w:rsid w:val="00B87C81"/>
    <w:rsid w:val="00B87D3C"/>
    <w:rsid w:val="00B87DED"/>
    <w:rsid w:val="00B87E57"/>
    <w:rsid w:val="00B87E87"/>
    <w:rsid w:val="00B90114"/>
    <w:rsid w:val="00B901C8"/>
    <w:rsid w:val="00B90339"/>
    <w:rsid w:val="00B90342"/>
    <w:rsid w:val="00B903DE"/>
    <w:rsid w:val="00B90453"/>
    <w:rsid w:val="00B90572"/>
    <w:rsid w:val="00B9069C"/>
    <w:rsid w:val="00B907E3"/>
    <w:rsid w:val="00B90934"/>
    <w:rsid w:val="00B90986"/>
    <w:rsid w:val="00B90A6F"/>
    <w:rsid w:val="00B90AC7"/>
    <w:rsid w:val="00B90BA4"/>
    <w:rsid w:val="00B90D8B"/>
    <w:rsid w:val="00B90D8F"/>
    <w:rsid w:val="00B90DF3"/>
    <w:rsid w:val="00B90FBB"/>
    <w:rsid w:val="00B9108F"/>
    <w:rsid w:val="00B91254"/>
    <w:rsid w:val="00B9140C"/>
    <w:rsid w:val="00B91433"/>
    <w:rsid w:val="00B9152B"/>
    <w:rsid w:val="00B91591"/>
    <w:rsid w:val="00B916C3"/>
    <w:rsid w:val="00B916DF"/>
    <w:rsid w:val="00B916EF"/>
    <w:rsid w:val="00B916FD"/>
    <w:rsid w:val="00B91752"/>
    <w:rsid w:val="00B91849"/>
    <w:rsid w:val="00B91ABF"/>
    <w:rsid w:val="00B91CD2"/>
    <w:rsid w:val="00B91D0C"/>
    <w:rsid w:val="00B92105"/>
    <w:rsid w:val="00B9210B"/>
    <w:rsid w:val="00B9212F"/>
    <w:rsid w:val="00B92329"/>
    <w:rsid w:val="00B9233B"/>
    <w:rsid w:val="00B923CE"/>
    <w:rsid w:val="00B923E3"/>
    <w:rsid w:val="00B924C8"/>
    <w:rsid w:val="00B925D3"/>
    <w:rsid w:val="00B9272C"/>
    <w:rsid w:val="00B92955"/>
    <w:rsid w:val="00B92ADE"/>
    <w:rsid w:val="00B92B68"/>
    <w:rsid w:val="00B92C56"/>
    <w:rsid w:val="00B92D68"/>
    <w:rsid w:val="00B92D87"/>
    <w:rsid w:val="00B92E05"/>
    <w:rsid w:val="00B92F17"/>
    <w:rsid w:val="00B92F9C"/>
    <w:rsid w:val="00B930B1"/>
    <w:rsid w:val="00B932A8"/>
    <w:rsid w:val="00B9339E"/>
    <w:rsid w:val="00B933AB"/>
    <w:rsid w:val="00B93530"/>
    <w:rsid w:val="00B935CF"/>
    <w:rsid w:val="00B935F6"/>
    <w:rsid w:val="00B93662"/>
    <w:rsid w:val="00B93724"/>
    <w:rsid w:val="00B93761"/>
    <w:rsid w:val="00B93B1C"/>
    <w:rsid w:val="00B93C95"/>
    <w:rsid w:val="00B93CAD"/>
    <w:rsid w:val="00B93E7E"/>
    <w:rsid w:val="00B93ED3"/>
    <w:rsid w:val="00B9412D"/>
    <w:rsid w:val="00B94193"/>
    <w:rsid w:val="00B941A8"/>
    <w:rsid w:val="00B9422C"/>
    <w:rsid w:val="00B9423F"/>
    <w:rsid w:val="00B942AB"/>
    <w:rsid w:val="00B9441D"/>
    <w:rsid w:val="00B9446B"/>
    <w:rsid w:val="00B94552"/>
    <w:rsid w:val="00B9461D"/>
    <w:rsid w:val="00B94620"/>
    <w:rsid w:val="00B946B9"/>
    <w:rsid w:val="00B946C1"/>
    <w:rsid w:val="00B94767"/>
    <w:rsid w:val="00B94776"/>
    <w:rsid w:val="00B9484E"/>
    <w:rsid w:val="00B948E6"/>
    <w:rsid w:val="00B9493F"/>
    <w:rsid w:val="00B94946"/>
    <w:rsid w:val="00B94A64"/>
    <w:rsid w:val="00B94C13"/>
    <w:rsid w:val="00B94CEC"/>
    <w:rsid w:val="00B94D64"/>
    <w:rsid w:val="00B94ECE"/>
    <w:rsid w:val="00B94EDD"/>
    <w:rsid w:val="00B94F6E"/>
    <w:rsid w:val="00B94FA3"/>
    <w:rsid w:val="00B9512D"/>
    <w:rsid w:val="00B95187"/>
    <w:rsid w:val="00B95394"/>
    <w:rsid w:val="00B95532"/>
    <w:rsid w:val="00B95680"/>
    <w:rsid w:val="00B956A2"/>
    <w:rsid w:val="00B956AF"/>
    <w:rsid w:val="00B9590A"/>
    <w:rsid w:val="00B95A30"/>
    <w:rsid w:val="00B95A3B"/>
    <w:rsid w:val="00B95AD8"/>
    <w:rsid w:val="00B95AE3"/>
    <w:rsid w:val="00B95C36"/>
    <w:rsid w:val="00B95D52"/>
    <w:rsid w:val="00B95EFA"/>
    <w:rsid w:val="00B95FFF"/>
    <w:rsid w:val="00B960BD"/>
    <w:rsid w:val="00B960C2"/>
    <w:rsid w:val="00B961D2"/>
    <w:rsid w:val="00B9621C"/>
    <w:rsid w:val="00B962D8"/>
    <w:rsid w:val="00B96384"/>
    <w:rsid w:val="00B964C3"/>
    <w:rsid w:val="00B964D4"/>
    <w:rsid w:val="00B965BF"/>
    <w:rsid w:val="00B965D6"/>
    <w:rsid w:val="00B96724"/>
    <w:rsid w:val="00B967C9"/>
    <w:rsid w:val="00B9690E"/>
    <w:rsid w:val="00B96967"/>
    <w:rsid w:val="00B969AE"/>
    <w:rsid w:val="00B969DE"/>
    <w:rsid w:val="00B96B2F"/>
    <w:rsid w:val="00B96BAE"/>
    <w:rsid w:val="00B96DC3"/>
    <w:rsid w:val="00B96E60"/>
    <w:rsid w:val="00B96E77"/>
    <w:rsid w:val="00B96FC0"/>
    <w:rsid w:val="00B97168"/>
    <w:rsid w:val="00B971D4"/>
    <w:rsid w:val="00B971EC"/>
    <w:rsid w:val="00B9739E"/>
    <w:rsid w:val="00B97484"/>
    <w:rsid w:val="00B97495"/>
    <w:rsid w:val="00B974CB"/>
    <w:rsid w:val="00B97521"/>
    <w:rsid w:val="00B97690"/>
    <w:rsid w:val="00B976FE"/>
    <w:rsid w:val="00B97818"/>
    <w:rsid w:val="00B97932"/>
    <w:rsid w:val="00B97D11"/>
    <w:rsid w:val="00B97E1D"/>
    <w:rsid w:val="00B97FDD"/>
    <w:rsid w:val="00BA01A1"/>
    <w:rsid w:val="00BA0232"/>
    <w:rsid w:val="00BA030F"/>
    <w:rsid w:val="00BA0313"/>
    <w:rsid w:val="00BA031D"/>
    <w:rsid w:val="00BA03D8"/>
    <w:rsid w:val="00BA050D"/>
    <w:rsid w:val="00BA057B"/>
    <w:rsid w:val="00BA0693"/>
    <w:rsid w:val="00BA0930"/>
    <w:rsid w:val="00BA09F2"/>
    <w:rsid w:val="00BA0A90"/>
    <w:rsid w:val="00BA0A94"/>
    <w:rsid w:val="00BA0B4A"/>
    <w:rsid w:val="00BA0FEA"/>
    <w:rsid w:val="00BA0FFF"/>
    <w:rsid w:val="00BA1179"/>
    <w:rsid w:val="00BA1300"/>
    <w:rsid w:val="00BA1405"/>
    <w:rsid w:val="00BA1422"/>
    <w:rsid w:val="00BA1508"/>
    <w:rsid w:val="00BA156B"/>
    <w:rsid w:val="00BA16B5"/>
    <w:rsid w:val="00BA1771"/>
    <w:rsid w:val="00BA1805"/>
    <w:rsid w:val="00BA1991"/>
    <w:rsid w:val="00BA19AE"/>
    <w:rsid w:val="00BA1C2D"/>
    <w:rsid w:val="00BA1D77"/>
    <w:rsid w:val="00BA1E27"/>
    <w:rsid w:val="00BA1FB7"/>
    <w:rsid w:val="00BA1FE2"/>
    <w:rsid w:val="00BA216A"/>
    <w:rsid w:val="00BA2205"/>
    <w:rsid w:val="00BA22F7"/>
    <w:rsid w:val="00BA2302"/>
    <w:rsid w:val="00BA246E"/>
    <w:rsid w:val="00BA2481"/>
    <w:rsid w:val="00BA25A8"/>
    <w:rsid w:val="00BA2696"/>
    <w:rsid w:val="00BA26EA"/>
    <w:rsid w:val="00BA2792"/>
    <w:rsid w:val="00BA2851"/>
    <w:rsid w:val="00BA2919"/>
    <w:rsid w:val="00BA29C3"/>
    <w:rsid w:val="00BA2A0A"/>
    <w:rsid w:val="00BA2A21"/>
    <w:rsid w:val="00BA2AEA"/>
    <w:rsid w:val="00BA2BB3"/>
    <w:rsid w:val="00BA2DD9"/>
    <w:rsid w:val="00BA2DDA"/>
    <w:rsid w:val="00BA2EB7"/>
    <w:rsid w:val="00BA2F51"/>
    <w:rsid w:val="00BA2FAA"/>
    <w:rsid w:val="00BA3084"/>
    <w:rsid w:val="00BA32FC"/>
    <w:rsid w:val="00BA3332"/>
    <w:rsid w:val="00BA347A"/>
    <w:rsid w:val="00BA3484"/>
    <w:rsid w:val="00BA349E"/>
    <w:rsid w:val="00BA3545"/>
    <w:rsid w:val="00BA355D"/>
    <w:rsid w:val="00BA3564"/>
    <w:rsid w:val="00BA35C2"/>
    <w:rsid w:val="00BA36C7"/>
    <w:rsid w:val="00BA36E0"/>
    <w:rsid w:val="00BA37B7"/>
    <w:rsid w:val="00BA37F1"/>
    <w:rsid w:val="00BA380C"/>
    <w:rsid w:val="00BA3939"/>
    <w:rsid w:val="00BA3969"/>
    <w:rsid w:val="00BA39F9"/>
    <w:rsid w:val="00BA3A21"/>
    <w:rsid w:val="00BA3A56"/>
    <w:rsid w:val="00BA3A5D"/>
    <w:rsid w:val="00BA3DC6"/>
    <w:rsid w:val="00BA3EB6"/>
    <w:rsid w:val="00BA3F2E"/>
    <w:rsid w:val="00BA3F7B"/>
    <w:rsid w:val="00BA41A0"/>
    <w:rsid w:val="00BA4448"/>
    <w:rsid w:val="00BA4876"/>
    <w:rsid w:val="00BA48C9"/>
    <w:rsid w:val="00BA4A49"/>
    <w:rsid w:val="00BA4A84"/>
    <w:rsid w:val="00BA4AD3"/>
    <w:rsid w:val="00BA4BBA"/>
    <w:rsid w:val="00BA4E2E"/>
    <w:rsid w:val="00BA4E9C"/>
    <w:rsid w:val="00BA4F48"/>
    <w:rsid w:val="00BA528E"/>
    <w:rsid w:val="00BA5374"/>
    <w:rsid w:val="00BA53FC"/>
    <w:rsid w:val="00BA5891"/>
    <w:rsid w:val="00BA5960"/>
    <w:rsid w:val="00BA5A5E"/>
    <w:rsid w:val="00BA5AB2"/>
    <w:rsid w:val="00BA5B45"/>
    <w:rsid w:val="00BA5B89"/>
    <w:rsid w:val="00BA5BC2"/>
    <w:rsid w:val="00BA5CC4"/>
    <w:rsid w:val="00BA5CD2"/>
    <w:rsid w:val="00BA5D23"/>
    <w:rsid w:val="00BA5E4B"/>
    <w:rsid w:val="00BA6575"/>
    <w:rsid w:val="00BA6695"/>
    <w:rsid w:val="00BA66BC"/>
    <w:rsid w:val="00BA674D"/>
    <w:rsid w:val="00BA69E9"/>
    <w:rsid w:val="00BA6C75"/>
    <w:rsid w:val="00BA6E1B"/>
    <w:rsid w:val="00BA718C"/>
    <w:rsid w:val="00BA729B"/>
    <w:rsid w:val="00BA7487"/>
    <w:rsid w:val="00BA75C7"/>
    <w:rsid w:val="00BA787D"/>
    <w:rsid w:val="00BA78A1"/>
    <w:rsid w:val="00BA7943"/>
    <w:rsid w:val="00BA7A1B"/>
    <w:rsid w:val="00BA7A1F"/>
    <w:rsid w:val="00BA7CDC"/>
    <w:rsid w:val="00BA7D96"/>
    <w:rsid w:val="00BA7DF0"/>
    <w:rsid w:val="00BA7E74"/>
    <w:rsid w:val="00BA7F35"/>
    <w:rsid w:val="00BA7F6B"/>
    <w:rsid w:val="00BB0072"/>
    <w:rsid w:val="00BB0086"/>
    <w:rsid w:val="00BB0134"/>
    <w:rsid w:val="00BB0167"/>
    <w:rsid w:val="00BB01CE"/>
    <w:rsid w:val="00BB02D2"/>
    <w:rsid w:val="00BB0354"/>
    <w:rsid w:val="00BB035D"/>
    <w:rsid w:val="00BB04A0"/>
    <w:rsid w:val="00BB066D"/>
    <w:rsid w:val="00BB0683"/>
    <w:rsid w:val="00BB087B"/>
    <w:rsid w:val="00BB09EF"/>
    <w:rsid w:val="00BB0AAB"/>
    <w:rsid w:val="00BB0BE9"/>
    <w:rsid w:val="00BB0CFE"/>
    <w:rsid w:val="00BB0D5F"/>
    <w:rsid w:val="00BB0E63"/>
    <w:rsid w:val="00BB0EBC"/>
    <w:rsid w:val="00BB0F2A"/>
    <w:rsid w:val="00BB1136"/>
    <w:rsid w:val="00BB1138"/>
    <w:rsid w:val="00BB1299"/>
    <w:rsid w:val="00BB12C8"/>
    <w:rsid w:val="00BB13BE"/>
    <w:rsid w:val="00BB1402"/>
    <w:rsid w:val="00BB141E"/>
    <w:rsid w:val="00BB147C"/>
    <w:rsid w:val="00BB1499"/>
    <w:rsid w:val="00BB1567"/>
    <w:rsid w:val="00BB16F4"/>
    <w:rsid w:val="00BB18D3"/>
    <w:rsid w:val="00BB1963"/>
    <w:rsid w:val="00BB19BB"/>
    <w:rsid w:val="00BB1A42"/>
    <w:rsid w:val="00BB1AD0"/>
    <w:rsid w:val="00BB1B1A"/>
    <w:rsid w:val="00BB1C34"/>
    <w:rsid w:val="00BB1CCA"/>
    <w:rsid w:val="00BB1D03"/>
    <w:rsid w:val="00BB1EE8"/>
    <w:rsid w:val="00BB1F0C"/>
    <w:rsid w:val="00BB1FA2"/>
    <w:rsid w:val="00BB2023"/>
    <w:rsid w:val="00BB2117"/>
    <w:rsid w:val="00BB2152"/>
    <w:rsid w:val="00BB2157"/>
    <w:rsid w:val="00BB2191"/>
    <w:rsid w:val="00BB21C6"/>
    <w:rsid w:val="00BB2206"/>
    <w:rsid w:val="00BB23EA"/>
    <w:rsid w:val="00BB2467"/>
    <w:rsid w:val="00BB2485"/>
    <w:rsid w:val="00BB25C4"/>
    <w:rsid w:val="00BB2614"/>
    <w:rsid w:val="00BB2719"/>
    <w:rsid w:val="00BB2AE3"/>
    <w:rsid w:val="00BB2CD1"/>
    <w:rsid w:val="00BB2CE6"/>
    <w:rsid w:val="00BB3154"/>
    <w:rsid w:val="00BB317B"/>
    <w:rsid w:val="00BB3337"/>
    <w:rsid w:val="00BB33EA"/>
    <w:rsid w:val="00BB362E"/>
    <w:rsid w:val="00BB37AD"/>
    <w:rsid w:val="00BB380F"/>
    <w:rsid w:val="00BB38E6"/>
    <w:rsid w:val="00BB391A"/>
    <w:rsid w:val="00BB3B93"/>
    <w:rsid w:val="00BB3C01"/>
    <w:rsid w:val="00BB3D99"/>
    <w:rsid w:val="00BB3E88"/>
    <w:rsid w:val="00BB4086"/>
    <w:rsid w:val="00BB4119"/>
    <w:rsid w:val="00BB43A8"/>
    <w:rsid w:val="00BB4471"/>
    <w:rsid w:val="00BB457D"/>
    <w:rsid w:val="00BB4891"/>
    <w:rsid w:val="00BB48D5"/>
    <w:rsid w:val="00BB492E"/>
    <w:rsid w:val="00BB49FA"/>
    <w:rsid w:val="00BB4A61"/>
    <w:rsid w:val="00BB4A6B"/>
    <w:rsid w:val="00BB4B67"/>
    <w:rsid w:val="00BB4B75"/>
    <w:rsid w:val="00BB4C6F"/>
    <w:rsid w:val="00BB4CE2"/>
    <w:rsid w:val="00BB4DE1"/>
    <w:rsid w:val="00BB4EA9"/>
    <w:rsid w:val="00BB5143"/>
    <w:rsid w:val="00BB5371"/>
    <w:rsid w:val="00BB5380"/>
    <w:rsid w:val="00BB543C"/>
    <w:rsid w:val="00BB55B6"/>
    <w:rsid w:val="00BB560F"/>
    <w:rsid w:val="00BB58E6"/>
    <w:rsid w:val="00BB5903"/>
    <w:rsid w:val="00BB5A96"/>
    <w:rsid w:val="00BB5BEF"/>
    <w:rsid w:val="00BB5C80"/>
    <w:rsid w:val="00BB5CA1"/>
    <w:rsid w:val="00BB5E35"/>
    <w:rsid w:val="00BB5E76"/>
    <w:rsid w:val="00BB5F3A"/>
    <w:rsid w:val="00BB5FF3"/>
    <w:rsid w:val="00BB61BB"/>
    <w:rsid w:val="00BB61D1"/>
    <w:rsid w:val="00BB626F"/>
    <w:rsid w:val="00BB62F3"/>
    <w:rsid w:val="00BB6441"/>
    <w:rsid w:val="00BB6553"/>
    <w:rsid w:val="00BB6631"/>
    <w:rsid w:val="00BB67EE"/>
    <w:rsid w:val="00BB68B7"/>
    <w:rsid w:val="00BB68FE"/>
    <w:rsid w:val="00BB692A"/>
    <w:rsid w:val="00BB69CA"/>
    <w:rsid w:val="00BB69D6"/>
    <w:rsid w:val="00BB6B0A"/>
    <w:rsid w:val="00BB6B3D"/>
    <w:rsid w:val="00BB6BD1"/>
    <w:rsid w:val="00BB6E7A"/>
    <w:rsid w:val="00BB6FC2"/>
    <w:rsid w:val="00BB7004"/>
    <w:rsid w:val="00BB7124"/>
    <w:rsid w:val="00BB7195"/>
    <w:rsid w:val="00BB71A1"/>
    <w:rsid w:val="00BB72DA"/>
    <w:rsid w:val="00BB72F0"/>
    <w:rsid w:val="00BB7351"/>
    <w:rsid w:val="00BB739B"/>
    <w:rsid w:val="00BB7606"/>
    <w:rsid w:val="00BB7618"/>
    <w:rsid w:val="00BB771B"/>
    <w:rsid w:val="00BB7873"/>
    <w:rsid w:val="00BB792E"/>
    <w:rsid w:val="00BB79D4"/>
    <w:rsid w:val="00BB7ABB"/>
    <w:rsid w:val="00BB7AC1"/>
    <w:rsid w:val="00BB7B32"/>
    <w:rsid w:val="00BB7CC3"/>
    <w:rsid w:val="00BB7DC5"/>
    <w:rsid w:val="00BB7E10"/>
    <w:rsid w:val="00BB7E8A"/>
    <w:rsid w:val="00BB7FAA"/>
    <w:rsid w:val="00BC0046"/>
    <w:rsid w:val="00BC0079"/>
    <w:rsid w:val="00BC008C"/>
    <w:rsid w:val="00BC0291"/>
    <w:rsid w:val="00BC061E"/>
    <w:rsid w:val="00BC069A"/>
    <w:rsid w:val="00BC077F"/>
    <w:rsid w:val="00BC07B2"/>
    <w:rsid w:val="00BC0857"/>
    <w:rsid w:val="00BC094B"/>
    <w:rsid w:val="00BC0ACF"/>
    <w:rsid w:val="00BC0CA5"/>
    <w:rsid w:val="00BC0CAA"/>
    <w:rsid w:val="00BC0D3C"/>
    <w:rsid w:val="00BC0D47"/>
    <w:rsid w:val="00BC0EDC"/>
    <w:rsid w:val="00BC0F0A"/>
    <w:rsid w:val="00BC0F89"/>
    <w:rsid w:val="00BC0FB3"/>
    <w:rsid w:val="00BC0FBF"/>
    <w:rsid w:val="00BC0FC1"/>
    <w:rsid w:val="00BC1274"/>
    <w:rsid w:val="00BC127B"/>
    <w:rsid w:val="00BC127E"/>
    <w:rsid w:val="00BC1334"/>
    <w:rsid w:val="00BC1401"/>
    <w:rsid w:val="00BC1436"/>
    <w:rsid w:val="00BC14B8"/>
    <w:rsid w:val="00BC152B"/>
    <w:rsid w:val="00BC16AE"/>
    <w:rsid w:val="00BC16BD"/>
    <w:rsid w:val="00BC1933"/>
    <w:rsid w:val="00BC194D"/>
    <w:rsid w:val="00BC1A41"/>
    <w:rsid w:val="00BC1B55"/>
    <w:rsid w:val="00BC1C91"/>
    <w:rsid w:val="00BC1DEB"/>
    <w:rsid w:val="00BC1E38"/>
    <w:rsid w:val="00BC2065"/>
    <w:rsid w:val="00BC21E7"/>
    <w:rsid w:val="00BC22FF"/>
    <w:rsid w:val="00BC2340"/>
    <w:rsid w:val="00BC23FC"/>
    <w:rsid w:val="00BC24CE"/>
    <w:rsid w:val="00BC26E9"/>
    <w:rsid w:val="00BC28B5"/>
    <w:rsid w:val="00BC2913"/>
    <w:rsid w:val="00BC2970"/>
    <w:rsid w:val="00BC2A5A"/>
    <w:rsid w:val="00BC2AC5"/>
    <w:rsid w:val="00BC2B4A"/>
    <w:rsid w:val="00BC2BEA"/>
    <w:rsid w:val="00BC2C5D"/>
    <w:rsid w:val="00BC2D6F"/>
    <w:rsid w:val="00BC2E03"/>
    <w:rsid w:val="00BC30A4"/>
    <w:rsid w:val="00BC31EB"/>
    <w:rsid w:val="00BC3202"/>
    <w:rsid w:val="00BC3381"/>
    <w:rsid w:val="00BC354E"/>
    <w:rsid w:val="00BC3553"/>
    <w:rsid w:val="00BC3584"/>
    <w:rsid w:val="00BC361E"/>
    <w:rsid w:val="00BC3743"/>
    <w:rsid w:val="00BC382E"/>
    <w:rsid w:val="00BC3831"/>
    <w:rsid w:val="00BC383D"/>
    <w:rsid w:val="00BC388E"/>
    <w:rsid w:val="00BC38E5"/>
    <w:rsid w:val="00BC39F2"/>
    <w:rsid w:val="00BC3B77"/>
    <w:rsid w:val="00BC3BAD"/>
    <w:rsid w:val="00BC3D50"/>
    <w:rsid w:val="00BC3F04"/>
    <w:rsid w:val="00BC3F2E"/>
    <w:rsid w:val="00BC3FF5"/>
    <w:rsid w:val="00BC406F"/>
    <w:rsid w:val="00BC41AD"/>
    <w:rsid w:val="00BC420E"/>
    <w:rsid w:val="00BC426C"/>
    <w:rsid w:val="00BC43E4"/>
    <w:rsid w:val="00BC45B6"/>
    <w:rsid w:val="00BC475D"/>
    <w:rsid w:val="00BC4781"/>
    <w:rsid w:val="00BC47E8"/>
    <w:rsid w:val="00BC482B"/>
    <w:rsid w:val="00BC4A18"/>
    <w:rsid w:val="00BC4A51"/>
    <w:rsid w:val="00BC4BD2"/>
    <w:rsid w:val="00BC4D4C"/>
    <w:rsid w:val="00BC4EE9"/>
    <w:rsid w:val="00BC50D7"/>
    <w:rsid w:val="00BC5116"/>
    <w:rsid w:val="00BC5173"/>
    <w:rsid w:val="00BC517B"/>
    <w:rsid w:val="00BC544F"/>
    <w:rsid w:val="00BC5615"/>
    <w:rsid w:val="00BC57D4"/>
    <w:rsid w:val="00BC57D8"/>
    <w:rsid w:val="00BC5838"/>
    <w:rsid w:val="00BC5A62"/>
    <w:rsid w:val="00BC5C04"/>
    <w:rsid w:val="00BC5CD1"/>
    <w:rsid w:val="00BC5FEA"/>
    <w:rsid w:val="00BC60AE"/>
    <w:rsid w:val="00BC6169"/>
    <w:rsid w:val="00BC61AA"/>
    <w:rsid w:val="00BC629B"/>
    <w:rsid w:val="00BC62B6"/>
    <w:rsid w:val="00BC6319"/>
    <w:rsid w:val="00BC649F"/>
    <w:rsid w:val="00BC65F5"/>
    <w:rsid w:val="00BC66AB"/>
    <w:rsid w:val="00BC66B4"/>
    <w:rsid w:val="00BC66D1"/>
    <w:rsid w:val="00BC67E4"/>
    <w:rsid w:val="00BC698B"/>
    <w:rsid w:val="00BC6A82"/>
    <w:rsid w:val="00BC6AD2"/>
    <w:rsid w:val="00BC6BFD"/>
    <w:rsid w:val="00BC6CB2"/>
    <w:rsid w:val="00BC6D25"/>
    <w:rsid w:val="00BC6E1E"/>
    <w:rsid w:val="00BC6EBC"/>
    <w:rsid w:val="00BC7257"/>
    <w:rsid w:val="00BC73EF"/>
    <w:rsid w:val="00BC7422"/>
    <w:rsid w:val="00BC74B0"/>
    <w:rsid w:val="00BC74BD"/>
    <w:rsid w:val="00BC74C4"/>
    <w:rsid w:val="00BC74FB"/>
    <w:rsid w:val="00BC7702"/>
    <w:rsid w:val="00BC7744"/>
    <w:rsid w:val="00BC7793"/>
    <w:rsid w:val="00BC782F"/>
    <w:rsid w:val="00BC78AC"/>
    <w:rsid w:val="00BC7971"/>
    <w:rsid w:val="00BC79FE"/>
    <w:rsid w:val="00BC7AC2"/>
    <w:rsid w:val="00BC7B55"/>
    <w:rsid w:val="00BC7B7D"/>
    <w:rsid w:val="00BC7D31"/>
    <w:rsid w:val="00BD00E9"/>
    <w:rsid w:val="00BD01E7"/>
    <w:rsid w:val="00BD0370"/>
    <w:rsid w:val="00BD03D6"/>
    <w:rsid w:val="00BD04EF"/>
    <w:rsid w:val="00BD053A"/>
    <w:rsid w:val="00BD08D1"/>
    <w:rsid w:val="00BD0977"/>
    <w:rsid w:val="00BD0A07"/>
    <w:rsid w:val="00BD0B9F"/>
    <w:rsid w:val="00BD0BB9"/>
    <w:rsid w:val="00BD0C38"/>
    <w:rsid w:val="00BD0DD8"/>
    <w:rsid w:val="00BD0EA9"/>
    <w:rsid w:val="00BD0F1E"/>
    <w:rsid w:val="00BD0F72"/>
    <w:rsid w:val="00BD100E"/>
    <w:rsid w:val="00BD1028"/>
    <w:rsid w:val="00BD107E"/>
    <w:rsid w:val="00BD1344"/>
    <w:rsid w:val="00BD14C5"/>
    <w:rsid w:val="00BD159D"/>
    <w:rsid w:val="00BD1813"/>
    <w:rsid w:val="00BD1878"/>
    <w:rsid w:val="00BD18A5"/>
    <w:rsid w:val="00BD1928"/>
    <w:rsid w:val="00BD1939"/>
    <w:rsid w:val="00BD1941"/>
    <w:rsid w:val="00BD198C"/>
    <w:rsid w:val="00BD19B6"/>
    <w:rsid w:val="00BD1A11"/>
    <w:rsid w:val="00BD1A3B"/>
    <w:rsid w:val="00BD1B2C"/>
    <w:rsid w:val="00BD1C97"/>
    <w:rsid w:val="00BD1C98"/>
    <w:rsid w:val="00BD20C7"/>
    <w:rsid w:val="00BD2326"/>
    <w:rsid w:val="00BD240C"/>
    <w:rsid w:val="00BD24AF"/>
    <w:rsid w:val="00BD252B"/>
    <w:rsid w:val="00BD2678"/>
    <w:rsid w:val="00BD26AD"/>
    <w:rsid w:val="00BD26B9"/>
    <w:rsid w:val="00BD26EB"/>
    <w:rsid w:val="00BD27C8"/>
    <w:rsid w:val="00BD2C06"/>
    <w:rsid w:val="00BD2D63"/>
    <w:rsid w:val="00BD2EB8"/>
    <w:rsid w:val="00BD30C2"/>
    <w:rsid w:val="00BD337A"/>
    <w:rsid w:val="00BD33E6"/>
    <w:rsid w:val="00BD34F9"/>
    <w:rsid w:val="00BD352C"/>
    <w:rsid w:val="00BD35D0"/>
    <w:rsid w:val="00BD360A"/>
    <w:rsid w:val="00BD36ED"/>
    <w:rsid w:val="00BD3708"/>
    <w:rsid w:val="00BD37FA"/>
    <w:rsid w:val="00BD3BE1"/>
    <w:rsid w:val="00BD3CBF"/>
    <w:rsid w:val="00BD3DB1"/>
    <w:rsid w:val="00BD3EA2"/>
    <w:rsid w:val="00BD3EFD"/>
    <w:rsid w:val="00BD3F91"/>
    <w:rsid w:val="00BD403B"/>
    <w:rsid w:val="00BD40B9"/>
    <w:rsid w:val="00BD41AB"/>
    <w:rsid w:val="00BD4371"/>
    <w:rsid w:val="00BD4388"/>
    <w:rsid w:val="00BD43D3"/>
    <w:rsid w:val="00BD43F4"/>
    <w:rsid w:val="00BD448A"/>
    <w:rsid w:val="00BD457E"/>
    <w:rsid w:val="00BD45CF"/>
    <w:rsid w:val="00BD47C4"/>
    <w:rsid w:val="00BD4C28"/>
    <w:rsid w:val="00BD4C45"/>
    <w:rsid w:val="00BD4E26"/>
    <w:rsid w:val="00BD4EE4"/>
    <w:rsid w:val="00BD4FEC"/>
    <w:rsid w:val="00BD517F"/>
    <w:rsid w:val="00BD5309"/>
    <w:rsid w:val="00BD5485"/>
    <w:rsid w:val="00BD54AF"/>
    <w:rsid w:val="00BD568D"/>
    <w:rsid w:val="00BD5694"/>
    <w:rsid w:val="00BD5732"/>
    <w:rsid w:val="00BD5845"/>
    <w:rsid w:val="00BD5855"/>
    <w:rsid w:val="00BD5874"/>
    <w:rsid w:val="00BD587A"/>
    <w:rsid w:val="00BD58CA"/>
    <w:rsid w:val="00BD58D7"/>
    <w:rsid w:val="00BD58E3"/>
    <w:rsid w:val="00BD59F4"/>
    <w:rsid w:val="00BD59F5"/>
    <w:rsid w:val="00BD5A9F"/>
    <w:rsid w:val="00BD5BDA"/>
    <w:rsid w:val="00BD5BFF"/>
    <w:rsid w:val="00BD5CC8"/>
    <w:rsid w:val="00BD5DB9"/>
    <w:rsid w:val="00BD5E38"/>
    <w:rsid w:val="00BD5FA4"/>
    <w:rsid w:val="00BD623C"/>
    <w:rsid w:val="00BD6317"/>
    <w:rsid w:val="00BD65F8"/>
    <w:rsid w:val="00BD6797"/>
    <w:rsid w:val="00BD680B"/>
    <w:rsid w:val="00BD68AB"/>
    <w:rsid w:val="00BD6953"/>
    <w:rsid w:val="00BD6AF5"/>
    <w:rsid w:val="00BD6AFE"/>
    <w:rsid w:val="00BD6C7E"/>
    <w:rsid w:val="00BD6CBE"/>
    <w:rsid w:val="00BD6CF7"/>
    <w:rsid w:val="00BD6DE4"/>
    <w:rsid w:val="00BD6E01"/>
    <w:rsid w:val="00BD6EBE"/>
    <w:rsid w:val="00BD704F"/>
    <w:rsid w:val="00BD72C0"/>
    <w:rsid w:val="00BD738E"/>
    <w:rsid w:val="00BD74C5"/>
    <w:rsid w:val="00BD7529"/>
    <w:rsid w:val="00BD75AD"/>
    <w:rsid w:val="00BD7716"/>
    <w:rsid w:val="00BD7747"/>
    <w:rsid w:val="00BD781B"/>
    <w:rsid w:val="00BD794C"/>
    <w:rsid w:val="00BD7AC1"/>
    <w:rsid w:val="00BD7B96"/>
    <w:rsid w:val="00BD7C1A"/>
    <w:rsid w:val="00BD7D66"/>
    <w:rsid w:val="00BD7EFC"/>
    <w:rsid w:val="00BD7FA8"/>
    <w:rsid w:val="00BE004F"/>
    <w:rsid w:val="00BE0104"/>
    <w:rsid w:val="00BE0378"/>
    <w:rsid w:val="00BE03B3"/>
    <w:rsid w:val="00BE044C"/>
    <w:rsid w:val="00BE047D"/>
    <w:rsid w:val="00BE04E0"/>
    <w:rsid w:val="00BE057B"/>
    <w:rsid w:val="00BE09E1"/>
    <w:rsid w:val="00BE0C1B"/>
    <w:rsid w:val="00BE0D94"/>
    <w:rsid w:val="00BE0D9B"/>
    <w:rsid w:val="00BE0E5A"/>
    <w:rsid w:val="00BE0E8B"/>
    <w:rsid w:val="00BE0F92"/>
    <w:rsid w:val="00BE0FC9"/>
    <w:rsid w:val="00BE1049"/>
    <w:rsid w:val="00BE109F"/>
    <w:rsid w:val="00BE1129"/>
    <w:rsid w:val="00BE12D4"/>
    <w:rsid w:val="00BE13AC"/>
    <w:rsid w:val="00BE1429"/>
    <w:rsid w:val="00BE1560"/>
    <w:rsid w:val="00BE160F"/>
    <w:rsid w:val="00BE1631"/>
    <w:rsid w:val="00BE16C8"/>
    <w:rsid w:val="00BE1733"/>
    <w:rsid w:val="00BE17C5"/>
    <w:rsid w:val="00BE1907"/>
    <w:rsid w:val="00BE1AED"/>
    <w:rsid w:val="00BE1B23"/>
    <w:rsid w:val="00BE1E26"/>
    <w:rsid w:val="00BE1F42"/>
    <w:rsid w:val="00BE2110"/>
    <w:rsid w:val="00BE2116"/>
    <w:rsid w:val="00BE23D9"/>
    <w:rsid w:val="00BE24A7"/>
    <w:rsid w:val="00BE2530"/>
    <w:rsid w:val="00BE266A"/>
    <w:rsid w:val="00BE26FA"/>
    <w:rsid w:val="00BE27CE"/>
    <w:rsid w:val="00BE288C"/>
    <w:rsid w:val="00BE2941"/>
    <w:rsid w:val="00BE2C96"/>
    <w:rsid w:val="00BE2CFD"/>
    <w:rsid w:val="00BE2D56"/>
    <w:rsid w:val="00BE2D69"/>
    <w:rsid w:val="00BE30BF"/>
    <w:rsid w:val="00BE30FF"/>
    <w:rsid w:val="00BE31C3"/>
    <w:rsid w:val="00BE334D"/>
    <w:rsid w:val="00BE33D5"/>
    <w:rsid w:val="00BE3528"/>
    <w:rsid w:val="00BE3535"/>
    <w:rsid w:val="00BE35D9"/>
    <w:rsid w:val="00BE384A"/>
    <w:rsid w:val="00BE3881"/>
    <w:rsid w:val="00BE38E8"/>
    <w:rsid w:val="00BE3A95"/>
    <w:rsid w:val="00BE3D10"/>
    <w:rsid w:val="00BE3E37"/>
    <w:rsid w:val="00BE3F1F"/>
    <w:rsid w:val="00BE4166"/>
    <w:rsid w:val="00BE4277"/>
    <w:rsid w:val="00BE42D1"/>
    <w:rsid w:val="00BE42FF"/>
    <w:rsid w:val="00BE4360"/>
    <w:rsid w:val="00BE43B8"/>
    <w:rsid w:val="00BE445A"/>
    <w:rsid w:val="00BE46B4"/>
    <w:rsid w:val="00BE478C"/>
    <w:rsid w:val="00BE47B8"/>
    <w:rsid w:val="00BE47CD"/>
    <w:rsid w:val="00BE4B05"/>
    <w:rsid w:val="00BE4B33"/>
    <w:rsid w:val="00BE4BC0"/>
    <w:rsid w:val="00BE4C26"/>
    <w:rsid w:val="00BE4D6F"/>
    <w:rsid w:val="00BE4D91"/>
    <w:rsid w:val="00BE4F3E"/>
    <w:rsid w:val="00BE5014"/>
    <w:rsid w:val="00BE5159"/>
    <w:rsid w:val="00BE51B3"/>
    <w:rsid w:val="00BE51BB"/>
    <w:rsid w:val="00BE5272"/>
    <w:rsid w:val="00BE5311"/>
    <w:rsid w:val="00BE533E"/>
    <w:rsid w:val="00BE572B"/>
    <w:rsid w:val="00BE5815"/>
    <w:rsid w:val="00BE5901"/>
    <w:rsid w:val="00BE5AE5"/>
    <w:rsid w:val="00BE5BCA"/>
    <w:rsid w:val="00BE5C37"/>
    <w:rsid w:val="00BE5D67"/>
    <w:rsid w:val="00BE5DB6"/>
    <w:rsid w:val="00BE5DC5"/>
    <w:rsid w:val="00BE5E22"/>
    <w:rsid w:val="00BE5E76"/>
    <w:rsid w:val="00BE5E95"/>
    <w:rsid w:val="00BE5F66"/>
    <w:rsid w:val="00BE60D6"/>
    <w:rsid w:val="00BE614B"/>
    <w:rsid w:val="00BE62B1"/>
    <w:rsid w:val="00BE6342"/>
    <w:rsid w:val="00BE6446"/>
    <w:rsid w:val="00BE6607"/>
    <w:rsid w:val="00BE6631"/>
    <w:rsid w:val="00BE66FA"/>
    <w:rsid w:val="00BE6773"/>
    <w:rsid w:val="00BE6972"/>
    <w:rsid w:val="00BE6AF7"/>
    <w:rsid w:val="00BE6C69"/>
    <w:rsid w:val="00BE6D3B"/>
    <w:rsid w:val="00BE6E4A"/>
    <w:rsid w:val="00BE705B"/>
    <w:rsid w:val="00BE717E"/>
    <w:rsid w:val="00BE723B"/>
    <w:rsid w:val="00BE7263"/>
    <w:rsid w:val="00BE749B"/>
    <w:rsid w:val="00BE7507"/>
    <w:rsid w:val="00BE75AE"/>
    <w:rsid w:val="00BE75FF"/>
    <w:rsid w:val="00BE7632"/>
    <w:rsid w:val="00BE7793"/>
    <w:rsid w:val="00BE78D3"/>
    <w:rsid w:val="00BE795E"/>
    <w:rsid w:val="00BE7B9C"/>
    <w:rsid w:val="00BE7BAC"/>
    <w:rsid w:val="00BE7C46"/>
    <w:rsid w:val="00BE7D87"/>
    <w:rsid w:val="00BE7F1E"/>
    <w:rsid w:val="00BE7F64"/>
    <w:rsid w:val="00BE7FDB"/>
    <w:rsid w:val="00BF00A9"/>
    <w:rsid w:val="00BF0204"/>
    <w:rsid w:val="00BF034D"/>
    <w:rsid w:val="00BF038C"/>
    <w:rsid w:val="00BF039F"/>
    <w:rsid w:val="00BF03EF"/>
    <w:rsid w:val="00BF047F"/>
    <w:rsid w:val="00BF05D3"/>
    <w:rsid w:val="00BF0668"/>
    <w:rsid w:val="00BF0880"/>
    <w:rsid w:val="00BF0B8C"/>
    <w:rsid w:val="00BF0C6C"/>
    <w:rsid w:val="00BF0CBF"/>
    <w:rsid w:val="00BF0D2E"/>
    <w:rsid w:val="00BF0E7C"/>
    <w:rsid w:val="00BF1082"/>
    <w:rsid w:val="00BF12E0"/>
    <w:rsid w:val="00BF1327"/>
    <w:rsid w:val="00BF13DB"/>
    <w:rsid w:val="00BF1532"/>
    <w:rsid w:val="00BF17A1"/>
    <w:rsid w:val="00BF180E"/>
    <w:rsid w:val="00BF183D"/>
    <w:rsid w:val="00BF183E"/>
    <w:rsid w:val="00BF1945"/>
    <w:rsid w:val="00BF1A33"/>
    <w:rsid w:val="00BF1C6C"/>
    <w:rsid w:val="00BF1C72"/>
    <w:rsid w:val="00BF1E4D"/>
    <w:rsid w:val="00BF214F"/>
    <w:rsid w:val="00BF220A"/>
    <w:rsid w:val="00BF241F"/>
    <w:rsid w:val="00BF2464"/>
    <w:rsid w:val="00BF2474"/>
    <w:rsid w:val="00BF24F0"/>
    <w:rsid w:val="00BF250F"/>
    <w:rsid w:val="00BF2541"/>
    <w:rsid w:val="00BF269E"/>
    <w:rsid w:val="00BF26A6"/>
    <w:rsid w:val="00BF26A9"/>
    <w:rsid w:val="00BF26FA"/>
    <w:rsid w:val="00BF2903"/>
    <w:rsid w:val="00BF2959"/>
    <w:rsid w:val="00BF2A2C"/>
    <w:rsid w:val="00BF2A52"/>
    <w:rsid w:val="00BF2AF5"/>
    <w:rsid w:val="00BF2B6F"/>
    <w:rsid w:val="00BF2C29"/>
    <w:rsid w:val="00BF2C5D"/>
    <w:rsid w:val="00BF2DFB"/>
    <w:rsid w:val="00BF2DFE"/>
    <w:rsid w:val="00BF2FBE"/>
    <w:rsid w:val="00BF308D"/>
    <w:rsid w:val="00BF3166"/>
    <w:rsid w:val="00BF32D3"/>
    <w:rsid w:val="00BF3316"/>
    <w:rsid w:val="00BF34C3"/>
    <w:rsid w:val="00BF34EC"/>
    <w:rsid w:val="00BF3828"/>
    <w:rsid w:val="00BF3918"/>
    <w:rsid w:val="00BF3A39"/>
    <w:rsid w:val="00BF3AA2"/>
    <w:rsid w:val="00BF3B29"/>
    <w:rsid w:val="00BF3B6E"/>
    <w:rsid w:val="00BF3C3B"/>
    <w:rsid w:val="00BF3E89"/>
    <w:rsid w:val="00BF3FA2"/>
    <w:rsid w:val="00BF406F"/>
    <w:rsid w:val="00BF40A1"/>
    <w:rsid w:val="00BF40B0"/>
    <w:rsid w:val="00BF4205"/>
    <w:rsid w:val="00BF4251"/>
    <w:rsid w:val="00BF43C4"/>
    <w:rsid w:val="00BF44B7"/>
    <w:rsid w:val="00BF459F"/>
    <w:rsid w:val="00BF4796"/>
    <w:rsid w:val="00BF47B5"/>
    <w:rsid w:val="00BF48CF"/>
    <w:rsid w:val="00BF4A5A"/>
    <w:rsid w:val="00BF4C3B"/>
    <w:rsid w:val="00BF4D25"/>
    <w:rsid w:val="00BF4D2E"/>
    <w:rsid w:val="00BF4D37"/>
    <w:rsid w:val="00BF4DA3"/>
    <w:rsid w:val="00BF4DEE"/>
    <w:rsid w:val="00BF4E3A"/>
    <w:rsid w:val="00BF4F3F"/>
    <w:rsid w:val="00BF506D"/>
    <w:rsid w:val="00BF50E1"/>
    <w:rsid w:val="00BF5109"/>
    <w:rsid w:val="00BF5248"/>
    <w:rsid w:val="00BF53F7"/>
    <w:rsid w:val="00BF5556"/>
    <w:rsid w:val="00BF565B"/>
    <w:rsid w:val="00BF5999"/>
    <w:rsid w:val="00BF5C87"/>
    <w:rsid w:val="00BF5D23"/>
    <w:rsid w:val="00BF60F0"/>
    <w:rsid w:val="00BF6257"/>
    <w:rsid w:val="00BF6287"/>
    <w:rsid w:val="00BF6331"/>
    <w:rsid w:val="00BF63AD"/>
    <w:rsid w:val="00BF6421"/>
    <w:rsid w:val="00BF642A"/>
    <w:rsid w:val="00BF64AC"/>
    <w:rsid w:val="00BF65D4"/>
    <w:rsid w:val="00BF66D3"/>
    <w:rsid w:val="00BF673A"/>
    <w:rsid w:val="00BF68D9"/>
    <w:rsid w:val="00BF68F3"/>
    <w:rsid w:val="00BF695C"/>
    <w:rsid w:val="00BF6B30"/>
    <w:rsid w:val="00BF6C21"/>
    <w:rsid w:val="00BF6C2B"/>
    <w:rsid w:val="00BF6C42"/>
    <w:rsid w:val="00BF6C6E"/>
    <w:rsid w:val="00BF6D62"/>
    <w:rsid w:val="00BF6E9C"/>
    <w:rsid w:val="00BF7040"/>
    <w:rsid w:val="00BF7057"/>
    <w:rsid w:val="00BF7108"/>
    <w:rsid w:val="00BF7377"/>
    <w:rsid w:val="00BF7622"/>
    <w:rsid w:val="00BF7977"/>
    <w:rsid w:val="00BF7B0B"/>
    <w:rsid w:val="00BF7BAD"/>
    <w:rsid w:val="00BF7D30"/>
    <w:rsid w:val="00BF7EB4"/>
    <w:rsid w:val="00BF7F66"/>
    <w:rsid w:val="00BF7FBD"/>
    <w:rsid w:val="00C0029F"/>
    <w:rsid w:val="00C00340"/>
    <w:rsid w:val="00C0039A"/>
    <w:rsid w:val="00C0054E"/>
    <w:rsid w:val="00C00780"/>
    <w:rsid w:val="00C007B1"/>
    <w:rsid w:val="00C0096F"/>
    <w:rsid w:val="00C00997"/>
    <w:rsid w:val="00C00E70"/>
    <w:rsid w:val="00C00E7C"/>
    <w:rsid w:val="00C00EDE"/>
    <w:rsid w:val="00C00EE1"/>
    <w:rsid w:val="00C00F20"/>
    <w:rsid w:val="00C0108D"/>
    <w:rsid w:val="00C013C4"/>
    <w:rsid w:val="00C013FB"/>
    <w:rsid w:val="00C01565"/>
    <w:rsid w:val="00C0157C"/>
    <w:rsid w:val="00C015E3"/>
    <w:rsid w:val="00C01635"/>
    <w:rsid w:val="00C017F5"/>
    <w:rsid w:val="00C01843"/>
    <w:rsid w:val="00C01A8F"/>
    <w:rsid w:val="00C01A9E"/>
    <w:rsid w:val="00C01B79"/>
    <w:rsid w:val="00C01CAF"/>
    <w:rsid w:val="00C01CF0"/>
    <w:rsid w:val="00C01D21"/>
    <w:rsid w:val="00C01D96"/>
    <w:rsid w:val="00C01E4E"/>
    <w:rsid w:val="00C01EA5"/>
    <w:rsid w:val="00C020CE"/>
    <w:rsid w:val="00C024DC"/>
    <w:rsid w:val="00C0265E"/>
    <w:rsid w:val="00C027B5"/>
    <w:rsid w:val="00C027F2"/>
    <w:rsid w:val="00C029AD"/>
    <w:rsid w:val="00C029DC"/>
    <w:rsid w:val="00C02BFC"/>
    <w:rsid w:val="00C02E99"/>
    <w:rsid w:val="00C02F57"/>
    <w:rsid w:val="00C032ED"/>
    <w:rsid w:val="00C03349"/>
    <w:rsid w:val="00C034A9"/>
    <w:rsid w:val="00C03579"/>
    <w:rsid w:val="00C035D5"/>
    <w:rsid w:val="00C0361C"/>
    <w:rsid w:val="00C03740"/>
    <w:rsid w:val="00C0378D"/>
    <w:rsid w:val="00C0393D"/>
    <w:rsid w:val="00C03995"/>
    <w:rsid w:val="00C03AD1"/>
    <w:rsid w:val="00C03BAF"/>
    <w:rsid w:val="00C03C8F"/>
    <w:rsid w:val="00C03CA6"/>
    <w:rsid w:val="00C03DF1"/>
    <w:rsid w:val="00C03FEF"/>
    <w:rsid w:val="00C04091"/>
    <w:rsid w:val="00C04099"/>
    <w:rsid w:val="00C041B6"/>
    <w:rsid w:val="00C042CD"/>
    <w:rsid w:val="00C04309"/>
    <w:rsid w:val="00C04324"/>
    <w:rsid w:val="00C04525"/>
    <w:rsid w:val="00C0468A"/>
    <w:rsid w:val="00C046C7"/>
    <w:rsid w:val="00C04982"/>
    <w:rsid w:val="00C04B96"/>
    <w:rsid w:val="00C04BF5"/>
    <w:rsid w:val="00C04C2A"/>
    <w:rsid w:val="00C04C2B"/>
    <w:rsid w:val="00C04D18"/>
    <w:rsid w:val="00C04EBB"/>
    <w:rsid w:val="00C04EDC"/>
    <w:rsid w:val="00C04F52"/>
    <w:rsid w:val="00C04F80"/>
    <w:rsid w:val="00C05151"/>
    <w:rsid w:val="00C05586"/>
    <w:rsid w:val="00C0569C"/>
    <w:rsid w:val="00C058D4"/>
    <w:rsid w:val="00C058F4"/>
    <w:rsid w:val="00C05992"/>
    <w:rsid w:val="00C05A40"/>
    <w:rsid w:val="00C05A5A"/>
    <w:rsid w:val="00C05BDE"/>
    <w:rsid w:val="00C05C3B"/>
    <w:rsid w:val="00C05CEE"/>
    <w:rsid w:val="00C05D06"/>
    <w:rsid w:val="00C05D0C"/>
    <w:rsid w:val="00C05D60"/>
    <w:rsid w:val="00C05D7B"/>
    <w:rsid w:val="00C05DD6"/>
    <w:rsid w:val="00C05ED0"/>
    <w:rsid w:val="00C05EF1"/>
    <w:rsid w:val="00C062A5"/>
    <w:rsid w:val="00C062C4"/>
    <w:rsid w:val="00C06373"/>
    <w:rsid w:val="00C064B0"/>
    <w:rsid w:val="00C066D4"/>
    <w:rsid w:val="00C06734"/>
    <w:rsid w:val="00C06746"/>
    <w:rsid w:val="00C067FB"/>
    <w:rsid w:val="00C068F9"/>
    <w:rsid w:val="00C06930"/>
    <w:rsid w:val="00C069AE"/>
    <w:rsid w:val="00C06E02"/>
    <w:rsid w:val="00C06F14"/>
    <w:rsid w:val="00C06F3E"/>
    <w:rsid w:val="00C06F63"/>
    <w:rsid w:val="00C06FB5"/>
    <w:rsid w:val="00C0707D"/>
    <w:rsid w:val="00C0723A"/>
    <w:rsid w:val="00C075A1"/>
    <w:rsid w:val="00C075DC"/>
    <w:rsid w:val="00C07653"/>
    <w:rsid w:val="00C076BB"/>
    <w:rsid w:val="00C077D5"/>
    <w:rsid w:val="00C07902"/>
    <w:rsid w:val="00C079D3"/>
    <w:rsid w:val="00C07BA6"/>
    <w:rsid w:val="00C07C13"/>
    <w:rsid w:val="00C07C20"/>
    <w:rsid w:val="00C07CD8"/>
    <w:rsid w:val="00C07D02"/>
    <w:rsid w:val="00C07E2D"/>
    <w:rsid w:val="00C07E2E"/>
    <w:rsid w:val="00C1037D"/>
    <w:rsid w:val="00C1052D"/>
    <w:rsid w:val="00C10539"/>
    <w:rsid w:val="00C1066C"/>
    <w:rsid w:val="00C1076E"/>
    <w:rsid w:val="00C107F0"/>
    <w:rsid w:val="00C10815"/>
    <w:rsid w:val="00C1093B"/>
    <w:rsid w:val="00C109F1"/>
    <w:rsid w:val="00C10AE5"/>
    <w:rsid w:val="00C10B6D"/>
    <w:rsid w:val="00C10C98"/>
    <w:rsid w:val="00C10CC0"/>
    <w:rsid w:val="00C10D32"/>
    <w:rsid w:val="00C1100D"/>
    <w:rsid w:val="00C11296"/>
    <w:rsid w:val="00C11353"/>
    <w:rsid w:val="00C11370"/>
    <w:rsid w:val="00C11388"/>
    <w:rsid w:val="00C113E5"/>
    <w:rsid w:val="00C11406"/>
    <w:rsid w:val="00C11597"/>
    <w:rsid w:val="00C11653"/>
    <w:rsid w:val="00C11671"/>
    <w:rsid w:val="00C116F8"/>
    <w:rsid w:val="00C11987"/>
    <w:rsid w:val="00C11A6A"/>
    <w:rsid w:val="00C11C3F"/>
    <w:rsid w:val="00C11D91"/>
    <w:rsid w:val="00C11E0F"/>
    <w:rsid w:val="00C11E9D"/>
    <w:rsid w:val="00C11EA9"/>
    <w:rsid w:val="00C11FC5"/>
    <w:rsid w:val="00C11FD2"/>
    <w:rsid w:val="00C12072"/>
    <w:rsid w:val="00C120DA"/>
    <w:rsid w:val="00C120EE"/>
    <w:rsid w:val="00C12191"/>
    <w:rsid w:val="00C1224D"/>
    <w:rsid w:val="00C1235F"/>
    <w:rsid w:val="00C12407"/>
    <w:rsid w:val="00C124E3"/>
    <w:rsid w:val="00C125A7"/>
    <w:rsid w:val="00C1265D"/>
    <w:rsid w:val="00C1275A"/>
    <w:rsid w:val="00C127DC"/>
    <w:rsid w:val="00C1281F"/>
    <w:rsid w:val="00C128F5"/>
    <w:rsid w:val="00C12977"/>
    <w:rsid w:val="00C12B05"/>
    <w:rsid w:val="00C12C11"/>
    <w:rsid w:val="00C12D07"/>
    <w:rsid w:val="00C12D15"/>
    <w:rsid w:val="00C12E84"/>
    <w:rsid w:val="00C12ECB"/>
    <w:rsid w:val="00C12FC3"/>
    <w:rsid w:val="00C131C7"/>
    <w:rsid w:val="00C13234"/>
    <w:rsid w:val="00C132F5"/>
    <w:rsid w:val="00C133DF"/>
    <w:rsid w:val="00C13474"/>
    <w:rsid w:val="00C1349B"/>
    <w:rsid w:val="00C13534"/>
    <w:rsid w:val="00C13677"/>
    <w:rsid w:val="00C13774"/>
    <w:rsid w:val="00C137B4"/>
    <w:rsid w:val="00C138BA"/>
    <w:rsid w:val="00C13A8E"/>
    <w:rsid w:val="00C13D77"/>
    <w:rsid w:val="00C13D8E"/>
    <w:rsid w:val="00C14045"/>
    <w:rsid w:val="00C1410E"/>
    <w:rsid w:val="00C1424C"/>
    <w:rsid w:val="00C142D3"/>
    <w:rsid w:val="00C14431"/>
    <w:rsid w:val="00C1444E"/>
    <w:rsid w:val="00C144BB"/>
    <w:rsid w:val="00C146B1"/>
    <w:rsid w:val="00C14915"/>
    <w:rsid w:val="00C14A15"/>
    <w:rsid w:val="00C14B03"/>
    <w:rsid w:val="00C14C8E"/>
    <w:rsid w:val="00C14C9D"/>
    <w:rsid w:val="00C14F97"/>
    <w:rsid w:val="00C15050"/>
    <w:rsid w:val="00C150A5"/>
    <w:rsid w:val="00C150E7"/>
    <w:rsid w:val="00C1514A"/>
    <w:rsid w:val="00C1527E"/>
    <w:rsid w:val="00C152A1"/>
    <w:rsid w:val="00C15333"/>
    <w:rsid w:val="00C1546F"/>
    <w:rsid w:val="00C154DC"/>
    <w:rsid w:val="00C1553C"/>
    <w:rsid w:val="00C1554E"/>
    <w:rsid w:val="00C1557B"/>
    <w:rsid w:val="00C15694"/>
    <w:rsid w:val="00C15720"/>
    <w:rsid w:val="00C157B8"/>
    <w:rsid w:val="00C15842"/>
    <w:rsid w:val="00C15A27"/>
    <w:rsid w:val="00C15A68"/>
    <w:rsid w:val="00C15AB9"/>
    <w:rsid w:val="00C15B6A"/>
    <w:rsid w:val="00C15BC6"/>
    <w:rsid w:val="00C15C09"/>
    <w:rsid w:val="00C15C49"/>
    <w:rsid w:val="00C15DEE"/>
    <w:rsid w:val="00C15DF0"/>
    <w:rsid w:val="00C15ECA"/>
    <w:rsid w:val="00C15F61"/>
    <w:rsid w:val="00C15FC8"/>
    <w:rsid w:val="00C16156"/>
    <w:rsid w:val="00C162D4"/>
    <w:rsid w:val="00C164D4"/>
    <w:rsid w:val="00C1651C"/>
    <w:rsid w:val="00C166A5"/>
    <w:rsid w:val="00C166BF"/>
    <w:rsid w:val="00C1676C"/>
    <w:rsid w:val="00C1681B"/>
    <w:rsid w:val="00C16854"/>
    <w:rsid w:val="00C16934"/>
    <w:rsid w:val="00C16A28"/>
    <w:rsid w:val="00C16B42"/>
    <w:rsid w:val="00C16BC1"/>
    <w:rsid w:val="00C16BEF"/>
    <w:rsid w:val="00C16C05"/>
    <w:rsid w:val="00C16C5C"/>
    <w:rsid w:val="00C16CC2"/>
    <w:rsid w:val="00C16D57"/>
    <w:rsid w:val="00C16E5E"/>
    <w:rsid w:val="00C16E6F"/>
    <w:rsid w:val="00C16FA5"/>
    <w:rsid w:val="00C16FE2"/>
    <w:rsid w:val="00C1709A"/>
    <w:rsid w:val="00C170BF"/>
    <w:rsid w:val="00C171D9"/>
    <w:rsid w:val="00C171FE"/>
    <w:rsid w:val="00C172A8"/>
    <w:rsid w:val="00C173C0"/>
    <w:rsid w:val="00C17417"/>
    <w:rsid w:val="00C17435"/>
    <w:rsid w:val="00C17506"/>
    <w:rsid w:val="00C175E7"/>
    <w:rsid w:val="00C176CE"/>
    <w:rsid w:val="00C17725"/>
    <w:rsid w:val="00C17735"/>
    <w:rsid w:val="00C17748"/>
    <w:rsid w:val="00C177B1"/>
    <w:rsid w:val="00C177CA"/>
    <w:rsid w:val="00C17870"/>
    <w:rsid w:val="00C1787A"/>
    <w:rsid w:val="00C178A8"/>
    <w:rsid w:val="00C17B93"/>
    <w:rsid w:val="00C17BA8"/>
    <w:rsid w:val="00C17BF1"/>
    <w:rsid w:val="00C17C20"/>
    <w:rsid w:val="00C17DA5"/>
    <w:rsid w:val="00C17DBD"/>
    <w:rsid w:val="00C17FCA"/>
    <w:rsid w:val="00C20011"/>
    <w:rsid w:val="00C2008F"/>
    <w:rsid w:val="00C200E5"/>
    <w:rsid w:val="00C20124"/>
    <w:rsid w:val="00C20176"/>
    <w:rsid w:val="00C205B6"/>
    <w:rsid w:val="00C205F6"/>
    <w:rsid w:val="00C20620"/>
    <w:rsid w:val="00C20713"/>
    <w:rsid w:val="00C2074E"/>
    <w:rsid w:val="00C207E5"/>
    <w:rsid w:val="00C2087B"/>
    <w:rsid w:val="00C20921"/>
    <w:rsid w:val="00C209E4"/>
    <w:rsid w:val="00C20BC8"/>
    <w:rsid w:val="00C20DAF"/>
    <w:rsid w:val="00C20DE5"/>
    <w:rsid w:val="00C20EA9"/>
    <w:rsid w:val="00C2108E"/>
    <w:rsid w:val="00C21285"/>
    <w:rsid w:val="00C213BF"/>
    <w:rsid w:val="00C214A5"/>
    <w:rsid w:val="00C21595"/>
    <w:rsid w:val="00C215EE"/>
    <w:rsid w:val="00C215F0"/>
    <w:rsid w:val="00C2160C"/>
    <w:rsid w:val="00C216BA"/>
    <w:rsid w:val="00C21719"/>
    <w:rsid w:val="00C21729"/>
    <w:rsid w:val="00C2186A"/>
    <w:rsid w:val="00C218E6"/>
    <w:rsid w:val="00C2196D"/>
    <w:rsid w:val="00C21998"/>
    <w:rsid w:val="00C21A45"/>
    <w:rsid w:val="00C21AF4"/>
    <w:rsid w:val="00C21B52"/>
    <w:rsid w:val="00C21BB1"/>
    <w:rsid w:val="00C21BFA"/>
    <w:rsid w:val="00C21CAB"/>
    <w:rsid w:val="00C21CC3"/>
    <w:rsid w:val="00C21D3F"/>
    <w:rsid w:val="00C21D67"/>
    <w:rsid w:val="00C21EA0"/>
    <w:rsid w:val="00C21EAB"/>
    <w:rsid w:val="00C21FAC"/>
    <w:rsid w:val="00C21FD8"/>
    <w:rsid w:val="00C21FEC"/>
    <w:rsid w:val="00C2226A"/>
    <w:rsid w:val="00C222C9"/>
    <w:rsid w:val="00C224FB"/>
    <w:rsid w:val="00C2251A"/>
    <w:rsid w:val="00C225C4"/>
    <w:rsid w:val="00C22644"/>
    <w:rsid w:val="00C22775"/>
    <w:rsid w:val="00C22786"/>
    <w:rsid w:val="00C22848"/>
    <w:rsid w:val="00C22AA5"/>
    <w:rsid w:val="00C22B73"/>
    <w:rsid w:val="00C22C7A"/>
    <w:rsid w:val="00C22EF1"/>
    <w:rsid w:val="00C2306F"/>
    <w:rsid w:val="00C231B6"/>
    <w:rsid w:val="00C23235"/>
    <w:rsid w:val="00C23289"/>
    <w:rsid w:val="00C2332C"/>
    <w:rsid w:val="00C233B4"/>
    <w:rsid w:val="00C236AA"/>
    <w:rsid w:val="00C237C5"/>
    <w:rsid w:val="00C23AAC"/>
    <w:rsid w:val="00C23B99"/>
    <w:rsid w:val="00C23C93"/>
    <w:rsid w:val="00C23D08"/>
    <w:rsid w:val="00C23D2D"/>
    <w:rsid w:val="00C23F34"/>
    <w:rsid w:val="00C23FB2"/>
    <w:rsid w:val="00C2403B"/>
    <w:rsid w:val="00C24098"/>
    <w:rsid w:val="00C2441B"/>
    <w:rsid w:val="00C2441D"/>
    <w:rsid w:val="00C244E4"/>
    <w:rsid w:val="00C2465C"/>
    <w:rsid w:val="00C247A9"/>
    <w:rsid w:val="00C248CD"/>
    <w:rsid w:val="00C2498D"/>
    <w:rsid w:val="00C24A42"/>
    <w:rsid w:val="00C24A5E"/>
    <w:rsid w:val="00C24AB5"/>
    <w:rsid w:val="00C24DC6"/>
    <w:rsid w:val="00C24DD8"/>
    <w:rsid w:val="00C24F1A"/>
    <w:rsid w:val="00C25027"/>
    <w:rsid w:val="00C250BD"/>
    <w:rsid w:val="00C250E2"/>
    <w:rsid w:val="00C25314"/>
    <w:rsid w:val="00C25456"/>
    <w:rsid w:val="00C2547E"/>
    <w:rsid w:val="00C2548A"/>
    <w:rsid w:val="00C25528"/>
    <w:rsid w:val="00C25596"/>
    <w:rsid w:val="00C2578F"/>
    <w:rsid w:val="00C25CDB"/>
    <w:rsid w:val="00C25D93"/>
    <w:rsid w:val="00C25DC2"/>
    <w:rsid w:val="00C25F69"/>
    <w:rsid w:val="00C26179"/>
    <w:rsid w:val="00C2635B"/>
    <w:rsid w:val="00C26470"/>
    <w:rsid w:val="00C264B1"/>
    <w:rsid w:val="00C2650D"/>
    <w:rsid w:val="00C26772"/>
    <w:rsid w:val="00C2678D"/>
    <w:rsid w:val="00C2681D"/>
    <w:rsid w:val="00C26A0B"/>
    <w:rsid w:val="00C26A93"/>
    <w:rsid w:val="00C26DE8"/>
    <w:rsid w:val="00C26F7D"/>
    <w:rsid w:val="00C27001"/>
    <w:rsid w:val="00C27018"/>
    <w:rsid w:val="00C27194"/>
    <w:rsid w:val="00C272FD"/>
    <w:rsid w:val="00C275B8"/>
    <w:rsid w:val="00C277CF"/>
    <w:rsid w:val="00C27859"/>
    <w:rsid w:val="00C27886"/>
    <w:rsid w:val="00C279DC"/>
    <w:rsid w:val="00C27B79"/>
    <w:rsid w:val="00C27B9F"/>
    <w:rsid w:val="00C27BA8"/>
    <w:rsid w:val="00C27C65"/>
    <w:rsid w:val="00C27C7C"/>
    <w:rsid w:val="00C27CF6"/>
    <w:rsid w:val="00C27E3D"/>
    <w:rsid w:val="00C27F98"/>
    <w:rsid w:val="00C300A1"/>
    <w:rsid w:val="00C300CA"/>
    <w:rsid w:val="00C30262"/>
    <w:rsid w:val="00C30352"/>
    <w:rsid w:val="00C3036E"/>
    <w:rsid w:val="00C30587"/>
    <w:rsid w:val="00C30787"/>
    <w:rsid w:val="00C3097A"/>
    <w:rsid w:val="00C309DD"/>
    <w:rsid w:val="00C30A8F"/>
    <w:rsid w:val="00C30AB5"/>
    <w:rsid w:val="00C30B01"/>
    <w:rsid w:val="00C30E9C"/>
    <w:rsid w:val="00C30ECE"/>
    <w:rsid w:val="00C311A0"/>
    <w:rsid w:val="00C311DC"/>
    <w:rsid w:val="00C3127E"/>
    <w:rsid w:val="00C31380"/>
    <w:rsid w:val="00C313C1"/>
    <w:rsid w:val="00C314D4"/>
    <w:rsid w:val="00C3153A"/>
    <w:rsid w:val="00C315EC"/>
    <w:rsid w:val="00C3163C"/>
    <w:rsid w:val="00C31844"/>
    <w:rsid w:val="00C318E6"/>
    <w:rsid w:val="00C31A8D"/>
    <w:rsid w:val="00C31AAF"/>
    <w:rsid w:val="00C31AE7"/>
    <w:rsid w:val="00C31B39"/>
    <w:rsid w:val="00C31B5E"/>
    <w:rsid w:val="00C31B61"/>
    <w:rsid w:val="00C31C89"/>
    <w:rsid w:val="00C31DF1"/>
    <w:rsid w:val="00C31F3F"/>
    <w:rsid w:val="00C31F8F"/>
    <w:rsid w:val="00C31FCD"/>
    <w:rsid w:val="00C322A9"/>
    <w:rsid w:val="00C323F6"/>
    <w:rsid w:val="00C32471"/>
    <w:rsid w:val="00C3248C"/>
    <w:rsid w:val="00C325A9"/>
    <w:rsid w:val="00C3264D"/>
    <w:rsid w:val="00C3282B"/>
    <w:rsid w:val="00C32850"/>
    <w:rsid w:val="00C328D4"/>
    <w:rsid w:val="00C329BF"/>
    <w:rsid w:val="00C32A46"/>
    <w:rsid w:val="00C32BE0"/>
    <w:rsid w:val="00C32BE8"/>
    <w:rsid w:val="00C32DED"/>
    <w:rsid w:val="00C32E56"/>
    <w:rsid w:val="00C32EAA"/>
    <w:rsid w:val="00C32EEC"/>
    <w:rsid w:val="00C32F29"/>
    <w:rsid w:val="00C3321C"/>
    <w:rsid w:val="00C334F5"/>
    <w:rsid w:val="00C33531"/>
    <w:rsid w:val="00C335DB"/>
    <w:rsid w:val="00C3362B"/>
    <w:rsid w:val="00C337C8"/>
    <w:rsid w:val="00C33820"/>
    <w:rsid w:val="00C33887"/>
    <w:rsid w:val="00C339DE"/>
    <w:rsid w:val="00C33AFA"/>
    <w:rsid w:val="00C33CB4"/>
    <w:rsid w:val="00C33D1E"/>
    <w:rsid w:val="00C33F80"/>
    <w:rsid w:val="00C3406C"/>
    <w:rsid w:val="00C341A4"/>
    <w:rsid w:val="00C341CD"/>
    <w:rsid w:val="00C34217"/>
    <w:rsid w:val="00C3422E"/>
    <w:rsid w:val="00C342F6"/>
    <w:rsid w:val="00C343DA"/>
    <w:rsid w:val="00C34415"/>
    <w:rsid w:val="00C346FD"/>
    <w:rsid w:val="00C34926"/>
    <w:rsid w:val="00C3492B"/>
    <w:rsid w:val="00C34951"/>
    <w:rsid w:val="00C34C24"/>
    <w:rsid w:val="00C34C3D"/>
    <w:rsid w:val="00C34E19"/>
    <w:rsid w:val="00C351D2"/>
    <w:rsid w:val="00C354B5"/>
    <w:rsid w:val="00C354B8"/>
    <w:rsid w:val="00C354FF"/>
    <w:rsid w:val="00C355D6"/>
    <w:rsid w:val="00C355E5"/>
    <w:rsid w:val="00C356BB"/>
    <w:rsid w:val="00C357D6"/>
    <w:rsid w:val="00C35861"/>
    <w:rsid w:val="00C358CC"/>
    <w:rsid w:val="00C358D7"/>
    <w:rsid w:val="00C3590C"/>
    <w:rsid w:val="00C35BF5"/>
    <w:rsid w:val="00C35F0B"/>
    <w:rsid w:val="00C35FC9"/>
    <w:rsid w:val="00C35FCE"/>
    <w:rsid w:val="00C36027"/>
    <w:rsid w:val="00C360AC"/>
    <w:rsid w:val="00C3611C"/>
    <w:rsid w:val="00C361BE"/>
    <w:rsid w:val="00C3644F"/>
    <w:rsid w:val="00C36559"/>
    <w:rsid w:val="00C365A3"/>
    <w:rsid w:val="00C36A28"/>
    <w:rsid w:val="00C36A73"/>
    <w:rsid w:val="00C36AD0"/>
    <w:rsid w:val="00C36B5C"/>
    <w:rsid w:val="00C36B6E"/>
    <w:rsid w:val="00C36B70"/>
    <w:rsid w:val="00C36DE5"/>
    <w:rsid w:val="00C36F75"/>
    <w:rsid w:val="00C36F95"/>
    <w:rsid w:val="00C36FB6"/>
    <w:rsid w:val="00C37025"/>
    <w:rsid w:val="00C3706A"/>
    <w:rsid w:val="00C372B2"/>
    <w:rsid w:val="00C373AB"/>
    <w:rsid w:val="00C3748D"/>
    <w:rsid w:val="00C377BA"/>
    <w:rsid w:val="00C378C8"/>
    <w:rsid w:val="00C37958"/>
    <w:rsid w:val="00C379A4"/>
    <w:rsid w:val="00C379BC"/>
    <w:rsid w:val="00C37A98"/>
    <w:rsid w:val="00C37AC1"/>
    <w:rsid w:val="00C37B15"/>
    <w:rsid w:val="00C37BEB"/>
    <w:rsid w:val="00C37F15"/>
    <w:rsid w:val="00C40005"/>
    <w:rsid w:val="00C401F3"/>
    <w:rsid w:val="00C40281"/>
    <w:rsid w:val="00C40297"/>
    <w:rsid w:val="00C402B2"/>
    <w:rsid w:val="00C40476"/>
    <w:rsid w:val="00C40483"/>
    <w:rsid w:val="00C40721"/>
    <w:rsid w:val="00C40753"/>
    <w:rsid w:val="00C407D4"/>
    <w:rsid w:val="00C407E9"/>
    <w:rsid w:val="00C408BC"/>
    <w:rsid w:val="00C40A3D"/>
    <w:rsid w:val="00C40AC0"/>
    <w:rsid w:val="00C40B0A"/>
    <w:rsid w:val="00C40DD1"/>
    <w:rsid w:val="00C40DE7"/>
    <w:rsid w:val="00C40DFC"/>
    <w:rsid w:val="00C40F17"/>
    <w:rsid w:val="00C410B0"/>
    <w:rsid w:val="00C41362"/>
    <w:rsid w:val="00C415C2"/>
    <w:rsid w:val="00C415E6"/>
    <w:rsid w:val="00C415E7"/>
    <w:rsid w:val="00C41792"/>
    <w:rsid w:val="00C41904"/>
    <w:rsid w:val="00C41992"/>
    <w:rsid w:val="00C41BEA"/>
    <w:rsid w:val="00C41BFF"/>
    <w:rsid w:val="00C41C5E"/>
    <w:rsid w:val="00C41CC8"/>
    <w:rsid w:val="00C41D41"/>
    <w:rsid w:val="00C41DAF"/>
    <w:rsid w:val="00C41E87"/>
    <w:rsid w:val="00C41EB9"/>
    <w:rsid w:val="00C41FC5"/>
    <w:rsid w:val="00C423C9"/>
    <w:rsid w:val="00C424C9"/>
    <w:rsid w:val="00C42708"/>
    <w:rsid w:val="00C4291F"/>
    <w:rsid w:val="00C429CF"/>
    <w:rsid w:val="00C42BA7"/>
    <w:rsid w:val="00C42D27"/>
    <w:rsid w:val="00C42D6E"/>
    <w:rsid w:val="00C42E15"/>
    <w:rsid w:val="00C42E35"/>
    <w:rsid w:val="00C42E79"/>
    <w:rsid w:val="00C42F3A"/>
    <w:rsid w:val="00C42FEB"/>
    <w:rsid w:val="00C42FEC"/>
    <w:rsid w:val="00C432C1"/>
    <w:rsid w:val="00C432E2"/>
    <w:rsid w:val="00C4350C"/>
    <w:rsid w:val="00C43513"/>
    <w:rsid w:val="00C4359A"/>
    <w:rsid w:val="00C435DB"/>
    <w:rsid w:val="00C4372E"/>
    <w:rsid w:val="00C4374D"/>
    <w:rsid w:val="00C438C4"/>
    <w:rsid w:val="00C4399B"/>
    <w:rsid w:val="00C43B15"/>
    <w:rsid w:val="00C43C7F"/>
    <w:rsid w:val="00C43D1C"/>
    <w:rsid w:val="00C43ED5"/>
    <w:rsid w:val="00C43F37"/>
    <w:rsid w:val="00C440E6"/>
    <w:rsid w:val="00C4411D"/>
    <w:rsid w:val="00C44244"/>
    <w:rsid w:val="00C44328"/>
    <w:rsid w:val="00C44332"/>
    <w:rsid w:val="00C443FB"/>
    <w:rsid w:val="00C444F1"/>
    <w:rsid w:val="00C446A5"/>
    <w:rsid w:val="00C4496A"/>
    <w:rsid w:val="00C449D3"/>
    <w:rsid w:val="00C44A06"/>
    <w:rsid w:val="00C44B2A"/>
    <w:rsid w:val="00C44C20"/>
    <w:rsid w:val="00C44DEA"/>
    <w:rsid w:val="00C44DEE"/>
    <w:rsid w:val="00C4501C"/>
    <w:rsid w:val="00C45109"/>
    <w:rsid w:val="00C451E1"/>
    <w:rsid w:val="00C4527F"/>
    <w:rsid w:val="00C452A1"/>
    <w:rsid w:val="00C45351"/>
    <w:rsid w:val="00C453AF"/>
    <w:rsid w:val="00C4544F"/>
    <w:rsid w:val="00C454C1"/>
    <w:rsid w:val="00C454C8"/>
    <w:rsid w:val="00C4554B"/>
    <w:rsid w:val="00C45558"/>
    <w:rsid w:val="00C4559D"/>
    <w:rsid w:val="00C455D0"/>
    <w:rsid w:val="00C455EA"/>
    <w:rsid w:val="00C45690"/>
    <w:rsid w:val="00C45853"/>
    <w:rsid w:val="00C45AE8"/>
    <w:rsid w:val="00C45AFB"/>
    <w:rsid w:val="00C45C7D"/>
    <w:rsid w:val="00C45CCA"/>
    <w:rsid w:val="00C45EFA"/>
    <w:rsid w:val="00C460BD"/>
    <w:rsid w:val="00C461CE"/>
    <w:rsid w:val="00C461D8"/>
    <w:rsid w:val="00C46424"/>
    <w:rsid w:val="00C46590"/>
    <w:rsid w:val="00C4662C"/>
    <w:rsid w:val="00C466C0"/>
    <w:rsid w:val="00C466ED"/>
    <w:rsid w:val="00C466FA"/>
    <w:rsid w:val="00C46700"/>
    <w:rsid w:val="00C4676C"/>
    <w:rsid w:val="00C46781"/>
    <w:rsid w:val="00C467C5"/>
    <w:rsid w:val="00C4688B"/>
    <w:rsid w:val="00C46935"/>
    <w:rsid w:val="00C469C3"/>
    <w:rsid w:val="00C46A6D"/>
    <w:rsid w:val="00C46B7A"/>
    <w:rsid w:val="00C46B93"/>
    <w:rsid w:val="00C46C77"/>
    <w:rsid w:val="00C46DAE"/>
    <w:rsid w:val="00C46EC2"/>
    <w:rsid w:val="00C46FC5"/>
    <w:rsid w:val="00C472C2"/>
    <w:rsid w:val="00C4742C"/>
    <w:rsid w:val="00C4761C"/>
    <w:rsid w:val="00C476AA"/>
    <w:rsid w:val="00C4771C"/>
    <w:rsid w:val="00C477E7"/>
    <w:rsid w:val="00C47874"/>
    <w:rsid w:val="00C47A0F"/>
    <w:rsid w:val="00C47ACD"/>
    <w:rsid w:val="00C47B2A"/>
    <w:rsid w:val="00C47B4B"/>
    <w:rsid w:val="00C47BBD"/>
    <w:rsid w:val="00C47E29"/>
    <w:rsid w:val="00C47F22"/>
    <w:rsid w:val="00C50179"/>
    <w:rsid w:val="00C501BC"/>
    <w:rsid w:val="00C502BE"/>
    <w:rsid w:val="00C504B3"/>
    <w:rsid w:val="00C5068B"/>
    <w:rsid w:val="00C506CE"/>
    <w:rsid w:val="00C5086F"/>
    <w:rsid w:val="00C50889"/>
    <w:rsid w:val="00C50ADC"/>
    <w:rsid w:val="00C50CAC"/>
    <w:rsid w:val="00C50D77"/>
    <w:rsid w:val="00C51012"/>
    <w:rsid w:val="00C5106C"/>
    <w:rsid w:val="00C510A5"/>
    <w:rsid w:val="00C51357"/>
    <w:rsid w:val="00C51398"/>
    <w:rsid w:val="00C513D1"/>
    <w:rsid w:val="00C5146F"/>
    <w:rsid w:val="00C51766"/>
    <w:rsid w:val="00C5181A"/>
    <w:rsid w:val="00C518D4"/>
    <w:rsid w:val="00C5197D"/>
    <w:rsid w:val="00C519A6"/>
    <w:rsid w:val="00C51B65"/>
    <w:rsid w:val="00C51B7D"/>
    <w:rsid w:val="00C51BA0"/>
    <w:rsid w:val="00C51CCC"/>
    <w:rsid w:val="00C51D0A"/>
    <w:rsid w:val="00C51DB2"/>
    <w:rsid w:val="00C51F06"/>
    <w:rsid w:val="00C51F28"/>
    <w:rsid w:val="00C51FB6"/>
    <w:rsid w:val="00C5209F"/>
    <w:rsid w:val="00C520D5"/>
    <w:rsid w:val="00C5210A"/>
    <w:rsid w:val="00C52155"/>
    <w:rsid w:val="00C521C5"/>
    <w:rsid w:val="00C522F4"/>
    <w:rsid w:val="00C52505"/>
    <w:rsid w:val="00C527DE"/>
    <w:rsid w:val="00C527E9"/>
    <w:rsid w:val="00C528B2"/>
    <w:rsid w:val="00C52B3D"/>
    <w:rsid w:val="00C52C00"/>
    <w:rsid w:val="00C52D43"/>
    <w:rsid w:val="00C52ECA"/>
    <w:rsid w:val="00C52F7D"/>
    <w:rsid w:val="00C5306F"/>
    <w:rsid w:val="00C53168"/>
    <w:rsid w:val="00C533B4"/>
    <w:rsid w:val="00C53475"/>
    <w:rsid w:val="00C53496"/>
    <w:rsid w:val="00C53499"/>
    <w:rsid w:val="00C5355F"/>
    <w:rsid w:val="00C535ED"/>
    <w:rsid w:val="00C53641"/>
    <w:rsid w:val="00C53648"/>
    <w:rsid w:val="00C53652"/>
    <w:rsid w:val="00C53CD7"/>
    <w:rsid w:val="00C53D66"/>
    <w:rsid w:val="00C53D78"/>
    <w:rsid w:val="00C53E07"/>
    <w:rsid w:val="00C53E36"/>
    <w:rsid w:val="00C53EDA"/>
    <w:rsid w:val="00C54037"/>
    <w:rsid w:val="00C54066"/>
    <w:rsid w:val="00C54118"/>
    <w:rsid w:val="00C54152"/>
    <w:rsid w:val="00C5418C"/>
    <w:rsid w:val="00C5425E"/>
    <w:rsid w:val="00C54305"/>
    <w:rsid w:val="00C543B1"/>
    <w:rsid w:val="00C5448C"/>
    <w:rsid w:val="00C544BC"/>
    <w:rsid w:val="00C546D8"/>
    <w:rsid w:val="00C54979"/>
    <w:rsid w:val="00C54B18"/>
    <w:rsid w:val="00C54D13"/>
    <w:rsid w:val="00C54D90"/>
    <w:rsid w:val="00C54E7C"/>
    <w:rsid w:val="00C5525E"/>
    <w:rsid w:val="00C55644"/>
    <w:rsid w:val="00C55A9A"/>
    <w:rsid w:val="00C55B81"/>
    <w:rsid w:val="00C55D42"/>
    <w:rsid w:val="00C55DF6"/>
    <w:rsid w:val="00C55E2D"/>
    <w:rsid w:val="00C55E76"/>
    <w:rsid w:val="00C56048"/>
    <w:rsid w:val="00C5608E"/>
    <w:rsid w:val="00C5614D"/>
    <w:rsid w:val="00C5614E"/>
    <w:rsid w:val="00C563B7"/>
    <w:rsid w:val="00C563BF"/>
    <w:rsid w:val="00C564F5"/>
    <w:rsid w:val="00C56551"/>
    <w:rsid w:val="00C56581"/>
    <w:rsid w:val="00C56596"/>
    <w:rsid w:val="00C5665C"/>
    <w:rsid w:val="00C5672E"/>
    <w:rsid w:val="00C5675F"/>
    <w:rsid w:val="00C5680C"/>
    <w:rsid w:val="00C56870"/>
    <w:rsid w:val="00C56972"/>
    <w:rsid w:val="00C56B2F"/>
    <w:rsid w:val="00C56C99"/>
    <w:rsid w:val="00C56CC5"/>
    <w:rsid w:val="00C56EE3"/>
    <w:rsid w:val="00C56F60"/>
    <w:rsid w:val="00C56F79"/>
    <w:rsid w:val="00C570A9"/>
    <w:rsid w:val="00C5710F"/>
    <w:rsid w:val="00C57241"/>
    <w:rsid w:val="00C572C6"/>
    <w:rsid w:val="00C57456"/>
    <w:rsid w:val="00C574FD"/>
    <w:rsid w:val="00C575B0"/>
    <w:rsid w:val="00C5775D"/>
    <w:rsid w:val="00C577C5"/>
    <w:rsid w:val="00C577CC"/>
    <w:rsid w:val="00C57841"/>
    <w:rsid w:val="00C578BF"/>
    <w:rsid w:val="00C57B5B"/>
    <w:rsid w:val="00C57C08"/>
    <w:rsid w:val="00C57DF1"/>
    <w:rsid w:val="00C57DF2"/>
    <w:rsid w:val="00C57E2F"/>
    <w:rsid w:val="00C57E82"/>
    <w:rsid w:val="00C57EE5"/>
    <w:rsid w:val="00C57F9F"/>
    <w:rsid w:val="00C60080"/>
    <w:rsid w:val="00C6009D"/>
    <w:rsid w:val="00C60533"/>
    <w:rsid w:val="00C60639"/>
    <w:rsid w:val="00C60663"/>
    <w:rsid w:val="00C6074D"/>
    <w:rsid w:val="00C60801"/>
    <w:rsid w:val="00C6088E"/>
    <w:rsid w:val="00C6093A"/>
    <w:rsid w:val="00C60A04"/>
    <w:rsid w:val="00C60BDD"/>
    <w:rsid w:val="00C60BE8"/>
    <w:rsid w:val="00C60C21"/>
    <w:rsid w:val="00C60E56"/>
    <w:rsid w:val="00C60F06"/>
    <w:rsid w:val="00C60F23"/>
    <w:rsid w:val="00C60F43"/>
    <w:rsid w:val="00C610B6"/>
    <w:rsid w:val="00C61196"/>
    <w:rsid w:val="00C61268"/>
    <w:rsid w:val="00C614AE"/>
    <w:rsid w:val="00C614E4"/>
    <w:rsid w:val="00C61699"/>
    <w:rsid w:val="00C61758"/>
    <w:rsid w:val="00C6189C"/>
    <w:rsid w:val="00C618F4"/>
    <w:rsid w:val="00C61976"/>
    <w:rsid w:val="00C61983"/>
    <w:rsid w:val="00C619E1"/>
    <w:rsid w:val="00C61D28"/>
    <w:rsid w:val="00C61DC5"/>
    <w:rsid w:val="00C61E61"/>
    <w:rsid w:val="00C61F23"/>
    <w:rsid w:val="00C620F3"/>
    <w:rsid w:val="00C62374"/>
    <w:rsid w:val="00C626A8"/>
    <w:rsid w:val="00C626D0"/>
    <w:rsid w:val="00C62783"/>
    <w:rsid w:val="00C62A3F"/>
    <w:rsid w:val="00C62A69"/>
    <w:rsid w:val="00C62CA4"/>
    <w:rsid w:val="00C62CE0"/>
    <w:rsid w:val="00C63055"/>
    <w:rsid w:val="00C630F3"/>
    <w:rsid w:val="00C63128"/>
    <w:rsid w:val="00C631D6"/>
    <w:rsid w:val="00C6329C"/>
    <w:rsid w:val="00C632E9"/>
    <w:rsid w:val="00C63349"/>
    <w:rsid w:val="00C633F5"/>
    <w:rsid w:val="00C63496"/>
    <w:rsid w:val="00C63962"/>
    <w:rsid w:val="00C63A60"/>
    <w:rsid w:val="00C63AC2"/>
    <w:rsid w:val="00C63C8D"/>
    <w:rsid w:val="00C63E2A"/>
    <w:rsid w:val="00C64096"/>
    <w:rsid w:val="00C641F9"/>
    <w:rsid w:val="00C6424B"/>
    <w:rsid w:val="00C6430E"/>
    <w:rsid w:val="00C64314"/>
    <w:rsid w:val="00C64335"/>
    <w:rsid w:val="00C64560"/>
    <w:rsid w:val="00C64573"/>
    <w:rsid w:val="00C64632"/>
    <w:rsid w:val="00C64665"/>
    <w:rsid w:val="00C6496A"/>
    <w:rsid w:val="00C649A5"/>
    <w:rsid w:val="00C649B6"/>
    <w:rsid w:val="00C64B0C"/>
    <w:rsid w:val="00C64B65"/>
    <w:rsid w:val="00C64B6D"/>
    <w:rsid w:val="00C64D82"/>
    <w:rsid w:val="00C64ED8"/>
    <w:rsid w:val="00C65080"/>
    <w:rsid w:val="00C6515B"/>
    <w:rsid w:val="00C65189"/>
    <w:rsid w:val="00C654D8"/>
    <w:rsid w:val="00C65638"/>
    <w:rsid w:val="00C6598F"/>
    <w:rsid w:val="00C65B40"/>
    <w:rsid w:val="00C65C0C"/>
    <w:rsid w:val="00C65CC3"/>
    <w:rsid w:val="00C65D62"/>
    <w:rsid w:val="00C65F5D"/>
    <w:rsid w:val="00C65FFC"/>
    <w:rsid w:val="00C6621B"/>
    <w:rsid w:val="00C66300"/>
    <w:rsid w:val="00C6643C"/>
    <w:rsid w:val="00C66506"/>
    <w:rsid w:val="00C6654F"/>
    <w:rsid w:val="00C66592"/>
    <w:rsid w:val="00C6660B"/>
    <w:rsid w:val="00C6682B"/>
    <w:rsid w:val="00C6694D"/>
    <w:rsid w:val="00C66A46"/>
    <w:rsid w:val="00C66A9B"/>
    <w:rsid w:val="00C66BBB"/>
    <w:rsid w:val="00C66C2F"/>
    <w:rsid w:val="00C66CF9"/>
    <w:rsid w:val="00C66FA1"/>
    <w:rsid w:val="00C670C5"/>
    <w:rsid w:val="00C67205"/>
    <w:rsid w:val="00C672C6"/>
    <w:rsid w:val="00C67320"/>
    <w:rsid w:val="00C67362"/>
    <w:rsid w:val="00C67369"/>
    <w:rsid w:val="00C67402"/>
    <w:rsid w:val="00C6740E"/>
    <w:rsid w:val="00C67593"/>
    <w:rsid w:val="00C67910"/>
    <w:rsid w:val="00C679AA"/>
    <w:rsid w:val="00C67A39"/>
    <w:rsid w:val="00C67B4A"/>
    <w:rsid w:val="00C67BC3"/>
    <w:rsid w:val="00C67C02"/>
    <w:rsid w:val="00C67D89"/>
    <w:rsid w:val="00C67E00"/>
    <w:rsid w:val="00C67ECD"/>
    <w:rsid w:val="00C67F28"/>
    <w:rsid w:val="00C67F5B"/>
    <w:rsid w:val="00C700C7"/>
    <w:rsid w:val="00C70136"/>
    <w:rsid w:val="00C70198"/>
    <w:rsid w:val="00C701BE"/>
    <w:rsid w:val="00C70283"/>
    <w:rsid w:val="00C703A9"/>
    <w:rsid w:val="00C7058B"/>
    <w:rsid w:val="00C7058C"/>
    <w:rsid w:val="00C708AC"/>
    <w:rsid w:val="00C70A8A"/>
    <w:rsid w:val="00C70ADC"/>
    <w:rsid w:val="00C70AEF"/>
    <w:rsid w:val="00C70B38"/>
    <w:rsid w:val="00C70C01"/>
    <w:rsid w:val="00C70D01"/>
    <w:rsid w:val="00C70F07"/>
    <w:rsid w:val="00C71402"/>
    <w:rsid w:val="00C715EC"/>
    <w:rsid w:val="00C71608"/>
    <w:rsid w:val="00C717FC"/>
    <w:rsid w:val="00C7181D"/>
    <w:rsid w:val="00C718AB"/>
    <w:rsid w:val="00C718D9"/>
    <w:rsid w:val="00C71AB5"/>
    <w:rsid w:val="00C71CC6"/>
    <w:rsid w:val="00C71F03"/>
    <w:rsid w:val="00C71F3D"/>
    <w:rsid w:val="00C71F5C"/>
    <w:rsid w:val="00C71F95"/>
    <w:rsid w:val="00C71FFD"/>
    <w:rsid w:val="00C720D3"/>
    <w:rsid w:val="00C72165"/>
    <w:rsid w:val="00C72242"/>
    <w:rsid w:val="00C72307"/>
    <w:rsid w:val="00C723E9"/>
    <w:rsid w:val="00C724B6"/>
    <w:rsid w:val="00C727F4"/>
    <w:rsid w:val="00C729D4"/>
    <w:rsid w:val="00C72AE6"/>
    <w:rsid w:val="00C72D9D"/>
    <w:rsid w:val="00C72E18"/>
    <w:rsid w:val="00C72E51"/>
    <w:rsid w:val="00C72F44"/>
    <w:rsid w:val="00C731CB"/>
    <w:rsid w:val="00C732F7"/>
    <w:rsid w:val="00C7339A"/>
    <w:rsid w:val="00C73483"/>
    <w:rsid w:val="00C734CC"/>
    <w:rsid w:val="00C7355B"/>
    <w:rsid w:val="00C73AED"/>
    <w:rsid w:val="00C73C07"/>
    <w:rsid w:val="00C73C22"/>
    <w:rsid w:val="00C73D00"/>
    <w:rsid w:val="00C73D14"/>
    <w:rsid w:val="00C73E0E"/>
    <w:rsid w:val="00C73EB5"/>
    <w:rsid w:val="00C74449"/>
    <w:rsid w:val="00C74573"/>
    <w:rsid w:val="00C74757"/>
    <w:rsid w:val="00C74816"/>
    <w:rsid w:val="00C74829"/>
    <w:rsid w:val="00C74831"/>
    <w:rsid w:val="00C7490C"/>
    <w:rsid w:val="00C7494F"/>
    <w:rsid w:val="00C74A1E"/>
    <w:rsid w:val="00C74B26"/>
    <w:rsid w:val="00C74B2A"/>
    <w:rsid w:val="00C74C6A"/>
    <w:rsid w:val="00C74CCD"/>
    <w:rsid w:val="00C74D91"/>
    <w:rsid w:val="00C74E7E"/>
    <w:rsid w:val="00C74FBA"/>
    <w:rsid w:val="00C75094"/>
    <w:rsid w:val="00C75117"/>
    <w:rsid w:val="00C751A5"/>
    <w:rsid w:val="00C751EC"/>
    <w:rsid w:val="00C7525F"/>
    <w:rsid w:val="00C7527E"/>
    <w:rsid w:val="00C752B4"/>
    <w:rsid w:val="00C7547A"/>
    <w:rsid w:val="00C755D8"/>
    <w:rsid w:val="00C755F6"/>
    <w:rsid w:val="00C757DF"/>
    <w:rsid w:val="00C7588D"/>
    <w:rsid w:val="00C75913"/>
    <w:rsid w:val="00C759CA"/>
    <w:rsid w:val="00C75AE4"/>
    <w:rsid w:val="00C75B59"/>
    <w:rsid w:val="00C75B6E"/>
    <w:rsid w:val="00C75BC3"/>
    <w:rsid w:val="00C75CA6"/>
    <w:rsid w:val="00C75CEA"/>
    <w:rsid w:val="00C75DEB"/>
    <w:rsid w:val="00C75E37"/>
    <w:rsid w:val="00C75E43"/>
    <w:rsid w:val="00C75F52"/>
    <w:rsid w:val="00C7602D"/>
    <w:rsid w:val="00C761D0"/>
    <w:rsid w:val="00C761ED"/>
    <w:rsid w:val="00C762CA"/>
    <w:rsid w:val="00C76342"/>
    <w:rsid w:val="00C763B2"/>
    <w:rsid w:val="00C764A7"/>
    <w:rsid w:val="00C764BF"/>
    <w:rsid w:val="00C764E1"/>
    <w:rsid w:val="00C7660A"/>
    <w:rsid w:val="00C7693E"/>
    <w:rsid w:val="00C76B17"/>
    <w:rsid w:val="00C76BE5"/>
    <w:rsid w:val="00C76DFA"/>
    <w:rsid w:val="00C76E51"/>
    <w:rsid w:val="00C76FF2"/>
    <w:rsid w:val="00C77053"/>
    <w:rsid w:val="00C77081"/>
    <w:rsid w:val="00C770B9"/>
    <w:rsid w:val="00C77216"/>
    <w:rsid w:val="00C77409"/>
    <w:rsid w:val="00C7744A"/>
    <w:rsid w:val="00C77478"/>
    <w:rsid w:val="00C7747D"/>
    <w:rsid w:val="00C77481"/>
    <w:rsid w:val="00C77591"/>
    <w:rsid w:val="00C775D0"/>
    <w:rsid w:val="00C77658"/>
    <w:rsid w:val="00C776EA"/>
    <w:rsid w:val="00C77828"/>
    <w:rsid w:val="00C77A5E"/>
    <w:rsid w:val="00C77A6D"/>
    <w:rsid w:val="00C77ABB"/>
    <w:rsid w:val="00C77AEA"/>
    <w:rsid w:val="00C77AF7"/>
    <w:rsid w:val="00C77B52"/>
    <w:rsid w:val="00C77BAB"/>
    <w:rsid w:val="00C77D18"/>
    <w:rsid w:val="00C77D84"/>
    <w:rsid w:val="00C77FC6"/>
    <w:rsid w:val="00C800CF"/>
    <w:rsid w:val="00C801F7"/>
    <w:rsid w:val="00C802CB"/>
    <w:rsid w:val="00C8043F"/>
    <w:rsid w:val="00C80529"/>
    <w:rsid w:val="00C805CD"/>
    <w:rsid w:val="00C80743"/>
    <w:rsid w:val="00C8078E"/>
    <w:rsid w:val="00C807A1"/>
    <w:rsid w:val="00C80A40"/>
    <w:rsid w:val="00C80A5E"/>
    <w:rsid w:val="00C80B3C"/>
    <w:rsid w:val="00C80B57"/>
    <w:rsid w:val="00C80B59"/>
    <w:rsid w:val="00C80B91"/>
    <w:rsid w:val="00C80DCC"/>
    <w:rsid w:val="00C80E10"/>
    <w:rsid w:val="00C80F75"/>
    <w:rsid w:val="00C80F98"/>
    <w:rsid w:val="00C811CF"/>
    <w:rsid w:val="00C81283"/>
    <w:rsid w:val="00C8153A"/>
    <w:rsid w:val="00C815FE"/>
    <w:rsid w:val="00C81615"/>
    <w:rsid w:val="00C81685"/>
    <w:rsid w:val="00C816EE"/>
    <w:rsid w:val="00C8171C"/>
    <w:rsid w:val="00C81A5A"/>
    <w:rsid w:val="00C81A9B"/>
    <w:rsid w:val="00C81AE3"/>
    <w:rsid w:val="00C81BD5"/>
    <w:rsid w:val="00C81DC6"/>
    <w:rsid w:val="00C81F02"/>
    <w:rsid w:val="00C820EE"/>
    <w:rsid w:val="00C82259"/>
    <w:rsid w:val="00C823F7"/>
    <w:rsid w:val="00C82433"/>
    <w:rsid w:val="00C826D1"/>
    <w:rsid w:val="00C826F5"/>
    <w:rsid w:val="00C82823"/>
    <w:rsid w:val="00C828B9"/>
    <w:rsid w:val="00C82905"/>
    <w:rsid w:val="00C82A41"/>
    <w:rsid w:val="00C82AF0"/>
    <w:rsid w:val="00C82D90"/>
    <w:rsid w:val="00C82EC0"/>
    <w:rsid w:val="00C82F4B"/>
    <w:rsid w:val="00C82F92"/>
    <w:rsid w:val="00C82FBB"/>
    <w:rsid w:val="00C8312E"/>
    <w:rsid w:val="00C831B7"/>
    <w:rsid w:val="00C83400"/>
    <w:rsid w:val="00C836F1"/>
    <w:rsid w:val="00C83700"/>
    <w:rsid w:val="00C837E7"/>
    <w:rsid w:val="00C837F6"/>
    <w:rsid w:val="00C8389F"/>
    <w:rsid w:val="00C838F1"/>
    <w:rsid w:val="00C839F3"/>
    <w:rsid w:val="00C83B11"/>
    <w:rsid w:val="00C83F00"/>
    <w:rsid w:val="00C83FB0"/>
    <w:rsid w:val="00C83FDF"/>
    <w:rsid w:val="00C84020"/>
    <w:rsid w:val="00C8409B"/>
    <w:rsid w:val="00C840CB"/>
    <w:rsid w:val="00C84224"/>
    <w:rsid w:val="00C843C3"/>
    <w:rsid w:val="00C84414"/>
    <w:rsid w:val="00C8442F"/>
    <w:rsid w:val="00C845F7"/>
    <w:rsid w:val="00C84949"/>
    <w:rsid w:val="00C84A8C"/>
    <w:rsid w:val="00C84D36"/>
    <w:rsid w:val="00C84D85"/>
    <w:rsid w:val="00C84EAC"/>
    <w:rsid w:val="00C84F3B"/>
    <w:rsid w:val="00C84F81"/>
    <w:rsid w:val="00C850D6"/>
    <w:rsid w:val="00C852F2"/>
    <w:rsid w:val="00C85620"/>
    <w:rsid w:val="00C8562B"/>
    <w:rsid w:val="00C856C5"/>
    <w:rsid w:val="00C85911"/>
    <w:rsid w:val="00C85B9C"/>
    <w:rsid w:val="00C85BC7"/>
    <w:rsid w:val="00C85C95"/>
    <w:rsid w:val="00C85CAB"/>
    <w:rsid w:val="00C85CAE"/>
    <w:rsid w:val="00C85CB9"/>
    <w:rsid w:val="00C85F84"/>
    <w:rsid w:val="00C85F9C"/>
    <w:rsid w:val="00C86155"/>
    <w:rsid w:val="00C86158"/>
    <w:rsid w:val="00C86179"/>
    <w:rsid w:val="00C86258"/>
    <w:rsid w:val="00C86353"/>
    <w:rsid w:val="00C86379"/>
    <w:rsid w:val="00C863B1"/>
    <w:rsid w:val="00C863CC"/>
    <w:rsid w:val="00C865EF"/>
    <w:rsid w:val="00C865F5"/>
    <w:rsid w:val="00C8673E"/>
    <w:rsid w:val="00C867D8"/>
    <w:rsid w:val="00C8685E"/>
    <w:rsid w:val="00C86875"/>
    <w:rsid w:val="00C8688C"/>
    <w:rsid w:val="00C86954"/>
    <w:rsid w:val="00C86A14"/>
    <w:rsid w:val="00C86BCB"/>
    <w:rsid w:val="00C86C2E"/>
    <w:rsid w:val="00C86D6D"/>
    <w:rsid w:val="00C86E1D"/>
    <w:rsid w:val="00C86E41"/>
    <w:rsid w:val="00C86F44"/>
    <w:rsid w:val="00C870B0"/>
    <w:rsid w:val="00C87200"/>
    <w:rsid w:val="00C87265"/>
    <w:rsid w:val="00C87290"/>
    <w:rsid w:val="00C872CD"/>
    <w:rsid w:val="00C872E5"/>
    <w:rsid w:val="00C8741C"/>
    <w:rsid w:val="00C8741E"/>
    <w:rsid w:val="00C8761E"/>
    <w:rsid w:val="00C87774"/>
    <w:rsid w:val="00C87797"/>
    <w:rsid w:val="00C87869"/>
    <w:rsid w:val="00C87A6E"/>
    <w:rsid w:val="00C87A88"/>
    <w:rsid w:val="00C87C8E"/>
    <w:rsid w:val="00C87DD3"/>
    <w:rsid w:val="00C87EB8"/>
    <w:rsid w:val="00C87F8D"/>
    <w:rsid w:val="00C902D0"/>
    <w:rsid w:val="00C90343"/>
    <w:rsid w:val="00C9059B"/>
    <w:rsid w:val="00C90633"/>
    <w:rsid w:val="00C9073B"/>
    <w:rsid w:val="00C908C9"/>
    <w:rsid w:val="00C9098C"/>
    <w:rsid w:val="00C90A1D"/>
    <w:rsid w:val="00C90A29"/>
    <w:rsid w:val="00C90A9C"/>
    <w:rsid w:val="00C90B1D"/>
    <w:rsid w:val="00C90C22"/>
    <w:rsid w:val="00C90C4F"/>
    <w:rsid w:val="00C90CF6"/>
    <w:rsid w:val="00C90D1A"/>
    <w:rsid w:val="00C90D26"/>
    <w:rsid w:val="00C90D82"/>
    <w:rsid w:val="00C90EB1"/>
    <w:rsid w:val="00C90F03"/>
    <w:rsid w:val="00C91025"/>
    <w:rsid w:val="00C91057"/>
    <w:rsid w:val="00C91125"/>
    <w:rsid w:val="00C911C0"/>
    <w:rsid w:val="00C9136B"/>
    <w:rsid w:val="00C913AC"/>
    <w:rsid w:val="00C91444"/>
    <w:rsid w:val="00C91488"/>
    <w:rsid w:val="00C9148A"/>
    <w:rsid w:val="00C91618"/>
    <w:rsid w:val="00C917A0"/>
    <w:rsid w:val="00C9182A"/>
    <w:rsid w:val="00C918E1"/>
    <w:rsid w:val="00C919A9"/>
    <w:rsid w:val="00C91BF2"/>
    <w:rsid w:val="00C91BF5"/>
    <w:rsid w:val="00C91CF6"/>
    <w:rsid w:val="00C91D52"/>
    <w:rsid w:val="00C92165"/>
    <w:rsid w:val="00C92212"/>
    <w:rsid w:val="00C9237B"/>
    <w:rsid w:val="00C924DE"/>
    <w:rsid w:val="00C92543"/>
    <w:rsid w:val="00C92570"/>
    <w:rsid w:val="00C92745"/>
    <w:rsid w:val="00C92863"/>
    <w:rsid w:val="00C92D2C"/>
    <w:rsid w:val="00C92F3C"/>
    <w:rsid w:val="00C92F79"/>
    <w:rsid w:val="00C930F4"/>
    <w:rsid w:val="00C93381"/>
    <w:rsid w:val="00C93638"/>
    <w:rsid w:val="00C936B7"/>
    <w:rsid w:val="00C937A2"/>
    <w:rsid w:val="00C937B4"/>
    <w:rsid w:val="00C93997"/>
    <w:rsid w:val="00C939B0"/>
    <w:rsid w:val="00C93A7C"/>
    <w:rsid w:val="00C93A90"/>
    <w:rsid w:val="00C93ABC"/>
    <w:rsid w:val="00C93B20"/>
    <w:rsid w:val="00C93BF2"/>
    <w:rsid w:val="00C93C23"/>
    <w:rsid w:val="00C93C6D"/>
    <w:rsid w:val="00C93CC2"/>
    <w:rsid w:val="00C93DFD"/>
    <w:rsid w:val="00C93E17"/>
    <w:rsid w:val="00C93EDD"/>
    <w:rsid w:val="00C93F9A"/>
    <w:rsid w:val="00C94231"/>
    <w:rsid w:val="00C9431D"/>
    <w:rsid w:val="00C94342"/>
    <w:rsid w:val="00C94344"/>
    <w:rsid w:val="00C94380"/>
    <w:rsid w:val="00C9447B"/>
    <w:rsid w:val="00C945BE"/>
    <w:rsid w:val="00C94697"/>
    <w:rsid w:val="00C94778"/>
    <w:rsid w:val="00C948D4"/>
    <w:rsid w:val="00C94A27"/>
    <w:rsid w:val="00C94A28"/>
    <w:rsid w:val="00C94A72"/>
    <w:rsid w:val="00C94B5E"/>
    <w:rsid w:val="00C94CF8"/>
    <w:rsid w:val="00C94D3A"/>
    <w:rsid w:val="00C94EAD"/>
    <w:rsid w:val="00C94F4A"/>
    <w:rsid w:val="00C94F9E"/>
    <w:rsid w:val="00C95050"/>
    <w:rsid w:val="00C950FB"/>
    <w:rsid w:val="00C9512A"/>
    <w:rsid w:val="00C95187"/>
    <w:rsid w:val="00C9534C"/>
    <w:rsid w:val="00C953BA"/>
    <w:rsid w:val="00C954A3"/>
    <w:rsid w:val="00C9555A"/>
    <w:rsid w:val="00C95579"/>
    <w:rsid w:val="00C955A9"/>
    <w:rsid w:val="00C955D8"/>
    <w:rsid w:val="00C9592C"/>
    <w:rsid w:val="00C95A34"/>
    <w:rsid w:val="00C95CB6"/>
    <w:rsid w:val="00C95E3E"/>
    <w:rsid w:val="00C95EB7"/>
    <w:rsid w:val="00C95FDE"/>
    <w:rsid w:val="00C9618B"/>
    <w:rsid w:val="00C961BB"/>
    <w:rsid w:val="00C96385"/>
    <w:rsid w:val="00C96415"/>
    <w:rsid w:val="00C96459"/>
    <w:rsid w:val="00C967D7"/>
    <w:rsid w:val="00C96A46"/>
    <w:rsid w:val="00C96B63"/>
    <w:rsid w:val="00C96BED"/>
    <w:rsid w:val="00C96CC2"/>
    <w:rsid w:val="00C96D2A"/>
    <w:rsid w:val="00C96DB5"/>
    <w:rsid w:val="00C96DF9"/>
    <w:rsid w:val="00C96F1E"/>
    <w:rsid w:val="00C97037"/>
    <w:rsid w:val="00C972D9"/>
    <w:rsid w:val="00C9768D"/>
    <w:rsid w:val="00C976DF"/>
    <w:rsid w:val="00C9778C"/>
    <w:rsid w:val="00C9790A"/>
    <w:rsid w:val="00C9795C"/>
    <w:rsid w:val="00C97A6A"/>
    <w:rsid w:val="00C97CE8"/>
    <w:rsid w:val="00C97E7A"/>
    <w:rsid w:val="00C97FAA"/>
    <w:rsid w:val="00CA009C"/>
    <w:rsid w:val="00CA00E2"/>
    <w:rsid w:val="00CA0133"/>
    <w:rsid w:val="00CA0473"/>
    <w:rsid w:val="00CA04E1"/>
    <w:rsid w:val="00CA081B"/>
    <w:rsid w:val="00CA084B"/>
    <w:rsid w:val="00CA085D"/>
    <w:rsid w:val="00CA0964"/>
    <w:rsid w:val="00CA09F5"/>
    <w:rsid w:val="00CA0B2E"/>
    <w:rsid w:val="00CA0B2F"/>
    <w:rsid w:val="00CA0B79"/>
    <w:rsid w:val="00CA0B97"/>
    <w:rsid w:val="00CA0C33"/>
    <w:rsid w:val="00CA0E35"/>
    <w:rsid w:val="00CA0F5D"/>
    <w:rsid w:val="00CA1063"/>
    <w:rsid w:val="00CA10CA"/>
    <w:rsid w:val="00CA124F"/>
    <w:rsid w:val="00CA12B4"/>
    <w:rsid w:val="00CA14A0"/>
    <w:rsid w:val="00CA1887"/>
    <w:rsid w:val="00CA1AB2"/>
    <w:rsid w:val="00CA1B16"/>
    <w:rsid w:val="00CA20E4"/>
    <w:rsid w:val="00CA2197"/>
    <w:rsid w:val="00CA21A5"/>
    <w:rsid w:val="00CA2225"/>
    <w:rsid w:val="00CA2416"/>
    <w:rsid w:val="00CA24E8"/>
    <w:rsid w:val="00CA2538"/>
    <w:rsid w:val="00CA268C"/>
    <w:rsid w:val="00CA280B"/>
    <w:rsid w:val="00CA280F"/>
    <w:rsid w:val="00CA2915"/>
    <w:rsid w:val="00CA2A61"/>
    <w:rsid w:val="00CA2A81"/>
    <w:rsid w:val="00CA2C44"/>
    <w:rsid w:val="00CA2D5E"/>
    <w:rsid w:val="00CA2E06"/>
    <w:rsid w:val="00CA2E22"/>
    <w:rsid w:val="00CA30A0"/>
    <w:rsid w:val="00CA3134"/>
    <w:rsid w:val="00CA3137"/>
    <w:rsid w:val="00CA316A"/>
    <w:rsid w:val="00CA3238"/>
    <w:rsid w:val="00CA333D"/>
    <w:rsid w:val="00CA33B1"/>
    <w:rsid w:val="00CA3582"/>
    <w:rsid w:val="00CA3725"/>
    <w:rsid w:val="00CA3802"/>
    <w:rsid w:val="00CA3850"/>
    <w:rsid w:val="00CA385A"/>
    <w:rsid w:val="00CA3A0D"/>
    <w:rsid w:val="00CA3A6F"/>
    <w:rsid w:val="00CA3C75"/>
    <w:rsid w:val="00CA3ED2"/>
    <w:rsid w:val="00CA3EEC"/>
    <w:rsid w:val="00CA3F94"/>
    <w:rsid w:val="00CA40BF"/>
    <w:rsid w:val="00CA41CD"/>
    <w:rsid w:val="00CA45A9"/>
    <w:rsid w:val="00CA46A1"/>
    <w:rsid w:val="00CA485B"/>
    <w:rsid w:val="00CA4A46"/>
    <w:rsid w:val="00CA4A58"/>
    <w:rsid w:val="00CA4B06"/>
    <w:rsid w:val="00CA4B7D"/>
    <w:rsid w:val="00CA4BF2"/>
    <w:rsid w:val="00CA4C2A"/>
    <w:rsid w:val="00CA4C5F"/>
    <w:rsid w:val="00CA4C67"/>
    <w:rsid w:val="00CA4FA0"/>
    <w:rsid w:val="00CA50C2"/>
    <w:rsid w:val="00CA5285"/>
    <w:rsid w:val="00CA5366"/>
    <w:rsid w:val="00CA53EA"/>
    <w:rsid w:val="00CA550F"/>
    <w:rsid w:val="00CA55F6"/>
    <w:rsid w:val="00CA5651"/>
    <w:rsid w:val="00CA5699"/>
    <w:rsid w:val="00CA57F6"/>
    <w:rsid w:val="00CA5843"/>
    <w:rsid w:val="00CA5D47"/>
    <w:rsid w:val="00CA5D70"/>
    <w:rsid w:val="00CA6076"/>
    <w:rsid w:val="00CA65F3"/>
    <w:rsid w:val="00CA65FB"/>
    <w:rsid w:val="00CA685F"/>
    <w:rsid w:val="00CA6864"/>
    <w:rsid w:val="00CA6B1D"/>
    <w:rsid w:val="00CA6B33"/>
    <w:rsid w:val="00CA6C16"/>
    <w:rsid w:val="00CA6C35"/>
    <w:rsid w:val="00CA6CEA"/>
    <w:rsid w:val="00CA6D3D"/>
    <w:rsid w:val="00CA6E1D"/>
    <w:rsid w:val="00CA7009"/>
    <w:rsid w:val="00CA70CB"/>
    <w:rsid w:val="00CA70D1"/>
    <w:rsid w:val="00CA70FC"/>
    <w:rsid w:val="00CA71C6"/>
    <w:rsid w:val="00CA7408"/>
    <w:rsid w:val="00CA7466"/>
    <w:rsid w:val="00CA750F"/>
    <w:rsid w:val="00CA75B3"/>
    <w:rsid w:val="00CA775E"/>
    <w:rsid w:val="00CA7760"/>
    <w:rsid w:val="00CA7777"/>
    <w:rsid w:val="00CA77F7"/>
    <w:rsid w:val="00CA78F7"/>
    <w:rsid w:val="00CA7EC9"/>
    <w:rsid w:val="00CB0054"/>
    <w:rsid w:val="00CB00BF"/>
    <w:rsid w:val="00CB0142"/>
    <w:rsid w:val="00CB02E2"/>
    <w:rsid w:val="00CB0431"/>
    <w:rsid w:val="00CB0589"/>
    <w:rsid w:val="00CB05A1"/>
    <w:rsid w:val="00CB05CC"/>
    <w:rsid w:val="00CB073C"/>
    <w:rsid w:val="00CB0A30"/>
    <w:rsid w:val="00CB0AE1"/>
    <w:rsid w:val="00CB0BC1"/>
    <w:rsid w:val="00CB0E57"/>
    <w:rsid w:val="00CB0F0F"/>
    <w:rsid w:val="00CB0F71"/>
    <w:rsid w:val="00CB1202"/>
    <w:rsid w:val="00CB1227"/>
    <w:rsid w:val="00CB1449"/>
    <w:rsid w:val="00CB14C5"/>
    <w:rsid w:val="00CB1541"/>
    <w:rsid w:val="00CB158D"/>
    <w:rsid w:val="00CB169B"/>
    <w:rsid w:val="00CB1774"/>
    <w:rsid w:val="00CB1842"/>
    <w:rsid w:val="00CB1B2C"/>
    <w:rsid w:val="00CB1B89"/>
    <w:rsid w:val="00CB1CF6"/>
    <w:rsid w:val="00CB1D29"/>
    <w:rsid w:val="00CB1F66"/>
    <w:rsid w:val="00CB2236"/>
    <w:rsid w:val="00CB2348"/>
    <w:rsid w:val="00CB23D2"/>
    <w:rsid w:val="00CB24C7"/>
    <w:rsid w:val="00CB29F8"/>
    <w:rsid w:val="00CB2A42"/>
    <w:rsid w:val="00CB2AA7"/>
    <w:rsid w:val="00CB2B87"/>
    <w:rsid w:val="00CB2BE8"/>
    <w:rsid w:val="00CB2C5D"/>
    <w:rsid w:val="00CB2DAA"/>
    <w:rsid w:val="00CB2E65"/>
    <w:rsid w:val="00CB3032"/>
    <w:rsid w:val="00CB308F"/>
    <w:rsid w:val="00CB30DE"/>
    <w:rsid w:val="00CB3110"/>
    <w:rsid w:val="00CB3162"/>
    <w:rsid w:val="00CB31B0"/>
    <w:rsid w:val="00CB3264"/>
    <w:rsid w:val="00CB32DD"/>
    <w:rsid w:val="00CB33A1"/>
    <w:rsid w:val="00CB3470"/>
    <w:rsid w:val="00CB35D4"/>
    <w:rsid w:val="00CB362B"/>
    <w:rsid w:val="00CB365A"/>
    <w:rsid w:val="00CB36B3"/>
    <w:rsid w:val="00CB37F6"/>
    <w:rsid w:val="00CB3923"/>
    <w:rsid w:val="00CB3942"/>
    <w:rsid w:val="00CB3990"/>
    <w:rsid w:val="00CB3A49"/>
    <w:rsid w:val="00CB3C14"/>
    <w:rsid w:val="00CB3C5C"/>
    <w:rsid w:val="00CB3D92"/>
    <w:rsid w:val="00CB3EF4"/>
    <w:rsid w:val="00CB3F77"/>
    <w:rsid w:val="00CB401F"/>
    <w:rsid w:val="00CB402E"/>
    <w:rsid w:val="00CB4069"/>
    <w:rsid w:val="00CB4394"/>
    <w:rsid w:val="00CB4570"/>
    <w:rsid w:val="00CB45D6"/>
    <w:rsid w:val="00CB47A3"/>
    <w:rsid w:val="00CB47EA"/>
    <w:rsid w:val="00CB4811"/>
    <w:rsid w:val="00CB48E2"/>
    <w:rsid w:val="00CB49F4"/>
    <w:rsid w:val="00CB4A39"/>
    <w:rsid w:val="00CB4B09"/>
    <w:rsid w:val="00CB4B50"/>
    <w:rsid w:val="00CB4C28"/>
    <w:rsid w:val="00CB4D35"/>
    <w:rsid w:val="00CB4E06"/>
    <w:rsid w:val="00CB4E87"/>
    <w:rsid w:val="00CB4ED6"/>
    <w:rsid w:val="00CB549B"/>
    <w:rsid w:val="00CB56CD"/>
    <w:rsid w:val="00CB575F"/>
    <w:rsid w:val="00CB57BF"/>
    <w:rsid w:val="00CB57F8"/>
    <w:rsid w:val="00CB583E"/>
    <w:rsid w:val="00CB58DF"/>
    <w:rsid w:val="00CB59AA"/>
    <w:rsid w:val="00CB5EC2"/>
    <w:rsid w:val="00CB5EDA"/>
    <w:rsid w:val="00CB6059"/>
    <w:rsid w:val="00CB626B"/>
    <w:rsid w:val="00CB6399"/>
    <w:rsid w:val="00CB63A5"/>
    <w:rsid w:val="00CB63AC"/>
    <w:rsid w:val="00CB663E"/>
    <w:rsid w:val="00CB6B69"/>
    <w:rsid w:val="00CB6BFD"/>
    <w:rsid w:val="00CB6C56"/>
    <w:rsid w:val="00CB6F11"/>
    <w:rsid w:val="00CB6F32"/>
    <w:rsid w:val="00CB7212"/>
    <w:rsid w:val="00CB723E"/>
    <w:rsid w:val="00CB7564"/>
    <w:rsid w:val="00CB77C0"/>
    <w:rsid w:val="00CB7878"/>
    <w:rsid w:val="00CB797F"/>
    <w:rsid w:val="00CB7D44"/>
    <w:rsid w:val="00CB7E19"/>
    <w:rsid w:val="00CB7EC4"/>
    <w:rsid w:val="00CB7F00"/>
    <w:rsid w:val="00CB7F9A"/>
    <w:rsid w:val="00CB7FD5"/>
    <w:rsid w:val="00CC0010"/>
    <w:rsid w:val="00CC0034"/>
    <w:rsid w:val="00CC00AA"/>
    <w:rsid w:val="00CC01DB"/>
    <w:rsid w:val="00CC02E5"/>
    <w:rsid w:val="00CC02FC"/>
    <w:rsid w:val="00CC03AB"/>
    <w:rsid w:val="00CC04BD"/>
    <w:rsid w:val="00CC04BF"/>
    <w:rsid w:val="00CC04D8"/>
    <w:rsid w:val="00CC0558"/>
    <w:rsid w:val="00CC06DE"/>
    <w:rsid w:val="00CC06E3"/>
    <w:rsid w:val="00CC0717"/>
    <w:rsid w:val="00CC075C"/>
    <w:rsid w:val="00CC0832"/>
    <w:rsid w:val="00CC085F"/>
    <w:rsid w:val="00CC09FF"/>
    <w:rsid w:val="00CC0D4E"/>
    <w:rsid w:val="00CC0F0F"/>
    <w:rsid w:val="00CC1357"/>
    <w:rsid w:val="00CC15A1"/>
    <w:rsid w:val="00CC15E8"/>
    <w:rsid w:val="00CC16BF"/>
    <w:rsid w:val="00CC16D7"/>
    <w:rsid w:val="00CC1744"/>
    <w:rsid w:val="00CC1AB3"/>
    <w:rsid w:val="00CC1CA4"/>
    <w:rsid w:val="00CC1E17"/>
    <w:rsid w:val="00CC1EF3"/>
    <w:rsid w:val="00CC1F96"/>
    <w:rsid w:val="00CC1FA6"/>
    <w:rsid w:val="00CC202C"/>
    <w:rsid w:val="00CC214E"/>
    <w:rsid w:val="00CC21DE"/>
    <w:rsid w:val="00CC2217"/>
    <w:rsid w:val="00CC2414"/>
    <w:rsid w:val="00CC2705"/>
    <w:rsid w:val="00CC29DC"/>
    <w:rsid w:val="00CC3106"/>
    <w:rsid w:val="00CC3141"/>
    <w:rsid w:val="00CC3267"/>
    <w:rsid w:val="00CC3281"/>
    <w:rsid w:val="00CC32B7"/>
    <w:rsid w:val="00CC32BC"/>
    <w:rsid w:val="00CC32F4"/>
    <w:rsid w:val="00CC3348"/>
    <w:rsid w:val="00CC34F6"/>
    <w:rsid w:val="00CC3539"/>
    <w:rsid w:val="00CC3604"/>
    <w:rsid w:val="00CC385E"/>
    <w:rsid w:val="00CC3915"/>
    <w:rsid w:val="00CC3A02"/>
    <w:rsid w:val="00CC3C97"/>
    <w:rsid w:val="00CC3FD7"/>
    <w:rsid w:val="00CC4090"/>
    <w:rsid w:val="00CC4176"/>
    <w:rsid w:val="00CC41C1"/>
    <w:rsid w:val="00CC425E"/>
    <w:rsid w:val="00CC42BD"/>
    <w:rsid w:val="00CC430E"/>
    <w:rsid w:val="00CC4425"/>
    <w:rsid w:val="00CC4604"/>
    <w:rsid w:val="00CC462A"/>
    <w:rsid w:val="00CC4758"/>
    <w:rsid w:val="00CC4925"/>
    <w:rsid w:val="00CC49B3"/>
    <w:rsid w:val="00CC4A3D"/>
    <w:rsid w:val="00CC4AD7"/>
    <w:rsid w:val="00CC4BAD"/>
    <w:rsid w:val="00CC4CFD"/>
    <w:rsid w:val="00CC4D0D"/>
    <w:rsid w:val="00CC4D34"/>
    <w:rsid w:val="00CC4D6C"/>
    <w:rsid w:val="00CC4DC0"/>
    <w:rsid w:val="00CC4E35"/>
    <w:rsid w:val="00CC4E77"/>
    <w:rsid w:val="00CC4EE6"/>
    <w:rsid w:val="00CC5109"/>
    <w:rsid w:val="00CC51D3"/>
    <w:rsid w:val="00CC52C7"/>
    <w:rsid w:val="00CC5338"/>
    <w:rsid w:val="00CC56B2"/>
    <w:rsid w:val="00CC5782"/>
    <w:rsid w:val="00CC57BE"/>
    <w:rsid w:val="00CC57C8"/>
    <w:rsid w:val="00CC57E6"/>
    <w:rsid w:val="00CC593D"/>
    <w:rsid w:val="00CC59D0"/>
    <w:rsid w:val="00CC5B32"/>
    <w:rsid w:val="00CC5D3E"/>
    <w:rsid w:val="00CC5D87"/>
    <w:rsid w:val="00CC5EE6"/>
    <w:rsid w:val="00CC5F25"/>
    <w:rsid w:val="00CC603D"/>
    <w:rsid w:val="00CC6062"/>
    <w:rsid w:val="00CC6099"/>
    <w:rsid w:val="00CC6160"/>
    <w:rsid w:val="00CC6600"/>
    <w:rsid w:val="00CC662F"/>
    <w:rsid w:val="00CC66B6"/>
    <w:rsid w:val="00CC6810"/>
    <w:rsid w:val="00CC6883"/>
    <w:rsid w:val="00CC69AB"/>
    <w:rsid w:val="00CC6AC0"/>
    <w:rsid w:val="00CC6EB7"/>
    <w:rsid w:val="00CC6F22"/>
    <w:rsid w:val="00CC6FCA"/>
    <w:rsid w:val="00CC70C6"/>
    <w:rsid w:val="00CC715C"/>
    <w:rsid w:val="00CC7199"/>
    <w:rsid w:val="00CC7543"/>
    <w:rsid w:val="00CC75F1"/>
    <w:rsid w:val="00CC76C8"/>
    <w:rsid w:val="00CC76DB"/>
    <w:rsid w:val="00CC76FD"/>
    <w:rsid w:val="00CC7788"/>
    <w:rsid w:val="00CC786B"/>
    <w:rsid w:val="00CC787D"/>
    <w:rsid w:val="00CC79C5"/>
    <w:rsid w:val="00CC7B26"/>
    <w:rsid w:val="00CC7B5C"/>
    <w:rsid w:val="00CC7C8D"/>
    <w:rsid w:val="00CC7D2C"/>
    <w:rsid w:val="00CC7E9C"/>
    <w:rsid w:val="00CD0085"/>
    <w:rsid w:val="00CD009E"/>
    <w:rsid w:val="00CD00B4"/>
    <w:rsid w:val="00CD00FE"/>
    <w:rsid w:val="00CD01AB"/>
    <w:rsid w:val="00CD01E4"/>
    <w:rsid w:val="00CD0274"/>
    <w:rsid w:val="00CD040F"/>
    <w:rsid w:val="00CD0479"/>
    <w:rsid w:val="00CD049B"/>
    <w:rsid w:val="00CD04B2"/>
    <w:rsid w:val="00CD0526"/>
    <w:rsid w:val="00CD057E"/>
    <w:rsid w:val="00CD064E"/>
    <w:rsid w:val="00CD0825"/>
    <w:rsid w:val="00CD0927"/>
    <w:rsid w:val="00CD09A9"/>
    <w:rsid w:val="00CD09B2"/>
    <w:rsid w:val="00CD0AF3"/>
    <w:rsid w:val="00CD0C66"/>
    <w:rsid w:val="00CD0C67"/>
    <w:rsid w:val="00CD0C78"/>
    <w:rsid w:val="00CD0CBE"/>
    <w:rsid w:val="00CD0DE9"/>
    <w:rsid w:val="00CD1010"/>
    <w:rsid w:val="00CD1041"/>
    <w:rsid w:val="00CD1137"/>
    <w:rsid w:val="00CD122A"/>
    <w:rsid w:val="00CD128A"/>
    <w:rsid w:val="00CD12A1"/>
    <w:rsid w:val="00CD12EE"/>
    <w:rsid w:val="00CD1364"/>
    <w:rsid w:val="00CD1371"/>
    <w:rsid w:val="00CD1525"/>
    <w:rsid w:val="00CD15B9"/>
    <w:rsid w:val="00CD15BC"/>
    <w:rsid w:val="00CD1695"/>
    <w:rsid w:val="00CD1974"/>
    <w:rsid w:val="00CD1AC2"/>
    <w:rsid w:val="00CD1B7D"/>
    <w:rsid w:val="00CD1C43"/>
    <w:rsid w:val="00CD1C87"/>
    <w:rsid w:val="00CD1D04"/>
    <w:rsid w:val="00CD1D47"/>
    <w:rsid w:val="00CD1FEE"/>
    <w:rsid w:val="00CD22CC"/>
    <w:rsid w:val="00CD2322"/>
    <w:rsid w:val="00CD2461"/>
    <w:rsid w:val="00CD2500"/>
    <w:rsid w:val="00CD25C5"/>
    <w:rsid w:val="00CD2626"/>
    <w:rsid w:val="00CD2665"/>
    <w:rsid w:val="00CD299C"/>
    <w:rsid w:val="00CD29BF"/>
    <w:rsid w:val="00CD2B2A"/>
    <w:rsid w:val="00CD2DCC"/>
    <w:rsid w:val="00CD2E8F"/>
    <w:rsid w:val="00CD2EEF"/>
    <w:rsid w:val="00CD3316"/>
    <w:rsid w:val="00CD339B"/>
    <w:rsid w:val="00CD33EF"/>
    <w:rsid w:val="00CD352C"/>
    <w:rsid w:val="00CD3542"/>
    <w:rsid w:val="00CD35CA"/>
    <w:rsid w:val="00CD371E"/>
    <w:rsid w:val="00CD3802"/>
    <w:rsid w:val="00CD3849"/>
    <w:rsid w:val="00CD3A7D"/>
    <w:rsid w:val="00CD3C27"/>
    <w:rsid w:val="00CD3C51"/>
    <w:rsid w:val="00CD3C8B"/>
    <w:rsid w:val="00CD3C9A"/>
    <w:rsid w:val="00CD3DC2"/>
    <w:rsid w:val="00CD3F6B"/>
    <w:rsid w:val="00CD427D"/>
    <w:rsid w:val="00CD4293"/>
    <w:rsid w:val="00CD429D"/>
    <w:rsid w:val="00CD46E2"/>
    <w:rsid w:val="00CD46E7"/>
    <w:rsid w:val="00CD49AF"/>
    <w:rsid w:val="00CD4AE8"/>
    <w:rsid w:val="00CD53B7"/>
    <w:rsid w:val="00CD53DD"/>
    <w:rsid w:val="00CD54E0"/>
    <w:rsid w:val="00CD5913"/>
    <w:rsid w:val="00CD59A6"/>
    <w:rsid w:val="00CD5A99"/>
    <w:rsid w:val="00CD5AAE"/>
    <w:rsid w:val="00CD5AF8"/>
    <w:rsid w:val="00CD5B01"/>
    <w:rsid w:val="00CD5B84"/>
    <w:rsid w:val="00CD5C85"/>
    <w:rsid w:val="00CD5F5D"/>
    <w:rsid w:val="00CD5FAA"/>
    <w:rsid w:val="00CD607D"/>
    <w:rsid w:val="00CD60E5"/>
    <w:rsid w:val="00CD6103"/>
    <w:rsid w:val="00CD6368"/>
    <w:rsid w:val="00CD6451"/>
    <w:rsid w:val="00CD6645"/>
    <w:rsid w:val="00CD6697"/>
    <w:rsid w:val="00CD674E"/>
    <w:rsid w:val="00CD690D"/>
    <w:rsid w:val="00CD699B"/>
    <w:rsid w:val="00CD69B5"/>
    <w:rsid w:val="00CD6AC7"/>
    <w:rsid w:val="00CD6AFE"/>
    <w:rsid w:val="00CD6B83"/>
    <w:rsid w:val="00CD6CD4"/>
    <w:rsid w:val="00CD6E52"/>
    <w:rsid w:val="00CD7095"/>
    <w:rsid w:val="00CD70E9"/>
    <w:rsid w:val="00CD71BC"/>
    <w:rsid w:val="00CD729C"/>
    <w:rsid w:val="00CD72F8"/>
    <w:rsid w:val="00CD7398"/>
    <w:rsid w:val="00CD74F7"/>
    <w:rsid w:val="00CD7523"/>
    <w:rsid w:val="00CD7760"/>
    <w:rsid w:val="00CD77F7"/>
    <w:rsid w:val="00CD785D"/>
    <w:rsid w:val="00CD7991"/>
    <w:rsid w:val="00CD7A3D"/>
    <w:rsid w:val="00CD7A51"/>
    <w:rsid w:val="00CD7C9C"/>
    <w:rsid w:val="00CD7CA2"/>
    <w:rsid w:val="00CD7D02"/>
    <w:rsid w:val="00CD7D0B"/>
    <w:rsid w:val="00CD7EB1"/>
    <w:rsid w:val="00CD7EEA"/>
    <w:rsid w:val="00CD7FBE"/>
    <w:rsid w:val="00CE002D"/>
    <w:rsid w:val="00CE005A"/>
    <w:rsid w:val="00CE0099"/>
    <w:rsid w:val="00CE00D1"/>
    <w:rsid w:val="00CE0104"/>
    <w:rsid w:val="00CE0177"/>
    <w:rsid w:val="00CE025E"/>
    <w:rsid w:val="00CE027F"/>
    <w:rsid w:val="00CE0321"/>
    <w:rsid w:val="00CE03CF"/>
    <w:rsid w:val="00CE03D9"/>
    <w:rsid w:val="00CE0484"/>
    <w:rsid w:val="00CE048A"/>
    <w:rsid w:val="00CE04F6"/>
    <w:rsid w:val="00CE052B"/>
    <w:rsid w:val="00CE074C"/>
    <w:rsid w:val="00CE07BC"/>
    <w:rsid w:val="00CE091E"/>
    <w:rsid w:val="00CE0A03"/>
    <w:rsid w:val="00CE0A1E"/>
    <w:rsid w:val="00CE0D33"/>
    <w:rsid w:val="00CE0DCF"/>
    <w:rsid w:val="00CE0EA0"/>
    <w:rsid w:val="00CE0F70"/>
    <w:rsid w:val="00CE1138"/>
    <w:rsid w:val="00CE12E2"/>
    <w:rsid w:val="00CE13AB"/>
    <w:rsid w:val="00CE1410"/>
    <w:rsid w:val="00CE144E"/>
    <w:rsid w:val="00CE14E8"/>
    <w:rsid w:val="00CE14FB"/>
    <w:rsid w:val="00CE1AE1"/>
    <w:rsid w:val="00CE1CCF"/>
    <w:rsid w:val="00CE1CEF"/>
    <w:rsid w:val="00CE1D03"/>
    <w:rsid w:val="00CE1D0B"/>
    <w:rsid w:val="00CE1D95"/>
    <w:rsid w:val="00CE1DCE"/>
    <w:rsid w:val="00CE1FCE"/>
    <w:rsid w:val="00CE20FB"/>
    <w:rsid w:val="00CE22AA"/>
    <w:rsid w:val="00CE283B"/>
    <w:rsid w:val="00CE29FF"/>
    <w:rsid w:val="00CE2A3C"/>
    <w:rsid w:val="00CE2A68"/>
    <w:rsid w:val="00CE2AFA"/>
    <w:rsid w:val="00CE2B77"/>
    <w:rsid w:val="00CE2B8D"/>
    <w:rsid w:val="00CE2BDE"/>
    <w:rsid w:val="00CE2C12"/>
    <w:rsid w:val="00CE2C61"/>
    <w:rsid w:val="00CE2EFB"/>
    <w:rsid w:val="00CE2F0D"/>
    <w:rsid w:val="00CE303C"/>
    <w:rsid w:val="00CE311F"/>
    <w:rsid w:val="00CE32BD"/>
    <w:rsid w:val="00CE32E0"/>
    <w:rsid w:val="00CE3325"/>
    <w:rsid w:val="00CE341D"/>
    <w:rsid w:val="00CE34E6"/>
    <w:rsid w:val="00CE3826"/>
    <w:rsid w:val="00CE3994"/>
    <w:rsid w:val="00CE3A1B"/>
    <w:rsid w:val="00CE3B24"/>
    <w:rsid w:val="00CE3C72"/>
    <w:rsid w:val="00CE3CB1"/>
    <w:rsid w:val="00CE3CDB"/>
    <w:rsid w:val="00CE3D1E"/>
    <w:rsid w:val="00CE3D89"/>
    <w:rsid w:val="00CE3EE9"/>
    <w:rsid w:val="00CE3FDE"/>
    <w:rsid w:val="00CE40E9"/>
    <w:rsid w:val="00CE4125"/>
    <w:rsid w:val="00CE423B"/>
    <w:rsid w:val="00CE43AA"/>
    <w:rsid w:val="00CE440E"/>
    <w:rsid w:val="00CE449E"/>
    <w:rsid w:val="00CE456A"/>
    <w:rsid w:val="00CE4576"/>
    <w:rsid w:val="00CE4692"/>
    <w:rsid w:val="00CE479C"/>
    <w:rsid w:val="00CE47DD"/>
    <w:rsid w:val="00CE4879"/>
    <w:rsid w:val="00CE4BFD"/>
    <w:rsid w:val="00CE4C2C"/>
    <w:rsid w:val="00CE4C7C"/>
    <w:rsid w:val="00CE4C82"/>
    <w:rsid w:val="00CE4E01"/>
    <w:rsid w:val="00CE4ED7"/>
    <w:rsid w:val="00CE4F8E"/>
    <w:rsid w:val="00CE4FC8"/>
    <w:rsid w:val="00CE4FDE"/>
    <w:rsid w:val="00CE5016"/>
    <w:rsid w:val="00CE5392"/>
    <w:rsid w:val="00CE554C"/>
    <w:rsid w:val="00CE5723"/>
    <w:rsid w:val="00CE5806"/>
    <w:rsid w:val="00CE58F0"/>
    <w:rsid w:val="00CE5C37"/>
    <w:rsid w:val="00CE5CEE"/>
    <w:rsid w:val="00CE5F32"/>
    <w:rsid w:val="00CE60DD"/>
    <w:rsid w:val="00CE6149"/>
    <w:rsid w:val="00CE629D"/>
    <w:rsid w:val="00CE63DD"/>
    <w:rsid w:val="00CE64AE"/>
    <w:rsid w:val="00CE670E"/>
    <w:rsid w:val="00CE682F"/>
    <w:rsid w:val="00CE6855"/>
    <w:rsid w:val="00CE687D"/>
    <w:rsid w:val="00CE68AC"/>
    <w:rsid w:val="00CE68FE"/>
    <w:rsid w:val="00CE690F"/>
    <w:rsid w:val="00CE697F"/>
    <w:rsid w:val="00CE6A75"/>
    <w:rsid w:val="00CE6A9E"/>
    <w:rsid w:val="00CE6BB6"/>
    <w:rsid w:val="00CE6CE8"/>
    <w:rsid w:val="00CE6F39"/>
    <w:rsid w:val="00CE7054"/>
    <w:rsid w:val="00CE72C7"/>
    <w:rsid w:val="00CE731C"/>
    <w:rsid w:val="00CE7434"/>
    <w:rsid w:val="00CE745F"/>
    <w:rsid w:val="00CE7829"/>
    <w:rsid w:val="00CE7AA4"/>
    <w:rsid w:val="00CE7AD3"/>
    <w:rsid w:val="00CE7AD5"/>
    <w:rsid w:val="00CE7BFC"/>
    <w:rsid w:val="00CE7EA8"/>
    <w:rsid w:val="00CF003E"/>
    <w:rsid w:val="00CF020D"/>
    <w:rsid w:val="00CF020F"/>
    <w:rsid w:val="00CF03CB"/>
    <w:rsid w:val="00CF04DD"/>
    <w:rsid w:val="00CF0726"/>
    <w:rsid w:val="00CF07BB"/>
    <w:rsid w:val="00CF09EC"/>
    <w:rsid w:val="00CF0A41"/>
    <w:rsid w:val="00CF0B4A"/>
    <w:rsid w:val="00CF0CCC"/>
    <w:rsid w:val="00CF101D"/>
    <w:rsid w:val="00CF142E"/>
    <w:rsid w:val="00CF1518"/>
    <w:rsid w:val="00CF156E"/>
    <w:rsid w:val="00CF16A6"/>
    <w:rsid w:val="00CF16D2"/>
    <w:rsid w:val="00CF16F1"/>
    <w:rsid w:val="00CF182E"/>
    <w:rsid w:val="00CF18B8"/>
    <w:rsid w:val="00CF1A30"/>
    <w:rsid w:val="00CF1A8F"/>
    <w:rsid w:val="00CF1A9D"/>
    <w:rsid w:val="00CF1B14"/>
    <w:rsid w:val="00CF1B2A"/>
    <w:rsid w:val="00CF1C88"/>
    <w:rsid w:val="00CF1CEE"/>
    <w:rsid w:val="00CF1D8E"/>
    <w:rsid w:val="00CF1DA0"/>
    <w:rsid w:val="00CF1DDE"/>
    <w:rsid w:val="00CF20EF"/>
    <w:rsid w:val="00CF23C5"/>
    <w:rsid w:val="00CF23C7"/>
    <w:rsid w:val="00CF243A"/>
    <w:rsid w:val="00CF25AE"/>
    <w:rsid w:val="00CF25F2"/>
    <w:rsid w:val="00CF26B5"/>
    <w:rsid w:val="00CF273A"/>
    <w:rsid w:val="00CF28EC"/>
    <w:rsid w:val="00CF2A15"/>
    <w:rsid w:val="00CF2F5B"/>
    <w:rsid w:val="00CF3077"/>
    <w:rsid w:val="00CF312F"/>
    <w:rsid w:val="00CF3164"/>
    <w:rsid w:val="00CF31BE"/>
    <w:rsid w:val="00CF3257"/>
    <w:rsid w:val="00CF326A"/>
    <w:rsid w:val="00CF330B"/>
    <w:rsid w:val="00CF3357"/>
    <w:rsid w:val="00CF338F"/>
    <w:rsid w:val="00CF34AE"/>
    <w:rsid w:val="00CF36B6"/>
    <w:rsid w:val="00CF36CD"/>
    <w:rsid w:val="00CF371B"/>
    <w:rsid w:val="00CF376D"/>
    <w:rsid w:val="00CF384E"/>
    <w:rsid w:val="00CF3B23"/>
    <w:rsid w:val="00CF3FCD"/>
    <w:rsid w:val="00CF4182"/>
    <w:rsid w:val="00CF437F"/>
    <w:rsid w:val="00CF4404"/>
    <w:rsid w:val="00CF449C"/>
    <w:rsid w:val="00CF4714"/>
    <w:rsid w:val="00CF478E"/>
    <w:rsid w:val="00CF47E7"/>
    <w:rsid w:val="00CF4951"/>
    <w:rsid w:val="00CF4FF8"/>
    <w:rsid w:val="00CF504C"/>
    <w:rsid w:val="00CF50B2"/>
    <w:rsid w:val="00CF50FC"/>
    <w:rsid w:val="00CF5552"/>
    <w:rsid w:val="00CF5717"/>
    <w:rsid w:val="00CF572E"/>
    <w:rsid w:val="00CF5754"/>
    <w:rsid w:val="00CF5796"/>
    <w:rsid w:val="00CF58A0"/>
    <w:rsid w:val="00CF58E5"/>
    <w:rsid w:val="00CF597C"/>
    <w:rsid w:val="00CF59E1"/>
    <w:rsid w:val="00CF5A56"/>
    <w:rsid w:val="00CF5A85"/>
    <w:rsid w:val="00CF5B6D"/>
    <w:rsid w:val="00CF5C27"/>
    <w:rsid w:val="00CF5C63"/>
    <w:rsid w:val="00CF5C7F"/>
    <w:rsid w:val="00CF5C97"/>
    <w:rsid w:val="00CF5CB5"/>
    <w:rsid w:val="00CF5CEF"/>
    <w:rsid w:val="00CF5EA1"/>
    <w:rsid w:val="00CF5ED1"/>
    <w:rsid w:val="00CF5F0F"/>
    <w:rsid w:val="00CF605C"/>
    <w:rsid w:val="00CF619F"/>
    <w:rsid w:val="00CF61AF"/>
    <w:rsid w:val="00CF61D7"/>
    <w:rsid w:val="00CF622E"/>
    <w:rsid w:val="00CF6662"/>
    <w:rsid w:val="00CF67F3"/>
    <w:rsid w:val="00CF693F"/>
    <w:rsid w:val="00CF695F"/>
    <w:rsid w:val="00CF6964"/>
    <w:rsid w:val="00CF6A52"/>
    <w:rsid w:val="00CF6A5A"/>
    <w:rsid w:val="00CF6AF2"/>
    <w:rsid w:val="00CF6C69"/>
    <w:rsid w:val="00CF6C6C"/>
    <w:rsid w:val="00CF6E2A"/>
    <w:rsid w:val="00CF6F0A"/>
    <w:rsid w:val="00CF7037"/>
    <w:rsid w:val="00CF7043"/>
    <w:rsid w:val="00CF73D3"/>
    <w:rsid w:val="00CF754A"/>
    <w:rsid w:val="00CF7564"/>
    <w:rsid w:val="00CF7578"/>
    <w:rsid w:val="00CF77B2"/>
    <w:rsid w:val="00CF78A1"/>
    <w:rsid w:val="00CF7A20"/>
    <w:rsid w:val="00CF7A55"/>
    <w:rsid w:val="00CF7CFD"/>
    <w:rsid w:val="00CF7D16"/>
    <w:rsid w:val="00CF7D4C"/>
    <w:rsid w:val="00CF7DD1"/>
    <w:rsid w:val="00CF7E58"/>
    <w:rsid w:val="00CF7EDF"/>
    <w:rsid w:val="00CF7FC8"/>
    <w:rsid w:val="00D00233"/>
    <w:rsid w:val="00D0023D"/>
    <w:rsid w:val="00D00242"/>
    <w:rsid w:val="00D00247"/>
    <w:rsid w:val="00D002B8"/>
    <w:rsid w:val="00D00391"/>
    <w:rsid w:val="00D005DD"/>
    <w:rsid w:val="00D00652"/>
    <w:rsid w:val="00D007F9"/>
    <w:rsid w:val="00D00906"/>
    <w:rsid w:val="00D00AD8"/>
    <w:rsid w:val="00D00B7E"/>
    <w:rsid w:val="00D00C31"/>
    <w:rsid w:val="00D00C94"/>
    <w:rsid w:val="00D00F2C"/>
    <w:rsid w:val="00D00FF8"/>
    <w:rsid w:val="00D010E8"/>
    <w:rsid w:val="00D010F9"/>
    <w:rsid w:val="00D0115B"/>
    <w:rsid w:val="00D0118D"/>
    <w:rsid w:val="00D01191"/>
    <w:rsid w:val="00D01218"/>
    <w:rsid w:val="00D0149A"/>
    <w:rsid w:val="00D01811"/>
    <w:rsid w:val="00D01827"/>
    <w:rsid w:val="00D018D3"/>
    <w:rsid w:val="00D018D5"/>
    <w:rsid w:val="00D0191A"/>
    <w:rsid w:val="00D01961"/>
    <w:rsid w:val="00D01B5D"/>
    <w:rsid w:val="00D01BC6"/>
    <w:rsid w:val="00D01C54"/>
    <w:rsid w:val="00D01CC0"/>
    <w:rsid w:val="00D01D8A"/>
    <w:rsid w:val="00D01DA8"/>
    <w:rsid w:val="00D01E61"/>
    <w:rsid w:val="00D01FAA"/>
    <w:rsid w:val="00D020CD"/>
    <w:rsid w:val="00D02135"/>
    <w:rsid w:val="00D02199"/>
    <w:rsid w:val="00D02219"/>
    <w:rsid w:val="00D022FA"/>
    <w:rsid w:val="00D0232F"/>
    <w:rsid w:val="00D023C5"/>
    <w:rsid w:val="00D0240E"/>
    <w:rsid w:val="00D0241D"/>
    <w:rsid w:val="00D02678"/>
    <w:rsid w:val="00D027E1"/>
    <w:rsid w:val="00D0291E"/>
    <w:rsid w:val="00D02AD1"/>
    <w:rsid w:val="00D02AED"/>
    <w:rsid w:val="00D02B2B"/>
    <w:rsid w:val="00D02B37"/>
    <w:rsid w:val="00D02B8D"/>
    <w:rsid w:val="00D02B93"/>
    <w:rsid w:val="00D02E3E"/>
    <w:rsid w:val="00D02FCA"/>
    <w:rsid w:val="00D032A2"/>
    <w:rsid w:val="00D0332C"/>
    <w:rsid w:val="00D033F6"/>
    <w:rsid w:val="00D03463"/>
    <w:rsid w:val="00D03945"/>
    <w:rsid w:val="00D03965"/>
    <w:rsid w:val="00D039B2"/>
    <w:rsid w:val="00D039C0"/>
    <w:rsid w:val="00D039C8"/>
    <w:rsid w:val="00D03A0F"/>
    <w:rsid w:val="00D03A3D"/>
    <w:rsid w:val="00D03AEA"/>
    <w:rsid w:val="00D03B24"/>
    <w:rsid w:val="00D03B5B"/>
    <w:rsid w:val="00D03BA3"/>
    <w:rsid w:val="00D03C6D"/>
    <w:rsid w:val="00D03D49"/>
    <w:rsid w:val="00D0405D"/>
    <w:rsid w:val="00D04069"/>
    <w:rsid w:val="00D0409E"/>
    <w:rsid w:val="00D04212"/>
    <w:rsid w:val="00D04440"/>
    <w:rsid w:val="00D0455E"/>
    <w:rsid w:val="00D04592"/>
    <w:rsid w:val="00D04801"/>
    <w:rsid w:val="00D0481A"/>
    <w:rsid w:val="00D0488E"/>
    <w:rsid w:val="00D04A4B"/>
    <w:rsid w:val="00D04B16"/>
    <w:rsid w:val="00D04C82"/>
    <w:rsid w:val="00D04D02"/>
    <w:rsid w:val="00D04D13"/>
    <w:rsid w:val="00D04D77"/>
    <w:rsid w:val="00D04E44"/>
    <w:rsid w:val="00D04E9F"/>
    <w:rsid w:val="00D04EF2"/>
    <w:rsid w:val="00D04F76"/>
    <w:rsid w:val="00D04FAE"/>
    <w:rsid w:val="00D0500F"/>
    <w:rsid w:val="00D05039"/>
    <w:rsid w:val="00D05094"/>
    <w:rsid w:val="00D05391"/>
    <w:rsid w:val="00D053FB"/>
    <w:rsid w:val="00D05572"/>
    <w:rsid w:val="00D055F1"/>
    <w:rsid w:val="00D0561A"/>
    <w:rsid w:val="00D05686"/>
    <w:rsid w:val="00D05704"/>
    <w:rsid w:val="00D0581D"/>
    <w:rsid w:val="00D058CD"/>
    <w:rsid w:val="00D05983"/>
    <w:rsid w:val="00D059E4"/>
    <w:rsid w:val="00D05A4A"/>
    <w:rsid w:val="00D05C32"/>
    <w:rsid w:val="00D05C4F"/>
    <w:rsid w:val="00D05C8B"/>
    <w:rsid w:val="00D05D40"/>
    <w:rsid w:val="00D05D5D"/>
    <w:rsid w:val="00D05E5B"/>
    <w:rsid w:val="00D05F50"/>
    <w:rsid w:val="00D0604C"/>
    <w:rsid w:val="00D0605E"/>
    <w:rsid w:val="00D06095"/>
    <w:rsid w:val="00D0611C"/>
    <w:rsid w:val="00D06240"/>
    <w:rsid w:val="00D064EF"/>
    <w:rsid w:val="00D0652D"/>
    <w:rsid w:val="00D065D4"/>
    <w:rsid w:val="00D06644"/>
    <w:rsid w:val="00D068BD"/>
    <w:rsid w:val="00D06A33"/>
    <w:rsid w:val="00D06F6C"/>
    <w:rsid w:val="00D0719D"/>
    <w:rsid w:val="00D073B5"/>
    <w:rsid w:val="00D0755A"/>
    <w:rsid w:val="00D075C6"/>
    <w:rsid w:val="00D07831"/>
    <w:rsid w:val="00D07A41"/>
    <w:rsid w:val="00D07A88"/>
    <w:rsid w:val="00D07BFC"/>
    <w:rsid w:val="00D07E8C"/>
    <w:rsid w:val="00D07FF2"/>
    <w:rsid w:val="00D1000F"/>
    <w:rsid w:val="00D101AD"/>
    <w:rsid w:val="00D10207"/>
    <w:rsid w:val="00D10281"/>
    <w:rsid w:val="00D10342"/>
    <w:rsid w:val="00D10365"/>
    <w:rsid w:val="00D10394"/>
    <w:rsid w:val="00D10485"/>
    <w:rsid w:val="00D1058E"/>
    <w:rsid w:val="00D105E2"/>
    <w:rsid w:val="00D10666"/>
    <w:rsid w:val="00D106DE"/>
    <w:rsid w:val="00D1073B"/>
    <w:rsid w:val="00D10770"/>
    <w:rsid w:val="00D10788"/>
    <w:rsid w:val="00D1082B"/>
    <w:rsid w:val="00D1082F"/>
    <w:rsid w:val="00D108E6"/>
    <w:rsid w:val="00D109C2"/>
    <w:rsid w:val="00D10B08"/>
    <w:rsid w:val="00D10C24"/>
    <w:rsid w:val="00D10C70"/>
    <w:rsid w:val="00D10DEA"/>
    <w:rsid w:val="00D10E13"/>
    <w:rsid w:val="00D10E7C"/>
    <w:rsid w:val="00D11135"/>
    <w:rsid w:val="00D112AD"/>
    <w:rsid w:val="00D112D5"/>
    <w:rsid w:val="00D11473"/>
    <w:rsid w:val="00D114E1"/>
    <w:rsid w:val="00D1152C"/>
    <w:rsid w:val="00D116AB"/>
    <w:rsid w:val="00D1197E"/>
    <w:rsid w:val="00D11B4C"/>
    <w:rsid w:val="00D11E56"/>
    <w:rsid w:val="00D11ECB"/>
    <w:rsid w:val="00D11F2C"/>
    <w:rsid w:val="00D12003"/>
    <w:rsid w:val="00D1205F"/>
    <w:rsid w:val="00D121C8"/>
    <w:rsid w:val="00D121E7"/>
    <w:rsid w:val="00D1225E"/>
    <w:rsid w:val="00D1227F"/>
    <w:rsid w:val="00D1236D"/>
    <w:rsid w:val="00D124F5"/>
    <w:rsid w:val="00D124FC"/>
    <w:rsid w:val="00D12500"/>
    <w:rsid w:val="00D12535"/>
    <w:rsid w:val="00D125A9"/>
    <w:rsid w:val="00D126BE"/>
    <w:rsid w:val="00D127AD"/>
    <w:rsid w:val="00D12933"/>
    <w:rsid w:val="00D129AA"/>
    <w:rsid w:val="00D12A52"/>
    <w:rsid w:val="00D12ACC"/>
    <w:rsid w:val="00D12CFA"/>
    <w:rsid w:val="00D12DBC"/>
    <w:rsid w:val="00D12E1A"/>
    <w:rsid w:val="00D12EFA"/>
    <w:rsid w:val="00D12FB5"/>
    <w:rsid w:val="00D12FD0"/>
    <w:rsid w:val="00D13062"/>
    <w:rsid w:val="00D130FF"/>
    <w:rsid w:val="00D132C8"/>
    <w:rsid w:val="00D132E8"/>
    <w:rsid w:val="00D1331C"/>
    <w:rsid w:val="00D133B4"/>
    <w:rsid w:val="00D135F3"/>
    <w:rsid w:val="00D1374E"/>
    <w:rsid w:val="00D137BD"/>
    <w:rsid w:val="00D137EF"/>
    <w:rsid w:val="00D1380B"/>
    <w:rsid w:val="00D1381C"/>
    <w:rsid w:val="00D13836"/>
    <w:rsid w:val="00D13837"/>
    <w:rsid w:val="00D13868"/>
    <w:rsid w:val="00D13988"/>
    <w:rsid w:val="00D13992"/>
    <w:rsid w:val="00D139C7"/>
    <w:rsid w:val="00D13AC6"/>
    <w:rsid w:val="00D13F27"/>
    <w:rsid w:val="00D1420B"/>
    <w:rsid w:val="00D148CB"/>
    <w:rsid w:val="00D14998"/>
    <w:rsid w:val="00D14A9A"/>
    <w:rsid w:val="00D14B08"/>
    <w:rsid w:val="00D14B27"/>
    <w:rsid w:val="00D14B67"/>
    <w:rsid w:val="00D14E10"/>
    <w:rsid w:val="00D14E20"/>
    <w:rsid w:val="00D14ECD"/>
    <w:rsid w:val="00D14F59"/>
    <w:rsid w:val="00D14FDE"/>
    <w:rsid w:val="00D1507C"/>
    <w:rsid w:val="00D15135"/>
    <w:rsid w:val="00D151E0"/>
    <w:rsid w:val="00D15262"/>
    <w:rsid w:val="00D152E6"/>
    <w:rsid w:val="00D15459"/>
    <w:rsid w:val="00D1546F"/>
    <w:rsid w:val="00D154F9"/>
    <w:rsid w:val="00D154FF"/>
    <w:rsid w:val="00D1552D"/>
    <w:rsid w:val="00D15622"/>
    <w:rsid w:val="00D1564F"/>
    <w:rsid w:val="00D15768"/>
    <w:rsid w:val="00D15868"/>
    <w:rsid w:val="00D158A0"/>
    <w:rsid w:val="00D1592C"/>
    <w:rsid w:val="00D1592D"/>
    <w:rsid w:val="00D15938"/>
    <w:rsid w:val="00D15AAD"/>
    <w:rsid w:val="00D15B06"/>
    <w:rsid w:val="00D15B18"/>
    <w:rsid w:val="00D15E61"/>
    <w:rsid w:val="00D15E88"/>
    <w:rsid w:val="00D15ED9"/>
    <w:rsid w:val="00D16095"/>
    <w:rsid w:val="00D161F0"/>
    <w:rsid w:val="00D16328"/>
    <w:rsid w:val="00D164E4"/>
    <w:rsid w:val="00D164F6"/>
    <w:rsid w:val="00D16784"/>
    <w:rsid w:val="00D1689B"/>
    <w:rsid w:val="00D168F7"/>
    <w:rsid w:val="00D16B3C"/>
    <w:rsid w:val="00D16B5A"/>
    <w:rsid w:val="00D16D04"/>
    <w:rsid w:val="00D16F1C"/>
    <w:rsid w:val="00D16F2C"/>
    <w:rsid w:val="00D16F4B"/>
    <w:rsid w:val="00D1706C"/>
    <w:rsid w:val="00D171AD"/>
    <w:rsid w:val="00D1721F"/>
    <w:rsid w:val="00D17286"/>
    <w:rsid w:val="00D172A0"/>
    <w:rsid w:val="00D17357"/>
    <w:rsid w:val="00D173FE"/>
    <w:rsid w:val="00D17573"/>
    <w:rsid w:val="00D175D8"/>
    <w:rsid w:val="00D17601"/>
    <w:rsid w:val="00D17607"/>
    <w:rsid w:val="00D176A2"/>
    <w:rsid w:val="00D17779"/>
    <w:rsid w:val="00D179CB"/>
    <w:rsid w:val="00D179F3"/>
    <w:rsid w:val="00D17AC1"/>
    <w:rsid w:val="00D17AD8"/>
    <w:rsid w:val="00D17BBB"/>
    <w:rsid w:val="00D17CCE"/>
    <w:rsid w:val="00D17D6F"/>
    <w:rsid w:val="00D17D94"/>
    <w:rsid w:val="00D17ED4"/>
    <w:rsid w:val="00D17EF7"/>
    <w:rsid w:val="00D20136"/>
    <w:rsid w:val="00D202E9"/>
    <w:rsid w:val="00D203C1"/>
    <w:rsid w:val="00D2051C"/>
    <w:rsid w:val="00D20687"/>
    <w:rsid w:val="00D206FA"/>
    <w:rsid w:val="00D20731"/>
    <w:rsid w:val="00D20751"/>
    <w:rsid w:val="00D207A2"/>
    <w:rsid w:val="00D20863"/>
    <w:rsid w:val="00D20935"/>
    <w:rsid w:val="00D20C33"/>
    <w:rsid w:val="00D20C40"/>
    <w:rsid w:val="00D20C4D"/>
    <w:rsid w:val="00D20C55"/>
    <w:rsid w:val="00D20C83"/>
    <w:rsid w:val="00D20DBF"/>
    <w:rsid w:val="00D20DEA"/>
    <w:rsid w:val="00D20E02"/>
    <w:rsid w:val="00D20E10"/>
    <w:rsid w:val="00D20E5F"/>
    <w:rsid w:val="00D2116A"/>
    <w:rsid w:val="00D2117D"/>
    <w:rsid w:val="00D211D5"/>
    <w:rsid w:val="00D211EE"/>
    <w:rsid w:val="00D2120A"/>
    <w:rsid w:val="00D212CA"/>
    <w:rsid w:val="00D21336"/>
    <w:rsid w:val="00D213A4"/>
    <w:rsid w:val="00D21460"/>
    <w:rsid w:val="00D21554"/>
    <w:rsid w:val="00D216EA"/>
    <w:rsid w:val="00D217F5"/>
    <w:rsid w:val="00D21808"/>
    <w:rsid w:val="00D2181F"/>
    <w:rsid w:val="00D218FC"/>
    <w:rsid w:val="00D21913"/>
    <w:rsid w:val="00D21955"/>
    <w:rsid w:val="00D2197B"/>
    <w:rsid w:val="00D21B6D"/>
    <w:rsid w:val="00D21BFA"/>
    <w:rsid w:val="00D21C42"/>
    <w:rsid w:val="00D21C8D"/>
    <w:rsid w:val="00D21F5C"/>
    <w:rsid w:val="00D220D3"/>
    <w:rsid w:val="00D2222F"/>
    <w:rsid w:val="00D22261"/>
    <w:rsid w:val="00D222C3"/>
    <w:rsid w:val="00D2238D"/>
    <w:rsid w:val="00D224AE"/>
    <w:rsid w:val="00D227A0"/>
    <w:rsid w:val="00D227AB"/>
    <w:rsid w:val="00D2291B"/>
    <w:rsid w:val="00D22A78"/>
    <w:rsid w:val="00D22A91"/>
    <w:rsid w:val="00D22AF6"/>
    <w:rsid w:val="00D22B61"/>
    <w:rsid w:val="00D22BC5"/>
    <w:rsid w:val="00D22CFB"/>
    <w:rsid w:val="00D22DB9"/>
    <w:rsid w:val="00D22E21"/>
    <w:rsid w:val="00D22E2E"/>
    <w:rsid w:val="00D22F6B"/>
    <w:rsid w:val="00D2323A"/>
    <w:rsid w:val="00D232CB"/>
    <w:rsid w:val="00D23357"/>
    <w:rsid w:val="00D2337F"/>
    <w:rsid w:val="00D23451"/>
    <w:rsid w:val="00D2354D"/>
    <w:rsid w:val="00D23856"/>
    <w:rsid w:val="00D23B42"/>
    <w:rsid w:val="00D23C62"/>
    <w:rsid w:val="00D23F52"/>
    <w:rsid w:val="00D24104"/>
    <w:rsid w:val="00D24145"/>
    <w:rsid w:val="00D24187"/>
    <w:rsid w:val="00D24255"/>
    <w:rsid w:val="00D2427E"/>
    <w:rsid w:val="00D2461B"/>
    <w:rsid w:val="00D24772"/>
    <w:rsid w:val="00D248C2"/>
    <w:rsid w:val="00D2493D"/>
    <w:rsid w:val="00D2494F"/>
    <w:rsid w:val="00D249F6"/>
    <w:rsid w:val="00D24A1F"/>
    <w:rsid w:val="00D24AC9"/>
    <w:rsid w:val="00D24AFE"/>
    <w:rsid w:val="00D24C45"/>
    <w:rsid w:val="00D24EA4"/>
    <w:rsid w:val="00D24EF2"/>
    <w:rsid w:val="00D24FDA"/>
    <w:rsid w:val="00D251FE"/>
    <w:rsid w:val="00D2525A"/>
    <w:rsid w:val="00D252CC"/>
    <w:rsid w:val="00D255B1"/>
    <w:rsid w:val="00D25762"/>
    <w:rsid w:val="00D257F1"/>
    <w:rsid w:val="00D257FB"/>
    <w:rsid w:val="00D25800"/>
    <w:rsid w:val="00D258F2"/>
    <w:rsid w:val="00D2593A"/>
    <w:rsid w:val="00D25AF0"/>
    <w:rsid w:val="00D25BDD"/>
    <w:rsid w:val="00D25C3C"/>
    <w:rsid w:val="00D25C7C"/>
    <w:rsid w:val="00D25D53"/>
    <w:rsid w:val="00D25E6D"/>
    <w:rsid w:val="00D25F08"/>
    <w:rsid w:val="00D25F6A"/>
    <w:rsid w:val="00D261CD"/>
    <w:rsid w:val="00D26224"/>
    <w:rsid w:val="00D26311"/>
    <w:rsid w:val="00D26357"/>
    <w:rsid w:val="00D264A7"/>
    <w:rsid w:val="00D26545"/>
    <w:rsid w:val="00D266AC"/>
    <w:rsid w:val="00D267EB"/>
    <w:rsid w:val="00D268A6"/>
    <w:rsid w:val="00D26C48"/>
    <w:rsid w:val="00D26CE8"/>
    <w:rsid w:val="00D26DF3"/>
    <w:rsid w:val="00D26F3E"/>
    <w:rsid w:val="00D27041"/>
    <w:rsid w:val="00D271FC"/>
    <w:rsid w:val="00D272DB"/>
    <w:rsid w:val="00D273BF"/>
    <w:rsid w:val="00D274DB"/>
    <w:rsid w:val="00D2760B"/>
    <w:rsid w:val="00D276BA"/>
    <w:rsid w:val="00D2772F"/>
    <w:rsid w:val="00D27B86"/>
    <w:rsid w:val="00D27E21"/>
    <w:rsid w:val="00D27E6E"/>
    <w:rsid w:val="00D30076"/>
    <w:rsid w:val="00D30144"/>
    <w:rsid w:val="00D3020D"/>
    <w:rsid w:val="00D302BC"/>
    <w:rsid w:val="00D30302"/>
    <w:rsid w:val="00D305CE"/>
    <w:rsid w:val="00D307BF"/>
    <w:rsid w:val="00D309B0"/>
    <w:rsid w:val="00D309EC"/>
    <w:rsid w:val="00D30A3B"/>
    <w:rsid w:val="00D30A46"/>
    <w:rsid w:val="00D30ADB"/>
    <w:rsid w:val="00D30B22"/>
    <w:rsid w:val="00D30BF2"/>
    <w:rsid w:val="00D30D96"/>
    <w:rsid w:val="00D30F79"/>
    <w:rsid w:val="00D31298"/>
    <w:rsid w:val="00D312B6"/>
    <w:rsid w:val="00D3135C"/>
    <w:rsid w:val="00D31451"/>
    <w:rsid w:val="00D3146E"/>
    <w:rsid w:val="00D3152F"/>
    <w:rsid w:val="00D316EC"/>
    <w:rsid w:val="00D31739"/>
    <w:rsid w:val="00D31ABD"/>
    <w:rsid w:val="00D31BD4"/>
    <w:rsid w:val="00D31C19"/>
    <w:rsid w:val="00D31C7D"/>
    <w:rsid w:val="00D31DC8"/>
    <w:rsid w:val="00D31E11"/>
    <w:rsid w:val="00D31E93"/>
    <w:rsid w:val="00D3226B"/>
    <w:rsid w:val="00D323F6"/>
    <w:rsid w:val="00D3260B"/>
    <w:rsid w:val="00D32747"/>
    <w:rsid w:val="00D32750"/>
    <w:rsid w:val="00D32857"/>
    <w:rsid w:val="00D3288E"/>
    <w:rsid w:val="00D329C8"/>
    <w:rsid w:val="00D32C7D"/>
    <w:rsid w:val="00D32F3A"/>
    <w:rsid w:val="00D32F4E"/>
    <w:rsid w:val="00D32FBF"/>
    <w:rsid w:val="00D32FEB"/>
    <w:rsid w:val="00D330BF"/>
    <w:rsid w:val="00D331BB"/>
    <w:rsid w:val="00D33248"/>
    <w:rsid w:val="00D33260"/>
    <w:rsid w:val="00D332C7"/>
    <w:rsid w:val="00D33340"/>
    <w:rsid w:val="00D333C8"/>
    <w:rsid w:val="00D33639"/>
    <w:rsid w:val="00D33661"/>
    <w:rsid w:val="00D338E9"/>
    <w:rsid w:val="00D33AB8"/>
    <w:rsid w:val="00D33C3B"/>
    <w:rsid w:val="00D33D95"/>
    <w:rsid w:val="00D33E93"/>
    <w:rsid w:val="00D33F26"/>
    <w:rsid w:val="00D33F2C"/>
    <w:rsid w:val="00D33F79"/>
    <w:rsid w:val="00D34009"/>
    <w:rsid w:val="00D340E9"/>
    <w:rsid w:val="00D34367"/>
    <w:rsid w:val="00D34381"/>
    <w:rsid w:val="00D3440A"/>
    <w:rsid w:val="00D34430"/>
    <w:rsid w:val="00D34718"/>
    <w:rsid w:val="00D3474A"/>
    <w:rsid w:val="00D347B8"/>
    <w:rsid w:val="00D3482D"/>
    <w:rsid w:val="00D349C0"/>
    <w:rsid w:val="00D349D2"/>
    <w:rsid w:val="00D34A30"/>
    <w:rsid w:val="00D34A99"/>
    <w:rsid w:val="00D34B79"/>
    <w:rsid w:val="00D34D07"/>
    <w:rsid w:val="00D34E20"/>
    <w:rsid w:val="00D34E31"/>
    <w:rsid w:val="00D34FC8"/>
    <w:rsid w:val="00D3518A"/>
    <w:rsid w:val="00D3522D"/>
    <w:rsid w:val="00D3526A"/>
    <w:rsid w:val="00D352D7"/>
    <w:rsid w:val="00D353EE"/>
    <w:rsid w:val="00D3542F"/>
    <w:rsid w:val="00D355AE"/>
    <w:rsid w:val="00D355D5"/>
    <w:rsid w:val="00D3561E"/>
    <w:rsid w:val="00D356AB"/>
    <w:rsid w:val="00D35894"/>
    <w:rsid w:val="00D358CE"/>
    <w:rsid w:val="00D35951"/>
    <w:rsid w:val="00D359C8"/>
    <w:rsid w:val="00D359E9"/>
    <w:rsid w:val="00D359F8"/>
    <w:rsid w:val="00D35A87"/>
    <w:rsid w:val="00D35ADD"/>
    <w:rsid w:val="00D35B09"/>
    <w:rsid w:val="00D35B89"/>
    <w:rsid w:val="00D35C01"/>
    <w:rsid w:val="00D35C41"/>
    <w:rsid w:val="00D35D0A"/>
    <w:rsid w:val="00D35D63"/>
    <w:rsid w:val="00D35DA9"/>
    <w:rsid w:val="00D35DE7"/>
    <w:rsid w:val="00D35E0F"/>
    <w:rsid w:val="00D35EFA"/>
    <w:rsid w:val="00D360CF"/>
    <w:rsid w:val="00D3626C"/>
    <w:rsid w:val="00D362EF"/>
    <w:rsid w:val="00D36480"/>
    <w:rsid w:val="00D36497"/>
    <w:rsid w:val="00D36533"/>
    <w:rsid w:val="00D36796"/>
    <w:rsid w:val="00D368D7"/>
    <w:rsid w:val="00D36E9F"/>
    <w:rsid w:val="00D36EAF"/>
    <w:rsid w:val="00D37007"/>
    <w:rsid w:val="00D372CD"/>
    <w:rsid w:val="00D374C4"/>
    <w:rsid w:val="00D3766D"/>
    <w:rsid w:val="00D3779B"/>
    <w:rsid w:val="00D3789A"/>
    <w:rsid w:val="00D3789E"/>
    <w:rsid w:val="00D37C4F"/>
    <w:rsid w:val="00D40069"/>
    <w:rsid w:val="00D40101"/>
    <w:rsid w:val="00D401F3"/>
    <w:rsid w:val="00D402D0"/>
    <w:rsid w:val="00D40366"/>
    <w:rsid w:val="00D405D7"/>
    <w:rsid w:val="00D405DF"/>
    <w:rsid w:val="00D4075A"/>
    <w:rsid w:val="00D4087B"/>
    <w:rsid w:val="00D408DD"/>
    <w:rsid w:val="00D409F5"/>
    <w:rsid w:val="00D40A45"/>
    <w:rsid w:val="00D40B46"/>
    <w:rsid w:val="00D40C54"/>
    <w:rsid w:val="00D40C56"/>
    <w:rsid w:val="00D40D73"/>
    <w:rsid w:val="00D40D8D"/>
    <w:rsid w:val="00D40E9C"/>
    <w:rsid w:val="00D40EAF"/>
    <w:rsid w:val="00D40FBD"/>
    <w:rsid w:val="00D41181"/>
    <w:rsid w:val="00D4134D"/>
    <w:rsid w:val="00D41427"/>
    <w:rsid w:val="00D41552"/>
    <w:rsid w:val="00D4168A"/>
    <w:rsid w:val="00D4197F"/>
    <w:rsid w:val="00D419E3"/>
    <w:rsid w:val="00D41A2D"/>
    <w:rsid w:val="00D41A93"/>
    <w:rsid w:val="00D41B7E"/>
    <w:rsid w:val="00D41BB9"/>
    <w:rsid w:val="00D41D7C"/>
    <w:rsid w:val="00D41D9D"/>
    <w:rsid w:val="00D41E81"/>
    <w:rsid w:val="00D41E8C"/>
    <w:rsid w:val="00D41F77"/>
    <w:rsid w:val="00D41FEF"/>
    <w:rsid w:val="00D4202A"/>
    <w:rsid w:val="00D4221D"/>
    <w:rsid w:val="00D4276A"/>
    <w:rsid w:val="00D428AC"/>
    <w:rsid w:val="00D4292F"/>
    <w:rsid w:val="00D42ADD"/>
    <w:rsid w:val="00D42BE4"/>
    <w:rsid w:val="00D42C58"/>
    <w:rsid w:val="00D42D48"/>
    <w:rsid w:val="00D42D91"/>
    <w:rsid w:val="00D42EE1"/>
    <w:rsid w:val="00D42FC4"/>
    <w:rsid w:val="00D43104"/>
    <w:rsid w:val="00D43195"/>
    <w:rsid w:val="00D431FD"/>
    <w:rsid w:val="00D43226"/>
    <w:rsid w:val="00D4331C"/>
    <w:rsid w:val="00D4342E"/>
    <w:rsid w:val="00D4349D"/>
    <w:rsid w:val="00D43534"/>
    <w:rsid w:val="00D435C5"/>
    <w:rsid w:val="00D435F5"/>
    <w:rsid w:val="00D43682"/>
    <w:rsid w:val="00D436CF"/>
    <w:rsid w:val="00D43744"/>
    <w:rsid w:val="00D4375A"/>
    <w:rsid w:val="00D437F5"/>
    <w:rsid w:val="00D43802"/>
    <w:rsid w:val="00D4385A"/>
    <w:rsid w:val="00D43AD7"/>
    <w:rsid w:val="00D43D2C"/>
    <w:rsid w:val="00D43E36"/>
    <w:rsid w:val="00D43F00"/>
    <w:rsid w:val="00D43F2E"/>
    <w:rsid w:val="00D43F70"/>
    <w:rsid w:val="00D43FBC"/>
    <w:rsid w:val="00D44008"/>
    <w:rsid w:val="00D4400A"/>
    <w:rsid w:val="00D44103"/>
    <w:rsid w:val="00D44114"/>
    <w:rsid w:val="00D441D8"/>
    <w:rsid w:val="00D441F7"/>
    <w:rsid w:val="00D44266"/>
    <w:rsid w:val="00D4434F"/>
    <w:rsid w:val="00D4445E"/>
    <w:rsid w:val="00D445E2"/>
    <w:rsid w:val="00D446A5"/>
    <w:rsid w:val="00D4487A"/>
    <w:rsid w:val="00D448DA"/>
    <w:rsid w:val="00D44911"/>
    <w:rsid w:val="00D44A66"/>
    <w:rsid w:val="00D44AA2"/>
    <w:rsid w:val="00D44CFA"/>
    <w:rsid w:val="00D44DD2"/>
    <w:rsid w:val="00D44DD6"/>
    <w:rsid w:val="00D44E27"/>
    <w:rsid w:val="00D44E2C"/>
    <w:rsid w:val="00D44F39"/>
    <w:rsid w:val="00D450F8"/>
    <w:rsid w:val="00D45102"/>
    <w:rsid w:val="00D45111"/>
    <w:rsid w:val="00D451F7"/>
    <w:rsid w:val="00D4521C"/>
    <w:rsid w:val="00D45578"/>
    <w:rsid w:val="00D4566E"/>
    <w:rsid w:val="00D45762"/>
    <w:rsid w:val="00D45764"/>
    <w:rsid w:val="00D457B3"/>
    <w:rsid w:val="00D459D8"/>
    <w:rsid w:val="00D45A1A"/>
    <w:rsid w:val="00D45A42"/>
    <w:rsid w:val="00D45ABB"/>
    <w:rsid w:val="00D45C05"/>
    <w:rsid w:val="00D45C4C"/>
    <w:rsid w:val="00D45D1A"/>
    <w:rsid w:val="00D45E01"/>
    <w:rsid w:val="00D45E12"/>
    <w:rsid w:val="00D45FBE"/>
    <w:rsid w:val="00D4606F"/>
    <w:rsid w:val="00D460EE"/>
    <w:rsid w:val="00D46336"/>
    <w:rsid w:val="00D463D2"/>
    <w:rsid w:val="00D46481"/>
    <w:rsid w:val="00D464E5"/>
    <w:rsid w:val="00D4656D"/>
    <w:rsid w:val="00D46867"/>
    <w:rsid w:val="00D4690C"/>
    <w:rsid w:val="00D469D3"/>
    <w:rsid w:val="00D46A21"/>
    <w:rsid w:val="00D46AFB"/>
    <w:rsid w:val="00D46BBC"/>
    <w:rsid w:val="00D46C5C"/>
    <w:rsid w:val="00D46F10"/>
    <w:rsid w:val="00D46F8E"/>
    <w:rsid w:val="00D46FAF"/>
    <w:rsid w:val="00D47217"/>
    <w:rsid w:val="00D47223"/>
    <w:rsid w:val="00D4726B"/>
    <w:rsid w:val="00D472A2"/>
    <w:rsid w:val="00D4736E"/>
    <w:rsid w:val="00D473E9"/>
    <w:rsid w:val="00D473EA"/>
    <w:rsid w:val="00D4747E"/>
    <w:rsid w:val="00D47493"/>
    <w:rsid w:val="00D47712"/>
    <w:rsid w:val="00D47875"/>
    <w:rsid w:val="00D478FA"/>
    <w:rsid w:val="00D47957"/>
    <w:rsid w:val="00D479DC"/>
    <w:rsid w:val="00D47A36"/>
    <w:rsid w:val="00D47ABC"/>
    <w:rsid w:val="00D47BE3"/>
    <w:rsid w:val="00D47BFC"/>
    <w:rsid w:val="00D47C8B"/>
    <w:rsid w:val="00D47D1D"/>
    <w:rsid w:val="00D47D9B"/>
    <w:rsid w:val="00D47DD9"/>
    <w:rsid w:val="00D47EDB"/>
    <w:rsid w:val="00D5011E"/>
    <w:rsid w:val="00D5025F"/>
    <w:rsid w:val="00D503CA"/>
    <w:rsid w:val="00D503DA"/>
    <w:rsid w:val="00D50411"/>
    <w:rsid w:val="00D5047B"/>
    <w:rsid w:val="00D504CA"/>
    <w:rsid w:val="00D50500"/>
    <w:rsid w:val="00D505C3"/>
    <w:rsid w:val="00D5062F"/>
    <w:rsid w:val="00D50692"/>
    <w:rsid w:val="00D506CD"/>
    <w:rsid w:val="00D506ED"/>
    <w:rsid w:val="00D507C1"/>
    <w:rsid w:val="00D507E0"/>
    <w:rsid w:val="00D507ED"/>
    <w:rsid w:val="00D5095E"/>
    <w:rsid w:val="00D509BE"/>
    <w:rsid w:val="00D509CA"/>
    <w:rsid w:val="00D50B03"/>
    <w:rsid w:val="00D50B9F"/>
    <w:rsid w:val="00D50BEC"/>
    <w:rsid w:val="00D50C57"/>
    <w:rsid w:val="00D50D53"/>
    <w:rsid w:val="00D50D5F"/>
    <w:rsid w:val="00D50D84"/>
    <w:rsid w:val="00D50FB2"/>
    <w:rsid w:val="00D51048"/>
    <w:rsid w:val="00D51053"/>
    <w:rsid w:val="00D511D7"/>
    <w:rsid w:val="00D511DF"/>
    <w:rsid w:val="00D51209"/>
    <w:rsid w:val="00D51386"/>
    <w:rsid w:val="00D513C9"/>
    <w:rsid w:val="00D513DF"/>
    <w:rsid w:val="00D51464"/>
    <w:rsid w:val="00D514AF"/>
    <w:rsid w:val="00D514FC"/>
    <w:rsid w:val="00D51552"/>
    <w:rsid w:val="00D515FD"/>
    <w:rsid w:val="00D51624"/>
    <w:rsid w:val="00D5176F"/>
    <w:rsid w:val="00D517F6"/>
    <w:rsid w:val="00D5189A"/>
    <w:rsid w:val="00D51977"/>
    <w:rsid w:val="00D51A90"/>
    <w:rsid w:val="00D51B03"/>
    <w:rsid w:val="00D51B8E"/>
    <w:rsid w:val="00D51BA6"/>
    <w:rsid w:val="00D51BAC"/>
    <w:rsid w:val="00D51BC4"/>
    <w:rsid w:val="00D51E24"/>
    <w:rsid w:val="00D520E9"/>
    <w:rsid w:val="00D520F3"/>
    <w:rsid w:val="00D520FD"/>
    <w:rsid w:val="00D523B2"/>
    <w:rsid w:val="00D52519"/>
    <w:rsid w:val="00D5261B"/>
    <w:rsid w:val="00D5263A"/>
    <w:rsid w:val="00D52687"/>
    <w:rsid w:val="00D52787"/>
    <w:rsid w:val="00D5288B"/>
    <w:rsid w:val="00D528E8"/>
    <w:rsid w:val="00D52908"/>
    <w:rsid w:val="00D52A7C"/>
    <w:rsid w:val="00D52AA2"/>
    <w:rsid w:val="00D52B67"/>
    <w:rsid w:val="00D52B70"/>
    <w:rsid w:val="00D52BAD"/>
    <w:rsid w:val="00D52C07"/>
    <w:rsid w:val="00D52F12"/>
    <w:rsid w:val="00D53130"/>
    <w:rsid w:val="00D53205"/>
    <w:rsid w:val="00D532AD"/>
    <w:rsid w:val="00D5333B"/>
    <w:rsid w:val="00D533FD"/>
    <w:rsid w:val="00D534AB"/>
    <w:rsid w:val="00D536D9"/>
    <w:rsid w:val="00D539CF"/>
    <w:rsid w:val="00D53A2C"/>
    <w:rsid w:val="00D53AB5"/>
    <w:rsid w:val="00D53ADA"/>
    <w:rsid w:val="00D53BFC"/>
    <w:rsid w:val="00D53D4A"/>
    <w:rsid w:val="00D53D8A"/>
    <w:rsid w:val="00D53E24"/>
    <w:rsid w:val="00D53E8E"/>
    <w:rsid w:val="00D53F03"/>
    <w:rsid w:val="00D540A0"/>
    <w:rsid w:val="00D5410F"/>
    <w:rsid w:val="00D54169"/>
    <w:rsid w:val="00D54229"/>
    <w:rsid w:val="00D5427A"/>
    <w:rsid w:val="00D542A6"/>
    <w:rsid w:val="00D54367"/>
    <w:rsid w:val="00D545FE"/>
    <w:rsid w:val="00D54655"/>
    <w:rsid w:val="00D54656"/>
    <w:rsid w:val="00D5494B"/>
    <w:rsid w:val="00D54BEC"/>
    <w:rsid w:val="00D54CDE"/>
    <w:rsid w:val="00D54F00"/>
    <w:rsid w:val="00D54F0F"/>
    <w:rsid w:val="00D55026"/>
    <w:rsid w:val="00D550FD"/>
    <w:rsid w:val="00D5514E"/>
    <w:rsid w:val="00D55321"/>
    <w:rsid w:val="00D553CD"/>
    <w:rsid w:val="00D5546B"/>
    <w:rsid w:val="00D5558D"/>
    <w:rsid w:val="00D555BC"/>
    <w:rsid w:val="00D55860"/>
    <w:rsid w:val="00D5596D"/>
    <w:rsid w:val="00D55A1A"/>
    <w:rsid w:val="00D55A91"/>
    <w:rsid w:val="00D55BDD"/>
    <w:rsid w:val="00D55D26"/>
    <w:rsid w:val="00D5609D"/>
    <w:rsid w:val="00D561A9"/>
    <w:rsid w:val="00D56200"/>
    <w:rsid w:val="00D56270"/>
    <w:rsid w:val="00D562A7"/>
    <w:rsid w:val="00D563AD"/>
    <w:rsid w:val="00D565AE"/>
    <w:rsid w:val="00D56616"/>
    <w:rsid w:val="00D5663C"/>
    <w:rsid w:val="00D566D7"/>
    <w:rsid w:val="00D56874"/>
    <w:rsid w:val="00D56950"/>
    <w:rsid w:val="00D56967"/>
    <w:rsid w:val="00D56D39"/>
    <w:rsid w:val="00D56D71"/>
    <w:rsid w:val="00D56DB8"/>
    <w:rsid w:val="00D56FE5"/>
    <w:rsid w:val="00D5716B"/>
    <w:rsid w:val="00D57382"/>
    <w:rsid w:val="00D573B5"/>
    <w:rsid w:val="00D573E1"/>
    <w:rsid w:val="00D57847"/>
    <w:rsid w:val="00D57888"/>
    <w:rsid w:val="00D57947"/>
    <w:rsid w:val="00D579BE"/>
    <w:rsid w:val="00D57AF9"/>
    <w:rsid w:val="00D57C6E"/>
    <w:rsid w:val="00D57CD0"/>
    <w:rsid w:val="00D57F06"/>
    <w:rsid w:val="00D57F80"/>
    <w:rsid w:val="00D60082"/>
    <w:rsid w:val="00D60333"/>
    <w:rsid w:val="00D60522"/>
    <w:rsid w:val="00D6059E"/>
    <w:rsid w:val="00D605AA"/>
    <w:rsid w:val="00D607FF"/>
    <w:rsid w:val="00D6084E"/>
    <w:rsid w:val="00D6087E"/>
    <w:rsid w:val="00D608CC"/>
    <w:rsid w:val="00D6090C"/>
    <w:rsid w:val="00D6092C"/>
    <w:rsid w:val="00D609F4"/>
    <w:rsid w:val="00D60A11"/>
    <w:rsid w:val="00D60AB5"/>
    <w:rsid w:val="00D60C35"/>
    <w:rsid w:val="00D60CB7"/>
    <w:rsid w:val="00D60E46"/>
    <w:rsid w:val="00D60E56"/>
    <w:rsid w:val="00D60E5A"/>
    <w:rsid w:val="00D61032"/>
    <w:rsid w:val="00D6138C"/>
    <w:rsid w:val="00D61462"/>
    <w:rsid w:val="00D61560"/>
    <w:rsid w:val="00D6161F"/>
    <w:rsid w:val="00D61A37"/>
    <w:rsid w:val="00D61A56"/>
    <w:rsid w:val="00D61AAE"/>
    <w:rsid w:val="00D61D58"/>
    <w:rsid w:val="00D61DDE"/>
    <w:rsid w:val="00D61EB7"/>
    <w:rsid w:val="00D6201D"/>
    <w:rsid w:val="00D620FF"/>
    <w:rsid w:val="00D62185"/>
    <w:rsid w:val="00D625F6"/>
    <w:rsid w:val="00D6274C"/>
    <w:rsid w:val="00D627BC"/>
    <w:rsid w:val="00D62920"/>
    <w:rsid w:val="00D6292A"/>
    <w:rsid w:val="00D6299E"/>
    <w:rsid w:val="00D629B6"/>
    <w:rsid w:val="00D62A7D"/>
    <w:rsid w:val="00D62AF2"/>
    <w:rsid w:val="00D62B77"/>
    <w:rsid w:val="00D62C2D"/>
    <w:rsid w:val="00D62C2F"/>
    <w:rsid w:val="00D62D51"/>
    <w:rsid w:val="00D62D8B"/>
    <w:rsid w:val="00D62ECE"/>
    <w:rsid w:val="00D62F81"/>
    <w:rsid w:val="00D630CD"/>
    <w:rsid w:val="00D6330E"/>
    <w:rsid w:val="00D63358"/>
    <w:rsid w:val="00D63427"/>
    <w:rsid w:val="00D63456"/>
    <w:rsid w:val="00D63479"/>
    <w:rsid w:val="00D63548"/>
    <w:rsid w:val="00D636D1"/>
    <w:rsid w:val="00D63A3B"/>
    <w:rsid w:val="00D63B2C"/>
    <w:rsid w:val="00D63B30"/>
    <w:rsid w:val="00D63BA5"/>
    <w:rsid w:val="00D63C6F"/>
    <w:rsid w:val="00D63C84"/>
    <w:rsid w:val="00D63D03"/>
    <w:rsid w:val="00D63DBC"/>
    <w:rsid w:val="00D64164"/>
    <w:rsid w:val="00D64421"/>
    <w:rsid w:val="00D64511"/>
    <w:rsid w:val="00D646FD"/>
    <w:rsid w:val="00D6470E"/>
    <w:rsid w:val="00D648A0"/>
    <w:rsid w:val="00D64B43"/>
    <w:rsid w:val="00D64F1B"/>
    <w:rsid w:val="00D64F27"/>
    <w:rsid w:val="00D64FDF"/>
    <w:rsid w:val="00D64FFC"/>
    <w:rsid w:val="00D6529F"/>
    <w:rsid w:val="00D65321"/>
    <w:rsid w:val="00D655E4"/>
    <w:rsid w:val="00D6560D"/>
    <w:rsid w:val="00D65733"/>
    <w:rsid w:val="00D657E8"/>
    <w:rsid w:val="00D6583B"/>
    <w:rsid w:val="00D65848"/>
    <w:rsid w:val="00D658BA"/>
    <w:rsid w:val="00D658C2"/>
    <w:rsid w:val="00D6591E"/>
    <w:rsid w:val="00D65BF4"/>
    <w:rsid w:val="00D65C1A"/>
    <w:rsid w:val="00D65CA0"/>
    <w:rsid w:val="00D65EC4"/>
    <w:rsid w:val="00D66040"/>
    <w:rsid w:val="00D66098"/>
    <w:rsid w:val="00D6609C"/>
    <w:rsid w:val="00D66172"/>
    <w:rsid w:val="00D6641B"/>
    <w:rsid w:val="00D666F8"/>
    <w:rsid w:val="00D6673A"/>
    <w:rsid w:val="00D667B4"/>
    <w:rsid w:val="00D66864"/>
    <w:rsid w:val="00D66B73"/>
    <w:rsid w:val="00D66C8F"/>
    <w:rsid w:val="00D66DA2"/>
    <w:rsid w:val="00D66DA9"/>
    <w:rsid w:val="00D66DBB"/>
    <w:rsid w:val="00D66DE5"/>
    <w:rsid w:val="00D66F74"/>
    <w:rsid w:val="00D66FF6"/>
    <w:rsid w:val="00D67139"/>
    <w:rsid w:val="00D672C5"/>
    <w:rsid w:val="00D6732D"/>
    <w:rsid w:val="00D67360"/>
    <w:rsid w:val="00D673B5"/>
    <w:rsid w:val="00D674B6"/>
    <w:rsid w:val="00D674EE"/>
    <w:rsid w:val="00D67511"/>
    <w:rsid w:val="00D67563"/>
    <w:rsid w:val="00D67682"/>
    <w:rsid w:val="00D67741"/>
    <w:rsid w:val="00D677E9"/>
    <w:rsid w:val="00D67864"/>
    <w:rsid w:val="00D67AD8"/>
    <w:rsid w:val="00D67BA4"/>
    <w:rsid w:val="00D67C16"/>
    <w:rsid w:val="00D67C1F"/>
    <w:rsid w:val="00D67C45"/>
    <w:rsid w:val="00D67E06"/>
    <w:rsid w:val="00D67E60"/>
    <w:rsid w:val="00D67EE7"/>
    <w:rsid w:val="00D67F6A"/>
    <w:rsid w:val="00D70064"/>
    <w:rsid w:val="00D70185"/>
    <w:rsid w:val="00D7039F"/>
    <w:rsid w:val="00D70469"/>
    <w:rsid w:val="00D705AE"/>
    <w:rsid w:val="00D70887"/>
    <w:rsid w:val="00D708C0"/>
    <w:rsid w:val="00D70A61"/>
    <w:rsid w:val="00D70C8D"/>
    <w:rsid w:val="00D70EC6"/>
    <w:rsid w:val="00D70ED2"/>
    <w:rsid w:val="00D7102C"/>
    <w:rsid w:val="00D71166"/>
    <w:rsid w:val="00D7123B"/>
    <w:rsid w:val="00D713E6"/>
    <w:rsid w:val="00D714EC"/>
    <w:rsid w:val="00D7152A"/>
    <w:rsid w:val="00D71806"/>
    <w:rsid w:val="00D7197B"/>
    <w:rsid w:val="00D71A90"/>
    <w:rsid w:val="00D71B41"/>
    <w:rsid w:val="00D71B8C"/>
    <w:rsid w:val="00D71C85"/>
    <w:rsid w:val="00D71D04"/>
    <w:rsid w:val="00D71E1E"/>
    <w:rsid w:val="00D71FEB"/>
    <w:rsid w:val="00D72060"/>
    <w:rsid w:val="00D72077"/>
    <w:rsid w:val="00D720EE"/>
    <w:rsid w:val="00D72117"/>
    <w:rsid w:val="00D72162"/>
    <w:rsid w:val="00D7219E"/>
    <w:rsid w:val="00D7220D"/>
    <w:rsid w:val="00D72222"/>
    <w:rsid w:val="00D72233"/>
    <w:rsid w:val="00D72258"/>
    <w:rsid w:val="00D723F1"/>
    <w:rsid w:val="00D72733"/>
    <w:rsid w:val="00D7278E"/>
    <w:rsid w:val="00D727F6"/>
    <w:rsid w:val="00D7280B"/>
    <w:rsid w:val="00D72897"/>
    <w:rsid w:val="00D72A5D"/>
    <w:rsid w:val="00D72AC2"/>
    <w:rsid w:val="00D72B94"/>
    <w:rsid w:val="00D72D1E"/>
    <w:rsid w:val="00D72E74"/>
    <w:rsid w:val="00D72FD0"/>
    <w:rsid w:val="00D73004"/>
    <w:rsid w:val="00D73038"/>
    <w:rsid w:val="00D7317B"/>
    <w:rsid w:val="00D7328C"/>
    <w:rsid w:val="00D73373"/>
    <w:rsid w:val="00D73425"/>
    <w:rsid w:val="00D73497"/>
    <w:rsid w:val="00D73820"/>
    <w:rsid w:val="00D739DC"/>
    <w:rsid w:val="00D73ABE"/>
    <w:rsid w:val="00D73B6D"/>
    <w:rsid w:val="00D73BC1"/>
    <w:rsid w:val="00D73C40"/>
    <w:rsid w:val="00D73E57"/>
    <w:rsid w:val="00D73E93"/>
    <w:rsid w:val="00D73F79"/>
    <w:rsid w:val="00D74120"/>
    <w:rsid w:val="00D7450B"/>
    <w:rsid w:val="00D7454C"/>
    <w:rsid w:val="00D745A7"/>
    <w:rsid w:val="00D746E0"/>
    <w:rsid w:val="00D7475D"/>
    <w:rsid w:val="00D747A4"/>
    <w:rsid w:val="00D747D8"/>
    <w:rsid w:val="00D7486A"/>
    <w:rsid w:val="00D749DD"/>
    <w:rsid w:val="00D74A36"/>
    <w:rsid w:val="00D74ADE"/>
    <w:rsid w:val="00D74B01"/>
    <w:rsid w:val="00D74BD7"/>
    <w:rsid w:val="00D74C09"/>
    <w:rsid w:val="00D74C61"/>
    <w:rsid w:val="00D74D17"/>
    <w:rsid w:val="00D74D44"/>
    <w:rsid w:val="00D74DA3"/>
    <w:rsid w:val="00D74F03"/>
    <w:rsid w:val="00D750B2"/>
    <w:rsid w:val="00D7520B"/>
    <w:rsid w:val="00D75237"/>
    <w:rsid w:val="00D7536A"/>
    <w:rsid w:val="00D75396"/>
    <w:rsid w:val="00D755D9"/>
    <w:rsid w:val="00D757C6"/>
    <w:rsid w:val="00D7588A"/>
    <w:rsid w:val="00D75B21"/>
    <w:rsid w:val="00D75BE2"/>
    <w:rsid w:val="00D75D8C"/>
    <w:rsid w:val="00D75D93"/>
    <w:rsid w:val="00D75E7A"/>
    <w:rsid w:val="00D76141"/>
    <w:rsid w:val="00D761F6"/>
    <w:rsid w:val="00D7626B"/>
    <w:rsid w:val="00D762E5"/>
    <w:rsid w:val="00D76386"/>
    <w:rsid w:val="00D76685"/>
    <w:rsid w:val="00D768B6"/>
    <w:rsid w:val="00D7690A"/>
    <w:rsid w:val="00D769CA"/>
    <w:rsid w:val="00D76AB4"/>
    <w:rsid w:val="00D76AB5"/>
    <w:rsid w:val="00D76ABD"/>
    <w:rsid w:val="00D76AC8"/>
    <w:rsid w:val="00D76BD8"/>
    <w:rsid w:val="00D76DB8"/>
    <w:rsid w:val="00D76DF1"/>
    <w:rsid w:val="00D770C7"/>
    <w:rsid w:val="00D77171"/>
    <w:rsid w:val="00D772F1"/>
    <w:rsid w:val="00D773A6"/>
    <w:rsid w:val="00D774CB"/>
    <w:rsid w:val="00D77519"/>
    <w:rsid w:val="00D77563"/>
    <w:rsid w:val="00D77568"/>
    <w:rsid w:val="00D775E8"/>
    <w:rsid w:val="00D7763C"/>
    <w:rsid w:val="00D77778"/>
    <w:rsid w:val="00D77818"/>
    <w:rsid w:val="00D77882"/>
    <w:rsid w:val="00D77899"/>
    <w:rsid w:val="00D77AB7"/>
    <w:rsid w:val="00D77ADA"/>
    <w:rsid w:val="00D77B6D"/>
    <w:rsid w:val="00D77B99"/>
    <w:rsid w:val="00D77E4A"/>
    <w:rsid w:val="00D77F71"/>
    <w:rsid w:val="00D77FFC"/>
    <w:rsid w:val="00D8007A"/>
    <w:rsid w:val="00D8016B"/>
    <w:rsid w:val="00D80266"/>
    <w:rsid w:val="00D802EF"/>
    <w:rsid w:val="00D805AA"/>
    <w:rsid w:val="00D80650"/>
    <w:rsid w:val="00D808D0"/>
    <w:rsid w:val="00D808FD"/>
    <w:rsid w:val="00D80ACE"/>
    <w:rsid w:val="00D80B76"/>
    <w:rsid w:val="00D80BA6"/>
    <w:rsid w:val="00D80BCB"/>
    <w:rsid w:val="00D80C07"/>
    <w:rsid w:val="00D80CE7"/>
    <w:rsid w:val="00D80D9F"/>
    <w:rsid w:val="00D80E4D"/>
    <w:rsid w:val="00D80EC9"/>
    <w:rsid w:val="00D80F3A"/>
    <w:rsid w:val="00D80F56"/>
    <w:rsid w:val="00D8105F"/>
    <w:rsid w:val="00D810FF"/>
    <w:rsid w:val="00D81112"/>
    <w:rsid w:val="00D8127A"/>
    <w:rsid w:val="00D812B8"/>
    <w:rsid w:val="00D81313"/>
    <w:rsid w:val="00D8143F"/>
    <w:rsid w:val="00D814F9"/>
    <w:rsid w:val="00D81553"/>
    <w:rsid w:val="00D8157E"/>
    <w:rsid w:val="00D8158C"/>
    <w:rsid w:val="00D816AB"/>
    <w:rsid w:val="00D8173C"/>
    <w:rsid w:val="00D817CA"/>
    <w:rsid w:val="00D8189B"/>
    <w:rsid w:val="00D81963"/>
    <w:rsid w:val="00D81AF4"/>
    <w:rsid w:val="00D81B11"/>
    <w:rsid w:val="00D81E0B"/>
    <w:rsid w:val="00D81F53"/>
    <w:rsid w:val="00D82051"/>
    <w:rsid w:val="00D820A5"/>
    <w:rsid w:val="00D820D6"/>
    <w:rsid w:val="00D8216C"/>
    <w:rsid w:val="00D8227D"/>
    <w:rsid w:val="00D8236C"/>
    <w:rsid w:val="00D823B4"/>
    <w:rsid w:val="00D82557"/>
    <w:rsid w:val="00D82726"/>
    <w:rsid w:val="00D82877"/>
    <w:rsid w:val="00D8289D"/>
    <w:rsid w:val="00D828EA"/>
    <w:rsid w:val="00D82971"/>
    <w:rsid w:val="00D82BFD"/>
    <w:rsid w:val="00D82CA5"/>
    <w:rsid w:val="00D82D2C"/>
    <w:rsid w:val="00D82E78"/>
    <w:rsid w:val="00D82EB1"/>
    <w:rsid w:val="00D830C0"/>
    <w:rsid w:val="00D8312F"/>
    <w:rsid w:val="00D8328A"/>
    <w:rsid w:val="00D83291"/>
    <w:rsid w:val="00D834D0"/>
    <w:rsid w:val="00D835D4"/>
    <w:rsid w:val="00D83664"/>
    <w:rsid w:val="00D836B8"/>
    <w:rsid w:val="00D837DA"/>
    <w:rsid w:val="00D838DC"/>
    <w:rsid w:val="00D83939"/>
    <w:rsid w:val="00D83ACB"/>
    <w:rsid w:val="00D83B2E"/>
    <w:rsid w:val="00D83B5B"/>
    <w:rsid w:val="00D83B5D"/>
    <w:rsid w:val="00D83BF8"/>
    <w:rsid w:val="00D83D9D"/>
    <w:rsid w:val="00D83FAD"/>
    <w:rsid w:val="00D840D8"/>
    <w:rsid w:val="00D84174"/>
    <w:rsid w:val="00D8419C"/>
    <w:rsid w:val="00D8441B"/>
    <w:rsid w:val="00D8465B"/>
    <w:rsid w:val="00D8468A"/>
    <w:rsid w:val="00D846C7"/>
    <w:rsid w:val="00D84719"/>
    <w:rsid w:val="00D84860"/>
    <w:rsid w:val="00D8490B"/>
    <w:rsid w:val="00D8495C"/>
    <w:rsid w:val="00D84964"/>
    <w:rsid w:val="00D849A6"/>
    <w:rsid w:val="00D849CD"/>
    <w:rsid w:val="00D84C7F"/>
    <w:rsid w:val="00D84E5D"/>
    <w:rsid w:val="00D84E75"/>
    <w:rsid w:val="00D84F17"/>
    <w:rsid w:val="00D850B9"/>
    <w:rsid w:val="00D85144"/>
    <w:rsid w:val="00D851D2"/>
    <w:rsid w:val="00D85295"/>
    <w:rsid w:val="00D853D3"/>
    <w:rsid w:val="00D85600"/>
    <w:rsid w:val="00D85BCC"/>
    <w:rsid w:val="00D85BE3"/>
    <w:rsid w:val="00D85E0B"/>
    <w:rsid w:val="00D85F54"/>
    <w:rsid w:val="00D85FBA"/>
    <w:rsid w:val="00D86025"/>
    <w:rsid w:val="00D86028"/>
    <w:rsid w:val="00D8610B"/>
    <w:rsid w:val="00D86494"/>
    <w:rsid w:val="00D864A8"/>
    <w:rsid w:val="00D86735"/>
    <w:rsid w:val="00D86903"/>
    <w:rsid w:val="00D86B61"/>
    <w:rsid w:val="00D86BD5"/>
    <w:rsid w:val="00D86BF3"/>
    <w:rsid w:val="00D86E5D"/>
    <w:rsid w:val="00D86F29"/>
    <w:rsid w:val="00D86F33"/>
    <w:rsid w:val="00D870F1"/>
    <w:rsid w:val="00D873E7"/>
    <w:rsid w:val="00D873EB"/>
    <w:rsid w:val="00D874B6"/>
    <w:rsid w:val="00D87647"/>
    <w:rsid w:val="00D87676"/>
    <w:rsid w:val="00D87794"/>
    <w:rsid w:val="00D877D2"/>
    <w:rsid w:val="00D878E6"/>
    <w:rsid w:val="00D8794B"/>
    <w:rsid w:val="00D8796A"/>
    <w:rsid w:val="00D87973"/>
    <w:rsid w:val="00D87996"/>
    <w:rsid w:val="00D879B7"/>
    <w:rsid w:val="00D87A7B"/>
    <w:rsid w:val="00D87ACB"/>
    <w:rsid w:val="00D87B13"/>
    <w:rsid w:val="00D87CC6"/>
    <w:rsid w:val="00D87E79"/>
    <w:rsid w:val="00D87F2C"/>
    <w:rsid w:val="00D87F35"/>
    <w:rsid w:val="00D9000C"/>
    <w:rsid w:val="00D9011A"/>
    <w:rsid w:val="00D9026E"/>
    <w:rsid w:val="00D90302"/>
    <w:rsid w:val="00D903A4"/>
    <w:rsid w:val="00D904F1"/>
    <w:rsid w:val="00D906E2"/>
    <w:rsid w:val="00D9083F"/>
    <w:rsid w:val="00D90855"/>
    <w:rsid w:val="00D908AA"/>
    <w:rsid w:val="00D908B7"/>
    <w:rsid w:val="00D909B0"/>
    <w:rsid w:val="00D90AFE"/>
    <w:rsid w:val="00D90B00"/>
    <w:rsid w:val="00D90D03"/>
    <w:rsid w:val="00D90D0C"/>
    <w:rsid w:val="00D90D85"/>
    <w:rsid w:val="00D90EE4"/>
    <w:rsid w:val="00D912B9"/>
    <w:rsid w:val="00D913E1"/>
    <w:rsid w:val="00D9155C"/>
    <w:rsid w:val="00D915A4"/>
    <w:rsid w:val="00D91687"/>
    <w:rsid w:val="00D916CF"/>
    <w:rsid w:val="00D91C0F"/>
    <w:rsid w:val="00D91F27"/>
    <w:rsid w:val="00D920D9"/>
    <w:rsid w:val="00D9211D"/>
    <w:rsid w:val="00D9221E"/>
    <w:rsid w:val="00D92284"/>
    <w:rsid w:val="00D92288"/>
    <w:rsid w:val="00D92619"/>
    <w:rsid w:val="00D926B3"/>
    <w:rsid w:val="00D926E8"/>
    <w:rsid w:val="00D927F4"/>
    <w:rsid w:val="00D92963"/>
    <w:rsid w:val="00D92A3F"/>
    <w:rsid w:val="00D92A4D"/>
    <w:rsid w:val="00D92AAC"/>
    <w:rsid w:val="00D92BB7"/>
    <w:rsid w:val="00D92C70"/>
    <w:rsid w:val="00D93145"/>
    <w:rsid w:val="00D9341A"/>
    <w:rsid w:val="00D934F5"/>
    <w:rsid w:val="00D93557"/>
    <w:rsid w:val="00D93665"/>
    <w:rsid w:val="00D93755"/>
    <w:rsid w:val="00D93794"/>
    <w:rsid w:val="00D9392D"/>
    <w:rsid w:val="00D93945"/>
    <w:rsid w:val="00D93BB1"/>
    <w:rsid w:val="00D93E91"/>
    <w:rsid w:val="00D93F44"/>
    <w:rsid w:val="00D93F61"/>
    <w:rsid w:val="00D9417F"/>
    <w:rsid w:val="00D941AB"/>
    <w:rsid w:val="00D942E7"/>
    <w:rsid w:val="00D9431C"/>
    <w:rsid w:val="00D9446B"/>
    <w:rsid w:val="00D946B1"/>
    <w:rsid w:val="00D949EA"/>
    <w:rsid w:val="00D94AA0"/>
    <w:rsid w:val="00D94AFC"/>
    <w:rsid w:val="00D94E36"/>
    <w:rsid w:val="00D94E44"/>
    <w:rsid w:val="00D94E49"/>
    <w:rsid w:val="00D94FC5"/>
    <w:rsid w:val="00D9520E"/>
    <w:rsid w:val="00D95547"/>
    <w:rsid w:val="00D95726"/>
    <w:rsid w:val="00D95743"/>
    <w:rsid w:val="00D957AD"/>
    <w:rsid w:val="00D9582B"/>
    <w:rsid w:val="00D95853"/>
    <w:rsid w:val="00D959C6"/>
    <w:rsid w:val="00D95A26"/>
    <w:rsid w:val="00D95B7A"/>
    <w:rsid w:val="00D95C5E"/>
    <w:rsid w:val="00D95CC8"/>
    <w:rsid w:val="00D95D98"/>
    <w:rsid w:val="00D95E20"/>
    <w:rsid w:val="00D95F3B"/>
    <w:rsid w:val="00D960C3"/>
    <w:rsid w:val="00D96238"/>
    <w:rsid w:val="00D9624E"/>
    <w:rsid w:val="00D9634F"/>
    <w:rsid w:val="00D963B5"/>
    <w:rsid w:val="00D96520"/>
    <w:rsid w:val="00D965F6"/>
    <w:rsid w:val="00D96629"/>
    <w:rsid w:val="00D967C2"/>
    <w:rsid w:val="00D967CD"/>
    <w:rsid w:val="00D96872"/>
    <w:rsid w:val="00D9689A"/>
    <w:rsid w:val="00D96970"/>
    <w:rsid w:val="00D9698D"/>
    <w:rsid w:val="00D96A14"/>
    <w:rsid w:val="00D96B6C"/>
    <w:rsid w:val="00D96BC5"/>
    <w:rsid w:val="00D96C2C"/>
    <w:rsid w:val="00D96C31"/>
    <w:rsid w:val="00D96DCC"/>
    <w:rsid w:val="00D96E1D"/>
    <w:rsid w:val="00D96EEC"/>
    <w:rsid w:val="00D971B3"/>
    <w:rsid w:val="00D97271"/>
    <w:rsid w:val="00D97282"/>
    <w:rsid w:val="00D9737C"/>
    <w:rsid w:val="00D97434"/>
    <w:rsid w:val="00D974C4"/>
    <w:rsid w:val="00D9753E"/>
    <w:rsid w:val="00D975B1"/>
    <w:rsid w:val="00D976CF"/>
    <w:rsid w:val="00D9788A"/>
    <w:rsid w:val="00D9793A"/>
    <w:rsid w:val="00D97C83"/>
    <w:rsid w:val="00D97D69"/>
    <w:rsid w:val="00D97EE5"/>
    <w:rsid w:val="00D97FE4"/>
    <w:rsid w:val="00DA0080"/>
    <w:rsid w:val="00DA017A"/>
    <w:rsid w:val="00DA01A4"/>
    <w:rsid w:val="00DA01B0"/>
    <w:rsid w:val="00DA01EB"/>
    <w:rsid w:val="00DA032B"/>
    <w:rsid w:val="00DA0393"/>
    <w:rsid w:val="00DA0686"/>
    <w:rsid w:val="00DA069B"/>
    <w:rsid w:val="00DA06DF"/>
    <w:rsid w:val="00DA080C"/>
    <w:rsid w:val="00DA08DA"/>
    <w:rsid w:val="00DA0B82"/>
    <w:rsid w:val="00DA0C92"/>
    <w:rsid w:val="00DA0EB0"/>
    <w:rsid w:val="00DA0EE1"/>
    <w:rsid w:val="00DA1057"/>
    <w:rsid w:val="00DA10A6"/>
    <w:rsid w:val="00DA11D5"/>
    <w:rsid w:val="00DA1369"/>
    <w:rsid w:val="00DA161C"/>
    <w:rsid w:val="00DA1641"/>
    <w:rsid w:val="00DA1687"/>
    <w:rsid w:val="00DA19EA"/>
    <w:rsid w:val="00DA1BCB"/>
    <w:rsid w:val="00DA1C9C"/>
    <w:rsid w:val="00DA1D76"/>
    <w:rsid w:val="00DA1DDB"/>
    <w:rsid w:val="00DA1F11"/>
    <w:rsid w:val="00DA2241"/>
    <w:rsid w:val="00DA22DD"/>
    <w:rsid w:val="00DA2395"/>
    <w:rsid w:val="00DA2507"/>
    <w:rsid w:val="00DA2835"/>
    <w:rsid w:val="00DA292E"/>
    <w:rsid w:val="00DA2BFB"/>
    <w:rsid w:val="00DA2C0D"/>
    <w:rsid w:val="00DA2C8B"/>
    <w:rsid w:val="00DA2CAF"/>
    <w:rsid w:val="00DA2D30"/>
    <w:rsid w:val="00DA2F79"/>
    <w:rsid w:val="00DA313C"/>
    <w:rsid w:val="00DA31C7"/>
    <w:rsid w:val="00DA3439"/>
    <w:rsid w:val="00DA3623"/>
    <w:rsid w:val="00DA3635"/>
    <w:rsid w:val="00DA36D0"/>
    <w:rsid w:val="00DA371E"/>
    <w:rsid w:val="00DA3784"/>
    <w:rsid w:val="00DA380B"/>
    <w:rsid w:val="00DA3978"/>
    <w:rsid w:val="00DA39A6"/>
    <w:rsid w:val="00DA3A03"/>
    <w:rsid w:val="00DA3AE6"/>
    <w:rsid w:val="00DA3C5A"/>
    <w:rsid w:val="00DA4027"/>
    <w:rsid w:val="00DA411C"/>
    <w:rsid w:val="00DA4494"/>
    <w:rsid w:val="00DA4794"/>
    <w:rsid w:val="00DA48D6"/>
    <w:rsid w:val="00DA4A1C"/>
    <w:rsid w:val="00DA4A20"/>
    <w:rsid w:val="00DA4A9C"/>
    <w:rsid w:val="00DA4AEA"/>
    <w:rsid w:val="00DA4B9E"/>
    <w:rsid w:val="00DA4BBE"/>
    <w:rsid w:val="00DA4C3D"/>
    <w:rsid w:val="00DA4CB7"/>
    <w:rsid w:val="00DA4DE8"/>
    <w:rsid w:val="00DA4E4E"/>
    <w:rsid w:val="00DA4EB5"/>
    <w:rsid w:val="00DA4EEF"/>
    <w:rsid w:val="00DA4FC1"/>
    <w:rsid w:val="00DA5242"/>
    <w:rsid w:val="00DA52D7"/>
    <w:rsid w:val="00DA5482"/>
    <w:rsid w:val="00DA549F"/>
    <w:rsid w:val="00DA5719"/>
    <w:rsid w:val="00DA587C"/>
    <w:rsid w:val="00DA592B"/>
    <w:rsid w:val="00DA5BE3"/>
    <w:rsid w:val="00DA5C1B"/>
    <w:rsid w:val="00DA5CB9"/>
    <w:rsid w:val="00DA5D70"/>
    <w:rsid w:val="00DA5F02"/>
    <w:rsid w:val="00DA600D"/>
    <w:rsid w:val="00DA6174"/>
    <w:rsid w:val="00DA6453"/>
    <w:rsid w:val="00DA65E0"/>
    <w:rsid w:val="00DA6686"/>
    <w:rsid w:val="00DA6736"/>
    <w:rsid w:val="00DA673D"/>
    <w:rsid w:val="00DA67E4"/>
    <w:rsid w:val="00DA67E7"/>
    <w:rsid w:val="00DA6890"/>
    <w:rsid w:val="00DA692B"/>
    <w:rsid w:val="00DA696E"/>
    <w:rsid w:val="00DA6A6C"/>
    <w:rsid w:val="00DA6A7F"/>
    <w:rsid w:val="00DA6B46"/>
    <w:rsid w:val="00DA6B68"/>
    <w:rsid w:val="00DA6BBA"/>
    <w:rsid w:val="00DA6C1A"/>
    <w:rsid w:val="00DA6E31"/>
    <w:rsid w:val="00DA6E58"/>
    <w:rsid w:val="00DA6FCC"/>
    <w:rsid w:val="00DA7051"/>
    <w:rsid w:val="00DA719C"/>
    <w:rsid w:val="00DA750A"/>
    <w:rsid w:val="00DA774B"/>
    <w:rsid w:val="00DA77F4"/>
    <w:rsid w:val="00DA7AC9"/>
    <w:rsid w:val="00DA7AE5"/>
    <w:rsid w:val="00DA7B27"/>
    <w:rsid w:val="00DA7DD5"/>
    <w:rsid w:val="00DA7E33"/>
    <w:rsid w:val="00DB00CA"/>
    <w:rsid w:val="00DB02AF"/>
    <w:rsid w:val="00DB043C"/>
    <w:rsid w:val="00DB0670"/>
    <w:rsid w:val="00DB0671"/>
    <w:rsid w:val="00DB06E6"/>
    <w:rsid w:val="00DB0755"/>
    <w:rsid w:val="00DB07E3"/>
    <w:rsid w:val="00DB0A75"/>
    <w:rsid w:val="00DB0ACE"/>
    <w:rsid w:val="00DB0C0E"/>
    <w:rsid w:val="00DB0C41"/>
    <w:rsid w:val="00DB0DE4"/>
    <w:rsid w:val="00DB0EDC"/>
    <w:rsid w:val="00DB0F5D"/>
    <w:rsid w:val="00DB11D2"/>
    <w:rsid w:val="00DB1212"/>
    <w:rsid w:val="00DB124A"/>
    <w:rsid w:val="00DB1392"/>
    <w:rsid w:val="00DB13AC"/>
    <w:rsid w:val="00DB1426"/>
    <w:rsid w:val="00DB1464"/>
    <w:rsid w:val="00DB165F"/>
    <w:rsid w:val="00DB16B2"/>
    <w:rsid w:val="00DB181A"/>
    <w:rsid w:val="00DB181D"/>
    <w:rsid w:val="00DB184B"/>
    <w:rsid w:val="00DB18A6"/>
    <w:rsid w:val="00DB18BA"/>
    <w:rsid w:val="00DB18FA"/>
    <w:rsid w:val="00DB1BA9"/>
    <w:rsid w:val="00DB1CCD"/>
    <w:rsid w:val="00DB1CF5"/>
    <w:rsid w:val="00DB1D4D"/>
    <w:rsid w:val="00DB2126"/>
    <w:rsid w:val="00DB215D"/>
    <w:rsid w:val="00DB2275"/>
    <w:rsid w:val="00DB22E2"/>
    <w:rsid w:val="00DB2391"/>
    <w:rsid w:val="00DB2459"/>
    <w:rsid w:val="00DB25B9"/>
    <w:rsid w:val="00DB25C5"/>
    <w:rsid w:val="00DB29C4"/>
    <w:rsid w:val="00DB2A49"/>
    <w:rsid w:val="00DB2B8B"/>
    <w:rsid w:val="00DB2BBD"/>
    <w:rsid w:val="00DB2D71"/>
    <w:rsid w:val="00DB2E73"/>
    <w:rsid w:val="00DB30EC"/>
    <w:rsid w:val="00DB31FE"/>
    <w:rsid w:val="00DB3221"/>
    <w:rsid w:val="00DB334A"/>
    <w:rsid w:val="00DB35B5"/>
    <w:rsid w:val="00DB3899"/>
    <w:rsid w:val="00DB38F5"/>
    <w:rsid w:val="00DB39C3"/>
    <w:rsid w:val="00DB3B31"/>
    <w:rsid w:val="00DB3B77"/>
    <w:rsid w:val="00DB3C35"/>
    <w:rsid w:val="00DB3C4D"/>
    <w:rsid w:val="00DB3D22"/>
    <w:rsid w:val="00DB4050"/>
    <w:rsid w:val="00DB4090"/>
    <w:rsid w:val="00DB426F"/>
    <w:rsid w:val="00DB4390"/>
    <w:rsid w:val="00DB443A"/>
    <w:rsid w:val="00DB44BE"/>
    <w:rsid w:val="00DB44C8"/>
    <w:rsid w:val="00DB44CC"/>
    <w:rsid w:val="00DB453C"/>
    <w:rsid w:val="00DB4759"/>
    <w:rsid w:val="00DB494D"/>
    <w:rsid w:val="00DB4CD9"/>
    <w:rsid w:val="00DB4D70"/>
    <w:rsid w:val="00DB4DEC"/>
    <w:rsid w:val="00DB4F55"/>
    <w:rsid w:val="00DB4FEF"/>
    <w:rsid w:val="00DB5213"/>
    <w:rsid w:val="00DB5432"/>
    <w:rsid w:val="00DB5673"/>
    <w:rsid w:val="00DB5726"/>
    <w:rsid w:val="00DB5771"/>
    <w:rsid w:val="00DB58B6"/>
    <w:rsid w:val="00DB58D3"/>
    <w:rsid w:val="00DB5941"/>
    <w:rsid w:val="00DB59C9"/>
    <w:rsid w:val="00DB5A95"/>
    <w:rsid w:val="00DB5C41"/>
    <w:rsid w:val="00DB5FBA"/>
    <w:rsid w:val="00DB6104"/>
    <w:rsid w:val="00DB6383"/>
    <w:rsid w:val="00DB6460"/>
    <w:rsid w:val="00DB64A0"/>
    <w:rsid w:val="00DB6537"/>
    <w:rsid w:val="00DB6650"/>
    <w:rsid w:val="00DB6714"/>
    <w:rsid w:val="00DB6760"/>
    <w:rsid w:val="00DB67DD"/>
    <w:rsid w:val="00DB6807"/>
    <w:rsid w:val="00DB6860"/>
    <w:rsid w:val="00DB68DE"/>
    <w:rsid w:val="00DB6907"/>
    <w:rsid w:val="00DB6A45"/>
    <w:rsid w:val="00DB6A47"/>
    <w:rsid w:val="00DB6B2D"/>
    <w:rsid w:val="00DB6C25"/>
    <w:rsid w:val="00DB6CED"/>
    <w:rsid w:val="00DB6D97"/>
    <w:rsid w:val="00DB6ECC"/>
    <w:rsid w:val="00DB6F35"/>
    <w:rsid w:val="00DB6FC4"/>
    <w:rsid w:val="00DB6FF1"/>
    <w:rsid w:val="00DB70A0"/>
    <w:rsid w:val="00DB70E8"/>
    <w:rsid w:val="00DB713C"/>
    <w:rsid w:val="00DB727F"/>
    <w:rsid w:val="00DB7386"/>
    <w:rsid w:val="00DB73F1"/>
    <w:rsid w:val="00DB743F"/>
    <w:rsid w:val="00DB7450"/>
    <w:rsid w:val="00DB7614"/>
    <w:rsid w:val="00DB7966"/>
    <w:rsid w:val="00DB7B8E"/>
    <w:rsid w:val="00DB7C0A"/>
    <w:rsid w:val="00DB7DBD"/>
    <w:rsid w:val="00DC0069"/>
    <w:rsid w:val="00DC01E2"/>
    <w:rsid w:val="00DC01F8"/>
    <w:rsid w:val="00DC020E"/>
    <w:rsid w:val="00DC025F"/>
    <w:rsid w:val="00DC02D0"/>
    <w:rsid w:val="00DC03F1"/>
    <w:rsid w:val="00DC0449"/>
    <w:rsid w:val="00DC04FE"/>
    <w:rsid w:val="00DC0611"/>
    <w:rsid w:val="00DC071F"/>
    <w:rsid w:val="00DC08F9"/>
    <w:rsid w:val="00DC0A71"/>
    <w:rsid w:val="00DC0AAB"/>
    <w:rsid w:val="00DC0D64"/>
    <w:rsid w:val="00DC0E80"/>
    <w:rsid w:val="00DC0F82"/>
    <w:rsid w:val="00DC106F"/>
    <w:rsid w:val="00DC10CB"/>
    <w:rsid w:val="00DC10F6"/>
    <w:rsid w:val="00DC118B"/>
    <w:rsid w:val="00DC11B6"/>
    <w:rsid w:val="00DC1221"/>
    <w:rsid w:val="00DC133F"/>
    <w:rsid w:val="00DC1485"/>
    <w:rsid w:val="00DC16CD"/>
    <w:rsid w:val="00DC16DD"/>
    <w:rsid w:val="00DC1717"/>
    <w:rsid w:val="00DC1731"/>
    <w:rsid w:val="00DC1818"/>
    <w:rsid w:val="00DC18D8"/>
    <w:rsid w:val="00DC19A8"/>
    <w:rsid w:val="00DC1BF1"/>
    <w:rsid w:val="00DC1D34"/>
    <w:rsid w:val="00DC1D3D"/>
    <w:rsid w:val="00DC1F90"/>
    <w:rsid w:val="00DC21C6"/>
    <w:rsid w:val="00DC22BA"/>
    <w:rsid w:val="00DC234C"/>
    <w:rsid w:val="00DC2367"/>
    <w:rsid w:val="00DC23DE"/>
    <w:rsid w:val="00DC2683"/>
    <w:rsid w:val="00DC2692"/>
    <w:rsid w:val="00DC26FC"/>
    <w:rsid w:val="00DC2768"/>
    <w:rsid w:val="00DC28B0"/>
    <w:rsid w:val="00DC29B5"/>
    <w:rsid w:val="00DC2CF8"/>
    <w:rsid w:val="00DC2E42"/>
    <w:rsid w:val="00DC2EE7"/>
    <w:rsid w:val="00DC2F5A"/>
    <w:rsid w:val="00DC2F74"/>
    <w:rsid w:val="00DC30B4"/>
    <w:rsid w:val="00DC315A"/>
    <w:rsid w:val="00DC3265"/>
    <w:rsid w:val="00DC32BC"/>
    <w:rsid w:val="00DC335F"/>
    <w:rsid w:val="00DC33C5"/>
    <w:rsid w:val="00DC33CA"/>
    <w:rsid w:val="00DC343E"/>
    <w:rsid w:val="00DC34D8"/>
    <w:rsid w:val="00DC35C5"/>
    <w:rsid w:val="00DC360B"/>
    <w:rsid w:val="00DC363C"/>
    <w:rsid w:val="00DC3658"/>
    <w:rsid w:val="00DC36AB"/>
    <w:rsid w:val="00DC37CD"/>
    <w:rsid w:val="00DC38CF"/>
    <w:rsid w:val="00DC3982"/>
    <w:rsid w:val="00DC39E2"/>
    <w:rsid w:val="00DC3BE1"/>
    <w:rsid w:val="00DC3E71"/>
    <w:rsid w:val="00DC3FE4"/>
    <w:rsid w:val="00DC41CF"/>
    <w:rsid w:val="00DC41D5"/>
    <w:rsid w:val="00DC4228"/>
    <w:rsid w:val="00DC43DE"/>
    <w:rsid w:val="00DC4425"/>
    <w:rsid w:val="00DC4476"/>
    <w:rsid w:val="00DC4577"/>
    <w:rsid w:val="00DC4709"/>
    <w:rsid w:val="00DC475F"/>
    <w:rsid w:val="00DC48C0"/>
    <w:rsid w:val="00DC4AD8"/>
    <w:rsid w:val="00DC4AF3"/>
    <w:rsid w:val="00DC4B4C"/>
    <w:rsid w:val="00DC4EA9"/>
    <w:rsid w:val="00DC53E3"/>
    <w:rsid w:val="00DC5532"/>
    <w:rsid w:val="00DC5536"/>
    <w:rsid w:val="00DC56C0"/>
    <w:rsid w:val="00DC57BC"/>
    <w:rsid w:val="00DC58C3"/>
    <w:rsid w:val="00DC5900"/>
    <w:rsid w:val="00DC5C2D"/>
    <w:rsid w:val="00DC5C6B"/>
    <w:rsid w:val="00DC5C75"/>
    <w:rsid w:val="00DC5C95"/>
    <w:rsid w:val="00DC5CE0"/>
    <w:rsid w:val="00DC609F"/>
    <w:rsid w:val="00DC6145"/>
    <w:rsid w:val="00DC6180"/>
    <w:rsid w:val="00DC6193"/>
    <w:rsid w:val="00DC6292"/>
    <w:rsid w:val="00DC62D4"/>
    <w:rsid w:val="00DC6345"/>
    <w:rsid w:val="00DC6392"/>
    <w:rsid w:val="00DC63CF"/>
    <w:rsid w:val="00DC644C"/>
    <w:rsid w:val="00DC6486"/>
    <w:rsid w:val="00DC64BB"/>
    <w:rsid w:val="00DC64C1"/>
    <w:rsid w:val="00DC6581"/>
    <w:rsid w:val="00DC65EC"/>
    <w:rsid w:val="00DC66A3"/>
    <w:rsid w:val="00DC66C9"/>
    <w:rsid w:val="00DC66F2"/>
    <w:rsid w:val="00DC6857"/>
    <w:rsid w:val="00DC68CA"/>
    <w:rsid w:val="00DC68EE"/>
    <w:rsid w:val="00DC69DB"/>
    <w:rsid w:val="00DC6AFC"/>
    <w:rsid w:val="00DC6B7E"/>
    <w:rsid w:val="00DC6C03"/>
    <w:rsid w:val="00DC6CA2"/>
    <w:rsid w:val="00DC6D3A"/>
    <w:rsid w:val="00DC6D84"/>
    <w:rsid w:val="00DC6D8C"/>
    <w:rsid w:val="00DC6F74"/>
    <w:rsid w:val="00DC6FA9"/>
    <w:rsid w:val="00DC7358"/>
    <w:rsid w:val="00DC753D"/>
    <w:rsid w:val="00DC7689"/>
    <w:rsid w:val="00DC76EB"/>
    <w:rsid w:val="00DC77FA"/>
    <w:rsid w:val="00DC7973"/>
    <w:rsid w:val="00DC7BE3"/>
    <w:rsid w:val="00DC7C5D"/>
    <w:rsid w:val="00DC7CBD"/>
    <w:rsid w:val="00DC7E01"/>
    <w:rsid w:val="00DC7E12"/>
    <w:rsid w:val="00DC7E98"/>
    <w:rsid w:val="00DC7F18"/>
    <w:rsid w:val="00DC7F54"/>
    <w:rsid w:val="00DD0193"/>
    <w:rsid w:val="00DD0198"/>
    <w:rsid w:val="00DD0288"/>
    <w:rsid w:val="00DD02D7"/>
    <w:rsid w:val="00DD0372"/>
    <w:rsid w:val="00DD03C9"/>
    <w:rsid w:val="00DD0533"/>
    <w:rsid w:val="00DD055F"/>
    <w:rsid w:val="00DD05EC"/>
    <w:rsid w:val="00DD0601"/>
    <w:rsid w:val="00DD07FF"/>
    <w:rsid w:val="00DD0972"/>
    <w:rsid w:val="00DD0ABC"/>
    <w:rsid w:val="00DD0B41"/>
    <w:rsid w:val="00DD0BEF"/>
    <w:rsid w:val="00DD0D04"/>
    <w:rsid w:val="00DD0D0E"/>
    <w:rsid w:val="00DD0F50"/>
    <w:rsid w:val="00DD0FF8"/>
    <w:rsid w:val="00DD1067"/>
    <w:rsid w:val="00DD10FB"/>
    <w:rsid w:val="00DD11AB"/>
    <w:rsid w:val="00DD1310"/>
    <w:rsid w:val="00DD1337"/>
    <w:rsid w:val="00DD1344"/>
    <w:rsid w:val="00DD1466"/>
    <w:rsid w:val="00DD1498"/>
    <w:rsid w:val="00DD150F"/>
    <w:rsid w:val="00DD15D8"/>
    <w:rsid w:val="00DD18A3"/>
    <w:rsid w:val="00DD1A76"/>
    <w:rsid w:val="00DD1AF0"/>
    <w:rsid w:val="00DD1BF8"/>
    <w:rsid w:val="00DD1C45"/>
    <w:rsid w:val="00DD1D4D"/>
    <w:rsid w:val="00DD1D5A"/>
    <w:rsid w:val="00DD1DDB"/>
    <w:rsid w:val="00DD1E28"/>
    <w:rsid w:val="00DD1F2D"/>
    <w:rsid w:val="00DD1F7A"/>
    <w:rsid w:val="00DD202F"/>
    <w:rsid w:val="00DD2063"/>
    <w:rsid w:val="00DD212B"/>
    <w:rsid w:val="00DD2214"/>
    <w:rsid w:val="00DD22BA"/>
    <w:rsid w:val="00DD23BD"/>
    <w:rsid w:val="00DD23CD"/>
    <w:rsid w:val="00DD2497"/>
    <w:rsid w:val="00DD26D7"/>
    <w:rsid w:val="00DD271E"/>
    <w:rsid w:val="00DD27DE"/>
    <w:rsid w:val="00DD287A"/>
    <w:rsid w:val="00DD2AC5"/>
    <w:rsid w:val="00DD2D98"/>
    <w:rsid w:val="00DD2DB4"/>
    <w:rsid w:val="00DD2DC9"/>
    <w:rsid w:val="00DD2ECA"/>
    <w:rsid w:val="00DD2F58"/>
    <w:rsid w:val="00DD30D7"/>
    <w:rsid w:val="00DD31BB"/>
    <w:rsid w:val="00DD32C9"/>
    <w:rsid w:val="00DD3301"/>
    <w:rsid w:val="00DD3362"/>
    <w:rsid w:val="00DD3441"/>
    <w:rsid w:val="00DD3444"/>
    <w:rsid w:val="00DD3646"/>
    <w:rsid w:val="00DD39A9"/>
    <w:rsid w:val="00DD3A8E"/>
    <w:rsid w:val="00DD3B3D"/>
    <w:rsid w:val="00DD3B84"/>
    <w:rsid w:val="00DD3C57"/>
    <w:rsid w:val="00DD3D13"/>
    <w:rsid w:val="00DD3D7C"/>
    <w:rsid w:val="00DD3DD8"/>
    <w:rsid w:val="00DD3DEB"/>
    <w:rsid w:val="00DD3E07"/>
    <w:rsid w:val="00DD3E8B"/>
    <w:rsid w:val="00DD4120"/>
    <w:rsid w:val="00DD4147"/>
    <w:rsid w:val="00DD416B"/>
    <w:rsid w:val="00DD425B"/>
    <w:rsid w:val="00DD42A4"/>
    <w:rsid w:val="00DD4329"/>
    <w:rsid w:val="00DD456C"/>
    <w:rsid w:val="00DD45CA"/>
    <w:rsid w:val="00DD46FB"/>
    <w:rsid w:val="00DD472E"/>
    <w:rsid w:val="00DD478A"/>
    <w:rsid w:val="00DD48A5"/>
    <w:rsid w:val="00DD4C21"/>
    <w:rsid w:val="00DD4DCF"/>
    <w:rsid w:val="00DD4EE8"/>
    <w:rsid w:val="00DD4FC7"/>
    <w:rsid w:val="00DD5105"/>
    <w:rsid w:val="00DD523F"/>
    <w:rsid w:val="00DD5252"/>
    <w:rsid w:val="00DD5259"/>
    <w:rsid w:val="00DD5293"/>
    <w:rsid w:val="00DD52B6"/>
    <w:rsid w:val="00DD5313"/>
    <w:rsid w:val="00DD53C1"/>
    <w:rsid w:val="00DD5482"/>
    <w:rsid w:val="00DD572A"/>
    <w:rsid w:val="00DD5959"/>
    <w:rsid w:val="00DD5970"/>
    <w:rsid w:val="00DD5A24"/>
    <w:rsid w:val="00DD5C6D"/>
    <w:rsid w:val="00DD5FB2"/>
    <w:rsid w:val="00DD5FB5"/>
    <w:rsid w:val="00DD6041"/>
    <w:rsid w:val="00DD60BA"/>
    <w:rsid w:val="00DD61DF"/>
    <w:rsid w:val="00DD6254"/>
    <w:rsid w:val="00DD632E"/>
    <w:rsid w:val="00DD67ED"/>
    <w:rsid w:val="00DD682A"/>
    <w:rsid w:val="00DD6AD4"/>
    <w:rsid w:val="00DD6C3A"/>
    <w:rsid w:val="00DD6E83"/>
    <w:rsid w:val="00DD6E86"/>
    <w:rsid w:val="00DD6EEA"/>
    <w:rsid w:val="00DD6F51"/>
    <w:rsid w:val="00DD6FE2"/>
    <w:rsid w:val="00DD71F4"/>
    <w:rsid w:val="00DD7235"/>
    <w:rsid w:val="00DD72C7"/>
    <w:rsid w:val="00DD7614"/>
    <w:rsid w:val="00DD7649"/>
    <w:rsid w:val="00DD769B"/>
    <w:rsid w:val="00DD78C7"/>
    <w:rsid w:val="00DD7991"/>
    <w:rsid w:val="00DD7AC7"/>
    <w:rsid w:val="00DD7B21"/>
    <w:rsid w:val="00DD7CCE"/>
    <w:rsid w:val="00DD7EDC"/>
    <w:rsid w:val="00DD7F8A"/>
    <w:rsid w:val="00DE0022"/>
    <w:rsid w:val="00DE0049"/>
    <w:rsid w:val="00DE0078"/>
    <w:rsid w:val="00DE00E0"/>
    <w:rsid w:val="00DE018F"/>
    <w:rsid w:val="00DE0222"/>
    <w:rsid w:val="00DE04B2"/>
    <w:rsid w:val="00DE06F7"/>
    <w:rsid w:val="00DE07BE"/>
    <w:rsid w:val="00DE07FF"/>
    <w:rsid w:val="00DE0A50"/>
    <w:rsid w:val="00DE0AFA"/>
    <w:rsid w:val="00DE0B4D"/>
    <w:rsid w:val="00DE0BDB"/>
    <w:rsid w:val="00DE0C31"/>
    <w:rsid w:val="00DE0C89"/>
    <w:rsid w:val="00DE0CD2"/>
    <w:rsid w:val="00DE0D76"/>
    <w:rsid w:val="00DE0E0E"/>
    <w:rsid w:val="00DE0FEF"/>
    <w:rsid w:val="00DE1077"/>
    <w:rsid w:val="00DE115C"/>
    <w:rsid w:val="00DE11B0"/>
    <w:rsid w:val="00DE11FC"/>
    <w:rsid w:val="00DE124F"/>
    <w:rsid w:val="00DE1456"/>
    <w:rsid w:val="00DE146C"/>
    <w:rsid w:val="00DE16F7"/>
    <w:rsid w:val="00DE1895"/>
    <w:rsid w:val="00DE1A43"/>
    <w:rsid w:val="00DE1A5F"/>
    <w:rsid w:val="00DE1AC8"/>
    <w:rsid w:val="00DE1C0F"/>
    <w:rsid w:val="00DE1CBC"/>
    <w:rsid w:val="00DE1D7F"/>
    <w:rsid w:val="00DE1EC3"/>
    <w:rsid w:val="00DE2117"/>
    <w:rsid w:val="00DE221F"/>
    <w:rsid w:val="00DE242D"/>
    <w:rsid w:val="00DE2695"/>
    <w:rsid w:val="00DE2792"/>
    <w:rsid w:val="00DE27E4"/>
    <w:rsid w:val="00DE2805"/>
    <w:rsid w:val="00DE2955"/>
    <w:rsid w:val="00DE2BDF"/>
    <w:rsid w:val="00DE2C53"/>
    <w:rsid w:val="00DE2D6C"/>
    <w:rsid w:val="00DE2DA0"/>
    <w:rsid w:val="00DE2EE4"/>
    <w:rsid w:val="00DE2F04"/>
    <w:rsid w:val="00DE2FD7"/>
    <w:rsid w:val="00DE2FF5"/>
    <w:rsid w:val="00DE3244"/>
    <w:rsid w:val="00DE32E0"/>
    <w:rsid w:val="00DE32F4"/>
    <w:rsid w:val="00DE3538"/>
    <w:rsid w:val="00DE3676"/>
    <w:rsid w:val="00DE3688"/>
    <w:rsid w:val="00DE369C"/>
    <w:rsid w:val="00DE36C7"/>
    <w:rsid w:val="00DE37E9"/>
    <w:rsid w:val="00DE3B05"/>
    <w:rsid w:val="00DE3CE1"/>
    <w:rsid w:val="00DE3E6D"/>
    <w:rsid w:val="00DE3EAF"/>
    <w:rsid w:val="00DE3EB9"/>
    <w:rsid w:val="00DE3F80"/>
    <w:rsid w:val="00DE4108"/>
    <w:rsid w:val="00DE41F1"/>
    <w:rsid w:val="00DE41F2"/>
    <w:rsid w:val="00DE4276"/>
    <w:rsid w:val="00DE437A"/>
    <w:rsid w:val="00DE461D"/>
    <w:rsid w:val="00DE4699"/>
    <w:rsid w:val="00DE46A9"/>
    <w:rsid w:val="00DE47A8"/>
    <w:rsid w:val="00DE4840"/>
    <w:rsid w:val="00DE4A9A"/>
    <w:rsid w:val="00DE4B71"/>
    <w:rsid w:val="00DE5118"/>
    <w:rsid w:val="00DE5129"/>
    <w:rsid w:val="00DE531E"/>
    <w:rsid w:val="00DE54B5"/>
    <w:rsid w:val="00DE54BB"/>
    <w:rsid w:val="00DE553C"/>
    <w:rsid w:val="00DE555B"/>
    <w:rsid w:val="00DE55B0"/>
    <w:rsid w:val="00DE56CD"/>
    <w:rsid w:val="00DE573C"/>
    <w:rsid w:val="00DE5916"/>
    <w:rsid w:val="00DE5BFC"/>
    <w:rsid w:val="00DE5C87"/>
    <w:rsid w:val="00DE5D28"/>
    <w:rsid w:val="00DE5F67"/>
    <w:rsid w:val="00DE5F6E"/>
    <w:rsid w:val="00DE600D"/>
    <w:rsid w:val="00DE623C"/>
    <w:rsid w:val="00DE624D"/>
    <w:rsid w:val="00DE6288"/>
    <w:rsid w:val="00DE63C7"/>
    <w:rsid w:val="00DE644C"/>
    <w:rsid w:val="00DE6489"/>
    <w:rsid w:val="00DE656D"/>
    <w:rsid w:val="00DE658F"/>
    <w:rsid w:val="00DE6601"/>
    <w:rsid w:val="00DE66F5"/>
    <w:rsid w:val="00DE697D"/>
    <w:rsid w:val="00DE6A5F"/>
    <w:rsid w:val="00DE6A99"/>
    <w:rsid w:val="00DE6B21"/>
    <w:rsid w:val="00DE6BA7"/>
    <w:rsid w:val="00DE6D13"/>
    <w:rsid w:val="00DE6DA1"/>
    <w:rsid w:val="00DE6E2F"/>
    <w:rsid w:val="00DE7003"/>
    <w:rsid w:val="00DE702B"/>
    <w:rsid w:val="00DE70D1"/>
    <w:rsid w:val="00DE7161"/>
    <w:rsid w:val="00DE71BA"/>
    <w:rsid w:val="00DE7204"/>
    <w:rsid w:val="00DE726C"/>
    <w:rsid w:val="00DE744C"/>
    <w:rsid w:val="00DE74A4"/>
    <w:rsid w:val="00DE7512"/>
    <w:rsid w:val="00DE77D6"/>
    <w:rsid w:val="00DE7A91"/>
    <w:rsid w:val="00DE7C36"/>
    <w:rsid w:val="00DE7D34"/>
    <w:rsid w:val="00DE7E18"/>
    <w:rsid w:val="00DE7FB6"/>
    <w:rsid w:val="00DE7FD8"/>
    <w:rsid w:val="00DF00BB"/>
    <w:rsid w:val="00DF0340"/>
    <w:rsid w:val="00DF054E"/>
    <w:rsid w:val="00DF05AF"/>
    <w:rsid w:val="00DF079A"/>
    <w:rsid w:val="00DF08C8"/>
    <w:rsid w:val="00DF090F"/>
    <w:rsid w:val="00DF09A7"/>
    <w:rsid w:val="00DF0ABF"/>
    <w:rsid w:val="00DF0B9B"/>
    <w:rsid w:val="00DF0D8A"/>
    <w:rsid w:val="00DF0DE7"/>
    <w:rsid w:val="00DF0E96"/>
    <w:rsid w:val="00DF0F6D"/>
    <w:rsid w:val="00DF0FA2"/>
    <w:rsid w:val="00DF11C9"/>
    <w:rsid w:val="00DF13E0"/>
    <w:rsid w:val="00DF1417"/>
    <w:rsid w:val="00DF1478"/>
    <w:rsid w:val="00DF1482"/>
    <w:rsid w:val="00DF16A6"/>
    <w:rsid w:val="00DF17F6"/>
    <w:rsid w:val="00DF1853"/>
    <w:rsid w:val="00DF188D"/>
    <w:rsid w:val="00DF1A76"/>
    <w:rsid w:val="00DF1C9A"/>
    <w:rsid w:val="00DF1CDF"/>
    <w:rsid w:val="00DF1CEF"/>
    <w:rsid w:val="00DF1DD8"/>
    <w:rsid w:val="00DF1E6F"/>
    <w:rsid w:val="00DF1EF4"/>
    <w:rsid w:val="00DF212A"/>
    <w:rsid w:val="00DF219E"/>
    <w:rsid w:val="00DF21B7"/>
    <w:rsid w:val="00DF2261"/>
    <w:rsid w:val="00DF22F7"/>
    <w:rsid w:val="00DF2320"/>
    <w:rsid w:val="00DF2556"/>
    <w:rsid w:val="00DF26B9"/>
    <w:rsid w:val="00DF2784"/>
    <w:rsid w:val="00DF2809"/>
    <w:rsid w:val="00DF292D"/>
    <w:rsid w:val="00DF297F"/>
    <w:rsid w:val="00DF2BE7"/>
    <w:rsid w:val="00DF2CA0"/>
    <w:rsid w:val="00DF2F52"/>
    <w:rsid w:val="00DF326A"/>
    <w:rsid w:val="00DF3277"/>
    <w:rsid w:val="00DF34A7"/>
    <w:rsid w:val="00DF35A7"/>
    <w:rsid w:val="00DF3648"/>
    <w:rsid w:val="00DF3748"/>
    <w:rsid w:val="00DF390A"/>
    <w:rsid w:val="00DF39AD"/>
    <w:rsid w:val="00DF3B06"/>
    <w:rsid w:val="00DF3DD0"/>
    <w:rsid w:val="00DF3DE4"/>
    <w:rsid w:val="00DF3F62"/>
    <w:rsid w:val="00DF40B1"/>
    <w:rsid w:val="00DF414F"/>
    <w:rsid w:val="00DF42A9"/>
    <w:rsid w:val="00DF437C"/>
    <w:rsid w:val="00DF43DF"/>
    <w:rsid w:val="00DF4403"/>
    <w:rsid w:val="00DF444C"/>
    <w:rsid w:val="00DF456F"/>
    <w:rsid w:val="00DF459D"/>
    <w:rsid w:val="00DF4739"/>
    <w:rsid w:val="00DF48BD"/>
    <w:rsid w:val="00DF4C15"/>
    <w:rsid w:val="00DF4C86"/>
    <w:rsid w:val="00DF4D48"/>
    <w:rsid w:val="00DF4E80"/>
    <w:rsid w:val="00DF4FF3"/>
    <w:rsid w:val="00DF502B"/>
    <w:rsid w:val="00DF5035"/>
    <w:rsid w:val="00DF50F3"/>
    <w:rsid w:val="00DF5136"/>
    <w:rsid w:val="00DF51B8"/>
    <w:rsid w:val="00DF5296"/>
    <w:rsid w:val="00DF5304"/>
    <w:rsid w:val="00DF53E8"/>
    <w:rsid w:val="00DF54EA"/>
    <w:rsid w:val="00DF57B1"/>
    <w:rsid w:val="00DF5989"/>
    <w:rsid w:val="00DF5AB3"/>
    <w:rsid w:val="00DF5BD4"/>
    <w:rsid w:val="00DF5C09"/>
    <w:rsid w:val="00DF5CA7"/>
    <w:rsid w:val="00DF5E0B"/>
    <w:rsid w:val="00DF5E2D"/>
    <w:rsid w:val="00DF5F1A"/>
    <w:rsid w:val="00DF6045"/>
    <w:rsid w:val="00DF61B3"/>
    <w:rsid w:val="00DF62C0"/>
    <w:rsid w:val="00DF63C9"/>
    <w:rsid w:val="00DF641E"/>
    <w:rsid w:val="00DF6491"/>
    <w:rsid w:val="00DF65DF"/>
    <w:rsid w:val="00DF675D"/>
    <w:rsid w:val="00DF677E"/>
    <w:rsid w:val="00DF67C8"/>
    <w:rsid w:val="00DF68FC"/>
    <w:rsid w:val="00DF693B"/>
    <w:rsid w:val="00DF696A"/>
    <w:rsid w:val="00DF6A8A"/>
    <w:rsid w:val="00DF6E57"/>
    <w:rsid w:val="00DF6E85"/>
    <w:rsid w:val="00DF6FCC"/>
    <w:rsid w:val="00DF7053"/>
    <w:rsid w:val="00DF70DF"/>
    <w:rsid w:val="00DF7397"/>
    <w:rsid w:val="00DF740A"/>
    <w:rsid w:val="00DF74FC"/>
    <w:rsid w:val="00DF7583"/>
    <w:rsid w:val="00DF75E0"/>
    <w:rsid w:val="00DF77A5"/>
    <w:rsid w:val="00DF780A"/>
    <w:rsid w:val="00DF78C5"/>
    <w:rsid w:val="00DF7A43"/>
    <w:rsid w:val="00DF7A9C"/>
    <w:rsid w:val="00DF7AE2"/>
    <w:rsid w:val="00DF7B6C"/>
    <w:rsid w:val="00DF7C41"/>
    <w:rsid w:val="00DF7DDE"/>
    <w:rsid w:val="00DF7F70"/>
    <w:rsid w:val="00DF7FD1"/>
    <w:rsid w:val="00E0020E"/>
    <w:rsid w:val="00E00330"/>
    <w:rsid w:val="00E0042B"/>
    <w:rsid w:val="00E007F4"/>
    <w:rsid w:val="00E00972"/>
    <w:rsid w:val="00E009B7"/>
    <w:rsid w:val="00E00A1D"/>
    <w:rsid w:val="00E00B80"/>
    <w:rsid w:val="00E00BF6"/>
    <w:rsid w:val="00E00CC4"/>
    <w:rsid w:val="00E00D65"/>
    <w:rsid w:val="00E00DCC"/>
    <w:rsid w:val="00E00DD5"/>
    <w:rsid w:val="00E0103B"/>
    <w:rsid w:val="00E01043"/>
    <w:rsid w:val="00E010CE"/>
    <w:rsid w:val="00E01162"/>
    <w:rsid w:val="00E011E9"/>
    <w:rsid w:val="00E011FD"/>
    <w:rsid w:val="00E01529"/>
    <w:rsid w:val="00E018CE"/>
    <w:rsid w:val="00E01999"/>
    <w:rsid w:val="00E01C49"/>
    <w:rsid w:val="00E01CB1"/>
    <w:rsid w:val="00E01D40"/>
    <w:rsid w:val="00E01DA8"/>
    <w:rsid w:val="00E020D3"/>
    <w:rsid w:val="00E020DB"/>
    <w:rsid w:val="00E02205"/>
    <w:rsid w:val="00E02407"/>
    <w:rsid w:val="00E02428"/>
    <w:rsid w:val="00E02500"/>
    <w:rsid w:val="00E02640"/>
    <w:rsid w:val="00E026F9"/>
    <w:rsid w:val="00E02758"/>
    <w:rsid w:val="00E028E9"/>
    <w:rsid w:val="00E02907"/>
    <w:rsid w:val="00E0298D"/>
    <w:rsid w:val="00E029F9"/>
    <w:rsid w:val="00E029FB"/>
    <w:rsid w:val="00E02A3E"/>
    <w:rsid w:val="00E02BA2"/>
    <w:rsid w:val="00E02BAA"/>
    <w:rsid w:val="00E02D8B"/>
    <w:rsid w:val="00E02E24"/>
    <w:rsid w:val="00E02EA9"/>
    <w:rsid w:val="00E02F54"/>
    <w:rsid w:val="00E030C7"/>
    <w:rsid w:val="00E0355A"/>
    <w:rsid w:val="00E03870"/>
    <w:rsid w:val="00E03A56"/>
    <w:rsid w:val="00E03A5A"/>
    <w:rsid w:val="00E03A6E"/>
    <w:rsid w:val="00E03A73"/>
    <w:rsid w:val="00E03AFD"/>
    <w:rsid w:val="00E03C54"/>
    <w:rsid w:val="00E03E0A"/>
    <w:rsid w:val="00E03E4B"/>
    <w:rsid w:val="00E03EF6"/>
    <w:rsid w:val="00E03FCD"/>
    <w:rsid w:val="00E042A9"/>
    <w:rsid w:val="00E04328"/>
    <w:rsid w:val="00E04438"/>
    <w:rsid w:val="00E0445C"/>
    <w:rsid w:val="00E04522"/>
    <w:rsid w:val="00E04593"/>
    <w:rsid w:val="00E045FE"/>
    <w:rsid w:val="00E0471C"/>
    <w:rsid w:val="00E04746"/>
    <w:rsid w:val="00E04824"/>
    <w:rsid w:val="00E0490A"/>
    <w:rsid w:val="00E04A0A"/>
    <w:rsid w:val="00E04C38"/>
    <w:rsid w:val="00E04D27"/>
    <w:rsid w:val="00E04D63"/>
    <w:rsid w:val="00E04E52"/>
    <w:rsid w:val="00E04F84"/>
    <w:rsid w:val="00E04F87"/>
    <w:rsid w:val="00E05120"/>
    <w:rsid w:val="00E05197"/>
    <w:rsid w:val="00E051B3"/>
    <w:rsid w:val="00E05203"/>
    <w:rsid w:val="00E055B5"/>
    <w:rsid w:val="00E0565F"/>
    <w:rsid w:val="00E05A92"/>
    <w:rsid w:val="00E05BAD"/>
    <w:rsid w:val="00E05BE5"/>
    <w:rsid w:val="00E05D0F"/>
    <w:rsid w:val="00E05D3F"/>
    <w:rsid w:val="00E05DDA"/>
    <w:rsid w:val="00E05DFD"/>
    <w:rsid w:val="00E05F84"/>
    <w:rsid w:val="00E05FEA"/>
    <w:rsid w:val="00E060AC"/>
    <w:rsid w:val="00E0611A"/>
    <w:rsid w:val="00E06193"/>
    <w:rsid w:val="00E0646D"/>
    <w:rsid w:val="00E0655D"/>
    <w:rsid w:val="00E0685D"/>
    <w:rsid w:val="00E068AC"/>
    <w:rsid w:val="00E068B1"/>
    <w:rsid w:val="00E068BD"/>
    <w:rsid w:val="00E068C8"/>
    <w:rsid w:val="00E06980"/>
    <w:rsid w:val="00E06C47"/>
    <w:rsid w:val="00E06C57"/>
    <w:rsid w:val="00E06F33"/>
    <w:rsid w:val="00E06FCD"/>
    <w:rsid w:val="00E06FCE"/>
    <w:rsid w:val="00E06FE7"/>
    <w:rsid w:val="00E06FFE"/>
    <w:rsid w:val="00E071A3"/>
    <w:rsid w:val="00E071E5"/>
    <w:rsid w:val="00E0733B"/>
    <w:rsid w:val="00E07585"/>
    <w:rsid w:val="00E0759C"/>
    <w:rsid w:val="00E075B8"/>
    <w:rsid w:val="00E078E9"/>
    <w:rsid w:val="00E07AD1"/>
    <w:rsid w:val="00E07B49"/>
    <w:rsid w:val="00E07C68"/>
    <w:rsid w:val="00E07CB5"/>
    <w:rsid w:val="00E07EAD"/>
    <w:rsid w:val="00E07F5F"/>
    <w:rsid w:val="00E07FCD"/>
    <w:rsid w:val="00E1007B"/>
    <w:rsid w:val="00E10161"/>
    <w:rsid w:val="00E102A2"/>
    <w:rsid w:val="00E10405"/>
    <w:rsid w:val="00E104E2"/>
    <w:rsid w:val="00E10559"/>
    <w:rsid w:val="00E1071C"/>
    <w:rsid w:val="00E10898"/>
    <w:rsid w:val="00E10B77"/>
    <w:rsid w:val="00E10B98"/>
    <w:rsid w:val="00E10C07"/>
    <w:rsid w:val="00E10D11"/>
    <w:rsid w:val="00E10DB2"/>
    <w:rsid w:val="00E10DDF"/>
    <w:rsid w:val="00E10F2F"/>
    <w:rsid w:val="00E10FF9"/>
    <w:rsid w:val="00E11134"/>
    <w:rsid w:val="00E111C8"/>
    <w:rsid w:val="00E111D9"/>
    <w:rsid w:val="00E11233"/>
    <w:rsid w:val="00E112D6"/>
    <w:rsid w:val="00E11307"/>
    <w:rsid w:val="00E1133F"/>
    <w:rsid w:val="00E11659"/>
    <w:rsid w:val="00E118D5"/>
    <w:rsid w:val="00E11921"/>
    <w:rsid w:val="00E11A0E"/>
    <w:rsid w:val="00E11A62"/>
    <w:rsid w:val="00E11B2A"/>
    <w:rsid w:val="00E11B8A"/>
    <w:rsid w:val="00E11C68"/>
    <w:rsid w:val="00E11DF5"/>
    <w:rsid w:val="00E11F13"/>
    <w:rsid w:val="00E1206B"/>
    <w:rsid w:val="00E12283"/>
    <w:rsid w:val="00E123EB"/>
    <w:rsid w:val="00E12464"/>
    <w:rsid w:val="00E128A6"/>
    <w:rsid w:val="00E12919"/>
    <w:rsid w:val="00E12C6E"/>
    <w:rsid w:val="00E12D28"/>
    <w:rsid w:val="00E12D3B"/>
    <w:rsid w:val="00E12FA4"/>
    <w:rsid w:val="00E13512"/>
    <w:rsid w:val="00E135F0"/>
    <w:rsid w:val="00E13685"/>
    <w:rsid w:val="00E13837"/>
    <w:rsid w:val="00E13B2C"/>
    <w:rsid w:val="00E13CB7"/>
    <w:rsid w:val="00E13D04"/>
    <w:rsid w:val="00E13D32"/>
    <w:rsid w:val="00E13DA1"/>
    <w:rsid w:val="00E13F10"/>
    <w:rsid w:val="00E13F3C"/>
    <w:rsid w:val="00E13F5B"/>
    <w:rsid w:val="00E13F98"/>
    <w:rsid w:val="00E1419B"/>
    <w:rsid w:val="00E141F1"/>
    <w:rsid w:val="00E142F0"/>
    <w:rsid w:val="00E14328"/>
    <w:rsid w:val="00E146BD"/>
    <w:rsid w:val="00E14767"/>
    <w:rsid w:val="00E147DF"/>
    <w:rsid w:val="00E149C3"/>
    <w:rsid w:val="00E14A13"/>
    <w:rsid w:val="00E14B53"/>
    <w:rsid w:val="00E14FB4"/>
    <w:rsid w:val="00E1517A"/>
    <w:rsid w:val="00E154C4"/>
    <w:rsid w:val="00E155FA"/>
    <w:rsid w:val="00E15625"/>
    <w:rsid w:val="00E15B8E"/>
    <w:rsid w:val="00E15BFB"/>
    <w:rsid w:val="00E15C01"/>
    <w:rsid w:val="00E15DBA"/>
    <w:rsid w:val="00E15EB4"/>
    <w:rsid w:val="00E15F35"/>
    <w:rsid w:val="00E1626C"/>
    <w:rsid w:val="00E16356"/>
    <w:rsid w:val="00E16501"/>
    <w:rsid w:val="00E16858"/>
    <w:rsid w:val="00E168CC"/>
    <w:rsid w:val="00E16A08"/>
    <w:rsid w:val="00E16A6E"/>
    <w:rsid w:val="00E16A83"/>
    <w:rsid w:val="00E16B45"/>
    <w:rsid w:val="00E16B48"/>
    <w:rsid w:val="00E16BDF"/>
    <w:rsid w:val="00E16C01"/>
    <w:rsid w:val="00E16C58"/>
    <w:rsid w:val="00E16DA6"/>
    <w:rsid w:val="00E16E6A"/>
    <w:rsid w:val="00E16EE4"/>
    <w:rsid w:val="00E16F06"/>
    <w:rsid w:val="00E1706C"/>
    <w:rsid w:val="00E170F3"/>
    <w:rsid w:val="00E1724D"/>
    <w:rsid w:val="00E172B0"/>
    <w:rsid w:val="00E17350"/>
    <w:rsid w:val="00E1738F"/>
    <w:rsid w:val="00E1739B"/>
    <w:rsid w:val="00E173F1"/>
    <w:rsid w:val="00E1744C"/>
    <w:rsid w:val="00E1757F"/>
    <w:rsid w:val="00E175A8"/>
    <w:rsid w:val="00E176E4"/>
    <w:rsid w:val="00E17804"/>
    <w:rsid w:val="00E1784F"/>
    <w:rsid w:val="00E17A3A"/>
    <w:rsid w:val="00E17E24"/>
    <w:rsid w:val="00E20034"/>
    <w:rsid w:val="00E20277"/>
    <w:rsid w:val="00E202A3"/>
    <w:rsid w:val="00E20386"/>
    <w:rsid w:val="00E20455"/>
    <w:rsid w:val="00E204F2"/>
    <w:rsid w:val="00E205B9"/>
    <w:rsid w:val="00E20755"/>
    <w:rsid w:val="00E20A02"/>
    <w:rsid w:val="00E20A19"/>
    <w:rsid w:val="00E20A44"/>
    <w:rsid w:val="00E20A77"/>
    <w:rsid w:val="00E20B04"/>
    <w:rsid w:val="00E20C00"/>
    <w:rsid w:val="00E20C0B"/>
    <w:rsid w:val="00E20C4B"/>
    <w:rsid w:val="00E20C4F"/>
    <w:rsid w:val="00E20C7A"/>
    <w:rsid w:val="00E20CCE"/>
    <w:rsid w:val="00E20D6F"/>
    <w:rsid w:val="00E20D96"/>
    <w:rsid w:val="00E210BA"/>
    <w:rsid w:val="00E211BE"/>
    <w:rsid w:val="00E218EB"/>
    <w:rsid w:val="00E21934"/>
    <w:rsid w:val="00E21D57"/>
    <w:rsid w:val="00E21D93"/>
    <w:rsid w:val="00E21E2B"/>
    <w:rsid w:val="00E21E56"/>
    <w:rsid w:val="00E220C9"/>
    <w:rsid w:val="00E221C8"/>
    <w:rsid w:val="00E22244"/>
    <w:rsid w:val="00E2229C"/>
    <w:rsid w:val="00E2230E"/>
    <w:rsid w:val="00E224E0"/>
    <w:rsid w:val="00E2252D"/>
    <w:rsid w:val="00E225BF"/>
    <w:rsid w:val="00E226B9"/>
    <w:rsid w:val="00E22736"/>
    <w:rsid w:val="00E2287E"/>
    <w:rsid w:val="00E2291B"/>
    <w:rsid w:val="00E2295F"/>
    <w:rsid w:val="00E22A87"/>
    <w:rsid w:val="00E22B01"/>
    <w:rsid w:val="00E22C5D"/>
    <w:rsid w:val="00E22C88"/>
    <w:rsid w:val="00E22DA2"/>
    <w:rsid w:val="00E22E0D"/>
    <w:rsid w:val="00E22E46"/>
    <w:rsid w:val="00E231B5"/>
    <w:rsid w:val="00E231C1"/>
    <w:rsid w:val="00E23257"/>
    <w:rsid w:val="00E23461"/>
    <w:rsid w:val="00E234A6"/>
    <w:rsid w:val="00E2382D"/>
    <w:rsid w:val="00E238D2"/>
    <w:rsid w:val="00E238D7"/>
    <w:rsid w:val="00E23993"/>
    <w:rsid w:val="00E23CDB"/>
    <w:rsid w:val="00E23DA0"/>
    <w:rsid w:val="00E23EBF"/>
    <w:rsid w:val="00E23F2B"/>
    <w:rsid w:val="00E23FCD"/>
    <w:rsid w:val="00E23FFE"/>
    <w:rsid w:val="00E24062"/>
    <w:rsid w:val="00E2433C"/>
    <w:rsid w:val="00E2434E"/>
    <w:rsid w:val="00E2459B"/>
    <w:rsid w:val="00E246C0"/>
    <w:rsid w:val="00E2491F"/>
    <w:rsid w:val="00E24A0C"/>
    <w:rsid w:val="00E24ACF"/>
    <w:rsid w:val="00E24C16"/>
    <w:rsid w:val="00E24DA1"/>
    <w:rsid w:val="00E24E30"/>
    <w:rsid w:val="00E24E5D"/>
    <w:rsid w:val="00E25030"/>
    <w:rsid w:val="00E250E8"/>
    <w:rsid w:val="00E2516A"/>
    <w:rsid w:val="00E2524E"/>
    <w:rsid w:val="00E2529A"/>
    <w:rsid w:val="00E2559E"/>
    <w:rsid w:val="00E2570F"/>
    <w:rsid w:val="00E25850"/>
    <w:rsid w:val="00E258CD"/>
    <w:rsid w:val="00E259F7"/>
    <w:rsid w:val="00E25B72"/>
    <w:rsid w:val="00E25B91"/>
    <w:rsid w:val="00E25BA7"/>
    <w:rsid w:val="00E25C0C"/>
    <w:rsid w:val="00E25C3B"/>
    <w:rsid w:val="00E25DB2"/>
    <w:rsid w:val="00E25E3B"/>
    <w:rsid w:val="00E25FEF"/>
    <w:rsid w:val="00E26093"/>
    <w:rsid w:val="00E260C8"/>
    <w:rsid w:val="00E260F2"/>
    <w:rsid w:val="00E263AE"/>
    <w:rsid w:val="00E264B7"/>
    <w:rsid w:val="00E26615"/>
    <w:rsid w:val="00E266AB"/>
    <w:rsid w:val="00E26721"/>
    <w:rsid w:val="00E26D7B"/>
    <w:rsid w:val="00E26DA2"/>
    <w:rsid w:val="00E26F48"/>
    <w:rsid w:val="00E26F9E"/>
    <w:rsid w:val="00E271D9"/>
    <w:rsid w:val="00E271EF"/>
    <w:rsid w:val="00E2720D"/>
    <w:rsid w:val="00E27219"/>
    <w:rsid w:val="00E272B7"/>
    <w:rsid w:val="00E272BF"/>
    <w:rsid w:val="00E2732B"/>
    <w:rsid w:val="00E2741C"/>
    <w:rsid w:val="00E27452"/>
    <w:rsid w:val="00E2747A"/>
    <w:rsid w:val="00E274F5"/>
    <w:rsid w:val="00E27702"/>
    <w:rsid w:val="00E27775"/>
    <w:rsid w:val="00E277FC"/>
    <w:rsid w:val="00E27986"/>
    <w:rsid w:val="00E27C11"/>
    <w:rsid w:val="00E27C40"/>
    <w:rsid w:val="00E27C90"/>
    <w:rsid w:val="00E27DE8"/>
    <w:rsid w:val="00E27E2A"/>
    <w:rsid w:val="00E27E2F"/>
    <w:rsid w:val="00E27E88"/>
    <w:rsid w:val="00E30400"/>
    <w:rsid w:val="00E304A9"/>
    <w:rsid w:val="00E3078C"/>
    <w:rsid w:val="00E307A4"/>
    <w:rsid w:val="00E3083E"/>
    <w:rsid w:val="00E309CE"/>
    <w:rsid w:val="00E30AE5"/>
    <w:rsid w:val="00E30BD8"/>
    <w:rsid w:val="00E30C1B"/>
    <w:rsid w:val="00E30C89"/>
    <w:rsid w:val="00E30D76"/>
    <w:rsid w:val="00E31148"/>
    <w:rsid w:val="00E31395"/>
    <w:rsid w:val="00E31453"/>
    <w:rsid w:val="00E314A4"/>
    <w:rsid w:val="00E3155B"/>
    <w:rsid w:val="00E31589"/>
    <w:rsid w:val="00E31590"/>
    <w:rsid w:val="00E3161D"/>
    <w:rsid w:val="00E3168E"/>
    <w:rsid w:val="00E318B0"/>
    <w:rsid w:val="00E31AE7"/>
    <w:rsid w:val="00E31B2A"/>
    <w:rsid w:val="00E31BC0"/>
    <w:rsid w:val="00E31C71"/>
    <w:rsid w:val="00E31D4F"/>
    <w:rsid w:val="00E31FA6"/>
    <w:rsid w:val="00E31FBC"/>
    <w:rsid w:val="00E32104"/>
    <w:rsid w:val="00E32116"/>
    <w:rsid w:val="00E321EA"/>
    <w:rsid w:val="00E322A8"/>
    <w:rsid w:val="00E32394"/>
    <w:rsid w:val="00E323C1"/>
    <w:rsid w:val="00E32418"/>
    <w:rsid w:val="00E3249D"/>
    <w:rsid w:val="00E3256F"/>
    <w:rsid w:val="00E32664"/>
    <w:rsid w:val="00E3268B"/>
    <w:rsid w:val="00E326D5"/>
    <w:rsid w:val="00E3271B"/>
    <w:rsid w:val="00E3284B"/>
    <w:rsid w:val="00E3289E"/>
    <w:rsid w:val="00E328A3"/>
    <w:rsid w:val="00E32922"/>
    <w:rsid w:val="00E32A0E"/>
    <w:rsid w:val="00E32A4F"/>
    <w:rsid w:val="00E32BE2"/>
    <w:rsid w:val="00E32C43"/>
    <w:rsid w:val="00E32CF8"/>
    <w:rsid w:val="00E32D93"/>
    <w:rsid w:val="00E32E0C"/>
    <w:rsid w:val="00E32E61"/>
    <w:rsid w:val="00E32F9E"/>
    <w:rsid w:val="00E330AA"/>
    <w:rsid w:val="00E330BB"/>
    <w:rsid w:val="00E33255"/>
    <w:rsid w:val="00E332B9"/>
    <w:rsid w:val="00E332C7"/>
    <w:rsid w:val="00E332D8"/>
    <w:rsid w:val="00E332F3"/>
    <w:rsid w:val="00E33457"/>
    <w:rsid w:val="00E33769"/>
    <w:rsid w:val="00E3384B"/>
    <w:rsid w:val="00E338EE"/>
    <w:rsid w:val="00E339C6"/>
    <w:rsid w:val="00E33A16"/>
    <w:rsid w:val="00E33A1E"/>
    <w:rsid w:val="00E33B3D"/>
    <w:rsid w:val="00E33C18"/>
    <w:rsid w:val="00E33CA9"/>
    <w:rsid w:val="00E33FD9"/>
    <w:rsid w:val="00E34221"/>
    <w:rsid w:val="00E34223"/>
    <w:rsid w:val="00E342D8"/>
    <w:rsid w:val="00E3431E"/>
    <w:rsid w:val="00E344C7"/>
    <w:rsid w:val="00E344E4"/>
    <w:rsid w:val="00E345BE"/>
    <w:rsid w:val="00E34893"/>
    <w:rsid w:val="00E348DC"/>
    <w:rsid w:val="00E34B5C"/>
    <w:rsid w:val="00E34D3D"/>
    <w:rsid w:val="00E34FBF"/>
    <w:rsid w:val="00E350FA"/>
    <w:rsid w:val="00E353E8"/>
    <w:rsid w:val="00E35547"/>
    <w:rsid w:val="00E35612"/>
    <w:rsid w:val="00E3566C"/>
    <w:rsid w:val="00E3569E"/>
    <w:rsid w:val="00E357D3"/>
    <w:rsid w:val="00E35BA0"/>
    <w:rsid w:val="00E35C4B"/>
    <w:rsid w:val="00E35D02"/>
    <w:rsid w:val="00E35D9E"/>
    <w:rsid w:val="00E35E39"/>
    <w:rsid w:val="00E35EDC"/>
    <w:rsid w:val="00E36093"/>
    <w:rsid w:val="00E3610F"/>
    <w:rsid w:val="00E36248"/>
    <w:rsid w:val="00E36317"/>
    <w:rsid w:val="00E36326"/>
    <w:rsid w:val="00E36350"/>
    <w:rsid w:val="00E3638B"/>
    <w:rsid w:val="00E363A6"/>
    <w:rsid w:val="00E3644A"/>
    <w:rsid w:val="00E3654E"/>
    <w:rsid w:val="00E36618"/>
    <w:rsid w:val="00E366E2"/>
    <w:rsid w:val="00E36709"/>
    <w:rsid w:val="00E3687E"/>
    <w:rsid w:val="00E3689D"/>
    <w:rsid w:val="00E36A15"/>
    <w:rsid w:val="00E36BA5"/>
    <w:rsid w:val="00E36C59"/>
    <w:rsid w:val="00E36D1F"/>
    <w:rsid w:val="00E36EDF"/>
    <w:rsid w:val="00E36FEB"/>
    <w:rsid w:val="00E37130"/>
    <w:rsid w:val="00E372A6"/>
    <w:rsid w:val="00E37330"/>
    <w:rsid w:val="00E37579"/>
    <w:rsid w:val="00E3777B"/>
    <w:rsid w:val="00E377C8"/>
    <w:rsid w:val="00E37854"/>
    <w:rsid w:val="00E378A9"/>
    <w:rsid w:val="00E3799B"/>
    <w:rsid w:val="00E37C64"/>
    <w:rsid w:val="00E37CE1"/>
    <w:rsid w:val="00E37D4E"/>
    <w:rsid w:val="00E37D5B"/>
    <w:rsid w:val="00E37DF5"/>
    <w:rsid w:val="00E37F38"/>
    <w:rsid w:val="00E37FDB"/>
    <w:rsid w:val="00E40062"/>
    <w:rsid w:val="00E40065"/>
    <w:rsid w:val="00E4007F"/>
    <w:rsid w:val="00E40350"/>
    <w:rsid w:val="00E4051C"/>
    <w:rsid w:val="00E4058F"/>
    <w:rsid w:val="00E4064F"/>
    <w:rsid w:val="00E40822"/>
    <w:rsid w:val="00E4082B"/>
    <w:rsid w:val="00E408A1"/>
    <w:rsid w:val="00E409DC"/>
    <w:rsid w:val="00E40AC3"/>
    <w:rsid w:val="00E40B9F"/>
    <w:rsid w:val="00E40BC9"/>
    <w:rsid w:val="00E40BFA"/>
    <w:rsid w:val="00E40C4B"/>
    <w:rsid w:val="00E40D11"/>
    <w:rsid w:val="00E40DF4"/>
    <w:rsid w:val="00E40E6A"/>
    <w:rsid w:val="00E40F8A"/>
    <w:rsid w:val="00E41030"/>
    <w:rsid w:val="00E41160"/>
    <w:rsid w:val="00E41190"/>
    <w:rsid w:val="00E411D6"/>
    <w:rsid w:val="00E4129F"/>
    <w:rsid w:val="00E415D5"/>
    <w:rsid w:val="00E416BF"/>
    <w:rsid w:val="00E416E3"/>
    <w:rsid w:val="00E41803"/>
    <w:rsid w:val="00E41933"/>
    <w:rsid w:val="00E41968"/>
    <w:rsid w:val="00E41AC9"/>
    <w:rsid w:val="00E41ACD"/>
    <w:rsid w:val="00E41ADC"/>
    <w:rsid w:val="00E41B74"/>
    <w:rsid w:val="00E41C39"/>
    <w:rsid w:val="00E41C50"/>
    <w:rsid w:val="00E41CB9"/>
    <w:rsid w:val="00E41D42"/>
    <w:rsid w:val="00E41E5E"/>
    <w:rsid w:val="00E421C2"/>
    <w:rsid w:val="00E42244"/>
    <w:rsid w:val="00E42342"/>
    <w:rsid w:val="00E42428"/>
    <w:rsid w:val="00E4249B"/>
    <w:rsid w:val="00E424D2"/>
    <w:rsid w:val="00E42583"/>
    <w:rsid w:val="00E425DF"/>
    <w:rsid w:val="00E42795"/>
    <w:rsid w:val="00E42876"/>
    <w:rsid w:val="00E428BF"/>
    <w:rsid w:val="00E42A41"/>
    <w:rsid w:val="00E42BA6"/>
    <w:rsid w:val="00E42E3F"/>
    <w:rsid w:val="00E42E43"/>
    <w:rsid w:val="00E42E97"/>
    <w:rsid w:val="00E42E9B"/>
    <w:rsid w:val="00E42F93"/>
    <w:rsid w:val="00E430DA"/>
    <w:rsid w:val="00E431C0"/>
    <w:rsid w:val="00E43332"/>
    <w:rsid w:val="00E43549"/>
    <w:rsid w:val="00E43551"/>
    <w:rsid w:val="00E43785"/>
    <w:rsid w:val="00E437A3"/>
    <w:rsid w:val="00E43912"/>
    <w:rsid w:val="00E439B0"/>
    <w:rsid w:val="00E43A36"/>
    <w:rsid w:val="00E43A7E"/>
    <w:rsid w:val="00E43BE9"/>
    <w:rsid w:val="00E43C2D"/>
    <w:rsid w:val="00E43C80"/>
    <w:rsid w:val="00E43C87"/>
    <w:rsid w:val="00E43E40"/>
    <w:rsid w:val="00E43EAC"/>
    <w:rsid w:val="00E43F63"/>
    <w:rsid w:val="00E4406A"/>
    <w:rsid w:val="00E44354"/>
    <w:rsid w:val="00E44386"/>
    <w:rsid w:val="00E44460"/>
    <w:rsid w:val="00E444BA"/>
    <w:rsid w:val="00E44609"/>
    <w:rsid w:val="00E446A9"/>
    <w:rsid w:val="00E4471C"/>
    <w:rsid w:val="00E44794"/>
    <w:rsid w:val="00E44834"/>
    <w:rsid w:val="00E4483C"/>
    <w:rsid w:val="00E448A1"/>
    <w:rsid w:val="00E4496A"/>
    <w:rsid w:val="00E449AB"/>
    <w:rsid w:val="00E44CD4"/>
    <w:rsid w:val="00E44D4B"/>
    <w:rsid w:val="00E44D9A"/>
    <w:rsid w:val="00E44E8E"/>
    <w:rsid w:val="00E44F20"/>
    <w:rsid w:val="00E45102"/>
    <w:rsid w:val="00E4541A"/>
    <w:rsid w:val="00E4549F"/>
    <w:rsid w:val="00E454D4"/>
    <w:rsid w:val="00E456A6"/>
    <w:rsid w:val="00E458E8"/>
    <w:rsid w:val="00E45921"/>
    <w:rsid w:val="00E4598D"/>
    <w:rsid w:val="00E459C8"/>
    <w:rsid w:val="00E46132"/>
    <w:rsid w:val="00E462BC"/>
    <w:rsid w:val="00E462FB"/>
    <w:rsid w:val="00E46466"/>
    <w:rsid w:val="00E46550"/>
    <w:rsid w:val="00E465B1"/>
    <w:rsid w:val="00E46753"/>
    <w:rsid w:val="00E467E4"/>
    <w:rsid w:val="00E467F5"/>
    <w:rsid w:val="00E467FB"/>
    <w:rsid w:val="00E46826"/>
    <w:rsid w:val="00E46862"/>
    <w:rsid w:val="00E46A5E"/>
    <w:rsid w:val="00E46A90"/>
    <w:rsid w:val="00E46B49"/>
    <w:rsid w:val="00E46BB3"/>
    <w:rsid w:val="00E46C6C"/>
    <w:rsid w:val="00E46D02"/>
    <w:rsid w:val="00E46D1E"/>
    <w:rsid w:val="00E46DAD"/>
    <w:rsid w:val="00E46E3F"/>
    <w:rsid w:val="00E4706E"/>
    <w:rsid w:val="00E4714A"/>
    <w:rsid w:val="00E472BE"/>
    <w:rsid w:val="00E472F3"/>
    <w:rsid w:val="00E474C3"/>
    <w:rsid w:val="00E47889"/>
    <w:rsid w:val="00E478A2"/>
    <w:rsid w:val="00E478B9"/>
    <w:rsid w:val="00E47A58"/>
    <w:rsid w:val="00E47ADE"/>
    <w:rsid w:val="00E47C16"/>
    <w:rsid w:val="00E47C21"/>
    <w:rsid w:val="00E47C2D"/>
    <w:rsid w:val="00E47FCD"/>
    <w:rsid w:val="00E50073"/>
    <w:rsid w:val="00E5017E"/>
    <w:rsid w:val="00E5052A"/>
    <w:rsid w:val="00E505E3"/>
    <w:rsid w:val="00E50811"/>
    <w:rsid w:val="00E50947"/>
    <w:rsid w:val="00E5096A"/>
    <w:rsid w:val="00E509CA"/>
    <w:rsid w:val="00E50A50"/>
    <w:rsid w:val="00E50B43"/>
    <w:rsid w:val="00E50B58"/>
    <w:rsid w:val="00E50B5F"/>
    <w:rsid w:val="00E50E55"/>
    <w:rsid w:val="00E50EA8"/>
    <w:rsid w:val="00E50F4F"/>
    <w:rsid w:val="00E513E7"/>
    <w:rsid w:val="00E5140A"/>
    <w:rsid w:val="00E51473"/>
    <w:rsid w:val="00E514A5"/>
    <w:rsid w:val="00E5187F"/>
    <w:rsid w:val="00E51A41"/>
    <w:rsid w:val="00E51AF1"/>
    <w:rsid w:val="00E51C2A"/>
    <w:rsid w:val="00E51C3F"/>
    <w:rsid w:val="00E51CB8"/>
    <w:rsid w:val="00E51CBD"/>
    <w:rsid w:val="00E51E8C"/>
    <w:rsid w:val="00E51EF7"/>
    <w:rsid w:val="00E52035"/>
    <w:rsid w:val="00E5207C"/>
    <w:rsid w:val="00E520A2"/>
    <w:rsid w:val="00E52231"/>
    <w:rsid w:val="00E523CC"/>
    <w:rsid w:val="00E52445"/>
    <w:rsid w:val="00E52514"/>
    <w:rsid w:val="00E52591"/>
    <w:rsid w:val="00E525BE"/>
    <w:rsid w:val="00E525E9"/>
    <w:rsid w:val="00E52756"/>
    <w:rsid w:val="00E52AB9"/>
    <w:rsid w:val="00E52C8A"/>
    <w:rsid w:val="00E52E49"/>
    <w:rsid w:val="00E52E59"/>
    <w:rsid w:val="00E52FD4"/>
    <w:rsid w:val="00E531C9"/>
    <w:rsid w:val="00E531D8"/>
    <w:rsid w:val="00E532B7"/>
    <w:rsid w:val="00E5332B"/>
    <w:rsid w:val="00E53374"/>
    <w:rsid w:val="00E53408"/>
    <w:rsid w:val="00E534AE"/>
    <w:rsid w:val="00E53627"/>
    <w:rsid w:val="00E537A4"/>
    <w:rsid w:val="00E53805"/>
    <w:rsid w:val="00E5380B"/>
    <w:rsid w:val="00E5383D"/>
    <w:rsid w:val="00E539AF"/>
    <w:rsid w:val="00E53C9B"/>
    <w:rsid w:val="00E53E52"/>
    <w:rsid w:val="00E53EFF"/>
    <w:rsid w:val="00E53F70"/>
    <w:rsid w:val="00E5409E"/>
    <w:rsid w:val="00E540ED"/>
    <w:rsid w:val="00E540EF"/>
    <w:rsid w:val="00E5411E"/>
    <w:rsid w:val="00E543EE"/>
    <w:rsid w:val="00E5441D"/>
    <w:rsid w:val="00E54639"/>
    <w:rsid w:val="00E546E0"/>
    <w:rsid w:val="00E5495D"/>
    <w:rsid w:val="00E54988"/>
    <w:rsid w:val="00E54AE7"/>
    <w:rsid w:val="00E54BAB"/>
    <w:rsid w:val="00E54C1D"/>
    <w:rsid w:val="00E54D5F"/>
    <w:rsid w:val="00E54DAC"/>
    <w:rsid w:val="00E54DF8"/>
    <w:rsid w:val="00E54F39"/>
    <w:rsid w:val="00E55052"/>
    <w:rsid w:val="00E550C7"/>
    <w:rsid w:val="00E55261"/>
    <w:rsid w:val="00E552AD"/>
    <w:rsid w:val="00E556C2"/>
    <w:rsid w:val="00E557D3"/>
    <w:rsid w:val="00E557DB"/>
    <w:rsid w:val="00E5587F"/>
    <w:rsid w:val="00E559BE"/>
    <w:rsid w:val="00E55B0A"/>
    <w:rsid w:val="00E55B92"/>
    <w:rsid w:val="00E5600F"/>
    <w:rsid w:val="00E56025"/>
    <w:rsid w:val="00E562C1"/>
    <w:rsid w:val="00E56484"/>
    <w:rsid w:val="00E5653F"/>
    <w:rsid w:val="00E5654C"/>
    <w:rsid w:val="00E5659C"/>
    <w:rsid w:val="00E56615"/>
    <w:rsid w:val="00E5667B"/>
    <w:rsid w:val="00E566B9"/>
    <w:rsid w:val="00E566DF"/>
    <w:rsid w:val="00E5674A"/>
    <w:rsid w:val="00E56BCB"/>
    <w:rsid w:val="00E56CEB"/>
    <w:rsid w:val="00E56E89"/>
    <w:rsid w:val="00E56FDC"/>
    <w:rsid w:val="00E5710E"/>
    <w:rsid w:val="00E5746F"/>
    <w:rsid w:val="00E574F9"/>
    <w:rsid w:val="00E576EB"/>
    <w:rsid w:val="00E57886"/>
    <w:rsid w:val="00E57961"/>
    <w:rsid w:val="00E579FC"/>
    <w:rsid w:val="00E57B53"/>
    <w:rsid w:val="00E57B8B"/>
    <w:rsid w:val="00E57B92"/>
    <w:rsid w:val="00E57C87"/>
    <w:rsid w:val="00E57DE8"/>
    <w:rsid w:val="00E57EE9"/>
    <w:rsid w:val="00E57F0F"/>
    <w:rsid w:val="00E600AC"/>
    <w:rsid w:val="00E601F7"/>
    <w:rsid w:val="00E60233"/>
    <w:rsid w:val="00E602BC"/>
    <w:rsid w:val="00E602D6"/>
    <w:rsid w:val="00E60557"/>
    <w:rsid w:val="00E605B5"/>
    <w:rsid w:val="00E6068A"/>
    <w:rsid w:val="00E606E7"/>
    <w:rsid w:val="00E6070E"/>
    <w:rsid w:val="00E608BE"/>
    <w:rsid w:val="00E60A23"/>
    <w:rsid w:val="00E60AC6"/>
    <w:rsid w:val="00E60BD9"/>
    <w:rsid w:val="00E60C5A"/>
    <w:rsid w:val="00E60CFD"/>
    <w:rsid w:val="00E60DA7"/>
    <w:rsid w:val="00E60E5A"/>
    <w:rsid w:val="00E60E96"/>
    <w:rsid w:val="00E61148"/>
    <w:rsid w:val="00E61264"/>
    <w:rsid w:val="00E6157B"/>
    <w:rsid w:val="00E6158E"/>
    <w:rsid w:val="00E61657"/>
    <w:rsid w:val="00E618B3"/>
    <w:rsid w:val="00E618B7"/>
    <w:rsid w:val="00E618CA"/>
    <w:rsid w:val="00E61A19"/>
    <w:rsid w:val="00E61B3F"/>
    <w:rsid w:val="00E61E25"/>
    <w:rsid w:val="00E61E64"/>
    <w:rsid w:val="00E62029"/>
    <w:rsid w:val="00E62589"/>
    <w:rsid w:val="00E625A4"/>
    <w:rsid w:val="00E62714"/>
    <w:rsid w:val="00E62875"/>
    <w:rsid w:val="00E62973"/>
    <w:rsid w:val="00E6298F"/>
    <w:rsid w:val="00E62A9F"/>
    <w:rsid w:val="00E62B5F"/>
    <w:rsid w:val="00E62BCC"/>
    <w:rsid w:val="00E62BF8"/>
    <w:rsid w:val="00E62C87"/>
    <w:rsid w:val="00E62C8D"/>
    <w:rsid w:val="00E62C9A"/>
    <w:rsid w:val="00E62CA1"/>
    <w:rsid w:val="00E62D26"/>
    <w:rsid w:val="00E62D2C"/>
    <w:rsid w:val="00E62D46"/>
    <w:rsid w:val="00E62E9F"/>
    <w:rsid w:val="00E630E6"/>
    <w:rsid w:val="00E6322A"/>
    <w:rsid w:val="00E63347"/>
    <w:rsid w:val="00E63448"/>
    <w:rsid w:val="00E63463"/>
    <w:rsid w:val="00E634CB"/>
    <w:rsid w:val="00E63692"/>
    <w:rsid w:val="00E63702"/>
    <w:rsid w:val="00E637CD"/>
    <w:rsid w:val="00E637E5"/>
    <w:rsid w:val="00E63838"/>
    <w:rsid w:val="00E638AB"/>
    <w:rsid w:val="00E638C4"/>
    <w:rsid w:val="00E639F0"/>
    <w:rsid w:val="00E63C2E"/>
    <w:rsid w:val="00E63D2E"/>
    <w:rsid w:val="00E63E20"/>
    <w:rsid w:val="00E63EA1"/>
    <w:rsid w:val="00E63EDE"/>
    <w:rsid w:val="00E63F08"/>
    <w:rsid w:val="00E640E5"/>
    <w:rsid w:val="00E641A3"/>
    <w:rsid w:val="00E64790"/>
    <w:rsid w:val="00E64898"/>
    <w:rsid w:val="00E649AC"/>
    <w:rsid w:val="00E64A82"/>
    <w:rsid w:val="00E64B1C"/>
    <w:rsid w:val="00E64C91"/>
    <w:rsid w:val="00E64D0C"/>
    <w:rsid w:val="00E64D10"/>
    <w:rsid w:val="00E64DD9"/>
    <w:rsid w:val="00E64F98"/>
    <w:rsid w:val="00E650C7"/>
    <w:rsid w:val="00E65219"/>
    <w:rsid w:val="00E65424"/>
    <w:rsid w:val="00E65747"/>
    <w:rsid w:val="00E6582B"/>
    <w:rsid w:val="00E6585B"/>
    <w:rsid w:val="00E6592E"/>
    <w:rsid w:val="00E65B6E"/>
    <w:rsid w:val="00E65C85"/>
    <w:rsid w:val="00E65D5D"/>
    <w:rsid w:val="00E65D86"/>
    <w:rsid w:val="00E65E61"/>
    <w:rsid w:val="00E65FBA"/>
    <w:rsid w:val="00E66273"/>
    <w:rsid w:val="00E66385"/>
    <w:rsid w:val="00E6643A"/>
    <w:rsid w:val="00E6646B"/>
    <w:rsid w:val="00E66534"/>
    <w:rsid w:val="00E66585"/>
    <w:rsid w:val="00E66778"/>
    <w:rsid w:val="00E668BC"/>
    <w:rsid w:val="00E66AC0"/>
    <w:rsid w:val="00E66EA4"/>
    <w:rsid w:val="00E66F8F"/>
    <w:rsid w:val="00E67018"/>
    <w:rsid w:val="00E67197"/>
    <w:rsid w:val="00E671DD"/>
    <w:rsid w:val="00E67237"/>
    <w:rsid w:val="00E67341"/>
    <w:rsid w:val="00E673F2"/>
    <w:rsid w:val="00E674BA"/>
    <w:rsid w:val="00E674DF"/>
    <w:rsid w:val="00E676B1"/>
    <w:rsid w:val="00E676B9"/>
    <w:rsid w:val="00E6770E"/>
    <w:rsid w:val="00E6788C"/>
    <w:rsid w:val="00E67A19"/>
    <w:rsid w:val="00E67AA4"/>
    <w:rsid w:val="00E67BCD"/>
    <w:rsid w:val="00E67D19"/>
    <w:rsid w:val="00E67ED6"/>
    <w:rsid w:val="00E67EEA"/>
    <w:rsid w:val="00E67F79"/>
    <w:rsid w:val="00E67F9E"/>
    <w:rsid w:val="00E67FF4"/>
    <w:rsid w:val="00E70097"/>
    <w:rsid w:val="00E70170"/>
    <w:rsid w:val="00E7038A"/>
    <w:rsid w:val="00E70497"/>
    <w:rsid w:val="00E709A0"/>
    <w:rsid w:val="00E709CD"/>
    <w:rsid w:val="00E70A40"/>
    <w:rsid w:val="00E70BDA"/>
    <w:rsid w:val="00E70CF0"/>
    <w:rsid w:val="00E70D8A"/>
    <w:rsid w:val="00E70DFE"/>
    <w:rsid w:val="00E70EE1"/>
    <w:rsid w:val="00E70F10"/>
    <w:rsid w:val="00E70FB3"/>
    <w:rsid w:val="00E70FCB"/>
    <w:rsid w:val="00E710E8"/>
    <w:rsid w:val="00E7111D"/>
    <w:rsid w:val="00E7121F"/>
    <w:rsid w:val="00E712CB"/>
    <w:rsid w:val="00E71307"/>
    <w:rsid w:val="00E71551"/>
    <w:rsid w:val="00E715A7"/>
    <w:rsid w:val="00E717D4"/>
    <w:rsid w:val="00E717D9"/>
    <w:rsid w:val="00E71827"/>
    <w:rsid w:val="00E71830"/>
    <w:rsid w:val="00E71993"/>
    <w:rsid w:val="00E71B2F"/>
    <w:rsid w:val="00E71CFD"/>
    <w:rsid w:val="00E71D6A"/>
    <w:rsid w:val="00E71E65"/>
    <w:rsid w:val="00E72114"/>
    <w:rsid w:val="00E722CB"/>
    <w:rsid w:val="00E72369"/>
    <w:rsid w:val="00E72389"/>
    <w:rsid w:val="00E7251C"/>
    <w:rsid w:val="00E725E1"/>
    <w:rsid w:val="00E7264B"/>
    <w:rsid w:val="00E727F4"/>
    <w:rsid w:val="00E72812"/>
    <w:rsid w:val="00E72839"/>
    <w:rsid w:val="00E7285F"/>
    <w:rsid w:val="00E72863"/>
    <w:rsid w:val="00E72A9A"/>
    <w:rsid w:val="00E72B60"/>
    <w:rsid w:val="00E72B83"/>
    <w:rsid w:val="00E72BF9"/>
    <w:rsid w:val="00E72D77"/>
    <w:rsid w:val="00E72DE9"/>
    <w:rsid w:val="00E72EC8"/>
    <w:rsid w:val="00E73050"/>
    <w:rsid w:val="00E73320"/>
    <w:rsid w:val="00E7339D"/>
    <w:rsid w:val="00E73421"/>
    <w:rsid w:val="00E73445"/>
    <w:rsid w:val="00E735CE"/>
    <w:rsid w:val="00E7368B"/>
    <w:rsid w:val="00E73826"/>
    <w:rsid w:val="00E73833"/>
    <w:rsid w:val="00E7398E"/>
    <w:rsid w:val="00E73AAD"/>
    <w:rsid w:val="00E73BAD"/>
    <w:rsid w:val="00E73C1B"/>
    <w:rsid w:val="00E73E94"/>
    <w:rsid w:val="00E7408C"/>
    <w:rsid w:val="00E742BC"/>
    <w:rsid w:val="00E742F4"/>
    <w:rsid w:val="00E74429"/>
    <w:rsid w:val="00E74500"/>
    <w:rsid w:val="00E74532"/>
    <w:rsid w:val="00E74548"/>
    <w:rsid w:val="00E747F1"/>
    <w:rsid w:val="00E74A2A"/>
    <w:rsid w:val="00E74AB6"/>
    <w:rsid w:val="00E74BF1"/>
    <w:rsid w:val="00E74CF3"/>
    <w:rsid w:val="00E74D08"/>
    <w:rsid w:val="00E7504A"/>
    <w:rsid w:val="00E750E5"/>
    <w:rsid w:val="00E7511B"/>
    <w:rsid w:val="00E7520A"/>
    <w:rsid w:val="00E7522A"/>
    <w:rsid w:val="00E75340"/>
    <w:rsid w:val="00E75408"/>
    <w:rsid w:val="00E755B2"/>
    <w:rsid w:val="00E755CD"/>
    <w:rsid w:val="00E75A6A"/>
    <w:rsid w:val="00E75A73"/>
    <w:rsid w:val="00E75B4B"/>
    <w:rsid w:val="00E75C2F"/>
    <w:rsid w:val="00E75C95"/>
    <w:rsid w:val="00E75D69"/>
    <w:rsid w:val="00E75DC9"/>
    <w:rsid w:val="00E75F79"/>
    <w:rsid w:val="00E76115"/>
    <w:rsid w:val="00E7626C"/>
    <w:rsid w:val="00E765AB"/>
    <w:rsid w:val="00E766DA"/>
    <w:rsid w:val="00E766DE"/>
    <w:rsid w:val="00E7670C"/>
    <w:rsid w:val="00E7675A"/>
    <w:rsid w:val="00E767E1"/>
    <w:rsid w:val="00E7680A"/>
    <w:rsid w:val="00E7680F"/>
    <w:rsid w:val="00E76995"/>
    <w:rsid w:val="00E76A08"/>
    <w:rsid w:val="00E76A72"/>
    <w:rsid w:val="00E76D24"/>
    <w:rsid w:val="00E77011"/>
    <w:rsid w:val="00E770B3"/>
    <w:rsid w:val="00E771F7"/>
    <w:rsid w:val="00E772F0"/>
    <w:rsid w:val="00E773B7"/>
    <w:rsid w:val="00E7744B"/>
    <w:rsid w:val="00E775C3"/>
    <w:rsid w:val="00E77848"/>
    <w:rsid w:val="00E77904"/>
    <w:rsid w:val="00E77915"/>
    <w:rsid w:val="00E77956"/>
    <w:rsid w:val="00E77A4B"/>
    <w:rsid w:val="00E77A64"/>
    <w:rsid w:val="00E77AC1"/>
    <w:rsid w:val="00E77BC7"/>
    <w:rsid w:val="00E77C6B"/>
    <w:rsid w:val="00E77DFB"/>
    <w:rsid w:val="00E77EB9"/>
    <w:rsid w:val="00E77FDB"/>
    <w:rsid w:val="00E8004E"/>
    <w:rsid w:val="00E802E3"/>
    <w:rsid w:val="00E8045B"/>
    <w:rsid w:val="00E8047F"/>
    <w:rsid w:val="00E80503"/>
    <w:rsid w:val="00E80566"/>
    <w:rsid w:val="00E8058F"/>
    <w:rsid w:val="00E806DA"/>
    <w:rsid w:val="00E80718"/>
    <w:rsid w:val="00E80A61"/>
    <w:rsid w:val="00E80B1B"/>
    <w:rsid w:val="00E80BCB"/>
    <w:rsid w:val="00E80CBC"/>
    <w:rsid w:val="00E80CF1"/>
    <w:rsid w:val="00E80D31"/>
    <w:rsid w:val="00E80D49"/>
    <w:rsid w:val="00E80E24"/>
    <w:rsid w:val="00E81253"/>
    <w:rsid w:val="00E81276"/>
    <w:rsid w:val="00E8133C"/>
    <w:rsid w:val="00E813DB"/>
    <w:rsid w:val="00E8153C"/>
    <w:rsid w:val="00E815CD"/>
    <w:rsid w:val="00E81614"/>
    <w:rsid w:val="00E816A5"/>
    <w:rsid w:val="00E816D0"/>
    <w:rsid w:val="00E81701"/>
    <w:rsid w:val="00E81779"/>
    <w:rsid w:val="00E81975"/>
    <w:rsid w:val="00E81A2D"/>
    <w:rsid w:val="00E81B8D"/>
    <w:rsid w:val="00E81DB0"/>
    <w:rsid w:val="00E81ECA"/>
    <w:rsid w:val="00E820AB"/>
    <w:rsid w:val="00E8228F"/>
    <w:rsid w:val="00E823D5"/>
    <w:rsid w:val="00E82534"/>
    <w:rsid w:val="00E826A5"/>
    <w:rsid w:val="00E826E4"/>
    <w:rsid w:val="00E8286D"/>
    <w:rsid w:val="00E828D6"/>
    <w:rsid w:val="00E8296E"/>
    <w:rsid w:val="00E829CF"/>
    <w:rsid w:val="00E82A4E"/>
    <w:rsid w:val="00E82B92"/>
    <w:rsid w:val="00E82C64"/>
    <w:rsid w:val="00E82C7B"/>
    <w:rsid w:val="00E82CBD"/>
    <w:rsid w:val="00E82E0E"/>
    <w:rsid w:val="00E82E64"/>
    <w:rsid w:val="00E82EF9"/>
    <w:rsid w:val="00E82F0B"/>
    <w:rsid w:val="00E82F3F"/>
    <w:rsid w:val="00E82F71"/>
    <w:rsid w:val="00E83038"/>
    <w:rsid w:val="00E8309F"/>
    <w:rsid w:val="00E830C1"/>
    <w:rsid w:val="00E83230"/>
    <w:rsid w:val="00E8336A"/>
    <w:rsid w:val="00E83530"/>
    <w:rsid w:val="00E83779"/>
    <w:rsid w:val="00E83919"/>
    <w:rsid w:val="00E83AB1"/>
    <w:rsid w:val="00E83B95"/>
    <w:rsid w:val="00E83C0F"/>
    <w:rsid w:val="00E83C3C"/>
    <w:rsid w:val="00E83F0B"/>
    <w:rsid w:val="00E83FD2"/>
    <w:rsid w:val="00E84110"/>
    <w:rsid w:val="00E841AE"/>
    <w:rsid w:val="00E84243"/>
    <w:rsid w:val="00E84395"/>
    <w:rsid w:val="00E8459B"/>
    <w:rsid w:val="00E84777"/>
    <w:rsid w:val="00E84795"/>
    <w:rsid w:val="00E847A7"/>
    <w:rsid w:val="00E84A3D"/>
    <w:rsid w:val="00E84ACF"/>
    <w:rsid w:val="00E84C71"/>
    <w:rsid w:val="00E84F07"/>
    <w:rsid w:val="00E84FB1"/>
    <w:rsid w:val="00E85021"/>
    <w:rsid w:val="00E85039"/>
    <w:rsid w:val="00E852FA"/>
    <w:rsid w:val="00E853E7"/>
    <w:rsid w:val="00E8541E"/>
    <w:rsid w:val="00E8555C"/>
    <w:rsid w:val="00E858E1"/>
    <w:rsid w:val="00E85A02"/>
    <w:rsid w:val="00E85BB0"/>
    <w:rsid w:val="00E85CC1"/>
    <w:rsid w:val="00E85E18"/>
    <w:rsid w:val="00E85E36"/>
    <w:rsid w:val="00E85EDB"/>
    <w:rsid w:val="00E85EF7"/>
    <w:rsid w:val="00E85F42"/>
    <w:rsid w:val="00E860DD"/>
    <w:rsid w:val="00E86296"/>
    <w:rsid w:val="00E862CF"/>
    <w:rsid w:val="00E86330"/>
    <w:rsid w:val="00E864C9"/>
    <w:rsid w:val="00E864DF"/>
    <w:rsid w:val="00E864F1"/>
    <w:rsid w:val="00E866CE"/>
    <w:rsid w:val="00E8689C"/>
    <w:rsid w:val="00E86BFE"/>
    <w:rsid w:val="00E86CAD"/>
    <w:rsid w:val="00E86E15"/>
    <w:rsid w:val="00E86F32"/>
    <w:rsid w:val="00E86F3D"/>
    <w:rsid w:val="00E8704B"/>
    <w:rsid w:val="00E870EA"/>
    <w:rsid w:val="00E8710D"/>
    <w:rsid w:val="00E8732C"/>
    <w:rsid w:val="00E874C6"/>
    <w:rsid w:val="00E874F1"/>
    <w:rsid w:val="00E8754A"/>
    <w:rsid w:val="00E87626"/>
    <w:rsid w:val="00E87854"/>
    <w:rsid w:val="00E87980"/>
    <w:rsid w:val="00E87ADB"/>
    <w:rsid w:val="00E87B08"/>
    <w:rsid w:val="00E87B28"/>
    <w:rsid w:val="00E87BB9"/>
    <w:rsid w:val="00E87C5B"/>
    <w:rsid w:val="00E87D47"/>
    <w:rsid w:val="00E87D61"/>
    <w:rsid w:val="00E87FCF"/>
    <w:rsid w:val="00E900C5"/>
    <w:rsid w:val="00E90158"/>
    <w:rsid w:val="00E901A7"/>
    <w:rsid w:val="00E901A8"/>
    <w:rsid w:val="00E90421"/>
    <w:rsid w:val="00E906C7"/>
    <w:rsid w:val="00E906CF"/>
    <w:rsid w:val="00E908B2"/>
    <w:rsid w:val="00E90C67"/>
    <w:rsid w:val="00E90D09"/>
    <w:rsid w:val="00E90D3A"/>
    <w:rsid w:val="00E90E1A"/>
    <w:rsid w:val="00E90E37"/>
    <w:rsid w:val="00E91156"/>
    <w:rsid w:val="00E912F8"/>
    <w:rsid w:val="00E915DA"/>
    <w:rsid w:val="00E915F2"/>
    <w:rsid w:val="00E917B8"/>
    <w:rsid w:val="00E917E9"/>
    <w:rsid w:val="00E918AD"/>
    <w:rsid w:val="00E918DD"/>
    <w:rsid w:val="00E91C8B"/>
    <w:rsid w:val="00E91CEB"/>
    <w:rsid w:val="00E91CF9"/>
    <w:rsid w:val="00E91D3A"/>
    <w:rsid w:val="00E91E4D"/>
    <w:rsid w:val="00E91E8F"/>
    <w:rsid w:val="00E91F2E"/>
    <w:rsid w:val="00E91F8E"/>
    <w:rsid w:val="00E91FD6"/>
    <w:rsid w:val="00E92014"/>
    <w:rsid w:val="00E9202A"/>
    <w:rsid w:val="00E920A0"/>
    <w:rsid w:val="00E92252"/>
    <w:rsid w:val="00E92283"/>
    <w:rsid w:val="00E92322"/>
    <w:rsid w:val="00E92354"/>
    <w:rsid w:val="00E9246C"/>
    <w:rsid w:val="00E924F8"/>
    <w:rsid w:val="00E92571"/>
    <w:rsid w:val="00E92705"/>
    <w:rsid w:val="00E92707"/>
    <w:rsid w:val="00E927E2"/>
    <w:rsid w:val="00E92867"/>
    <w:rsid w:val="00E9288D"/>
    <w:rsid w:val="00E92A30"/>
    <w:rsid w:val="00E92B46"/>
    <w:rsid w:val="00E92E1D"/>
    <w:rsid w:val="00E92E62"/>
    <w:rsid w:val="00E92FF7"/>
    <w:rsid w:val="00E930D8"/>
    <w:rsid w:val="00E93235"/>
    <w:rsid w:val="00E93583"/>
    <w:rsid w:val="00E93786"/>
    <w:rsid w:val="00E93875"/>
    <w:rsid w:val="00E938C6"/>
    <w:rsid w:val="00E93AB8"/>
    <w:rsid w:val="00E93BBE"/>
    <w:rsid w:val="00E93BF3"/>
    <w:rsid w:val="00E93CCD"/>
    <w:rsid w:val="00E93EAF"/>
    <w:rsid w:val="00E93ED6"/>
    <w:rsid w:val="00E93F08"/>
    <w:rsid w:val="00E93F89"/>
    <w:rsid w:val="00E94343"/>
    <w:rsid w:val="00E9453D"/>
    <w:rsid w:val="00E94578"/>
    <w:rsid w:val="00E94592"/>
    <w:rsid w:val="00E94695"/>
    <w:rsid w:val="00E946AC"/>
    <w:rsid w:val="00E94718"/>
    <w:rsid w:val="00E94876"/>
    <w:rsid w:val="00E9489E"/>
    <w:rsid w:val="00E949FE"/>
    <w:rsid w:val="00E94A08"/>
    <w:rsid w:val="00E94AF0"/>
    <w:rsid w:val="00E94B2F"/>
    <w:rsid w:val="00E94C15"/>
    <w:rsid w:val="00E94CFA"/>
    <w:rsid w:val="00E94D42"/>
    <w:rsid w:val="00E94DB7"/>
    <w:rsid w:val="00E94DE6"/>
    <w:rsid w:val="00E95183"/>
    <w:rsid w:val="00E95290"/>
    <w:rsid w:val="00E9547E"/>
    <w:rsid w:val="00E955A6"/>
    <w:rsid w:val="00E9567D"/>
    <w:rsid w:val="00E957B7"/>
    <w:rsid w:val="00E95848"/>
    <w:rsid w:val="00E9585C"/>
    <w:rsid w:val="00E9587D"/>
    <w:rsid w:val="00E95B00"/>
    <w:rsid w:val="00E95C93"/>
    <w:rsid w:val="00E95D08"/>
    <w:rsid w:val="00E95E86"/>
    <w:rsid w:val="00E95FD0"/>
    <w:rsid w:val="00E96151"/>
    <w:rsid w:val="00E96300"/>
    <w:rsid w:val="00E96428"/>
    <w:rsid w:val="00E964BC"/>
    <w:rsid w:val="00E96588"/>
    <w:rsid w:val="00E965F4"/>
    <w:rsid w:val="00E966C9"/>
    <w:rsid w:val="00E96723"/>
    <w:rsid w:val="00E9672F"/>
    <w:rsid w:val="00E96782"/>
    <w:rsid w:val="00E96799"/>
    <w:rsid w:val="00E9687F"/>
    <w:rsid w:val="00E968FD"/>
    <w:rsid w:val="00E9692D"/>
    <w:rsid w:val="00E96EDE"/>
    <w:rsid w:val="00E96FD7"/>
    <w:rsid w:val="00E96FFE"/>
    <w:rsid w:val="00E97010"/>
    <w:rsid w:val="00E9705E"/>
    <w:rsid w:val="00E971C6"/>
    <w:rsid w:val="00E972C0"/>
    <w:rsid w:val="00E9761B"/>
    <w:rsid w:val="00E9787D"/>
    <w:rsid w:val="00E978CC"/>
    <w:rsid w:val="00E979AB"/>
    <w:rsid w:val="00E97B39"/>
    <w:rsid w:val="00E97C41"/>
    <w:rsid w:val="00E97CCA"/>
    <w:rsid w:val="00E97D53"/>
    <w:rsid w:val="00E97DA9"/>
    <w:rsid w:val="00E97F6B"/>
    <w:rsid w:val="00EA0025"/>
    <w:rsid w:val="00EA0275"/>
    <w:rsid w:val="00EA0370"/>
    <w:rsid w:val="00EA03DD"/>
    <w:rsid w:val="00EA04D7"/>
    <w:rsid w:val="00EA0506"/>
    <w:rsid w:val="00EA05DB"/>
    <w:rsid w:val="00EA0614"/>
    <w:rsid w:val="00EA0674"/>
    <w:rsid w:val="00EA06EC"/>
    <w:rsid w:val="00EA07DB"/>
    <w:rsid w:val="00EA0A5D"/>
    <w:rsid w:val="00EA0AC8"/>
    <w:rsid w:val="00EA0AF8"/>
    <w:rsid w:val="00EA0C73"/>
    <w:rsid w:val="00EA0C87"/>
    <w:rsid w:val="00EA0D0A"/>
    <w:rsid w:val="00EA0D4F"/>
    <w:rsid w:val="00EA0D5C"/>
    <w:rsid w:val="00EA0D6D"/>
    <w:rsid w:val="00EA0DA5"/>
    <w:rsid w:val="00EA0E5B"/>
    <w:rsid w:val="00EA0EA4"/>
    <w:rsid w:val="00EA1032"/>
    <w:rsid w:val="00EA11F8"/>
    <w:rsid w:val="00EA1277"/>
    <w:rsid w:val="00EA13B4"/>
    <w:rsid w:val="00EA154D"/>
    <w:rsid w:val="00EA155A"/>
    <w:rsid w:val="00EA165E"/>
    <w:rsid w:val="00EA1739"/>
    <w:rsid w:val="00EA176D"/>
    <w:rsid w:val="00EA1789"/>
    <w:rsid w:val="00EA18B0"/>
    <w:rsid w:val="00EA1961"/>
    <w:rsid w:val="00EA199C"/>
    <w:rsid w:val="00EA19AC"/>
    <w:rsid w:val="00EA1BD2"/>
    <w:rsid w:val="00EA1C9C"/>
    <w:rsid w:val="00EA1CE3"/>
    <w:rsid w:val="00EA1DE6"/>
    <w:rsid w:val="00EA1E27"/>
    <w:rsid w:val="00EA1E4F"/>
    <w:rsid w:val="00EA1F2A"/>
    <w:rsid w:val="00EA208C"/>
    <w:rsid w:val="00EA21F3"/>
    <w:rsid w:val="00EA21FC"/>
    <w:rsid w:val="00EA22B1"/>
    <w:rsid w:val="00EA23CA"/>
    <w:rsid w:val="00EA281A"/>
    <w:rsid w:val="00EA2901"/>
    <w:rsid w:val="00EA2AE5"/>
    <w:rsid w:val="00EA2C1A"/>
    <w:rsid w:val="00EA2D05"/>
    <w:rsid w:val="00EA2FB7"/>
    <w:rsid w:val="00EA3017"/>
    <w:rsid w:val="00EA3028"/>
    <w:rsid w:val="00EA3085"/>
    <w:rsid w:val="00EA314A"/>
    <w:rsid w:val="00EA3198"/>
    <w:rsid w:val="00EA3199"/>
    <w:rsid w:val="00EA329B"/>
    <w:rsid w:val="00EA32A5"/>
    <w:rsid w:val="00EA3631"/>
    <w:rsid w:val="00EA3680"/>
    <w:rsid w:val="00EA36F7"/>
    <w:rsid w:val="00EA37A5"/>
    <w:rsid w:val="00EA37CF"/>
    <w:rsid w:val="00EA3866"/>
    <w:rsid w:val="00EA388B"/>
    <w:rsid w:val="00EA3B3C"/>
    <w:rsid w:val="00EA3DB8"/>
    <w:rsid w:val="00EA404C"/>
    <w:rsid w:val="00EA405C"/>
    <w:rsid w:val="00EA40E0"/>
    <w:rsid w:val="00EA4168"/>
    <w:rsid w:val="00EA4186"/>
    <w:rsid w:val="00EA42B8"/>
    <w:rsid w:val="00EA43C8"/>
    <w:rsid w:val="00EA4546"/>
    <w:rsid w:val="00EA4622"/>
    <w:rsid w:val="00EA4678"/>
    <w:rsid w:val="00EA4701"/>
    <w:rsid w:val="00EA48AA"/>
    <w:rsid w:val="00EA48DF"/>
    <w:rsid w:val="00EA499B"/>
    <w:rsid w:val="00EA49BD"/>
    <w:rsid w:val="00EA4ABA"/>
    <w:rsid w:val="00EA4ACC"/>
    <w:rsid w:val="00EA4C06"/>
    <w:rsid w:val="00EA4C16"/>
    <w:rsid w:val="00EA4C94"/>
    <w:rsid w:val="00EA4E8F"/>
    <w:rsid w:val="00EA4FE7"/>
    <w:rsid w:val="00EA5098"/>
    <w:rsid w:val="00EA542E"/>
    <w:rsid w:val="00EA553B"/>
    <w:rsid w:val="00EA5586"/>
    <w:rsid w:val="00EA55ED"/>
    <w:rsid w:val="00EA562C"/>
    <w:rsid w:val="00EA563F"/>
    <w:rsid w:val="00EA564A"/>
    <w:rsid w:val="00EA5692"/>
    <w:rsid w:val="00EA5693"/>
    <w:rsid w:val="00EA5696"/>
    <w:rsid w:val="00EA5BDB"/>
    <w:rsid w:val="00EA5CDB"/>
    <w:rsid w:val="00EA5CFF"/>
    <w:rsid w:val="00EA5D75"/>
    <w:rsid w:val="00EA5F63"/>
    <w:rsid w:val="00EA5FDA"/>
    <w:rsid w:val="00EA5FF3"/>
    <w:rsid w:val="00EA63B3"/>
    <w:rsid w:val="00EA63D3"/>
    <w:rsid w:val="00EA646D"/>
    <w:rsid w:val="00EA64D8"/>
    <w:rsid w:val="00EA64DB"/>
    <w:rsid w:val="00EA64E5"/>
    <w:rsid w:val="00EA67D7"/>
    <w:rsid w:val="00EA6901"/>
    <w:rsid w:val="00EA6AAD"/>
    <w:rsid w:val="00EA6E22"/>
    <w:rsid w:val="00EA6EB2"/>
    <w:rsid w:val="00EA6F02"/>
    <w:rsid w:val="00EA6F65"/>
    <w:rsid w:val="00EA6FD8"/>
    <w:rsid w:val="00EA70BF"/>
    <w:rsid w:val="00EA70C6"/>
    <w:rsid w:val="00EA72E8"/>
    <w:rsid w:val="00EA7420"/>
    <w:rsid w:val="00EA7425"/>
    <w:rsid w:val="00EA746B"/>
    <w:rsid w:val="00EA754C"/>
    <w:rsid w:val="00EA76BB"/>
    <w:rsid w:val="00EA7734"/>
    <w:rsid w:val="00EA77EE"/>
    <w:rsid w:val="00EA78D1"/>
    <w:rsid w:val="00EA7960"/>
    <w:rsid w:val="00EA79EB"/>
    <w:rsid w:val="00EA7A14"/>
    <w:rsid w:val="00EA7ABF"/>
    <w:rsid w:val="00EA7AE9"/>
    <w:rsid w:val="00EA7B8F"/>
    <w:rsid w:val="00EA7C07"/>
    <w:rsid w:val="00EA7C3C"/>
    <w:rsid w:val="00EA7CF4"/>
    <w:rsid w:val="00EA7DC9"/>
    <w:rsid w:val="00EA7E09"/>
    <w:rsid w:val="00EA7E91"/>
    <w:rsid w:val="00EA7EFB"/>
    <w:rsid w:val="00EA7F79"/>
    <w:rsid w:val="00EA7FA3"/>
    <w:rsid w:val="00EB003C"/>
    <w:rsid w:val="00EB0409"/>
    <w:rsid w:val="00EB049B"/>
    <w:rsid w:val="00EB0521"/>
    <w:rsid w:val="00EB0567"/>
    <w:rsid w:val="00EB05E5"/>
    <w:rsid w:val="00EB06DC"/>
    <w:rsid w:val="00EB0A9C"/>
    <w:rsid w:val="00EB0C85"/>
    <w:rsid w:val="00EB0DCC"/>
    <w:rsid w:val="00EB0E86"/>
    <w:rsid w:val="00EB1146"/>
    <w:rsid w:val="00EB12AD"/>
    <w:rsid w:val="00EB1379"/>
    <w:rsid w:val="00EB1434"/>
    <w:rsid w:val="00EB1679"/>
    <w:rsid w:val="00EB1721"/>
    <w:rsid w:val="00EB178B"/>
    <w:rsid w:val="00EB17B5"/>
    <w:rsid w:val="00EB1884"/>
    <w:rsid w:val="00EB18A2"/>
    <w:rsid w:val="00EB19F8"/>
    <w:rsid w:val="00EB1CB6"/>
    <w:rsid w:val="00EB1CE7"/>
    <w:rsid w:val="00EB1E5B"/>
    <w:rsid w:val="00EB1E83"/>
    <w:rsid w:val="00EB1F43"/>
    <w:rsid w:val="00EB1FD2"/>
    <w:rsid w:val="00EB2015"/>
    <w:rsid w:val="00EB214E"/>
    <w:rsid w:val="00EB228D"/>
    <w:rsid w:val="00EB2412"/>
    <w:rsid w:val="00EB2556"/>
    <w:rsid w:val="00EB2602"/>
    <w:rsid w:val="00EB27AC"/>
    <w:rsid w:val="00EB283C"/>
    <w:rsid w:val="00EB287C"/>
    <w:rsid w:val="00EB28FD"/>
    <w:rsid w:val="00EB2966"/>
    <w:rsid w:val="00EB2A94"/>
    <w:rsid w:val="00EB2A97"/>
    <w:rsid w:val="00EB2C85"/>
    <w:rsid w:val="00EB2CDE"/>
    <w:rsid w:val="00EB2D5F"/>
    <w:rsid w:val="00EB2D9F"/>
    <w:rsid w:val="00EB2E5B"/>
    <w:rsid w:val="00EB3024"/>
    <w:rsid w:val="00EB3031"/>
    <w:rsid w:val="00EB3167"/>
    <w:rsid w:val="00EB329D"/>
    <w:rsid w:val="00EB32CB"/>
    <w:rsid w:val="00EB34CA"/>
    <w:rsid w:val="00EB36A3"/>
    <w:rsid w:val="00EB3717"/>
    <w:rsid w:val="00EB3739"/>
    <w:rsid w:val="00EB3837"/>
    <w:rsid w:val="00EB3843"/>
    <w:rsid w:val="00EB3933"/>
    <w:rsid w:val="00EB3A73"/>
    <w:rsid w:val="00EB3AAF"/>
    <w:rsid w:val="00EB3FC2"/>
    <w:rsid w:val="00EB4042"/>
    <w:rsid w:val="00EB40BB"/>
    <w:rsid w:val="00EB44C5"/>
    <w:rsid w:val="00EB4515"/>
    <w:rsid w:val="00EB45BC"/>
    <w:rsid w:val="00EB4720"/>
    <w:rsid w:val="00EB475E"/>
    <w:rsid w:val="00EB48BD"/>
    <w:rsid w:val="00EB49C9"/>
    <w:rsid w:val="00EB4C1D"/>
    <w:rsid w:val="00EB4CB1"/>
    <w:rsid w:val="00EB4D02"/>
    <w:rsid w:val="00EB4DC9"/>
    <w:rsid w:val="00EB4E4D"/>
    <w:rsid w:val="00EB4F3E"/>
    <w:rsid w:val="00EB5021"/>
    <w:rsid w:val="00EB50CC"/>
    <w:rsid w:val="00EB52DD"/>
    <w:rsid w:val="00EB53BA"/>
    <w:rsid w:val="00EB53E4"/>
    <w:rsid w:val="00EB5581"/>
    <w:rsid w:val="00EB566F"/>
    <w:rsid w:val="00EB56DA"/>
    <w:rsid w:val="00EB5700"/>
    <w:rsid w:val="00EB57B1"/>
    <w:rsid w:val="00EB5A96"/>
    <w:rsid w:val="00EB5E4D"/>
    <w:rsid w:val="00EB5E6D"/>
    <w:rsid w:val="00EB5FBE"/>
    <w:rsid w:val="00EB5FF7"/>
    <w:rsid w:val="00EB6027"/>
    <w:rsid w:val="00EB6065"/>
    <w:rsid w:val="00EB6094"/>
    <w:rsid w:val="00EB60A3"/>
    <w:rsid w:val="00EB60FD"/>
    <w:rsid w:val="00EB6199"/>
    <w:rsid w:val="00EB6515"/>
    <w:rsid w:val="00EB6636"/>
    <w:rsid w:val="00EB664D"/>
    <w:rsid w:val="00EB6849"/>
    <w:rsid w:val="00EB689A"/>
    <w:rsid w:val="00EB68DD"/>
    <w:rsid w:val="00EB692E"/>
    <w:rsid w:val="00EB69ED"/>
    <w:rsid w:val="00EB6A25"/>
    <w:rsid w:val="00EB6B9A"/>
    <w:rsid w:val="00EB6C59"/>
    <w:rsid w:val="00EB6D1B"/>
    <w:rsid w:val="00EB6E03"/>
    <w:rsid w:val="00EB6F24"/>
    <w:rsid w:val="00EB6F31"/>
    <w:rsid w:val="00EB6F66"/>
    <w:rsid w:val="00EB706F"/>
    <w:rsid w:val="00EB7150"/>
    <w:rsid w:val="00EB7190"/>
    <w:rsid w:val="00EB71EC"/>
    <w:rsid w:val="00EB7252"/>
    <w:rsid w:val="00EB72A7"/>
    <w:rsid w:val="00EB72D4"/>
    <w:rsid w:val="00EB72DB"/>
    <w:rsid w:val="00EB740F"/>
    <w:rsid w:val="00EB7447"/>
    <w:rsid w:val="00EB755D"/>
    <w:rsid w:val="00EB7565"/>
    <w:rsid w:val="00EB7582"/>
    <w:rsid w:val="00EB75A6"/>
    <w:rsid w:val="00EB7664"/>
    <w:rsid w:val="00EB76D2"/>
    <w:rsid w:val="00EB7718"/>
    <w:rsid w:val="00EB771A"/>
    <w:rsid w:val="00EB7810"/>
    <w:rsid w:val="00EB7907"/>
    <w:rsid w:val="00EB7A05"/>
    <w:rsid w:val="00EB7B4D"/>
    <w:rsid w:val="00EC0530"/>
    <w:rsid w:val="00EC05B8"/>
    <w:rsid w:val="00EC05D0"/>
    <w:rsid w:val="00EC062B"/>
    <w:rsid w:val="00EC0644"/>
    <w:rsid w:val="00EC067F"/>
    <w:rsid w:val="00EC07EB"/>
    <w:rsid w:val="00EC09CB"/>
    <w:rsid w:val="00EC0A48"/>
    <w:rsid w:val="00EC0B61"/>
    <w:rsid w:val="00EC0C11"/>
    <w:rsid w:val="00EC0C33"/>
    <w:rsid w:val="00EC0D01"/>
    <w:rsid w:val="00EC0D56"/>
    <w:rsid w:val="00EC0E19"/>
    <w:rsid w:val="00EC0E34"/>
    <w:rsid w:val="00EC0E85"/>
    <w:rsid w:val="00EC0F29"/>
    <w:rsid w:val="00EC1057"/>
    <w:rsid w:val="00EC11C5"/>
    <w:rsid w:val="00EC122E"/>
    <w:rsid w:val="00EC1275"/>
    <w:rsid w:val="00EC12AA"/>
    <w:rsid w:val="00EC12CE"/>
    <w:rsid w:val="00EC13B9"/>
    <w:rsid w:val="00EC1432"/>
    <w:rsid w:val="00EC1494"/>
    <w:rsid w:val="00EC14A8"/>
    <w:rsid w:val="00EC15E4"/>
    <w:rsid w:val="00EC15EA"/>
    <w:rsid w:val="00EC15F7"/>
    <w:rsid w:val="00EC182B"/>
    <w:rsid w:val="00EC1954"/>
    <w:rsid w:val="00EC1B48"/>
    <w:rsid w:val="00EC1C38"/>
    <w:rsid w:val="00EC1CDC"/>
    <w:rsid w:val="00EC1E83"/>
    <w:rsid w:val="00EC1F9D"/>
    <w:rsid w:val="00EC20D9"/>
    <w:rsid w:val="00EC2144"/>
    <w:rsid w:val="00EC22CD"/>
    <w:rsid w:val="00EC233F"/>
    <w:rsid w:val="00EC23D1"/>
    <w:rsid w:val="00EC2437"/>
    <w:rsid w:val="00EC2597"/>
    <w:rsid w:val="00EC2688"/>
    <w:rsid w:val="00EC2878"/>
    <w:rsid w:val="00EC2970"/>
    <w:rsid w:val="00EC297B"/>
    <w:rsid w:val="00EC2A65"/>
    <w:rsid w:val="00EC2B9A"/>
    <w:rsid w:val="00EC2D09"/>
    <w:rsid w:val="00EC2D7C"/>
    <w:rsid w:val="00EC2E48"/>
    <w:rsid w:val="00EC2E85"/>
    <w:rsid w:val="00EC2FF6"/>
    <w:rsid w:val="00EC3018"/>
    <w:rsid w:val="00EC3061"/>
    <w:rsid w:val="00EC30B2"/>
    <w:rsid w:val="00EC30BD"/>
    <w:rsid w:val="00EC319A"/>
    <w:rsid w:val="00EC31DB"/>
    <w:rsid w:val="00EC31EF"/>
    <w:rsid w:val="00EC330A"/>
    <w:rsid w:val="00EC331B"/>
    <w:rsid w:val="00EC33B0"/>
    <w:rsid w:val="00EC349E"/>
    <w:rsid w:val="00EC3591"/>
    <w:rsid w:val="00EC372C"/>
    <w:rsid w:val="00EC37A6"/>
    <w:rsid w:val="00EC37C4"/>
    <w:rsid w:val="00EC381A"/>
    <w:rsid w:val="00EC3839"/>
    <w:rsid w:val="00EC3856"/>
    <w:rsid w:val="00EC3872"/>
    <w:rsid w:val="00EC39AC"/>
    <w:rsid w:val="00EC3A8E"/>
    <w:rsid w:val="00EC3AFE"/>
    <w:rsid w:val="00EC3B4C"/>
    <w:rsid w:val="00EC3BC0"/>
    <w:rsid w:val="00EC3C48"/>
    <w:rsid w:val="00EC3D5C"/>
    <w:rsid w:val="00EC3E06"/>
    <w:rsid w:val="00EC3F48"/>
    <w:rsid w:val="00EC422D"/>
    <w:rsid w:val="00EC42AB"/>
    <w:rsid w:val="00EC42F6"/>
    <w:rsid w:val="00EC42FC"/>
    <w:rsid w:val="00EC4373"/>
    <w:rsid w:val="00EC437D"/>
    <w:rsid w:val="00EC47B5"/>
    <w:rsid w:val="00EC4880"/>
    <w:rsid w:val="00EC494E"/>
    <w:rsid w:val="00EC498C"/>
    <w:rsid w:val="00EC4995"/>
    <w:rsid w:val="00EC4A97"/>
    <w:rsid w:val="00EC4B43"/>
    <w:rsid w:val="00EC4D5E"/>
    <w:rsid w:val="00EC4DA2"/>
    <w:rsid w:val="00EC4F9A"/>
    <w:rsid w:val="00EC5109"/>
    <w:rsid w:val="00EC542C"/>
    <w:rsid w:val="00EC55F5"/>
    <w:rsid w:val="00EC5718"/>
    <w:rsid w:val="00EC5746"/>
    <w:rsid w:val="00EC5784"/>
    <w:rsid w:val="00EC5900"/>
    <w:rsid w:val="00EC59FD"/>
    <w:rsid w:val="00EC5BD2"/>
    <w:rsid w:val="00EC5DEA"/>
    <w:rsid w:val="00EC5E98"/>
    <w:rsid w:val="00EC61C0"/>
    <w:rsid w:val="00EC6350"/>
    <w:rsid w:val="00EC6351"/>
    <w:rsid w:val="00EC6400"/>
    <w:rsid w:val="00EC6628"/>
    <w:rsid w:val="00EC6634"/>
    <w:rsid w:val="00EC6875"/>
    <w:rsid w:val="00EC6A24"/>
    <w:rsid w:val="00EC6A79"/>
    <w:rsid w:val="00EC6CEF"/>
    <w:rsid w:val="00EC6D16"/>
    <w:rsid w:val="00EC6D1A"/>
    <w:rsid w:val="00EC6D49"/>
    <w:rsid w:val="00EC6D87"/>
    <w:rsid w:val="00EC6D9F"/>
    <w:rsid w:val="00EC6E76"/>
    <w:rsid w:val="00EC6E77"/>
    <w:rsid w:val="00EC6FCE"/>
    <w:rsid w:val="00EC71A0"/>
    <w:rsid w:val="00EC71EA"/>
    <w:rsid w:val="00EC71EC"/>
    <w:rsid w:val="00EC723A"/>
    <w:rsid w:val="00EC7259"/>
    <w:rsid w:val="00EC73A7"/>
    <w:rsid w:val="00EC73E5"/>
    <w:rsid w:val="00EC74AF"/>
    <w:rsid w:val="00EC750F"/>
    <w:rsid w:val="00EC7618"/>
    <w:rsid w:val="00EC796C"/>
    <w:rsid w:val="00EC7A9F"/>
    <w:rsid w:val="00EC7AF3"/>
    <w:rsid w:val="00EC7C38"/>
    <w:rsid w:val="00EC7CDE"/>
    <w:rsid w:val="00EC7D20"/>
    <w:rsid w:val="00EC7EC0"/>
    <w:rsid w:val="00EC7F2D"/>
    <w:rsid w:val="00ED0219"/>
    <w:rsid w:val="00ED0226"/>
    <w:rsid w:val="00ED04EA"/>
    <w:rsid w:val="00ED0524"/>
    <w:rsid w:val="00ED057D"/>
    <w:rsid w:val="00ED071F"/>
    <w:rsid w:val="00ED085D"/>
    <w:rsid w:val="00ED086A"/>
    <w:rsid w:val="00ED0885"/>
    <w:rsid w:val="00ED08DC"/>
    <w:rsid w:val="00ED09B0"/>
    <w:rsid w:val="00ED0AB0"/>
    <w:rsid w:val="00ED0B51"/>
    <w:rsid w:val="00ED0EAE"/>
    <w:rsid w:val="00ED0F22"/>
    <w:rsid w:val="00ED0F80"/>
    <w:rsid w:val="00ED1487"/>
    <w:rsid w:val="00ED14C1"/>
    <w:rsid w:val="00ED1547"/>
    <w:rsid w:val="00ED1652"/>
    <w:rsid w:val="00ED1816"/>
    <w:rsid w:val="00ED1900"/>
    <w:rsid w:val="00ED197B"/>
    <w:rsid w:val="00ED1A0A"/>
    <w:rsid w:val="00ED1BE9"/>
    <w:rsid w:val="00ED1C05"/>
    <w:rsid w:val="00ED1CC7"/>
    <w:rsid w:val="00ED1E20"/>
    <w:rsid w:val="00ED1E28"/>
    <w:rsid w:val="00ED1EE8"/>
    <w:rsid w:val="00ED1F22"/>
    <w:rsid w:val="00ED1FD0"/>
    <w:rsid w:val="00ED212A"/>
    <w:rsid w:val="00ED213D"/>
    <w:rsid w:val="00ED2255"/>
    <w:rsid w:val="00ED246F"/>
    <w:rsid w:val="00ED2571"/>
    <w:rsid w:val="00ED2599"/>
    <w:rsid w:val="00ED2B7A"/>
    <w:rsid w:val="00ED2BF0"/>
    <w:rsid w:val="00ED2C9C"/>
    <w:rsid w:val="00ED2E63"/>
    <w:rsid w:val="00ED2F05"/>
    <w:rsid w:val="00ED3045"/>
    <w:rsid w:val="00ED306A"/>
    <w:rsid w:val="00ED30C0"/>
    <w:rsid w:val="00ED30ED"/>
    <w:rsid w:val="00ED3281"/>
    <w:rsid w:val="00ED32D9"/>
    <w:rsid w:val="00ED3350"/>
    <w:rsid w:val="00ED33B0"/>
    <w:rsid w:val="00ED344F"/>
    <w:rsid w:val="00ED347C"/>
    <w:rsid w:val="00ED34EC"/>
    <w:rsid w:val="00ED38B9"/>
    <w:rsid w:val="00ED39F9"/>
    <w:rsid w:val="00ED3A76"/>
    <w:rsid w:val="00ED3AF8"/>
    <w:rsid w:val="00ED3B17"/>
    <w:rsid w:val="00ED3B34"/>
    <w:rsid w:val="00ED3CBE"/>
    <w:rsid w:val="00ED3D9F"/>
    <w:rsid w:val="00ED3F19"/>
    <w:rsid w:val="00ED40EA"/>
    <w:rsid w:val="00ED424E"/>
    <w:rsid w:val="00ED427A"/>
    <w:rsid w:val="00ED43AF"/>
    <w:rsid w:val="00ED4451"/>
    <w:rsid w:val="00ED446F"/>
    <w:rsid w:val="00ED44D7"/>
    <w:rsid w:val="00ED4769"/>
    <w:rsid w:val="00ED478A"/>
    <w:rsid w:val="00ED4A02"/>
    <w:rsid w:val="00ED4A8F"/>
    <w:rsid w:val="00ED4AAB"/>
    <w:rsid w:val="00ED4ABE"/>
    <w:rsid w:val="00ED4AC2"/>
    <w:rsid w:val="00ED4AEF"/>
    <w:rsid w:val="00ED4DA3"/>
    <w:rsid w:val="00ED4E37"/>
    <w:rsid w:val="00ED4E63"/>
    <w:rsid w:val="00ED4E9E"/>
    <w:rsid w:val="00ED4ED8"/>
    <w:rsid w:val="00ED5087"/>
    <w:rsid w:val="00ED5177"/>
    <w:rsid w:val="00ED53BB"/>
    <w:rsid w:val="00ED558F"/>
    <w:rsid w:val="00ED5641"/>
    <w:rsid w:val="00ED5678"/>
    <w:rsid w:val="00ED56C3"/>
    <w:rsid w:val="00ED56CD"/>
    <w:rsid w:val="00ED56F3"/>
    <w:rsid w:val="00ED57CE"/>
    <w:rsid w:val="00ED5A14"/>
    <w:rsid w:val="00ED5B31"/>
    <w:rsid w:val="00ED5BE9"/>
    <w:rsid w:val="00ED5DEB"/>
    <w:rsid w:val="00ED5E43"/>
    <w:rsid w:val="00ED5EB3"/>
    <w:rsid w:val="00ED5EFA"/>
    <w:rsid w:val="00ED5F74"/>
    <w:rsid w:val="00ED6107"/>
    <w:rsid w:val="00ED61AA"/>
    <w:rsid w:val="00ED649C"/>
    <w:rsid w:val="00ED6685"/>
    <w:rsid w:val="00ED66AD"/>
    <w:rsid w:val="00ED66EB"/>
    <w:rsid w:val="00ED6718"/>
    <w:rsid w:val="00ED6914"/>
    <w:rsid w:val="00ED6976"/>
    <w:rsid w:val="00ED6A2D"/>
    <w:rsid w:val="00ED6C35"/>
    <w:rsid w:val="00ED6CFD"/>
    <w:rsid w:val="00ED6D8D"/>
    <w:rsid w:val="00ED6E2F"/>
    <w:rsid w:val="00ED6E66"/>
    <w:rsid w:val="00ED6E73"/>
    <w:rsid w:val="00ED6F75"/>
    <w:rsid w:val="00ED706E"/>
    <w:rsid w:val="00ED7226"/>
    <w:rsid w:val="00ED7388"/>
    <w:rsid w:val="00ED74C3"/>
    <w:rsid w:val="00ED74F7"/>
    <w:rsid w:val="00ED7639"/>
    <w:rsid w:val="00ED7645"/>
    <w:rsid w:val="00ED7722"/>
    <w:rsid w:val="00ED7765"/>
    <w:rsid w:val="00ED791E"/>
    <w:rsid w:val="00ED7940"/>
    <w:rsid w:val="00ED796A"/>
    <w:rsid w:val="00ED7AAB"/>
    <w:rsid w:val="00ED7AFC"/>
    <w:rsid w:val="00ED7B3C"/>
    <w:rsid w:val="00ED7BFC"/>
    <w:rsid w:val="00ED7F28"/>
    <w:rsid w:val="00ED7F50"/>
    <w:rsid w:val="00ED7FBD"/>
    <w:rsid w:val="00EE000D"/>
    <w:rsid w:val="00EE001A"/>
    <w:rsid w:val="00EE00F2"/>
    <w:rsid w:val="00EE016A"/>
    <w:rsid w:val="00EE0189"/>
    <w:rsid w:val="00EE04A7"/>
    <w:rsid w:val="00EE05E3"/>
    <w:rsid w:val="00EE06E5"/>
    <w:rsid w:val="00EE071A"/>
    <w:rsid w:val="00EE0745"/>
    <w:rsid w:val="00EE0929"/>
    <w:rsid w:val="00EE0A1C"/>
    <w:rsid w:val="00EE0B4C"/>
    <w:rsid w:val="00EE0C86"/>
    <w:rsid w:val="00EE0EE1"/>
    <w:rsid w:val="00EE0EF0"/>
    <w:rsid w:val="00EE0F92"/>
    <w:rsid w:val="00EE0F93"/>
    <w:rsid w:val="00EE1115"/>
    <w:rsid w:val="00EE1240"/>
    <w:rsid w:val="00EE1500"/>
    <w:rsid w:val="00EE1637"/>
    <w:rsid w:val="00EE167F"/>
    <w:rsid w:val="00EE17BE"/>
    <w:rsid w:val="00EE1855"/>
    <w:rsid w:val="00EE1AF6"/>
    <w:rsid w:val="00EE1C9A"/>
    <w:rsid w:val="00EE1F92"/>
    <w:rsid w:val="00EE2133"/>
    <w:rsid w:val="00EE233A"/>
    <w:rsid w:val="00EE2408"/>
    <w:rsid w:val="00EE258C"/>
    <w:rsid w:val="00EE258F"/>
    <w:rsid w:val="00EE25CB"/>
    <w:rsid w:val="00EE27E2"/>
    <w:rsid w:val="00EE2A78"/>
    <w:rsid w:val="00EE2AC8"/>
    <w:rsid w:val="00EE2BA3"/>
    <w:rsid w:val="00EE2BC2"/>
    <w:rsid w:val="00EE2C4B"/>
    <w:rsid w:val="00EE2C72"/>
    <w:rsid w:val="00EE2DEB"/>
    <w:rsid w:val="00EE3362"/>
    <w:rsid w:val="00EE33DA"/>
    <w:rsid w:val="00EE33F9"/>
    <w:rsid w:val="00EE3418"/>
    <w:rsid w:val="00EE353B"/>
    <w:rsid w:val="00EE35F4"/>
    <w:rsid w:val="00EE3691"/>
    <w:rsid w:val="00EE3719"/>
    <w:rsid w:val="00EE38C4"/>
    <w:rsid w:val="00EE3934"/>
    <w:rsid w:val="00EE3B63"/>
    <w:rsid w:val="00EE3B96"/>
    <w:rsid w:val="00EE3D68"/>
    <w:rsid w:val="00EE3E3A"/>
    <w:rsid w:val="00EE3E45"/>
    <w:rsid w:val="00EE40CB"/>
    <w:rsid w:val="00EE416A"/>
    <w:rsid w:val="00EE43B9"/>
    <w:rsid w:val="00EE441D"/>
    <w:rsid w:val="00EE447B"/>
    <w:rsid w:val="00EE45A2"/>
    <w:rsid w:val="00EE4614"/>
    <w:rsid w:val="00EE4711"/>
    <w:rsid w:val="00EE4784"/>
    <w:rsid w:val="00EE4B36"/>
    <w:rsid w:val="00EE4B55"/>
    <w:rsid w:val="00EE4BD6"/>
    <w:rsid w:val="00EE4BE8"/>
    <w:rsid w:val="00EE4C7D"/>
    <w:rsid w:val="00EE4D26"/>
    <w:rsid w:val="00EE4D94"/>
    <w:rsid w:val="00EE4EA4"/>
    <w:rsid w:val="00EE4EEE"/>
    <w:rsid w:val="00EE51C5"/>
    <w:rsid w:val="00EE5352"/>
    <w:rsid w:val="00EE5382"/>
    <w:rsid w:val="00EE5530"/>
    <w:rsid w:val="00EE55D4"/>
    <w:rsid w:val="00EE5605"/>
    <w:rsid w:val="00EE56E0"/>
    <w:rsid w:val="00EE5766"/>
    <w:rsid w:val="00EE59AA"/>
    <w:rsid w:val="00EE5A3D"/>
    <w:rsid w:val="00EE5A94"/>
    <w:rsid w:val="00EE5C7F"/>
    <w:rsid w:val="00EE5CA0"/>
    <w:rsid w:val="00EE5CCC"/>
    <w:rsid w:val="00EE5CF7"/>
    <w:rsid w:val="00EE5E5F"/>
    <w:rsid w:val="00EE5EFE"/>
    <w:rsid w:val="00EE5F5D"/>
    <w:rsid w:val="00EE60F9"/>
    <w:rsid w:val="00EE6372"/>
    <w:rsid w:val="00EE638D"/>
    <w:rsid w:val="00EE63A6"/>
    <w:rsid w:val="00EE63E9"/>
    <w:rsid w:val="00EE650B"/>
    <w:rsid w:val="00EE6538"/>
    <w:rsid w:val="00EE6543"/>
    <w:rsid w:val="00EE663F"/>
    <w:rsid w:val="00EE66FD"/>
    <w:rsid w:val="00EE671E"/>
    <w:rsid w:val="00EE678D"/>
    <w:rsid w:val="00EE67C5"/>
    <w:rsid w:val="00EE6B62"/>
    <w:rsid w:val="00EE7103"/>
    <w:rsid w:val="00EE712D"/>
    <w:rsid w:val="00EE7172"/>
    <w:rsid w:val="00EE72CC"/>
    <w:rsid w:val="00EE72FD"/>
    <w:rsid w:val="00EE74FA"/>
    <w:rsid w:val="00EE7523"/>
    <w:rsid w:val="00EE754B"/>
    <w:rsid w:val="00EE7682"/>
    <w:rsid w:val="00EE768F"/>
    <w:rsid w:val="00EE76D6"/>
    <w:rsid w:val="00EE78ED"/>
    <w:rsid w:val="00EE7A30"/>
    <w:rsid w:val="00EE7BFD"/>
    <w:rsid w:val="00EE7C94"/>
    <w:rsid w:val="00EE7D73"/>
    <w:rsid w:val="00EE7D90"/>
    <w:rsid w:val="00EE7DA8"/>
    <w:rsid w:val="00EE7F77"/>
    <w:rsid w:val="00EE7FA3"/>
    <w:rsid w:val="00EF001C"/>
    <w:rsid w:val="00EF0082"/>
    <w:rsid w:val="00EF00F0"/>
    <w:rsid w:val="00EF00FD"/>
    <w:rsid w:val="00EF02A9"/>
    <w:rsid w:val="00EF0507"/>
    <w:rsid w:val="00EF05B3"/>
    <w:rsid w:val="00EF06BF"/>
    <w:rsid w:val="00EF074F"/>
    <w:rsid w:val="00EF07BD"/>
    <w:rsid w:val="00EF08BC"/>
    <w:rsid w:val="00EF0B52"/>
    <w:rsid w:val="00EF0C66"/>
    <w:rsid w:val="00EF0D7A"/>
    <w:rsid w:val="00EF0D97"/>
    <w:rsid w:val="00EF0DC7"/>
    <w:rsid w:val="00EF0E00"/>
    <w:rsid w:val="00EF0EB5"/>
    <w:rsid w:val="00EF0EDC"/>
    <w:rsid w:val="00EF0F49"/>
    <w:rsid w:val="00EF0F9E"/>
    <w:rsid w:val="00EF1331"/>
    <w:rsid w:val="00EF134B"/>
    <w:rsid w:val="00EF148C"/>
    <w:rsid w:val="00EF1543"/>
    <w:rsid w:val="00EF1587"/>
    <w:rsid w:val="00EF162B"/>
    <w:rsid w:val="00EF1860"/>
    <w:rsid w:val="00EF18FC"/>
    <w:rsid w:val="00EF19FA"/>
    <w:rsid w:val="00EF1B2C"/>
    <w:rsid w:val="00EF1DF5"/>
    <w:rsid w:val="00EF1ECA"/>
    <w:rsid w:val="00EF1F67"/>
    <w:rsid w:val="00EF1F94"/>
    <w:rsid w:val="00EF20D0"/>
    <w:rsid w:val="00EF2326"/>
    <w:rsid w:val="00EF236E"/>
    <w:rsid w:val="00EF23BB"/>
    <w:rsid w:val="00EF23F9"/>
    <w:rsid w:val="00EF2428"/>
    <w:rsid w:val="00EF2440"/>
    <w:rsid w:val="00EF25C5"/>
    <w:rsid w:val="00EF2625"/>
    <w:rsid w:val="00EF2912"/>
    <w:rsid w:val="00EF2924"/>
    <w:rsid w:val="00EF2B4F"/>
    <w:rsid w:val="00EF2BC1"/>
    <w:rsid w:val="00EF2C74"/>
    <w:rsid w:val="00EF2C7F"/>
    <w:rsid w:val="00EF2EE6"/>
    <w:rsid w:val="00EF2EE8"/>
    <w:rsid w:val="00EF2F2B"/>
    <w:rsid w:val="00EF30C4"/>
    <w:rsid w:val="00EF3131"/>
    <w:rsid w:val="00EF3429"/>
    <w:rsid w:val="00EF3755"/>
    <w:rsid w:val="00EF382A"/>
    <w:rsid w:val="00EF3908"/>
    <w:rsid w:val="00EF39E5"/>
    <w:rsid w:val="00EF3A17"/>
    <w:rsid w:val="00EF3AAA"/>
    <w:rsid w:val="00EF3C66"/>
    <w:rsid w:val="00EF3D49"/>
    <w:rsid w:val="00EF3E49"/>
    <w:rsid w:val="00EF3F69"/>
    <w:rsid w:val="00EF3F6D"/>
    <w:rsid w:val="00EF3FB6"/>
    <w:rsid w:val="00EF402B"/>
    <w:rsid w:val="00EF4289"/>
    <w:rsid w:val="00EF44D3"/>
    <w:rsid w:val="00EF4635"/>
    <w:rsid w:val="00EF467F"/>
    <w:rsid w:val="00EF473F"/>
    <w:rsid w:val="00EF486A"/>
    <w:rsid w:val="00EF4ACC"/>
    <w:rsid w:val="00EF4B94"/>
    <w:rsid w:val="00EF4CB7"/>
    <w:rsid w:val="00EF4D2E"/>
    <w:rsid w:val="00EF4E42"/>
    <w:rsid w:val="00EF4F55"/>
    <w:rsid w:val="00EF5082"/>
    <w:rsid w:val="00EF51ED"/>
    <w:rsid w:val="00EF526C"/>
    <w:rsid w:val="00EF5344"/>
    <w:rsid w:val="00EF538A"/>
    <w:rsid w:val="00EF53DF"/>
    <w:rsid w:val="00EF56E4"/>
    <w:rsid w:val="00EF5784"/>
    <w:rsid w:val="00EF57FA"/>
    <w:rsid w:val="00EF5A5C"/>
    <w:rsid w:val="00EF5A94"/>
    <w:rsid w:val="00EF5AB0"/>
    <w:rsid w:val="00EF5BD2"/>
    <w:rsid w:val="00EF5C7D"/>
    <w:rsid w:val="00EF5D50"/>
    <w:rsid w:val="00EF5E73"/>
    <w:rsid w:val="00EF5FD0"/>
    <w:rsid w:val="00EF5FE0"/>
    <w:rsid w:val="00EF5FF3"/>
    <w:rsid w:val="00EF6058"/>
    <w:rsid w:val="00EF619E"/>
    <w:rsid w:val="00EF6281"/>
    <w:rsid w:val="00EF62AA"/>
    <w:rsid w:val="00EF62F2"/>
    <w:rsid w:val="00EF6335"/>
    <w:rsid w:val="00EF645B"/>
    <w:rsid w:val="00EF6683"/>
    <w:rsid w:val="00EF6A1E"/>
    <w:rsid w:val="00EF6AF7"/>
    <w:rsid w:val="00EF6C3C"/>
    <w:rsid w:val="00EF6CF7"/>
    <w:rsid w:val="00EF6E41"/>
    <w:rsid w:val="00EF6E7E"/>
    <w:rsid w:val="00EF6FF6"/>
    <w:rsid w:val="00EF7246"/>
    <w:rsid w:val="00EF73A6"/>
    <w:rsid w:val="00EF7491"/>
    <w:rsid w:val="00EF756D"/>
    <w:rsid w:val="00EF75B3"/>
    <w:rsid w:val="00EF772F"/>
    <w:rsid w:val="00EF7822"/>
    <w:rsid w:val="00EF7B1E"/>
    <w:rsid w:val="00EF7C4F"/>
    <w:rsid w:val="00EF7D6E"/>
    <w:rsid w:val="00EF7E40"/>
    <w:rsid w:val="00EF7EE2"/>
    <w:rsid w:val="00F001A4"/>
    <w:rsid w:val="00F002BC"/>
    <w:rsid w:val="00F002E3"/>
    <w:rsid w:val="00F006F4"/>
    <w:rsid w:val="00F0078F"/>
    <w:rsid w:val="00F007EF"/>
    <w:rsid w:val="00F0083B"/>
    <w:rsid w:val="00F008B5"/>
    <w:rsid w:val="00F008E9"/>
    <w:rsid w:val="00F00A02"/>
    <w:rsid w:val="00F00B83"/>
    <w:rsid w:val="00F00C53"/>
    <w:rsid w:val="00F00D35"/>
    <w:rsid w:val="00F00E30"/>
    <w:rsid w:val="00F00E55"/>
    <w:rsid w:val="00F00EA0"/>
    <w:rsid w:val="00F012EE"/>
    <w:rsid w:val="00F01408"/>
    <w:rsid w:val="00F015D0"/>
    <w:rsid w:val="00F01666"/>
    <w:rsid w:val="00F01671"/>
    <w:rsid w:val="00F0172D"/>
    <w:rsid w:val="00F017D3"/>
    <w:rsid w:val="00F0194B"/>
    <w:rsid w:val="00F01B67"/>
    <w:rsid w:val="00F01D3A"/>
    <w:rsid w:val="00F01E6D"/>
    <w:rsid w:val="00F020C2"/>
    <w:rsid w:val="00F02150"/>
    <w:rsid w:val="00F02213"/>
    <w:rsid w:val="00F0223F"/>
    <w:rsid w:val="00F02458"/>
    <w:rsid w:val="00F0247D"/>
    <w:rsid w:val="00F02630"/>
    <w:rsid w:val="00F02686"/>
    <w:rsid w:val="00F026C1"/>
    <w:rsid w:val="00F028F7"/>
    <w:rsid w:val="00F028F8"/>
    <w:rsid w:val="00F02A62"/>
    <w:rsid w:val="00F02BED"/>
    <w:rsid w:val="00F02C32"/>
    <w:rsid w:val="00F02C6F"/>
    <w:rsid w:val="00F02CD0"/>
    <w:rsid w:val="00F02D82"/>
    <w:rsid w:val="00F02DCA"/>
    <w:rsid w:val="00F02F6A"/>
    <w:rsid w:val="00F02FD5"/>
    <w:rsid w:val="00F0301A"/>
    <w:rsid w:val="00F030AE"/>
    <w:rsid w:val="00F0310D"/>
    <w:rsid w:val="00F03262"/>
    <w:rsid w:val="00F032A6"/>
    <w:rsid w:val="00F032AC"/>
    <w:rsid w:val="00F03309"/>
    <w:rsid w:val="00F035D8"/>
    <w:rsid w:val="00F03652"/>
    <w:rsid w:val="00F037B4"/>
    <w:rsid w:val="00F0391D"/>
    <w:rsid w:val="00F039CD"/>
    <w:rsid w:val="00F03B65"/>
    <w:rsid w:val="00F03C2A"/>
    <w:rsid w:val="00F03D25"/>
    <w:rsid w:val="00F03E0C"/>
    <w:rsid w:val="00F03F25"/>
    <w:rsid w:val="00F03F70"/>
    <w:rsid w:val="00F03FA8"/>
    <w:rsid w:val="00F0409A"/>
    <w:rsid w:val="00F041A6"/>
    <w:rsid w:val="00F04260"/>
    <w:rsid w:val="00F042EF"/>
    <w:rsid w:val="00F0442F"/>
    <w:rsid w:val="00F044FA"/>
    <w:rsid w:val="00F04511"/>
    <w:rsid w:val="00F04560"/>
    <w:rsid w:val="00F04599"/>
    <w:rsid w:val="00F0459C"/>
    <w:rsid w:val="00F046B7"/>
    <w:rsid w:val="00F046CD"/>
    <w:rsid w:val="00F046D5"/>
    <w:rsid w:val="00F0476A"/>
    <w:rsid w:val="00F04839"/>
    <w:rsid w:val="00F048DC"/>
    <w:rsid w:val="00F04924"/>
    <w:rsid w:val="00F04A2A"/>
    <w:rsid w:val="00F04A33"/>
    <w:rsid w:val="00F04AAC"/>
    <w:rsid w:val="00F04AEC"/>
    <w:rsid w:val="00F04B9D"/>
    <w:rsid w:val="00F04BD2"/>
    <w:rsid w:val="00F04CDB"/>
    <w:rsid w:val="00F04EC3"/>
    <w:rsid w:val="00F04EDC"/>
    <w:rsid w:val="00F05110"/>
    <w:rsid w:val="00F05172"/>
    <w:rsid w:val="00F05282"/>
    <w:rsid w:val="00F05333"/>
    <w:rsid w:val="00F05448"/>
    <w:rsid w:val="00F0546E"/>
    <w:rsid w:val="00F054A4"/>
    <w:rsid w:val="00F055C5"/>
    <w:rsid w:val="00F056B0"/>
    <w:rsid w:val="00F0595B"/>
    <w:rsid w:val="00F05B89"/>
    <w:rsid w:val="00F05BC8"/>
    <w:rsid w:val="00F05C24"/>
    <w:rsid w:val="00F05D28"/>
    <w:rsid w:val="00F05E3C"/>
    <w:rsid w:val="00F05F0D"/>
    <w:rsid w:val="00F06017"/>
    <w:rsid w:val="00F06019"/>
    <w:rsid w:val="00F060D4"/>
    <w:rsid w:val="00F06239"/>
    <w:rsid w:val="00F062A3"/>
    <w:rsid w:val="00F06503"/>
    <w:rsid w:val="00F06578"/>
    <w:rsid w:val="00F06593"/>
    <w:rsid w:val="00F065C0"/>
    <w:rsid w:val="00F0678F"/>
    <w:rsid w:val="00F06902"/>
    <w:rsid w:val="00F0697B"/>
    <w:rsid w:val="00F06B0A"/>
    <w:rsid w:val="00F06BAD"/>
    <w:rsid w:val="00F06BD1"/>
    <w:rsid w:val="00F06C30"/>
    <w:rsid w:val="00F06D0C"/>
    <w:rsid w:val="00F06D8B"/>
    <w:rsid w:val="00F06F20"/>
    <w:rsid w:val="00F07012"/>
    <w:rsid w:val="00F070F2"/>
    <w:rsid w:val="00F07114"/>
    <w:rsid w:val="00F072F9"/>
    <w:rsid w:val="00F0733B"/>
    <w:rsid w:val="00F07349"/>
    <w:rsid w:val="00F073E9"/>
    <w:rsid w:val="00F0742C"/>
    <w:rsid w:val="00F07530"/>
    <w:rsid w:val="00F07595"/>
    <w:rsid w:val="00F075C2"/>
    <w:rsid w:val="00F07771"/>
    <w:rsid w:val="00F077B9"/>
    <w:rsid w:val="00F07885"/>
    <w:rsid w:val="00F0797E"/>
    <w:rsid w:val="00F07A44"/>
    <w:rsid w:val="00F07B23"/>
    <w:rsid w:val="00F07B63"/>
    <w:rsid w:val="00F07CCD"/>
    <w:rsid w:val="00F07D11"/>
    <w:rsid w:val="00F07D5B"/>
    <w:rsid w:val="00F07D61"/>
    <w:rsid w:val="00F07D62"/>
    <w:rsid w:val="00F07EF5"/>
    <w:rsid w:val="00F07F20"/>
    <w:rsid w:val="00F07FED"/>
    <w:rsid w:val="00F10166"/>
    <w:rsid w:val="00F102DF"/>
    <w:rsid w:val="00F1040B"/>
    <w:rsid w:val="00F104A2"/>
    <w:rsid w:val="00F104EB"/>
    <w:rsid w:val="00F10587"/>
    <w:rsid w:val="00F107F4"/>
    <w:rsid w:val="00F10868"/>
    <w:rsid w:val="00F10A8D"/>
    <w:rsid w:val="00F10B16"/>
    <w:rsid w:val="00F10CDA"/>
    <w:rsid w:val="00F10D04"/>
    <w:rsid w:val="00F10D2B"/>
    <w:rsid w:val="00F10EAA"/>
    <w:rsid w:val="00F11046"/>
    <w:rsid w:val="00F11090"/>
    <w:rsid w:val="00F113F2"/>
    <w:rsid w:val="00F11488"/>
    <w:rsid w:val="00F11615"/>
    <w:rsid w:val="00F116A5"/>
    <w:rsid w:val="00F11755"/>
    <w:rsid w:val="00F1183C"/>
    <w:rsid w:val="00F118BE"/>
    <w:rsid w:val="00F11A0E"/>
    <w:rsid w:val="00F11A77"/>
    <w:rsid w:val="00F11B2A"/>
    <w:rsid w:val="00F11C0B"/>
    <w:rsid w:val="00F11DB4"/>
    <w:rsid w:val="00F11EF9"/>
    <w:rsid w:val="00F11FE8"/>
    <w:rsid w:val="00F12033"/>
    <w:rsid w:val="00F12042"/>
    <w:rsid w:val="00F120DE"/>
    <w:rsid w:val="00F12196"/>
    <w:rsid w:val="00F12246"/>
    <w:rsid w:val="00F122A0"/>
    <w:rsid w:val="00F12463"/>
    <w:rsid w:val="00F1250B"/>
    <w:rsid w:val="00F127BF"/>
    <w:rsid w:val="00F12826"/>
    <w:rsid w:val="00F1293F"/>
    <w:rsid w:val="00F12C29"/>
    <w:rsid w:val="00F12C41"/>
    <w:rsid w:val="00F12C5F"/>
    <w:rsid w:val="00F12C6A"/>
    <w:rsid w:val="00F12DCA"/>
    <w:rsid w:val="00F12EA2"/>
    <w:rsid w:val="00F12FB3"/>
    <w:rsid w:val="00F1329A"/>
    <w:rsid w:val="00F133DE"/>
    <w:rsid w:val="00F13577"/>
    <w:rsid w:val="00F136A2"/>
    <w:rsid w:val="00F136F9"/>
    <w:rsid w:val="00F1370C"/>
    <w:rsid w:val="00F1381D"/>
    <w:rsid w:val="00F1395B"/>
    <w:rsid w:val="00F13A50"/>
    <w:rsid w:val="00F13CAB"/>
    <w:rsid w:val="00F13CDA"/>
    <w:rsid w:val="00F13E90"/>
    <w:rsid w:val="00F13EA1"/>
    <w:rsid w:val="00F13F3D"/>
    <w:rsid w:val="00F141A7"/>
    <w:rsid w:val="00F1428B"/>
    <w:rsid w:val="00F1432C"/>
    <w:rsid w:val="00F14447"/>
    <w:rsid w:val="00F146BC"/>
    <w:rsid w:val="00F146C3"/>
    <w:rsid w:val="00F14889"/>
    <w:rsid w:val="00F14B00"/>
    <w:rsid w:val="00F14B95"/>
    <w:rsid w:val="00F14CD3"/>
    <w:rsid w:val="00F14CFB"/>
    <w:rsid w:val="00F14F16"/>
    <w:rsid w:val="00F14F19"/>
    <w:rsid w:val="00F15050"/>
    <w:rsid w:val="00F1511E"/>
    <w:rsid w:val="00F15268"/>
    <w:rsid w:val="00F152FF"/>
    <w:rsid w:val="00F1542A"/>
    <w:rsid w:val="00F154EB"/>
    <w:rsid w:val="00F1552E"/>
    <w:rsid w:val="00F15773"/>
    <w:rsid w:val="00F1577E"/>
    <w:rsid w:val="00F1586B"/>
    <w:rsid w:val="00F1587F"/>
    <w:rsid w:val="00F15A77"/>
    <w:rsid w:val="00F15B80"/>
    <w:rsid w:val="00F15C4E"/>
    <w:rsid w:val="00F15EFD"/>
    <w:rsid w:val="00F15F4C"/>
    <w:rsid w:val="00F16185"/>
    <w:rsid w:val="00F161E1"/>
    <w:rsid w:val="00F16468"/>
    <w:rsid w:val="00F16487"/>
    <w:rsid w:val="00F164D7"/>
    <w:rsid w:val="00F166B8"/>
    <w:rsid w:val="00F1671D"/>
    <w:rsid w:val="00F1673A"/>
    <w:rsid w:val="00F167C1"/>
    <w:rsid w:val="00F16D9A"/>
    <w:rsid w:val="00F16DD0"/>
    <w:rsid w:val="00F16F84"/>
    <w:rsid w:val="00F16F85"/>
    <w:rsid w:val="00F17065"/>
    <w:rsid w:val="00F17157"/>
    <w:rsid w:val="00F17276"/>
    <w:rsid w:val="00F17465"/>
    <w:rsid w:val="00F17490"/>
    <w:rsid w:val="00F17514"/>
    <w:rsid w:val="00F1761A"/>
    <w:rsid w:val="00F176B4"/>
    <w:rsid w:val="00F176FE"/>
    <w:rsid w:val="00F177F4"/>
    <w:rsid w:val="00F17823"/>
    <w:rsid w:val="00F17825"/>
    <w:rsid w:val="00F17A8D"/>
    <w:rsid w:val="00F17B45"/>
    <w:rsid w:val="00F17B71"/>
    <w:rsid w:val="00F17BF7"/>
    <w:rsid w:val="00F17CC0"/>
    <w:rsid w:val="00F17D66"/>
    <w:rsid w:val="00F20307"/>
    <w:rsid w:val="00F20567"/>
    <w:rsid w:val="00F20603"/>
    <w:rsid w:val="00F20609"/>
    <w:rsid w:val="00F207C1"/>
    <w:rsid w:val="00F207E3"/>
    <w:rsid w:val="00F20871"/>
    <w:rsid w:val="00F20A69"/>
    <w:rsid w:val="00F20B75"/>
    <w:rsid w:val="00F20BF3"/>
    <w:rsid w:val="00F20CC6"/>
    <w:rsid w:val="00F20D39"/>
    <w:rsid w:val="00F20D42"/>
    <w:rsid w:val="00F20D5E"/>
    <w:rsid w:val="00F20DBF"/>
    <w:rsid w:val="00F20E7C"/>
    <w:rsid w:val="00F2122F"/>
    <w:rsid w:val="00F212EC"/>
    <w:rsid w:val="00F2151D"/>
    <w:rsid w:val="00F21556"/>
    <w:rsid w:val="00F2173E"/>
    <w:rsid w:val="00F218B3"/>
    <w:rsid w:val="00F21947"/>
    <w:rsid w:val="00F219C9"/>
    <w:rsid w:val="00F21A5F"/>
    <w:rsid w:val="00F21CC1"/>
    <w:rsid w:val="00F21E5E"/>
    <w:rsid w:val="00F21F88"/>
    <w:rsid w:val="00F2205F"/>
    <w:rsid w:val="00F2210E"/>
    <w:rsid w:val="00F228CF"/>
    <w:rsid w:val="00F22B87"/>
    <w:rsid w:val="00F22C45"/>
    <w:rsid w:val="00F22D0F"/>
    <w:rsid w:val="00F22D2E"/>
    <w:rsid w:val="00F22D8E"/>
    <w:rsid w:val="00F22E7B"/>
    <w:rsid w:val="00F22EC9"/>
    <w:rsid w:val="00F23684"/>
    <w:rsid w:val="00F2370E"/>
    <w:rsid w:val="00F23785"/>
    <w:rsid w:val="00F237A4"/>
    <w:rsid w:val="00F237F8"/>
    <w:rsid w:val="00F237F9"/>
    <w:rsid w:val="00F23A91"/>
    <w:rsid w:val="00F23AA6"/>
    <w:rsid w:val="00F23BC1"/>
    <w:rsid w:val="00F23C78"/>
    <w:rsid w:val="00F23D70"/>
    <w:rsid w:val="00F23DB7"/>
    <w:rsid w:val="00F23EFD"/>
    <w:rsid w:val="00F23F04"/>
    <w:rsid w:val="00F23F3C"/>
    <w:rsid w:val="00F23F42"/>
    <w:rsid w:val="00F2448D"/>
    <w:rsid w:val="00F2457B"/>
    <w:rsid w:val="00F245A3"/>
    <w:rsid w:val="00F245FD"/>
    <w:rsid w:val="00F247D4"/>
    <w:rsid w:val="00F247D5"/>
    <w:rsid w:val="00F248D1"/>
    <w:rsid w:val="00F2497C"/>
    <w:rsid w:val="00F24AA2"/>
    <w:rsid w:val="00F24B52"/>
    <w:rsid w:val="00F24BBB"/>
    <w:rsid w:val="00F24C9C"/>
    <w:rsid w:val="00F24CA9"/>
    <w:rsid w:val="00F24CDC"/>
    <w:rsid w:val="00F24D08"/>
    <w:rsid w:val="00F24D6A"/>
    <w:rsid w:val="00F24DB3"/>
    <w:rsid w:val="00F24E1A"/>
    <w:rsid w:val="00F250BA"/>
    <w:rsid w:val="00F251E9"/>
    <w:rsid w:val="00F25342"/>
    <w:rsid w:val="00F256B3"/>
    <w:rsid w:val="00F257EF"/>
    <w:rsid w:val="00F25815"/>
    <w:rsid w:val="00F258F8"/>
    <w:rsid w:val="00F25A17"/>
    <w:rsid w:val="00F25A75"/>
    <w:rsid w:val="00F25AA5"/>
    <w:rsid w:val="00F25B02"/>
    <w:rsid w:val="00F25B38"/>
    <w:rsid w:val="00F25BAC"/>
    <w:rsid w:val="00F25C1C"/>
    <w:rsid w:val="00F25D5C"/>
    <w:rsid w:val="00F2601D"/>
    <w:rsid w:val="00F261C6"/>
    <w:rsid w:val="00F261CB"/>
    <w:rsid w:val="00F262AB"/>
    <w:rsid w:val="00F262C6"/>
    <w:rsid w:val="00F26319"/>
    <w:rsid w:val="00F263F1"/>
    <w:rsid w:val="00F26694"/>
    <w:rsid w:val="00F266DA"/>
    <w:rsid w:val="00F267B8"/>
    <w:rsid w:val="00F2680C"/>
    <w:rsid w:val="00F26979"/>
    <w:rsid w:val="00F26988"/>
    <w:rsid w:val="00F269A0"/>
    <w:rsid w:val="00F26C23"/>
    <w:rsid w:val="00F26CCB"/>
    <w:rsid w:val="00F26EFE"/>
    <w:rsid w:val="00F26F19"/>
    <w:rsid w:val="00F26F57"/>
    <w:rsid w:val="00F26FBD"/>
    <w:rsid w:val="00F27041"/>
    <w:rsid w:val="00F27119"/>
    <w:rsid w:val="00F2726B"/>
    <w:rsid w:val="00F27570"/>
    <w:rsid w:val="00F276F5"/>
    <w:rsid w:val="00F277CF"/>
    <w:rsid w:val="00F27821"/>
    <w:rsid w:val="00F27836"/>
    <w:rsid w:val="00F27B38"/>
    <w:rsid w:val="00F30101"/>
    <w:rsid w:val="00F301A7"/>
    <w:rsid w:val="00F303A8"/>
    <w:rsid w:val="00F3042E"/>
    <w:rsid w:val="00F30489"/>
    <w:rsid w:val="00F30631"/>
    <w:rsid w:val="00F30896"/>
    <w:rsid w:val="00F30AFB"/>
    <w:rsid w:val="00F30CE1"/>
    <w:rsid w:val="00F30F5D"/>
    <w:rsid w:val="00F30F93"/>
    <w:rsid w:val="00F30FA7"/>
    <w:rsid w:val="00F311E5"/>
    <w:rsid w:val="00F31266"/>
    <w:rsid w:val="00F312A5"/>
    <w:rsid w:val="00F31839"/>
    <w:rsid w:val="00F318A6"/>
    <w:rsid w:val="00F31A6D"/>
    <w:rsid w:val="00F31B80"/>
    <w:rsid w:val="00F31E23"/>
    <w:rsid w:val="00F31EC2"/>
    <w:rsid w:val="00F31F2E"/>
    <w:rsid w:val="00F31F9C"/>
    <w:rsid w:val="00F31FEF"/>
    <w:rsid w:val="00F3205D"/>
    <w:rsid w:val="00F32418"/>
    <w:rsid w:val="00F3246C"/>
    <w:rsid w:val="00F3251E"/>
    <w:rsid w:val="00F3255A"/>
    <w:rsid w:val="00F32602"/>
    <w:rsid w:val="00F327A5"/>
    <w:rsid w:val="00F32832"/>
    <w:rsid w:val="00F3288C"/>
    <w:rsid w:val="00F3293F"/>
    <w:rsid w:val="00F32981"/>
    <w:rsid w:val="00F32A1A"/>
    <w:rsid w:val="00F32CF1"/>
    <w:rsid w:val="00F32D55"/>
    <w:rsid w:val="00F32DC7"/>
    <w:rsid w:val="00F32E17"/>
    <w:rsid w:val="00F32E1C"/>
    <w:rsid w:val="00F32F39"/>
    <w:rsid w:val="00F33000"/>
    <w:rsid w:val="00F3303D"/>
    <w:rsid w:val="00F330DF"/>
    <w:rsid w:val="00F331A0"/>
    <w:rsid w:val="00F3320B"/>
    <w:rsid w:val="00F333A6"/>
    <w:rsid w:val="00F333C7"/>
    <w:rsid w:val="00F3343E"/>
    <w:rsid w:val="00F334B3"/>
    <w:rsid w:val="00F334B8"/>
    <w:rsid w:val="00F334CD"/>
    <w:rsid w:val="00F334E5"/>
    <w:rsid w:val="00F33545"/>
    <w:rsid w:val="00F33691"/>
    <w:rsid w:val="00F33734"/>
    <w:rsid w:val="00F33B1B"/>
    <w:rsid w:val="00F33BE8"/>
    <w:rsid w:val="00F33BF0"/>
    <w:rsid w:val="00F33C5E"/>
    <w:rsid w:val="00F33DAD"/>
    <w:rsid w:val="00F33ED0"/>
    <w:rsid w:val="00F33FC6"/>
    <w:rsid w:val="00F33FFA"/>
    <w:rsid w:val="00F34127"/>
    <w:rsid w:val="00F343A5"/>
    <w:rsid w:val="00F3449D"/>
    <w:rsid w:val="00F344E4"/>
    <w:rsid w:val="00F34537"/>
    <w:rsid w:val="00F34547"/>
    <w:rsid w:val="00F34652"/>
    <w:rsid w:val="00F346A3"/>
    <w:rsid w:val="00F347A9"/>
    <w:rsid w:val="00F347B6"/>
    <w:rsid w:val="00F3489A"/>
    <w:rsid w:val="00F34BBB"/>
    <w:rsid w:val="00F34BC8"/>
    <w:rsid w:val="00F34CE3"/>
    <w:rsid w:val="00F34D28"/>
    <w:rsid w:val="00F34DF4"/>
    <w:rsid w:val="00F34E99"/>
    <w:rsid w:val="00F34F43"/>
    <w:rsid w:val="00F34F49"/>
    <w:rsid w:val="00F35057"/>
    <w:rsid w:val="00F3510A"/>
    <w:rsid w:val="00F351E7"/>
    <w:rsid w:val="00F3535C"/>
    <w:rsid w:val="00F35393"/>
    <w:rsid w:val="00F353FC"/>
    <w:rsid w:val="00F35774"/>
    <w:rsid w:val="00F35850"/>
    <w:rsid w:val="00F3586C"/>
    <w:rsid w:val="00F358BF"/>
    <w:rsid w:val="00F35A68"/>
    <w:rsid w:val="00F35BA4"/>
    <w:rsid w:val="00F35C38"/>
    <w:rsid w:val="00F35D08"/>
    <w:rsid w:val="00F35D35"/>
    <w:rsid w:val="00F35EFC"/>
    <w:rsid w:val="00F35F24"/>
    <w:rsid w:val="00F35F56"/>
    <w:rsid w:val="00F3604E"/>
    <w:rsid w:val="00F360AC"/>
    <w:rsid w:val="00F360E8"/>
    <w:rsid w:val="00F3613F"/>
    <w:rsid w:val="00F363E0"/>
    <w:rsid w:val="00F3646C"/>
    <w:rsid w:val="00F364D5"/>
    <w:rsid w:val="00F3650A"/>
    <w:rsid w:val="00F3660C"/>
    <w:rsid w:val="00F36745"/>
    <w:rsid w:val="00F36761"/>
    <w:rsid w:val="00F368E8"/>
    <w:rsid w:val="00F368F8"/>
    <w:rsid w:val="00F36A8D"/>
    <w:rsid w:val="00F36C48"/>
    <w:rsid w:val="00F36CF7"/>
    <w:rsid w:val="00F36D5A"/>
    <w:rsid w:val="00F36E92"/>
    <w:rsid w:val="00F36FF0"/>
    <w:rsid w:val="00F372DB"/>
    <w:rsid w:val="00F373CC"/>
    <w:rsid w:val="00F3743D"/>
    <w:rsid w:val="00F374A9"/>
    <w:rsid w:val="00F37576"/>
    <w:rsid w:val="00F376DB"/>
    <w:rsid w:val="00F3778E"/>
    <w:rsid w:val="00F377AB"/>
    <w:rsid w:val="00F3793D"/>
    <w:rsid w:val="00F3796A"/>
    <w:rsid w:val="00F379A6"/>
    <w:rsid w:val="00F37A6A"/>
    <w:rsid w:val="00F37A91"/>
    <w:rsid w:val="00F37B48"/>
    <w:rsid w:val="00F37E8B"/>
    <w:rsid w:val="00F37F34"/>
    <w:rsid w:val="00F37F35"/>
    <w:rsid w:val="00F37F50"/>
    <w:rsid w:val="00F4001D"/>
    <w:rsid w:val="00F4017C"/>
    <w:rsid w:val="00F402A0"/>
    <w:rsid w:val="00F402B9"/>
    <w:rsid w:val="00F402E6"/>
    <w:rsid w:val="00F40334"/>
    <w:rsid w:val="00F40343"/>
    <w:rsid w:val="00F4059E"/>
    <w:rsid w:val="00F40679"/>
    <w:rsid w:val="00F406D8"/>
    <w:rsid w:val="00F40A19"/>
    <w:rsid w:val="00F40A3B"/>
    <w:rsid w:val="00F40ACB"/>
    <w:rsid w:val="00F40BC7"/>
    <w:rsid w:val="00F40BE9"/>
    <w:rsid w:val="00F40D3C"/>
    <w:rsid w:val="00F40DBB"/>
    <w:rsid w:val="00F40E5D"/>
    <w:rsid w:val="00F40F72"/>
    <w:rsid w:val="00F40FC2"/>
    <w:rsid w:val="00F40FC7"/>
    <w:rsid w:val="00F41193"/>
    <w:rsid w:val="00F4129C"/>
    <w:rsid w:val="00F4129E"/>
    <w:rsid w:val="00F412F5"/>
    <w:rsid w:val="00F412FC"/>
    <w:rsid w:val="00F4152B"/>
    <w:rsid w:val="00F41555"/>
    <w:rsid w:val="00F415F3"/>
    <w:rsid w:val="00F41757"/>
    <w:rsid w:val="00F4179C"/>
    <w:rsid w:val="00F4199B"/>
    <w:rsid w:val="00F41A76"/>
    <w:rsid w:val="00F41B76"/>
    <w:rsid w:val="00F41BB5"/>
    <w:rsid w:val="00F41BD1"/>
    <w:rsid w:val="00F41CAC"/>
    <w:rsid w:val="00F41E29"/>
    <w:rsid w:val="00F41F4E"/>
    <w:rsid w:val="00F41F73"/>
    <w:rsid w:val="00F42115"/>
    <w:rsid w:val="00F421DF"/>
    <w:rsid w:val="00F422FB"/>
    <w:rsid w:val="00F42302"/>
    <w:rsid w:val="00F4244E"/>
    <w:rsid w:val="00F42467"/>
    <w:rsid w:val="00F42566"/>
    <w:rsid w:val="00F425A3"/>
    <w:rsid w:val="00F426B1"/>
    <w:rsid w:val="00F427A6"/>
    <w:rsid w:val="00F42D04"/>
    <w:rsid w:val="00F42D11"/>
    <w:rsid w:val="00F42DC7"/>
    <w:rsid w:val="00F42DF8"/>
    <w:rsid w:val="00F42EFD"/>
    <w:rsid w:val="00F42F55"/>
    <w:rsid w:val="00F42F5B"/>
    <w:rsid w:val="00F4315A"/>
    <w:rsid w:val="00F431FD"/>
    <w:rsid w:val="00F432CD"/>
    <w:rsid w:val="00F434D8"/>
    <w:rsid w:val="00F43573"/>
    <w:rsid w:val="00F4380D"/>
    <w:rsid w:val="00F4399B"/>
    <w:rsid w:val="00F439F0"/>
    <w:rsid w:val="00F43BD1"/>
    <w:rsid w:val="00F43C33"/>
    <w:rsid w:val="00F43EF6"/>
    <w:rsid w:val="00F44009"/>
    <w:rsid w:val="00F4412F"/>
    <w:rsid w:val="00F44150"/>
    <w:rsid w:val="00F44328"/>
    <w:rsid w:val="00F44453"/>
    <w:rsid w:val="00F4452F"/>
    <w:rsid w:val="00F4463A"/>
    <w:rsid w:val="00F44688"/>
    <w:rsid w:val="00F446F3"/>
    <w:rsid w:val="00F44854"/>
    <w:rsid w:val="00F44924"/>
    <w:rsid w:val="00F44A39"/>
    <w:rsid w:val="00F44CC2"/>
    <w:rsid w:val="00F44E75"/>
    <w:rsid w:val="00F45062"/>
    <w:rsid w:val="00F45209"/>
    <w:rsid w:val="00F452F3"/>
    <w:rsid w:val="00F45414"/>
    <w:rsid w:val="00F4543C"/>
    <w:rsid w:val="00F45581"/>
    <w:rsid w:val="00F4560E"/>
    <w:rsid w:val="00F45739"/>
    <w:rsid w:val="00F45938"/>
    <w:rsid w:val="00F459C1"/>
    <w:rsid w:val="00F459DC"/>
    <w:rsid w:val="00F45AFC"/>
    <w:rsid w:val="00F45B18"/>
    <w:rsid w:val="00F45CFC"/>
    <w:rsid w:val="00F45D41"/>
    <w:rsid w:val="00F45D5A"/>
    <w:rsid w:val="00F45E5B"/>
    <w:rsid w:val="00F45E68"/>
    <w:rsid w:val="00F45ECB"/>
    <w:rsid w:val="00F45EFD"/>
    <w:rsid w:val="00F45F6E"/>
    <w:rsid w:val="00F45F75"/>
    <w:rsid w:val="00F45FE7"/>
    <w:rsid w:val="00F460BD"/>
    <w:rsid w:val="00F462E0"/>
    <w:rsid w:val="00F46441"/>
    <w:rsid w:val="00F464E4"/>
    <w:rsid w:val="00F46529"/>
    <w:rsid w:val="00F466DD"/>
    <w:rsid w:val="00F466F3"/>
    <w:rsid w:val="00F46850"/>
    <w:rsid w:val="00F468DA"/>
    <w:rsid w:val="00F46A4C"/>
    <w:rsid w:val="00F46AD9"/>
    <w:rsid w:val="00F46D55"/>
    <w:rsid w:val="00F47144"/>
    <w:rsid w:val="00F47467"/>
    <w:rsid w:val="00F47505"/>
    <w:rsid w:val="00F475AB"/>
    <w:rsid w:val="00F4766C"/>
    <w:rsid w:val="00F476E1"/>
    <w:rsid w:val="00F476F7"/>
    <w:rsid w:val="00F4788E"/>
    <w:rsid w:val="00F4795A"/>
    <w:rsid w:val="00F47A29"/>
    <w:rsid w:val="00F47CEE"/>
    <w:rsid w:val="00F47D23"/>
    <w:rsid w:val="00F47D3D"/>
    <w:rsid w:val="00F47DD1"/>
    <w:rsid w:val="00F47DFF"/>
    <w:rsid w:val="00F47E1E"/>
    <w:rsid w:val="00F47E85"/>
    <w:rsid w:val="00F47EB1"/>
    <w:rsid w:val="00F47EDE"/>
    <w:rsid w:val="00F47FC2"/>
    <w:rsid w:val="00F5007E"/>
    <w:rsid w:val="00F500CE"/>
    <w:rsid w:val="00F50164"/>
    <w:rsid w:val="00F501C8"/>
    <w:rsid w:val="00F50230"/>
    <w:rsid w:val="00F5031D"/>
    <w:rsid w:val="00F504D5"/>
    <w:rsid w:val="00F50679"/>
    <w:rsid w:val="00F506DF"/>
    <w:rsid w:val="00F50717"/>
    <w:rsid w:val="00F50796"/>
    <w:rsid w:val="00F50850"/>
    <w:rsid w:val="00F508E5"/>
    <w:rsid w:val="00F5090B"/>
    <w:rsid w:val="00F50FFC"/>
    <w:rsid w:val="00F5104D"/>
    <w:rsid w:val="00F5107E"/>
    <w:rsid w:val="00F510C5"/>
    <w:rsid w:val="00F5113E"/>
    <w:rsid w:val="00F511C9"/>
    <w:rsid w:val="00F51310"/>
    <w:rsid w:val="00F51373"/>
    <w:rsid w:val="00F516BA"/>
    <w:rsid w:val="00F51730"/>
    <w:rsid w:val="00F5178B"/>
    <w:rsid w:val="00F5193C"/>
    <w:rsid w:val="00F51ACD"/>
    <w:rsid w:val="00F51B03"/>
    <w:rsid w:val="00F51B8C"/>
    <w:rsid w:val="00F51D10"/>
    <w:rsid w:val="00F51D87"/>
    <w:rsid w:val="00F51DCB"/>
    <w:rsid w:val="00F51E58"/>
    <w:rsid w:val="00F520EE"/>
    <w:rsid w:val="00F521D6"/>
    <w:rsid w:val="00F521FE"/>
    <w:rsid w:val="00F52528"/>
    <w:rsid w:val="00F5262D"/>
    <w:rsid w:val="00F5266D"/>
    <w:rsid w:val="00F52776"/>
    <w:rsid w:val="00F52877"/>
    <w:rsid w:val="00F529AA"/>
    <w:rsid w:val="00F52A9B"/>
    <w:rsid w:val="00F52C3E"/>
    <w:rsid w:val="00F52D69"/>
    <w:rsid w:val="00F52FAC"/>
    <w:rsid w:val="00F532AB"/>
    <w:rsid w:val="00F5364C"/>
    <w:rsid w:val="00F53833"/>
    <w:rsid w:val="00F53974"/>
    <w:rsid w:val="00F53A88"/>
    <w:rsid w:val="00F53ADF"/>
    <w:rsid w:val="00F53C5E"/>
    <w:rsid w:val="00F53D7A"/>
    <w:rsid w:val="00F53F81"/>
    <w:rsid w:val="00F53F90"/>
    <w:rsid w:val="00F5402F"/>
    <w:rsid w:val="00F5409A"/>
    <w:rsid w:val="00F540A1"/>
    <w:rsid w:val="00F5417C"/>
    <w:rsid w:val="00F541CC"/>
    <w:rsid w:val="00F5429C"/>
    <w:rsid w:val="00F54356"/>
    <w:rsid w:val="00F5439E"/>
    <w:rsid w:val="00F543C1"/>
    <w:rsid w:val="00F544EC"/>
    <w:rsid w:val="00F54514"/>
    <w:rsid w:val="00F546AF"/>
    <w:rsid w:val="00F54799"/>
    <w:rsid w:val="00F5490D"/>
    <w:rsid w:val="00F54C58"/>
    <w:rsid w:val="00F54DA6"/>
    <w:rsid w:val="00F54DB1"/>
    <w:rsid w:val="00F54E47"/>
    <w:rsid w:val="00F54E7E"/>
    <w:rsid w:val="00F54F1B"/>
    <w:rsid w:val="00F54FCA"/>
    <w:rsid w:val="00F550D2"/>
    <w:rsid w:val="00F5521A"/>
    <w:rsid w:val="00F552C1"/>
    <w:rsid w:val="00F55313"/>
    <w:rsid w:val="00F5532E"/>
    <w:rsid w:val="00F554F8"/>
    <w:rsid w:val="00F55776"/>
    <w:rsid w:val="00F5587E"/>
    <w:rsid w:val="00F5596D"/>
    <w:rsid w:val="00F559A1"/>
    <w:rsid w:val="00F55A15"/>
    <w:rsid w:val="00F55A19"/>
    <w:rsid w:val="00F55AED"/>
    <w:rsid w:val="00F55C87"/>
    <w:rsid w:val="00F55CE7"/>
    <w:rsid w:val="00F55CF9"/>
    <w:rsid w:val="00F55D01"/>
    <w:rsid w:val="00F55D29"/>
    <w:rsid w:val="00F55D42"/>
    <w:rsid w:val="00F55F27"/>
    <w:rsid w:val="00F55F4F"/>
    <w:rsid w:val="00F56009"/>
    <w:rsid w:val="00F56034"/>
    <w:rsid w:val="00F56098"/>
    <w:rsid w:val="00F560CB"/>
    <w:rsid w:val="00F5611B"/>
    <w:rsid w:val="00F562A0"/>
    <w:rsid w:val="00F5646D"/>
    <w:rsid w:val="00F564A0"/>
    <w:rsid w:val="00F56628"/>
    <w:rsid w:val="00F566E8"/>
    <w:rsid w:val="00F567C5"/>
    <w:rsid w:val="00F56A54"/>
    <w:rsid w:val="00F56B52"/>
    <w:rsid w:val="00F56B5D"/>
    <w:rsid w:val="00F56BEA"/>
    <w:rsid w:val="00F56D40"/>
    <w:rsid w:val="00F56E20"/>
    <w:rsid w:val="00F56E22"/>
    <w:rsid w:val="00F56FC3"/>
    <w:rsid w:val="00F570C4"/>
    <w:rsid w:val="00F5711E"/>
    <w:rsid w:val="00F57189"/>
    <w:rsid w:val="00F571B7"/>
    <w:rsid w:val="00F571C1"/>
    <w:rsid w:val="00F573DE"/>
    <w:rsid w:val="00F573FF"/>
    <w:rsid w:val="00F57548"/>
    <w:rsid w:val="00F5762B"/>
    <w:rsid w:val="00F57752"/>
    <w:rsid w:val="00F57777"/>
    <w:rsid w:val="00F578DA"/>
    <w:rsid w:val="00F579D1"/>
    <w:rsid w:val="00F57A4F"/>
    <w:rsid w:val="00F57CB9"/>
    <w:rsid w:val="00F57D44"/>
    <w:rsid w:val="00F57EAF"/>
    <w:rsid w:val="00F57F53"/>
    <w:rsid w:val="00F57F6B"/>
    <w:rsid w:val="00F600DB"/>
    <w:rsid w:val="00F60260"/>
    <w:rsid w:val="00F603DF"/>
    <w:rsid w:val="00F60479"/>
    <w:rsid w:val="00F604AF"/>
    <w:rsid w:val="00F606C6"/>
    <w:rsid w:val="00F60767"/>
    <w:rsid w:val="00F60803"/>
    <w:rsid w:val="00F60BDB"/>
    <w:rsid w:val="00F60BDE"/>
    <w:rsid w:val="00F60BEB"/>
    <w:rsid w:val="00F60C4B"/>
    <w:rsid w:val="00F60D0B"/>
    <w:rsid w:val="00F60D7E"/>
    <w:rsid w:val="00F60DA7"/>
    <w:rsid w:val="00F60FBC"/>
    <w:rsid w:val="00F612AB"/>
    <w:rsid w:val="00F61322"/>
    <w:rsid w:val="00F613D3"/>
    <w:rsid w:val="00F61465"/>
    <w:rsid w:val="00F61533"/>
    <w:rsid w:val="00F61546"/>
    <w:rsid w:val="00F615EE"/>
    <w:rsid w:val="00F61717"/>
    <w:rsid w:val="00F61805"/>
    <w:rsid w:val="00F6186E"/>
    <w:rsid w:val="00F618A5"/>
    <w:rsid w:val="00F61983"/>
    <w:rsid w:val="00F619A5"/>
    <w:rsid w:val="00F619EE"/>
    <w:rsid w:val="00F61AA9"/>
    <w:rsid w:val="00F61AE5"/>
    <w:rsid w:val="00F61B20"/>
    <w:rsid w:val="00F61C15"/>
    <w:rsid w:val="00F61CFE"/>
    <w:rsid w:val="00F61F73"/>
    <w:rsid w:val="00F62014"/>
    <w:rsid w:val="00F620CF"/>
    <w:rsid w:val="00F62168"/>
    <w:rsid w:val="00F62195"/>
    <w:rsid w:val="00F6222F"/>
    <w:rsid w:val="00F622DF"/>
    <w:rsid w:val="00F623F6"/>
    <w:rsid w:val="00F6249F"/>
    <w:rsid w:val="00F624B4"/>
    <w:rsid w:val="00F624F7"/>
    <w:rsid w:val="00F62522"/>
    <w:rsid w:val="00F626B8"/>
    <w:rsid w:val="00F626DD"/>
    <w:rsid w:val="00F62877"/>
    <w:rsid w:val="00F629BD"/>
    <w:rsid w:val="00F62C71"/>
    <w:rsid w:val="00F62C96"/>
    <w:rsid w:val="00F62D25"/>
    <w:rsid w:val="00F62E9D"/>
    <w:rsid w:val="00F62EE7"/>
    <w:rsid w:val="00F63098"/>
    <w:rsid w:val="00F63128"/>
    <w:rsid w:val="00F63195"/>
    <w:rsid w:val="00F63217"/>
    <w:rsid w:val="00F63231"/>
    <w:rsid w:val="00F63265"/>
    <w:rsid w:val="00F632B5"/>
    <w:rsid w:val="00F63303"/>
    <w:rsid w:val="00F63326"/>
    <w:rsid w:val="00F63549"/>
    <w:rsid w:val="00F6373B"/>
    <w:rsid w:val="00F63839"/>
    <w:rsid w:val="00F63965"/>
    <w:rsid w:val="00F63ABC"/>
    <w:rsid w:val="00F63AEC"/>
    <w:rsid w:val="00F63D4B"/>
    <w:rsid w:val="00F63ECF"/>
    <w:rsid w:val="00F63F8C"/>
    <w:rsid w:val="00F6402E"/>
    <w:rsid w:val="00F64064"/>
    <w:rsid w:val="00F6407A"/>
    <w:rsid w:val="00F64175"/>
    <w:rsid w:val="00F641A0"/>
    <w:rsid w:val="00F642F6"/>
    <w:rsid w:val="00F64352"/>
    <w:rsid w:val="00F6437A"/>
    <w:rsid w:val="00F643BB"/>
    <w:rsid w:val="00F64424"/>
    <w:rsid w:val="00F64544"/>
    <w:rsid w:val="00F6463B"/>
    <w:rsid w:val="00F6489B"/>
    <w:rsid w:val="00F6492B"/>
    <w:rsid w:val="00F649F2"/>
    <w:rsid w:val="00F64A75"/>
    <w:rsid w:val="00F64BCC"/>
    <w:rsid w:val="00F64D10"/>
    <w:rsid w:val="00F64EE5"/>
    <w:rsid w:val="00F64F51"/>
    <w:rsid w:val="00F64FB5"/>
    <w:rsid w:val="00F65027"/>
    <w:rsid w:val="00F6529A"/>
    <w:rsid w:val="00F652BA"/>
    <w:rsid w:val="00F65332"/>
    <w:rsid w:val="00F653BF"/>
    <w:rsid w:val="00F656FF"/>
    <w:rsid w:val="00F6574F"/>
    <w:rsid w:val="00F658E9"/>
    <w:rsid w:val="00F65AE6"/>
    <w:rsid w:val="00F65D7C"/>
    <w:rsid w:val="00F65DB9"/>
    <w:rsid w:val="00F6603E"/>
    <w:rsid w:val="00F660A4"/>
    <w:rsid w:val="00F661AE"/>
    <w:rsid w:val="00F661B3"/>
    <w:rsid w:val="00F662B2"/>
    <w:rsid w:val="00F664C9"/>
    <w:rsid w:val="00F66589"/>
    <w:rsid w:val="00F6660E"/>
    <w:rsid w:val="00F666B0"/>
    <w:rsid w:val="00F6673B"/>
    <w:rsid w:val="00F667C4"/>
    <w:rsid w:val="00F667F5"/>
    <w:rsid w:val="00F66837"/>
    <w:rsid w:val="00F66859"/>
    <w:rsid w:val="00F66914"/>
    <w:rsid w:val="00F66A96"/>
    <w:rsid w:val="00F66B11"/>
    <w:rsid w:val="00F66DEC"/>
    <w:rsid w:val="00F67090"/>
    <w:rsid w:val="00F6711F"/>
    <w:rsid w:val="00F6726A"/>
    <w:rsid w:val="00F672DA"/>
    <w:rsid w:val="00F673AC"/>
    <w:rsid w:val="00F6744A"/>
    <w:rsid w:val="00F6751E"/>
    <w:rsid w:val="00F676B6"/>
    <w:rsid w:val="00F6788E"/>
    <w:rsid w:val="00F67BFA"/>
    <w:rsid w:val="00F67C4F"/>
    <w:rsid w:val="00F67C5F"/>
    <w:rsid w:val="00F67CA6"/>
    <w:rsid w:val="00F67EB7"/>
    <w:rsid w:val="00F67FBF"/>
    <w:rsid w:val="00F70015"/>
    <w:rsid w:val="00F70109"/>
    <w:rsid w:val="00F701AB"/>
    <w:rsid w:val="00F701AD"/>
    <w:rsid w:val="00F701C2"/>
    <w:rsid w:val="00F7037A"/>
    <w:rsid w:val="00F7066B"/>
    <w:rsid w:val="00F7066F"/>
    <w:rsid w:val="00F7084E"/>
    <w:rsid w:val="00F708F4"/>
    <w:rsid w:val="00F7099E"/>
    <w:rsid w:val="00F70A08"/>
    <w:rsid w:val="00F70C5F"/>
    <w:rsid w:val="00F70E96"/>
    <w:rsid w:val="00F70EAE"/>
    <w:rsid w:val="00F70FE5"/>
    <w:rsid w:val="00F7106A"/>
    <w:rsid w:val="00F710DD"/>
    <w:rsid w:val="00F71164"/>
    <w:rsid w:val="00F711D5"/>
    <w:rsid w:val="00F712DA"/>
    <w:rsid w:val="00F712E4"/>
    <w:rsid w:val="00F713B3"/>
    <w:rsid w:val="00F71412"/>
    <w:rsid w:val="00F71488"/>
    <w:rsid w:val="00F716EC"/>
    <w:rsid w:val="00F71742"/>
    <w:rsid w:val="00F718FD"/>
    <w:rsid w:val="00F71932"/>
    <w:rsid w:val="00F7195C"/>
    <w:rsid w:val="00F719B9"/>
    <w:rsid w:val="00F71AC8"/>
    <w:rsid w:val="00F71B75"/>
    <w:rsid w:val="00F71BF1"/>
    <w:rsid w:val="00F71D4D"/>
    <w:rsid w:val="00F71EFE"/>
    <w:rsid w:val="00F71F3B"/>
    <w:rsid w:val="00F721B9"/>
    <w:rsid w:val="00F722BF"/>
    <w:rsid w:val="00F72616"/>
    <w:rsid w:val="00F7263D"/>
    <w:rsid w:val="00F72880"/>
    <w:rsid w:val="00F728B6"/>
    <w:rsid w:val="00F72AA1"/>
    <w:rsid w:val="00F72ACC"/>
    <w:rsid w:val="00F72BEA"/>
    <w:rsid w:val="00F72F75"/>
    <w:rsid w:val="00F72FAA"/>
    <w:rsid w:val="00F7304C"/>
    <w:rsid w:val="00F7314C"/>
    <w:rsid w:val="00F73322"/>
    <w:rsid w:val="00F73435"/>
    <w:rsid w:val="00F734BA"/>
    <w:rsid w:val="00F73587"/>
    <w:rsid w:val="00F735E9"/>
    <w:rsid w:val="00F736A3"/>
    <w:rsid w:val="00F736E1"/>
    <w:rsid w:val="00F739AF"/>
    <w:rsid w:val="00F73CBB"/>
    <w:rsid w:val="00F73DF2"/>
    <w:rsid w:val="00F73EA9"/>
    <w:rsid w:val="00F73FA4"/>
    <w:rsid w:val="00F740B5"/>
    <w:rsid w:val="00F74204"/>
    <w:rsid w:val="00F74267"/>
    <w:rsid w:val="00F744B3"/>
    <w:rsid w:val="00F744CC"/>
    <w:rsid w:val="00F74573"/>
    <w:rsid w:val="00F7488E"/>
    <w:rsid w:val="00F749E2"/>
    <w:rsid w:val="00F749F0"/>
    <w:rsid w:val="00F74AC2"/>
    <w:rsid w:val="00F74B36"/>
    <w:rsid w:val="00F74BB3"/>
    <w:rsid w:val="00F74C17"/>
    <w:rsid w:val="00F74CC0"/>
    <w:rsid w:val="00F74D69"/>
    <w:rsid w:val="00F74DF2"/>
    <w:rsid w:val="00F75179"/>
    <w:rsid w:val="00F75285"/>
    <w:rsid w:val="00F75478"/>
    <w:rsid w:val="00F75484"/>
    <w:rsid w:val="00F7553B"/>
    <w:rsid w:val="00F755C3"/>
    <w:rsid w:val="00F755D4"/>
    <w:rsid w:val="00F75640"/>
    <w:rsid w:val="00F756C9"/>
    <w:rsid w:val="00F75791"/>
    <w:rsid w:val="00F75BA7"/>
    <w:rsid w:val="00F75C18"/>
    <w:rsid w:val="00F75C69"/>
    <w:rsid w:val="00F75DFC"/>
    <w:rsid w:val="00F75EF3"/>
    <w:rsid w:val="00F7606D"/>
    <w:rsid w:val="00F76186"/>
    <w:rsid w:val="00F7640E"/>
    <w:rsid w:val="00F76450"/>
    <w:rsid w:val="00F76621"/>
    <w:rsid w:val="00F7681D"/>
    <w:rsid w:val="00F76827"/>
    <w:rsid w:val="00F76880"/>
    <w:rsid w:val="00F76948"/>
    <w:rsid w:val="00F76B64"/>
    <w:rsid w:val="00F76D92"/>
    <w:rsid w:val="00F7701C"/>
    <w:rsid w:val="00F7711C"/>
    <w:rsid w:val="00F771B1"/>
    <w:rsid w:val="00F7737D"/>
    <w:rsid w:val="00F774A0"/>
    <w:rsid w:val="00F774B6"/>
    <w:rsid w:val="00F77532"/>
    <w:rsid w:val="00F775E4"/>
    <w:rsid w:val="00F775EF"/>
    <w:rsid w:val="00F776F1"/>
    <w:rsid w:val="00F7770E"/>
    <w:rsid w:val="00F77730"/>
    <w:rsid w:val="00F77750"/>
    <w:rsid w:val="00F777F3"/>
    <w:rsid w:val="00F77A6A"/>
    <w:rsid w:val="00F77C27"/>
    <w:rsid w:val="00F77C2E"/>
    <w:rsid w:val="00F77C96"/>
    <w:rsid w:val="00F77EFB"/>
    <w:rsid w:val="00F800BA"/>
    <w:rsid w:val="00F801C7"/>
    <w:rsid w:val="00F802AE"/>
    <w:rsid w:val="00F8051D"/>
    <w:rsid w:val="00F80533"/>
    <w:rsid w:val="00F80541"/>
    <w:rsid w:val="00F80682"/>
    <w:rsid w:val="00F80830"/>
    <w:rsid w:val="00F80A94"/>
    <w:rsid w:val="00F80B7A"/>
    <w:rsid w:val="00F80BA7"/>
    <w:rsid w:val="00F80CCD"/>
    <w:rsid w:val="00F80DE0"/>
    <w:rsid w:val="00F80ED0"/>
    <w:rsid w:val="00F80F9C"/>
    <w:rsid w:val="00F81065"/>
    <w:rsid w:val="00F81069"/>
    <w:rsid w:val="00F81340"/>
    <w:rsid w:val="00F814BC"/>
    <w:rsid w:val="00F81650"/>
    <w:rsid w:val="00F816E1"/>
    <w:rsid w:val="00F8185C"/>
    <w:rsid w:val="00F81B06"/>
    <w:rsid w:val="00F81D86"/>
    <w:rsid w:val="00F81D88"/>
    <w:rsid w:val="00F81E3C"/>
    <w:rsid w:val="00F81E3E"/>
    <w:rsid w:val="00F81E6D"/>
    <w:rsid w:val="00F81E78"/>
    <w:rsid w:val="00F81EEA"/>
    <w:rsid w:val="00F820D8"/>
    <w:rsid w:val="00F820E3"/>
    <w:rsid w:val="00F82122"/>
    <w:rsid w:val="00F821A3"/>
    <w:rsid w:val="00F821D5"/>
    <w:rsid w:val="00F8229F"/>
    <w:rsid w:val="00F82656"/>
    <w:rsid w:val="00F82729"/>
    <w:rsid w:val="00F82AFB"/>
    <w:rsid w:val="00F82C5B"/>
    <w:rsid w:val="00F82CD0"/>
    <w:rsid w:val="00F82D14"/>
    <w:rsid w:val="00F82DEC"/>
    <w:rsid w:val="00F82E29"/>
    <w:rsid w:val="00F82E88"/>
    <w:rsid w:val="00F82E8F"/>
    <w:rsid w:val="00F82FA5"/>
    <w:rsid w:val="00F8314E"/>
    <w:rsid w:val="00F831B1"/>
    <w:rsid w:val="00F83229"/>
    <w:rsid w:val="00F83366"/>
    <w:rsid w:val="00F833B9"/>
    <w:rsid w:val="00F83482"/>
    <w:rsid w:val="00F83488"/>
    <w:rsid w:val="00F8354D"/>
    <w:rsid w:val="00F83711"/>
    <w:rsid w:val="00F83933"/>
    <w:rsid w:val="00F83B58"/>
    <w:rsid w:val="00F83CBB"/>
    <w:rsid w:val="00F83CF5"/>
    <w:rsid w:val="00F83D37"/>
    <w:rsid w:val="00F83DAC"/>
    <w:rsid w:val="00F83F35"/>
    <w:rsid w:val="00F83FAC"/>
    <w:rsid w:val="00F8408A"/>
    <w:rsid w:val="00F840AD"/>
    <w:rsid w:val="00F840B2"/>
    <w:rsid w:val="00F8431A"/>
    <w:rsid w:val="00F8432E"/>
    <w:rsid w:val="00F843DC"/>
    <w:rsid w:val="00F84448"/>
    <w:rsid w:val="00F84469"/>
    <w:rsid w:val="00F84487"/>
    <w:rsid w:val="00F84554"/>
    <w:rsid w:val="00F8455F"/>
    <w:rsid w:val="00F8472C"/>
    <w:rsid w:val="00F84821"/>
    <w:rsid w:val="00F84833"/>
    <w:rsid w:val="00F84A74"/>
    <w:rsid w:val="00F84AD8"/>
    <w:rsid w:val="00F84C47"/>
    <w:rsid w:val="00F84DAE"/>
    <w:rsid w:val="00F84E5C"/>
    <w:rsid w:val="00F84E92"/>
    <w:rsid w:val="00F84F3E"/>
    <w:rsid w:val="00F85023"/>
    <w:rsid w:val="00F850F2"/>
    <w:rsid w:val="00F85253"/>
    <w:rsid w:val="00F8549F"/>
    <w:rsid w:val="00F85749"/>
    <w:rsid w:val="00F8576C"/>
    <w:rsid w:val="00F8589E"/>
    <w:rsid w:val="00F85915"/>
    <w:rsid w:val="00F85969"/>
    <w:rsid w:val="00F85BC4"/>
    <w:rsid w:val="00F85EC3"/>
    <w:rsid w:val="00F85F24"/>
    <w:rsid w:val="00F861CA"/>
    <w:rsid w:val="00F863D8"/>
    <w:rsid w:val="00F86473"/>
    <w:rsid w:val="00F8664F"/>
    <w:rsid w:val="00F8666E"/>
    <w:rsid w:val="00F866E4"/>
    <w:rsid w:val="00F86970"/>
    <w:rsid w:val="00F869C4"/>
    <w:rsid w:val="00F86B43"/>
    <w:rsid w:val="00F86C0A"/>
    <w:rsid w:val="00F86C5A"/>
    <w:rsid w:val="00F86D48"/>
    <w:rsid w:val="00F86EED"/>
    <w:rsid w:val="00F870F5"/>
    <w:rsid w:val="00F87108"/>
    <w:rsid w:val="00F87265"/>
    <w:rsid w:val="00F873A5"/>
    <w:rsid w:val="00F873B1"/>
    <w:rsid w:val="00F874A2"/>
    <w:rsid w:val="00F8752A"/>
    <w:rsid w:val="00F876CC"/>
    <w:rsid w:val="00F8770C"/>
    <w:rsid w:val="00F878BC"/>
    <w:rsid w:val="00F87958"/>
    <w:rsid w:val="00F8799F"/>
    <w:rsid w:val="00F879F4"/>
    <w:rsid w:val="00F87AAB"/>
    <w:rsid w:val="00F87B48"/>
    <w:rsid w:val="00F87C60"/>
    <w:rsid w:val="00F87DC9"/>
    <w:rsid w:val="00F87E78"/>
    <w:rsid w:val="00F87EF1"/>
    <w:rsid w:val="00F900A9"/>
    <w:rsid w:val="00F900B7"/>
    <w:rsid w:val="00F902BB"/>
    <w:rsid w:val="00F903F9"/>
    <w:rsid w:val="00F90517"/>
    <w:rsid w:val="00F905C6"/>
    <w:rsid w:val="00F90622"/>
    <w:rsid w:val="00F90626"/>
    <w:rsid w:val="00F90812"/>
    <w:rsid w:val="00F9088B"/>
    <w:rsid w:val="00F908B4"/>
    <w:rsid w:val="00F90A45"/>
    <w:rsid w:val="00F90AC0"/>
    <w:rsid w:val="00F90B39"/>
    <w:rsid w:val="00F90B3C"/>
    <w:rsid w:val="00F90B7D"/>
    <w:rsid w:val="00F90CA9"/>
    <w:rsid w:val="00F90D00"/>
    <w:rsid w:val="00F90D7B"/>
    <w:rsid w:val="00F90DA7"/>
    <w:rsid w:val="00F90FDA"/>
    <w:rsid w:val="00F90FFC"/>
    <w:rsid w:val="00F9113A"/>
    <w:rsid w:val="00F91152"/>
    <w:rsid w:val="00F91282"/>
    <w:rsid w:val="00F912C6"/>
    <w:rsid w:val="00F91607"/>
    <w:rsid w:val="00F917B3"/>
    <w:rsid w:val="00F91A7F"/>
    <w:rsid w:val="00F91CD5"/>
    <w:rsid w:val="00F91D77"/>
    <w:rsid w:val="00F91E47"/>
    <w:rsid w:val="00F91E5E"/>
    <w:rsid w:val="00F920BB"/>
    <w:rsid w:val="00F92139"/>
    <w:rsid w:val="00F923D1"/>
    <w:rsid w:val="00F9248B"/>
    <w:rsid w:val="00F92541"/>
    <w:rsid w:val="00F92645"/>
    <w:rsid w:val="00F926F0"/>
    <w:rsid w:val="00F92701"/>
    <w:rsid w:val="00F927E8"/>
    <w:rsid w:val="00F9287C"/>
    <w:rsid w:val="00F92916"/>
    <w:rsid w:val="00F9291D"/>
    <w:rsid w:val="00F929AA"/>
    <w:rsid w:val="00F92B8F"/>
    <w:rsid w:val="00F92BBD"/>
    <w:rsid w:val="00F92D73"/>
    <w:rsid w:val="00F92E2C"/>
    <w:rsid w:val="00F92ED1"/>
    <w:rsid w:val="00F92F08"/>
    <w:rsid w:val="00F92F6A"/>
    <w:rsid w:val="00F92FE0"/>
    <w:rsid w:val="00F930B7"/>
    <w:rsid w:val="00F9315A"/>
    <w:rsid w:val="00F9318B"/>
    <w:rsid w:val="00F934BA"/>
    <w:rsid w:val="00F934FF"/>
    <w:rsid w:val="00F93530"/>
    <w:rsid w:val="00F935B2"/>
    <w:rsid w:val="00F9370A"/>
    <w:rsid w:val="00F9388C"/>
    <w:rsid w:val="00F93A1F"/>
    <w:rsid w:val="00F93A27"/>
    <w:rsid w:val="00F93B19"/>
    <w:rsid w:val="00F93C68"/>
    <w:rsid w:val="00F93D76"/>
    <w:rsid w:val="00F93D86"/>
    <w:rsid w:val="00F93DA1"/>
    <w:rsid w:val="00F93F26"/>
    <w:rsid w:val="00F9407D"/>
    <w:rsid w:val="00F94087"/>
    <w:rsid w:val="00F94091"/>
    <w:rsid w:val="00F940C5"/>
    <w:rsid w:val="00F9415A"/>
    <w:rsid w:val="00F9419E"/>
    <w:rsid w:val="00F942F7"/>
    <w:rsid w:val="00F942FA"/>
    <w:rsid w:val="00F94489"/>
    <w:rsid w:val="00F94530"/>
    <w:rsid w:val="00F94558"/>
    <w:rsid w:val="00F94594"/>
    <w:rsid w:val="00F9463F"/>
    <w:rsid w:val="00F94ADC"/>
    <w:rsid w:val="00F94BB7"/>
    <w:rsid w:val="00F94C00"/>
    <w:rsid w:val="00F94D84"/>
    <w:rsid w:val="00F94E54"/>
    <w:rsid w:val="00F94EB9"/>
    <w:rsid w:val="00F95144"/>
    <w:rsid w:val="00F95185"/>
    <w:rsid w:val="00F952D1"/>
    <w:rsid w:val="00F95328"/>
    <w:rsid w:val="00F9544A"/>
    <w:rsid w:val="00F95539"/>
    <w:rsid w:val="00F955AA"/>
    <w:rsid w:val="00F95711"/>
    <w:rsid w:val="00F958B3"/>
    <w:rsid w:val="00F9592A"/>
    <w:rsid w:val="00F95A44"/>
    <w:rsid w:val="00F95DD0"/>
    <w:rsid w:val="00F95FFE"/>
    <w:rsid w:val="00F96032"/>
    <w:rsid w:val="00F96351"/>
    <w:rsid w:val="00F96374"/>
    <w:rsid w:val="00F9645B"/>
    <w:rsid w:val="00F96519"/>
    <w:rsid w:val="00F96565"/>
    <w:rsid w:val="00F96647"/>
    <w:rsid w:val="00F9667A"/>
    <w:rsid w:val="00F966A8"/>
    <w:rsid w:val="00F9692F"/>
    <w:rsid w:val="00F9693E"/>
    <w:rsid w:val="00F96969"/>
    <w:rsid w:val="00F969EA"/>
    <w:rsid w:val="00F96ADF"/>
    <w:rsid w:val="00F96B8B"/>
    <w:rsid w:val="00F96C3C"/>
    <w:rsid w:val="00F96CAD"/>
    <w:rsid w:val="00F96EC4"/>
    <w:rsid w:val="00F970DF"/>
    <w:rsid w:val="00F97209"/>
    <w:rsid w:val="00F97269"/>
    <w:rsid w:val="00F972C2"/>
    <w:rsid w:val="00F972CC"/>
    <w:rsid w:val="00F9752C"/>
    <w:rsid w:val="00F9752D"/>
    <w:rsid w:val="00F975E9"/>
    <w:rsid w:val="00F97624"/>
    <w:rsid w:val="00F9788D"/>
    <w:rsid w:val="00F97899"/>
    <w:rsid w:val="00F97AB4"/>
    <w:rsid w:val="00F97AB5"/>
    <w:rsid w:val="00F97B22"/>
    <w:rsid w:val="00F97B78"/>
    <w:rsid w:val="00F97C14"/>
    <w:rsid w:val="00F97D23"/>
    <w:rsid w:val="00F97F3D"/>
    <w:rsid w:val="00F97F4B"/>
    <w:rsid w:val="00F97F88"/>
    <w:rsid w:val="00F97FF7"/>
    <w:rsid w:val="00FA0165"/>
    <w:rsid w:val="00FA0240"/>
    <w:rsid w:val="00FA0279"/>
    <w:rsid w:val="00FA030D"/>
    <w:rsid w:val="00FA0359"/>
    <w:rsid w:val="00FA036E"/>
    <w:rsid w:val="00FA03D5"/>
    <w:rsid w:val="00FA053E"/>
    <w:rsid w:val="00FA05BB"/>
    <w:rsid w:val="00FA05C4"/>
    <w:rsid w:val="00FA0756"/>
    <w:rsid w:val="00FA086A"/>
    <w:rsid w:val="00FA0884"/>
    <w:rsid w:val="00FA0912"/>
    <w:rsid w:val="00FA09AA"/>
    <w:rsid w:val="00FA09AD"/>
    <w:rsid w:val="00FA0B11"/>
    <w:rsid w:val="00FA0B80"/>
    <w:rsid w:val="00FA0E8C"/>
    <w:rsid w:val="00FA0F3D"/>
    <w:rsid w:val="00FA1050"/>
    <w:rsid w:val="00FA10D5"/>
    <w:rsid w:val="00FA141F"/>
    <w:rsid w:val="00FA1643"/>
    <w:rsid w:val="00FA165F"/>
    <w:rsid w:val="00FA16B9"/>
    <w:rsid w:val="00FA16E5"/>
    <w:rsid w:val="00FA16F7"/>
    <w:rsid w:val="00FA1891"/>
    <w:rsid w:val="00FA18FA"/>
    <w:rsid w:val="00FA1B04"/>
    <w:rsid w:val="00FA1C0C"/>
    <w:rsid w:val="00FA1C2B"/>
    <w:rsid w:val="00FA1CDC"/>
    <w:rsid w:val="00FA206F"/>
    <w:rsid w:val="00FA2410"/>
    <w:rsid w:val="00FA24E9"/>
    <w:rsid w:val="00FA24F5"/>
    <w:rsid w:val="00FA283E"/>
    <w:rsid w:val="00FA2883"/>
    <w:rsid w:val="00FA28C2"/>
    <w:rsid w:val="00FA290E"/>
    <w:rsid w:val="00FA2939"/>
    <w:rsid w:val="00FA2974"/>
    <w:rsid w:val="00FA2999"/>
    <w:rsid w:val="00FA2A5F"/>
    <w:rsid w:val="00FA2A80"/>
    <w:rsid w:val="00FA2D28"/>
    <w:rsid w:val="00FA2D6B"/>
    <w:rsid w:val="00FA2DEB"/>
    <w:rsid w:val="00FA2E1D"/>
    <w:rsid w:val="00FA3054"/>
    <w:rsid w:val="00FA30D2"/>
    <w:rsid w:val="00FA31C5"/>
    <w:rsid w:val="00FA3211"/>
    <w:rsid w:val="00FA3266"/>
    <w:rsid w:val="00FA3290"/>
    <w:rsid w:val="00FA3386"/>
    <w:rsid w:val="00FA33BA"/>
    <w:rsid w:val="00FA33F6"/>
    <w:rsid w:val="00FA3866"/>
    <w:rsid w:val="00FA3875"/>
    <w:rsid w:val="00FA38A6"/>
    <w:rsid w:val="00FA39B9"/>
    <w:rsid w:val="00FA39CB"/>
    <w:rsid w:val="00FA3AB0"/>
    <w:rsid w:val="00FA3B66"/>
    <w:rsid w:val="00FA3BFE"/>
    <w:rsid w:val="00FA3C5F"/>
    <w:rsid w:val="00FA3C80"/>
    <w:rsid w:val="00FA3C8F"/>
    <w:rsid w:val="00FA3D05"/>
    <w:rsid w:val="00FA3D85"/>
    <w:rsid w:val="00FA3EA0"/>
    <w:rsid w:val="00FA3EFC"/>
    <w:rsid w:val="00FA3F09"/>
    <w:rsid w:val="00FA3FA2"/>
    <w:rsid w:val="00FA41A1"/>
    <w:rsid w:val="00FA4238"/>
    <w:rsid w:val="00FA4464"/>
    <w:rsid w:val="00FA449E"/>
    <w:rsid w:val="00FA472B"/>
    <w:rsid w:val="00FA4873"/>
    <w:rsid w:val="00FA4BB2"/>
    <w:rsid w:val="00FA500F"/>
    <w:rsid w:val="00FA50F9"/>
    <w:rsid w:val="00FA53ED"/>
    <w:rsid w:val="00FA5425"/>
    <w:rsid w:val="00FA558D"/>
    <w:rsid w:val="00FA5618"/>
    <w:rsid w:val="00FA5846"/>
    <w:rsid w:val="00FA5934"/>
    <w:rsid w:val="00FA5A63"/>
    <w:rsid w:val="00FA5A8B"/>
    <w:rsid w:val="00FA5B9C"/>
    <w:rsid w:val="00FA5BCD"/>
    <w:rsid w:val="00FA5D3B"/>
    <w:rsid w:val="00FA5E34"/>
    <w:rsid w:val="00FA5E6E"/>
    <w:rsid w:val="00FA5EDF"/>
    <w:rsid w:val="00FA618B"/>
    <w:rsid w:val="00FA620C"/>
    <w:rsid w:val="00FA62E4"/>
    <w:rsid w:val="00FA6456"/>
    <w:rsid w:val="00FA6497"/>
    <w:rsid w:val="00FA6644"/>
    <w:rsid w:val="00FA69B2"/>
    <w:rsid w:val="00FA6A3E"/>
    <w:rsid w:val="00FA6B0B"/>
    <w:rsid w:val="00FA6B38"/>
    <w:rsid w:val="00FA6B7D"/>
    <w:rsid w:val="00FA6CCB"/>
    <w:rsid w:val="00FA6D8A"/>
    <w:rsid w:val="00FA6E2C"/>
    <w:rsid w:val="00FA6EBC"/>
    <w:rsid w:val="00FA6FD5"/>
    <w:rsid w:val="00FA6FE5"/>
    <w:rsid w:val="00FA726A"/>
    <w:rsid w:val="00FA72A7"/>
    <w:rsid w:val="00FA7429"/>
    <w:rsid w:val="00FA7567"/>
    <w:rsid w:val="00FA78E1"/>
    <w:rsid w:val="00FA79D9"/>
    <w:rsid w:val="00FA7BA5"/>
    <w:rsid w:val="00FA7C56"/>
    <w:rsid w:val="00FA7E30"/>
    <w:rsid w:val="00FA7E89"/>
    <w:rsid w:val="00FB0226"/>
    <w:rsid w:val="00FB03EB"/>
    <w:rsid w:val="00FB0442"/>
    <w:rsid w:val="00FB0584"/>
    <w:rsid w:val="00FB05FD"/>
    <w:rsid w:val="00FB075E"/>
    <w:rsid w:val="00FB07BE"/>
    <w:rsid w:val="00FB0B65"/>
    <w:rsid w:val="00FB0BA8"/>
    <w:rsid w:val="00FB0C12"/>
    <w:rsid w:val="00FB0CDD"/>
    <w:rsid w:val="00FB0E16"/>
    <w:rsid w:val="00FB0E18"/>
    <w:rsid w:val="00FB1062"/>
    <w:rsid w:val="00FB1250"/>
    <w:rsid w:val="00FB1412"/>
    <w:rsid w:val="00FB1441"/>
    <w:rsid w:val="00FB152A"/>
    <w:rsid w:val="00FB1597"/>
    <w:rsid w:val="00FB173C"/>
    <w:rsid w:val="00FB180F"/>
    <w:rsid w:val="00FB1827"/>
    <w:rsid w:val="00FB1849"/>
    <w:rsid w:val="00FB192F"/>
    <w:rsid w:val="00FB1ED1"/>
    <w:rsid w:val="00FB2289"/>
    <w:rsid w:val="00FB2290"/>
    <w:rsid w:val="00FB22D2"/>
    <w:rsid w:val="00FB22D5"/>
    <w:rsid w:val="00FB2430"/>
    <w:rsid w:val="00FB24EF"/>
    <w:rsid w:val="00FB2547"/>
    <w:rsid w:val="00FB27F4"/>
    <w:rsid w:val="00FB2855"/>
    <w:rsid w:val="00FB294C"/>
    <w:rsid w:val="00FB2A1D"/>
    <w:rsid w:val="00FB2A20"/>
    <w:rsid w:val="00FB2CE9"/>
    <w:rsid w:val="00FB2D95"/>
    <w:rsid w:val="00FB2DA4"/>
    <w:rsid w:val="00FB2EA2"/>
    <w:rsid w:val="00FB2FC9"/>
    <w:rsid w:val="00FB2FFE"/>
    <w:rsid w:val="00FB331F"/>
    <w:rsid w:val="00FB347B"/>
    <w:rsid w:val="00FB36D8"/>
    <w:rsid w:val="00FB38C4"/>
    <w:rsid w:val="00FB3998"/>
    <w:rsid w:val="00FB3AEC"/>
    <w:rsid w:val="00FB3D81"/>
    <w:rsid w:val="00FB3DF8"/>
    <w:rsid w:val="00FB3F0C"/>
    <w:rsid w:val="00FB3FF1"/>
    <w:rsid w:val="00FB4519"/>
    <w:rsid w:val="00FB4770"/>
    <w:rsid w:val="00FB478A"/>
    <w:rsid w:val="00FB48A3"/>
    <w:rsid w:val="00FB48E5"/>
    <w:rsid w:val="00FB4A1C"/>
    <w:rsid w:val="00FB4A53"/>
    <w:rsid w:val="00FB4C0A"/>
    <w:rsid w:val="00FB4CEF"/>
    <w:rsid w:val="00FB4E38"/>
    <w:rsid w:val="00FB4E76"/>
    <w:rsid w:val="00FB4F95"/>
    <w:rsid w:val="00FB50C9"/>
    <w:rsid w:val="00FB51D8"/>
    <w:rsid w:val="00FB524D"/>
    <w:rsid w:val="00FB5281"/>
    <w:rsid w:val="00FB539F"/>
    <w:rsid w:val="00FB546C"/>
    <w:rsid w:val="00FB5495"/>
    <w:rsid w:val="00FB55D0"/>
    <w:rsid w:val="00FB57B3"/>
    <w:rsid w:val="00FB58AD"/>
    <w:rsid w:val="00FB5AC1"/>
    <w:rsid w:val="00FB5CA4"/>
    <w:rsid w:val="00FB5D43"/>
    <w:rsid w:val="00FB5DC7"/>
    <w:rsid w:val="00FB5F73"/>
    <w:rsid w:val="00FB620C"/>
    <w:rsid w:val="00FB623D"/>
    <w:rsid w:val="00FB6282"/>
    <w:rsid w:val="00FB62E3"/>
    <w:rsid w:val="00FB64F5"/>
    <w:rsid w:val="00FB66EC"/>
    <w:rsid w:val="00FB6890"/>
    <w:rsid w:val="00FB68DC"/>
    <w:rsid w:val="00FB6BC4"/>
    <w:rsid w:val="00FB6CD4"/>
    <w:rsid w:val="00FB6D75"/>
    <w:rsid w:val="00FB6E50"/>
    <w:rsid w:val="00FB6E8F"/>
    <w:rsid w:val="00FB6EF5"/>
    <w:rsid w:val="00FB6FCF"/>
    <w:rsid w:val="00FB7058"/>
    <w:rsid w:val="00FB705F"/>
    <w:rsid w:val="00FB7154"/>
    <w:rsid w:val="00FB7347"/>
    <w:rsid w:val="00FB73AB"/>
    <w:rsid w:val="00FB744A"/>
    <w:rsid w:val="00FB74CC"/>
    <w:rsid w:val="00FB7541"/>
    <w:rsid w:val="00FB7595"/>
    <w:rsid w:val="00FB787B"/>
    <w:rsid w:val="00FB78B2"/>
    <w:rsid w:val="00FB7932"/>
    <w:rsid w:val="00FB7950"/>
    <w:rsid w:val="00FB795F"/>
    <w:rsid w:val="00FB7996"/>
    <w:rsid w:val="00FB7A2B"/>
    <w:rsid w:val="00FB7C84"/>
    <w:rsid w:val="00FB7D2A"/>
    <w:rsid w:val="00FB7F74"/>
    <w:rsid w:val="00FC0040"/>
    <w:rsid w:val="00FC00B0"/>
    <w:rsid w:val="00FC00E9"/>
    <w:rsid w:val="00FC00FC"/>
    <w:rsid w:val="00FC03EB"/>
    <w:rsid w:val="00FC04C5"/>
    <w:rsid w:val="00FC0509"/>
    <w:rsid w:val="00FC05C3"/>
    <w:rsid w:val="00FC06AA"/>
    <w:rsid w:val="00FC0734"/>
    <w:rsid w:val="00FC0756"/>
    <w:rsid w:val="00FC0A04"/>
    <w:rsid w:val="00FC0A96"/>
    <w:rsid w:val="00FC0B4E"/>
    <w:rsid w:val="00FC0E7B"/>
    <w:rsid w:val="00FC0EB6"/>
    <w:rsid w:val="00FC0EBD"/>
    <w:rsid w:val="00FC0EF6"/>
    <w:rsid w:val="00FC0F2D"/>
    <w:rsid w:val="00FC1066"/>
    <w:rsid w:val="00FC1098"/>
    <w:rsid w:val="00FC11BF"/>
    <w:rsid w:val="00FC125E"/>
    <w:rsid w:val="00FC1637"/>
    <w:rsid w:val="00FC16E0"/>
    <w:rsid w:val="00FC16EF"/>
    <w:rsid w:val="00FC1807"/>
    <w:rsid w:val="00FC19AB"/>
    <w:rsid w:val="00FC1A9A"/>
    <w:rsid w:val="00FC1C5E"/>
    <w:rsid w:val="00FC1E38"/>
    <w:rsid w:val="00FC1E73"/>
    <w:rsid w:val="00FC1F53"/>
    <w:rsid w:val="00FC1F88"/>
    <w:rsid w:val="00FC223E"/>
    <w:rsid w:val="00FC2263"/>
    <w:rsid w:val="00FC23C4"/>
    <w:rsid w:val="00FC246B"/>
    <w:rsid w:val="00FC2496"/>
    <w:rsid w:val="00FC25F9"/>
    <w:rsid w:val="00FC2622"/>
    <w:rsid w:val="00FC2767"/>
    <w:rsid w:val="00FC27CB"/>
    <w:rsid w:val="00FC282A"/>
    <w:rsid w:val="00FC282B"/>
    <w:rsid w:val="00FC290D"/>
    <w:rsid w:val="00FC2961"/>
    <w:rsid w:val="00FC29E1"/>
    <w:rsid w:val="00FC29F6"/>
    <w:rsid w:val="00FC2A07"/>
    <w:rsid w:val="00FC2AA7"/>
    <w:rsid w:val="00FC2E0C"/>
    <w:rsid w:val="00FC2E6A"/>
    <w:rsid w:val="00FC2F43"/>
    <w:rsid w:val="00FC315E"/>
    <w:rsid w:val="00FC3221"/>
    <w:rsid w:val="00FC3237"/>
    <w:rsid w:val="00FC347B"/>
    <w:rsid w:val="00FC35D3"/>
    <w:rsid w:val="00FC37B7"/>
    <w:rsid w:val="00FC37DC"/>
    <w:rsid w:val="00FC385C"/>
    <w:rsid w:val="00FC392D"/>
    <w:rsid w:val="00FC3A22"/>
    <w:rsid w:val="00FC3A34"/>
    <w:rsid w:val="00FC3A9B"/>
    <w:rsid w:val="00FC3AFC"/>
    <w:rsid w:val="00FC3FB0"/>
    <w:rsid w:val="00FC414E"/>
    <w:rsid w:val="00FC428B"/>
    <w:rsid w:val="00FC4333"/>
    <w:rsid w:val="00FC4526"/>
    <w:rsid w:val="00FC45D7"/>
    <w:rsid w:val="00FC4623"/>
    <w:rsid w:val="00FC48D4"/>
    <w:rsid w:val="00FC498D"/>
    <w:rsid w:val="00FC4BEE"/>
    <w:rsid w:val="00FC4D5B"/>
    <w:rsid w:val="00FC4EC6"/>
    <w:rsid w:val="00FC4F66"/>
    <w:rsid w:val="00FC4FC3"/>
    <w:rsid w:val="00FC5259"/>
    <w:rsid w:val="00FC5293"/>
    <w:rsid w:val="00FC543B"/>
    <w:rsid w:val="00FC5443"/>
    <w:rsid w:val="00FC5604"/>
    <w:rsid w:val="00FC5778"/>
    <w:rsid w:val="00FC579C"/>
    <w:rsid w:val="00FC5908"/>
    <w:rsid w:val="00FC5B50"/>
    <w:rsid w:val="00FC5E79"/>
    <w:rsid w:val="00FC5F11"/>
    <w:rsid w:val="00FC5F27"/>
    <w:rsid w:val="00FC5FF9"/>
    <w:rsid w:val="00FC5FFD"/>
    <w:rsid w:val="00FC60FD"/>
    <w:rsid w:val="00FC6325"/>
    <w:rsid w:val="00FC6617"/>
    <w:rsid w:val="00FC66F5"/>
    <w:rsid w:val="00FC690F"/>
    <w:rsid w:val="00FC697C"/>
    <w:rsid w:val="00FC6991"/>
    <w:rsid w:val="00FC699F"/>
    <w:rsid w:val="00FC69A9"/>
    <w:rsid w:val="00FC69E7"/>
    <w:rsid w:val="00FC6AA3"/>
    <w:rsid w:val="00FC6E72"/>
    <w:rsid w:val="00FC721A"/>
    <w:rsid w:val="00FC7256"/>
    <w:rsid w:val="00FC7585"/>
    <w:rsid w:val="00FC768F"/>
    <w:rsid w:val="00FC7751"/>
    <w:rsid w:val="00FC779D"/>
    <w:rsid w:val="00FC7907"/>
    <w:rsid w:val="00FC7AA1"/>
    <w:rsid w:val="00FC7B66"/>
    <w:rsid w:val="00FC7CF3"/>
    <w:rsid w:val="00FC7EA2"/>
    <w:rsid w:val="00FC7F1F"/>
    <w:rsid w:val="00FC7F34"/>
    <w:rsid w:val="00FD001C"/>
    <w:rsid w:val="00FD01C9"/>
    <w:rsid w:val="00FD038B"/>
    <w:rsid w:val="00FD03B7"/>
    <w:rsid w:val="00FD04EB"/>
    <w:rsid w:val="00FD04F9"/>
    <w:rsid w:val="00FD06DB"/>
    <w:rsid w:val="00FD0797"/>
    <w:rsid w:val="00FD07FE"/>
    <w:rsid w:val="00FD0968"/>
    <w:rsid w:val="00FD09DF"/>
    <w:rsid w:val="00FD0AF5"/>
    <w:rsid w:val="00FD0CBF"/>
    <w:rsid w:val="00FD0D9E"/>
    <w:rsid w:val="00FD0FB4"/>
    <w:rsid w:val="00FD1059"/>
    <w:rsid w:val="00FD14EF"/>
    <w:rsid w:val="00FD1602"/>
    <w:rsid w:val="00FD17AD"/>
    <w:rsid w:val="00FD1807"/>
    <w:rsid w:val="00FD18DC"/>
    <w:rsid w:val="00FD191B"/>
    <w:rsid w:val="00FD191E"/>
    <w:rsid w:val="00FD19B7"/>
    <w:rsid w:val="00FD1A85"/>
    <w:rsid w:val="00FD1BED"/>
    <w:rsid w:val="00FD1D4A"/>
    <w:rsid w:val="00FD1D99"/>
    <w:rsid w:val="00FD1EE3"/>
    <w:rsid w:val="00FD1FE0"/>
    <w:rsid w:val="00FD2009"/>
    <w:rsid w:val="00FD20F4"/>
    <w:rsid w:val="00FD23A0"/>
    <w:rsid w:val="00FD23C8"/>
    <w:rsid w:val="00FD241F"/>
    <w:rsid w:val="00FD24BF"/>
    <w:rsid w:val="00FD26A5"/>
    <w:rsid w:val="00FD2A23"/>
    <w:rsid w:val="00FD2AFC"/>
    <w:rsid w:val="00FD2C08"/>
    <w:rsid w:val="00FD2E4B"/>
    <w:rsid w:val="00FD2EB3"/>
    <w:rsid w:val="00FD3283"/>
    <w:rsid w:val="00FD32EA"/>
    <w:rsid w:val="00FD33C5"/>
    <w:rsid w:val="00FD346D"/>
    <w:rsid w:val="00FD34CB"/>
    <w:rsid w:val="00FD357C"/>
    <w:rsid w:val="00FD3622"/>
    <w:rsid w:val="00FD371B"/>
    <w:rsid w:val="00FD37FA"/>
    <w:rsid w:val="00FD3856"/>
    <w:rsid w:val="00FD389F"/>
    <w:rsid w:val="00FD391F"/>
    <w:rsid w:val="00FD3A35"/>
    <w:rsid w:val="00FD3A57"/>
    <w:rsid w:val="00FD3BF7"/>
    <w:rsid w:val="00FD40E8"/>
    <w:rsid w:val="00FD417A"/>
    <w:rsid w:val="00FD41DD"/>
    <w:rsid w:val="00FD4267"/>
    <w:rsid w:val="00FD43D7"/>
    <w:rsid w:val="00FD4465"/>
    <w:rsid w:val="00FD44AE"/>
    <w:rsid w:val="00FD4618"/>
    <w:rsid w:val="00FD490E"/>
    <w:rsid w:val="00FD494E"/>
    <w:rsid w:val="00FD4A49"/>
    <w:rsid w:val="00FD4BDC"/>
    <w:rsid w:val="00FD4E37"/>
    <w:rsid w:val="00FD4E90"/>
    <w:rsid w:val="00FD4FA9"/>
    <w:rsid w:val="00FD509E"/>
    <w:rsid w:val="00FD51F4"/>
    <w:rsid w:val="00FD52C6"/>
    <w:rsid w:val="00FD536C"/>
    <w:rsid w:val="00FD53C5"/>
    <w:rsid w:val="00FD55A0"/>
    <w:rsid w:val="00FD5616"/>
    <w:rsid w:val="00FD5675"/>
    <w:rsid w:val="00FD56AB"/>
    <w:rsid w:val="00FD573F"/>
    <w:rsid w:val="00FD592F"/>
    <w:rsid w:val="00FD598B"/>
    <w:rsid w:val="00FD5C27"/>
    <w:rsid w:val="00FD5C65"/>
    <w:rsid w:val="00FD5F1F"/>
    <w:rsid w:val="00FD6058"/>
    <w:rsid w:val="00FD60AC"/>
    <w:rsid w:val="00FD611E"/>
    <w:rsid w:val="00FD6267"/>
    <w:rsid w:val="00FD62B7"/>
    <w:rsid w:val="00FD6458"/>
    <w:rsid w:val="00FD656F"/>
    <w:rsid w:val="00FD6736"/>
    <w:rsid w:val="00FD675A"/>
    <w:rsid w:val="00FD6797"/>
    <w:rsid w:val="00FD6871"/>
    <w:rsid w:val="00FD6916"/>
    <w:rsid w:val="00FD69A6"/>
    <w:rsid w:val="00FD6A16"/>
    <w:rsid w:val="00FD6A55"/>
    <w:rsid w:val="00FD6A89"/>
    <w:rsid w:val="00FD6D93"/>
    <w:rsid w:val="00FD6FC4"/>
    <w:rsid w:val="00FD7055"/>
    <w:rsid w:val="00FD7094"/>
    <w:rsid w:val="00FD70F8"/>
    <w:rsid w:val="00FD7201"/>
    <w:rsid w:val="00FD72B7"/>
    <w:rsid w:val="00FD7548"/>
    <w:rsid w:val="00FD7559"/>
    <w:rsid w:val="00FD75DB"/>
    <w:rsid w:val="00FD75DD"/>
    <w:rsid w:val="00FD776B"/>
    <w:rsid w:val="00FD79A4"/>
    <w:rsid w:val="00FD79E6"/>
    <w:rsid w:val="00FD7A5C"/>
    <w:rsid w:val="00FD7B7E"/>
    <w:rsid w:val="00FD7C55"/>
    <w:rsid w:val="00FD7C94"/>
    <w:rsid w:val="00FD7C9E"/>
    <w:rsid w:val="00FD7CAE"/>
    <w:rsid w:val="00FD7CD2"/>
    <w:rsid w:val="00FD7E2B"/>
    <w:rsid w:val="00FD7E9E"/>
    <w:rsid w:val="00FD7F81"/>
    <w:rsid w:val="00FE00B2"/>
    <w:rsid w:val="00FE01DA"/>
    <w:rsid w:val="00FE02CF"/>
    <w:rsid w:val="00FE044D"/>
    <w:rsid w:val="00FE0609"/>
    <w:rsid w:val="00FE061D"/>
    <w:rsid w:val="00FE06B8"/>
    <w:rsid w:val="00FE072D"/>
    <w:rsid w:val="00FE075B"/>
    <w:rsid w:val="00FE076A"/>
    <w:rsid w:val="00FE0866"/>
    <w:rsid w:val="00FE0885"/>
    <w:rsid w:val="00FE0B85"/>
    <w:rsid w:val="00FE0C76"/>
    <w:rsid w:val="00FE0C97"/>
    <w:rsid w:val="00FE10EF"/>
    <w:rsid w:val="00FE11EA"/>
    <w:rsid w:val="00FE131A"/>
    <w:rsid w:val="00FE13BA"/>
    <w:rsid w:val="00FE15FC"/>
    <w:rsid w:val="00FE16D8"/>
    <w:rsid w:val="00FE17AB"/>
    <w:rsid w:val="00FE182A"/>
    <w:rsid w:val="00FE18BA"/>
    <w:rsid w:val="00FE19E7"/>
    <w:rsid w:val="00FE1A53"/>
    <w:rsid w:val="00FE1A5A"/>
    <w:rsid w:val="00FE1AA4"/>
    <w:rsid w:val="00FE1BCD"/>
    <w:rsid w:val="00FE1C05"/>
    <w:rsid w:val="00FE1E2A"/>
    <w:rsid w:val="00FE1EA1"/>
    <w:rsid w:val="00FE1EC7"/>
    <w:rsid w:val="00FE1F73"/>
    <w:rsid w:val="00FE213D"/>
    <w:rsid w:val="00FE2157"/>
    <w:rsid w:val="00FE2168"/>
    <w:rsid w:val="00FE21F4"/>
    <w:rsid w:val="00FE22DB"/>
    <w:rsid w:val="00FE2301"/>
    <w:rsid w:val="00FE237B"/>
    <w:rsid w:val="00FE241E"/>
    <w:rsid w:val="00FE2420"/>
    <w:rsid w:val="00FE249C"/>
    <w:rsid w:val="00FE2865"/>
    <w:rsid w:val="00FE2996"/>
    <w:rsid w:val="00FE2AEF"/>
    <w:rsid w:val="00FE2F84"/>
    <w:rsid w:val="00FE307C"/>
    <w:rsid w:val="00FE3101"/>
    <w:rsid w:val="00FE310E"/>
    <w:rsid w:val="00FE3152"/>
    <w:rsid w:val="00FE3190"/>
    <w:rsid w:val="00FE31D5"/>
    <w:rsid w:val="00FE32A0"/>
    <w:rsid w:val="00FE32A7"/>
    <w:rsid w:val="00FE33CF"/>
    <w:rsid w:val="00FE340D"/>
    <w:rsid w:val="00FE34DB"/>
    <w:rsid w:val="00FE3515"/>
    <w:rsid w:val="00FE35D2"/>
    <w:rsid w:val="00FE3633"/>
    <w:rsid w:val="00FE36AC"/>
    <w:rsid w:val="00FE3798"/>
    <w:rsid w:val="00FE38D0"/>
    <w:rsid w:val="00FE3940"/>
    <w:rsid w:val="00FE396A"/>
    <w:rsid w:val="00FE3A3C"/>
    <w:rsid w:val="00FE3A72"/>
    <w:rsid w:val="00FE3AB4"/>
    <w:rsid w:val="00FE3AD8"/>
    <w:rsid w:val="00FE4002"/>
    <w:rsid w:val="00FE4077"/>
    <w:rsid w:val="00FE41B0"/>
    <w:rsid w:val="00FE424D"/>
    <w:rsid w:val="00FE434D"/>
    <w:rsid w:val="00FE4590"/>
    <w:rsid w:val="00FE4714"/>
    <w:rsid w:val="00FE482B"/>
    <w:rsid w:val="00FE49C5"/>
    <w:rsid w:val="00FE4A1E"/>
    <w:rsid w:val="00FE4A45"/>
    <w:rsid w:val="00FE4B23"/>
    <w:rsid w:val="00FE4BD5"/>
    <w:rsid w:val="00FE4C30"/>
    <w:rsid w:val="00FE4C44"/>
    <w:rsid w:val="00FE4CA6"/>
    <w:rsid w:val="00FE4CCF"/>
    <w:rsid w:val="00FE4F06"/>
    <w:rsid w:val="00FE4FBA"/>
    <w:rsid w:val="00FE50AE"/>
    <w:rsid w:val="00FE510C"/>
    <w:rsid w:val="00FE514A"/>
    <w:rsid w:val="00FE520A"/>
    <w:rsid w:val="00FE54BF"/>
    <w:rsid w:val="00FE556D"/>
    <w:rsid w:val="00FE5618"/>
    <w:rsid w:val="00FE56E3"/>
    <w:rsid w:val="00FE5847"/>
    <w:rsid w:val="00FE5AC1"/>
    <w:rsid w:val="00FE5BCB"/>
    <w:rsid w:val="00FE5C45"/>
    <w:rsid w:val="00FE5D63"/>
    <w:rsid w:val="00FE5E8A"/>
    <w:rsid w:val="00FE5F70"/>
    <w:rsid w:val="00FE605E"/>
    <w:rsid w:val="00FE60D7"/>
    <w:rsid w:val="00FE61B9"/>
    <w:rsid w:val="00FE61BC"/>
    <w:rsid w:val="00FE61E6"/>
    <w:rsid w:val="00FE62B1"/>
    <w:rsid w:val="00FE64A7"/>
    <w:rsid w:val="00FE6847"/>
    <w:rsid w:val="00FE68FE"/>
    <w:rsid w:val="00FE6A52"/>
    <w:rsid w:val="00FE6A92"/>
    <w:rsid w:val="00FE6E80"/>
    <w:rsid w:val="00FE6F0B"/>
    <w:rsid w:val="00FE6F8A"/>
    <w:rsid w:val="00FE7031"/>
    <w:rsid w:val="00FE70D6"/>
    <w:rsid w:val="00FE715E"/>
    <w:rsid w:val="00FE719E"/>
    <w:rsid w:val="00FE73DB"/>
    <w:rsid w:val="00FE7446"/>
    <w:rsid w:val="00FE76FC"/>
    <w:rsid w:val="00FE770F"/>
    <w:rsid w:val="00FE7786"/>
    <w:rsid w:val="00FE790F"/>
    <w:rsid w:val="00FE79E8"/>
    <w:rsid w:val="00FE7C8C"/>
    <w:rsid w:val="00FE7D81"/>
    <w:rsid w:val="00FE7FD1"/>
    <w:rsid w:val="00FE7FE3"/>
    <w:rsid w:val="00FF0009"/>
    <w:rsid w:val="00FF00D6"/>
    <w:rsid w:val="00FF014D"/>
    <w:rsid w:val="00FF01A1"/>
    <w:rsid w:val="00FF01D8"/>
    <w:rsid w:val="00FF0264"/>
    <w:rsid w:val="00FF027D"/>
    <w:rsid w:val="00FF03D9"/>
    <w:rsid w:val="00FF03EB"/>
    <w:rsid w:val="00FF05CA"/>
    <w:rsid w:val="00FF06AB"/>
    <w:rsid w:val="00FF072F"/>
    <w:rsid w:val="00FF0737"/>
    <w:rsid w:val="00FF08DC"/>
    <w:rsid w:val="00FF09B7"/>
    <w:rsid w:val="00FF0BC9"/>
    <w:rsid w:val="00FF0CEB"/>
    <w:rsid w:val="00FF0E6C"/>
    <w:rsid w:val="00FF0E91"/>
    <w:rsid w:val="00FF10D1"/>
    <w:rsid w:val="00FF1313"/>
    <w:rsid w:val="00FF138D"/>
    <w:rsid w:val="00FF15CC"/>
    <w:rsid w:val="00FF16DD"/>
    <w:rsid w:val="00FF173A"/>
    <w:rsid w:val="00FF183B"/>
    <w:rsid w:val="00FF1A4A"/>
    <w:rsid w:val="00FF1BEA"/>
    <w:rsid w:val="00FF1C81"/>
    <w:rsid w:val="00FF1D76"/>
    <w:rsid w:val="00FF1EC4"/>
    <w:rsid w:val="00FF1F7A"/>
    <w:rsid w:val="00FF1FD2"/>
    <w:rsid w:val="00FF20AB"/>
    <w:rsid w:val="00FF21B6"/>
    <w:rsid w:val="00FF2266"/>
    <w:rsid w:val="00FF22F9"/>
    <w:rsid w:val="00FF2465"/>
    <w:rsid w:val="00FF247C"/>
    <w:rsid w:val="00FF2488"/>
    <w:rsid w:val="00FF2504"/>
    <w:rsid w:val="00FF25FA"/>
    <w:rsid w:val="00FF264A"/>
    <w:rsid w:val="00FF2694"/>
    <w:rsid w:val="00FF27AD"/>
    <w:rsid w:val="00FF27C5"/>
    <w:rsid w:val="00FF28D7"/>
    <w:rsid w:val="00FF294A"/>
    <w:rsid w:val="00FF29D4"/>
    <w:rsid w:val="00FF29D8"/>
    <w:rsid w:val="00FF2A70"/>
    <w:rsid w:val="00FF2AA8"/>
    <w:rsid w:val="00FF2AD5"/>
    <w:rsid w:val="00FF2CAC"/>
    <w:rsid w:val="00FF2DA4"/>
    <w:rsid w:val="00FF2DF3"/>
    <w:rsid w:val="00FF2EF6"/>
    <w:rsid w:val="00FF2F93"/>
    <w:rsid w:val="00FF2FC0"/>
    <w:rsid w:val="00FF3206"/>
    <w:rsid w:val="00FF328C"/>
    <w:rsid w:val="00FF3348"/>
    <w:rsid w:val="00FF3525"/>
    <w:rsid w:val="00FF352F"/>
    <w:rsid w:val="00FF3748"/>
    <w:rsid w:val="00FF39B6"/>
    <w:rsid w:val="00FF3A95"/>
    <w:rsid w:val="00FF3B72"/>
    <w:rsid w:val="00FF3BD4"/>
    <w:rsid w:val="00FF3E79"/>
    <w:rsid w:val="00FF3FF4"/>
    <w:rsid w:val="00FF40BD"/>
    <w:rsid w:val="00FF4183"/>
    <w:rsid w:val="00FF42BE"/>
    <w:rsid w:val="00FF42E6"/>
    <w:rsid w:val="00FF453B"/>
    <w:rsid w:val="00FF45BF"/>
    <w:rsid w:val="00FF4619"/>
    <w:rsid w:val="00FF46EE"/>
    <w:rsid w:val="00FF485A"/>
    <w:rsid w:val="00FF48C3"/>
    <w:rsid w:val="00FF4959"/>
    <w:rsid w:val="00FF4AC8"/>
    <w:rsid w:val="00FF4AE6"/>
    <w:rsid w:val="00FF4B71"/>
    <w:rsid w:val="00FF4BEF"/>
    <w:rsid w:val="00FF4D9D"/>
    <w:rsid w:val="00FF4EE2"/>
    <w:rsid w:val="00FF4FDB"/>
    <w:rsid w:val="00FF51E1"/>
    <w:rsid w:val="00FF529A"/>
    <w:rsid w:val="00FF535F"/>
    <w:rsid w:val="00FF53B9"/>
    <w:rsid w:val="00FF5516"/>
    <w:rsid w:val="00FF5677"/>
    <w:rsid w:val="00FF5686"/>
    <w:rsid w:val="00FF56AC"/>
    <w:rsid w:val="00FF577A"/>
    <w:rsid w:val="00FF5867"/>
    <w:rsid w:val="00FF5914"/>
    <w:rsid w:val="00FF5A99"/>
    <w:rsid w:val="00FF5B94"/>
    <w:rsid w:val="00FF5E61"/>
    <w:rsid w:val="00FF5EB8"/>
    <w:rsid w:val="00FF5FD1"/>
    <w:rsid w:val="00FF6099"/>
    <w:rsid w:val="00FF6119"/>
    <w:rsid w:val="00FF618D"/>
    <w:rsid w:val="00FF622F"/>
    <w:rsid w:val="00FF6252"/>
    <w:rsid w:val="00FF643B"/>
    <w:rsid w:val="00FF674E"/>
    <w:rsid w:val="00FF691C"/>
    <w:rsid w:val="00FF6928"/>
    <w:rsid w:val="00FF6AFE"/>
    <w:rsid w:val="00FF6C2D"/>
    <w:rsid w:val="00FF6CE2"/>
    <w:rsid w:val="00FF6D7F"/>
    <w:rsid w:val="00FF6E66"/>
    <w:rsid w:val="00FF702D"/>
    <w:rsid w:val="00FF70FB"/>
    <w:rsid w:val="00FF71CD"/>
    <w:rsid w:val="00FF7315"/>
    <w:rsid w:val="00FF7338"/>
    <w:rsid w:val="00FF7340"/>
    <w:rsid w:val="00FF739B"/>
    <w:rsid w:val="00FF7654"/>
    <w:rsid w:val="00FF768D"/>
    <w:rsid w:val="00FF7697"/>
    <w:rsid w:val="00FF77CC"/>
    <w:rsid w:val="00FF782C"/>
    <w:rsid w:val="00FF782E"/>
    <w:rsid w:val="00FF797F"/>
    <w:rsid w:val="00FF79C2"/>
    <w:rsid w:val="00FF7CC1"/>
    <w:rsid w:val="00FF7DA1"/>
    <w:rsid w:val="00FF7E22"/>
    <w:rsid w:val="00FF7F92"/>
    <w:rsid w:val="00FF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447" fill="f" fillcolor="white" stroke="f">
      <v:fill color="white" on="f"/>
      <v:stroke on="f"/>
    </o:shapedefaults>
    <o:shapelayout v:ext="edit">
      <o:idmap v:ext="edit" data="1,3,4,5,6"/>
      <o:rules v:ext="edit">
        <o:r id="V:Rule1" type="connector" idref="#AutoShape 5065"/>
        <o:r id="V:Rule2" type="connector" idref="#AutoShape 5066"/>
        <o:r id="V:Rule3" type="connector" idref="#AutoShape 5067"/>
        <o:r id="V:Rule4" type="connector" idref="#AutoShape 5068"/>
      </o:rules>
    </o:shapelayout>
  </w:shapeDefaults>
  <w:decimalSymbol w:val="."/>
  <w:listSeparator w:val=","/>
  <w15:chartTrackingRefBased/>
  <w15:docId w15:val="{32D100E5-283A-4594-8E4D-1383AB48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List"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Plain Text" w:qFormat="1"/>
    <w:lsdException w:name="Normal (Web)" w:uiPriority="99"/>
    <w:lsdException w:name="annotation subject" w:uiPriority="99"/>
    <w:lsdException w:name="No List" w:uiPriority="99"/>
    <w:lsdException w:name="Balloon Text"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1">
    <w:name w:val="Normal"/>
    <w:qFormat/>
    <w:rsid w:val="005A5159"/>
    <w:pPr>
      <w:widowControl w:val="0"/>
      <w:spacing w:line="500" w:lineRule="atLeast"/>
      <w:jc w:val="both"/>
    </w:pPr>
    <w:rPr>
      <w:kern w:val="2"/>
      <w:sz w:val="28"/>
    </w:rPr>
  </w:style>
  <w:style w:type="paragraph" w:styleId="1">
    <w:name w:val="heading 1"/>
    <w:aliases w:val="H1,Section Head,Header1,h1,1st level,l1,Heading 0,Fab-1,PIM 1,一、,章标题 1,-*+,b1,1.标题,章标题,Part,标书1,1.标题 1,章节,Heading 11,H11,H12,第A章,第*部分,level 1,Level 1 Head,章节标题,1.1标题 1,1标题 1,HTS 1,标题 11,章标题 1 Char,-*+1,章标题 1 Char Char,Fab-1...,标题1,标题 1(,招标题1,(C+F1)"/>
    <w:basedOn w:val="a1"/>
    <w:next w:val="a1"/>
    <w:link w:val="1Char"/>
    <w:qFormat/>
    <w:rsid w:val="00EB6515"/>
    <w:pPr>
      <w:keepNext/>
      <w:keepLines/>
      <w:pageBreakBefore/>
      <w:numPr>
        <w:numId w:val="3"/>
      </w:numPr>
      <w:outlineLvl w:val="0"/>
    </w:pPr>
    <w:rPr>
      <w:b/>
      <w:kern w:val="0"/>
      <w:lang w:val="x-none" w:eastAsia="x-none"/>
    </w:rPr>
  </w:style>
  <w:style w:type="paragraph" w:styleId="2">
    <w:name w:val="heading 2"/>
    <w:aliases w:val="H2,（一）,Underrubrik1,prop2,Heading 2 Hidden,Heading 2 CCBS,UNDERRUBRIK 1-2,2nd level,h2,2,Header 2,l2,Titre2,Head 2,Fab-2,PIM2,heading 2,Titre3,HD2,sect 1.2,标题 2 Char Char,节标题 1.1,H21,Chapter,子系统,子系统1,_,第一章 标题 2,ISO1,节标题,节,1.1标题2,b2,第一,标,第一层条,Ch,1,H"/>
    <w:basedOn w:val="a1"/>
    <w:next w:val="a1"/>
    <w:link w:val="2Char1"/>
    <w:qFormat/>
    <w:rsid w:val="00D87ACB"/>
    <w:pPr>
      <w:keepNext/>
      <w:keepLines/>
      <w:numPr>
        <w:ilvl w:val="1"/>
        <w:numId w:val="3"/>
      </w:numPr>
      <w:outlineLvl w:val="1"/>
    </w:pPr>
    <w:rPr>
      <w:lang w:val="x-none" w:eastAsia="x-none"/>
    </w:rPr>
  </w:style>
  <w:style w:type="paragraph" w:styleId="3">
    <w:name w:val="heading 3"/>
    <w:aliases w:val="标题 3 Char Char,头,h3,H3,level_3,PIM 3,Level 3 Head,Heading 3 - old,sect1.2.3,sect1.2.31,sect1.2.32,sect1.2.311,sect1.2.33,sect1.2.312,Bold Head,bh,3rd level,(A-3),BOD 0,第二层条,标题3,条标题1.1.1,l3,CT,Fab-3,Char1 Char Char,Char1 Char,Char1,. (1.1.1,一,标题 3目"/>
    <w:basedOn w:val="a1"/>
    <w:next w:val="a1"/>
    <w:link w:val="3Char1"/>
    <w:qFormat/>
    <w:rsid w:val="000A5C69"/>
    <w:pPr>
      <w:keepNext/>
      <w:numPr>
        <w:ilvl w:val="2"/>
        <w:numId w:val="1"/>
      </w:numPr>
      <w:spacing w:line="360" w:lineRule="auto"/>
      <w:outlineLvl w:val="2"/>
    </w:pPr>
    <w:rPr>
      <w:b/>
      <w:sz w:val="24"/>
      <w:szCs w:val="24"/>
      <w:lang w:val="x-none" w:eastAsia="x-none"/>
    </w:rPr>
  </w:style>
  <w:style w:type="paragraph" w:styleId="4">
    <w:name w:val="heading 4"/>
    <w:aliases w:val="款标题1.1.1.1,H4,H41,h4,表图题,第三层条,PIM 4,Fab-4,T5,Ref Heading 1,rh1,Heading sql,sect 1.2.3.4,四,标题 3 Char + 宋体,13 磅,段前: 0 磅,段后: 0 磅,行距: 单倍行距,标题 14,My title 4,bullet,bl,bb,Heading Four,sect 1.2.3.41,Ref Heading 11,rh11,sect 1.2.3.42,rh12,Ref Heading 12,第三"/>
    <w:basedOn w:val="a1"/>
    <w:next w:val="a1"/>
    <w:link w:val="4Char1"/>
    <w:qFormat/>
    <w:rsid w:val="00960DB7"/>
    <w:pPr>
      <w:numPr>
        <w:ilvl w:val="3"/>
        <w:numId w:val="3"/>
      </w:numPr>
      <w:outlineLvl w:val="3"/>
    </w:pPr>
    <w:rPr>
      <w:kern w:val="0"/>
      <w:szCs w:val="28"/>
      <w:lang w:val="x-none" w:eastAsia="x-none"/>
    </w:rPr>
  </w:style>
  <w:style w:type="paragraph" w:styleId="5">
    <w:name w:val="heading 5"/>
    <w:aliases w:val="标题 5 Char Char,标题1.1.1.1.1,H5,H51,第四层条,dash,ds,dd,h5,表头文字,注释,标题1.1.1.1.1 Char,标题 51,标题 51 Char Char,标题 51 Char Char Char Char,标题 51 Char Char Char Char Char,标题 52,标题1.1.1.1.11,标题 511,标题 51 Char Char1,标题1.1.1.1.1 Char1,3号宋体居中行距1.5倍"/>
    <w:basedOn w:val="a1"/>
    <w:next w:val="a1"/>
    <w:qFormat/>
    <w:pPr>
      <w:numPr>
        <w:ilvl w:val="4"/>
        <w:numId w:val="2"/>
      </w:numPr>
      <w:outlineLvl w:val="4"/>
    </w:pPr>
  </w:style>
  <w:style w:type="paragraph" w:styleId="6">
    <w:name w:val="heading 6"/>
    <w:aliases w:val="标题1.1.1.1.1.1,标题 6 Char,第五层条,H6,标题 6表内文字(小四),图,标题1.1.1.1.1.1 Char,编号正文,4号宋体左齐行距1.25倍"/>
    <w:basedOn w:val="a1"/>
    <w:next w:val="a1"/>
    <w:qFormat/>
    <w:pPr>
      <w:numPr>
        <w:ilvl w:val="5"/>
        <w:numId w:val="2"/>
      </w:numPr>
      <w:outlineLvl w:val="5"/>
    </w:pPr>
  </w:style>
  <w:style w:type="paragraph" w:styleId="7">
    <w:name w:val="heading 7"/>
    <w:aliases w:val="项标题(1),H7,4号黑体左空2格行距1倍"/>
    <w:basedOn w:val="a1"/>
    <w:next w:val="a1"/>
    <w:qFormat/>
    <w:pPr>
      <w:spacing w:line="240" w:lineRule="auto"/>
      <w:outlineLvl w:val="6"/>
    </w:pPr>
  </w:style>
  <w:style w:type="paragraph" w:styleId="8">
    <w:name w:val="heading 8"/>
    <w:aliases w:val="目标题 1),h8,H8,Legal Level 1.1.1.,Level 1.1.1,小4号黑体居中行距1倍,图题"/>
    <w:basedOn w:val="a1"/>
    <w:next w:val="a1"/>
    <w:qFormat/>
    <w:pPr>
      <w:spacing w:line="240" w:lineRule="auto"/>
      <w:outlineLvl w:val="7"/>
    </w:pPr>
  </w:style>
  <w:style w:type="paragraph" w:styleId="9">
    <w:name w:val="heading 9"/>
    <w:aliases w:val="干标题(a),h9,H9,Legal Level 1.1.1.1.,Level (a),5号宋体居中,表格内容5号宋体居中"/>
    <w:basedOn w:val="a1"/>
    <w:next w:val="a1"/>
    <w:qFormat/>
    <w:pPr>
      <w:keepNext/>
      <w:keepLines/>
      <w:tabs>
        <w:tab w:val="num" w:pos="2160"/>
      </w:tabs>
      <w:spacing w:before="240" w:after="64" w:line="320" w:lineRule="auto"/>
      <w:ind w:left="1584" w:hanging="1584"/>
      <w:outlineLvl w:val="8"/>
    </w:pPr>
    <w:rPr>
      <w:rFonts w:ascii="Arial" w:eastAsia="黑体" w:hAnsi="Arial"/>
    </w:rPr>
  </w:style>
  <w:style w:type="character" w:default="1" w:styleId="a2">
    <w:name w:val="Default Paragraph Font"/>
    <w:semiHidden/>
    <w:rsid w:val="00B27476"/>
  </w:style>
  <w:style w:type="table" w:default="1" w:styleId="a3">
    <w:name w:val="Normal Table"/>
    <w:semiHidden/>
    <w:rsid w:val="00B27476"/>
    <w:tblPr>
      <w:tblInd w:w="0" w:type="dxa"/>
      <w:tblCellMar>
        <w:top w:w="0" w:type="dxa"/>
        <w:left w:w="108" w:type="dxa"/>
        <w:bottom w:w="0" w:type="dxa"/>
        <w:right w:w="108" w:type="dxa"/>
      </w:tblCellMar>
    </w:tblPr>
  </w:style>
  <w:style w:type="numbering" w:default="1" w:styleId="a4">
    <w:name w:val="No List"/>
    <w:uiPriority w:val="99"/>
    <w:semiHidden/>
    <w:rsid w:val="00B27476"/>
  </w:style>
  <w:style w:type="character" w:customStyle="1" w:styleId="1Char">
    <w:name w:val="标题 1 Char"/>
    <w:link w:val="1"/>
    <w:locked/>
    <w:rsid w:val="007D5F7F"/>
    <w:rPr>
      <w:b/>
      <w:sz w:val="28"/>
      <w:lang w:val="x-none" w:eastAsia="x-none"/>
    </w:rPr>
  </w:style>
  <w:style w:type="character" w:customStyle="1" w:styleId="2Char1">
    <w:name w:val="标题 2 Char1"/>
    <w:aliases w:val="H2 Char1,（一） Char,Underrubrik1 Char,prop2 Char,Heading 2 Hidden Char,Heading 2 CCBS Char,UNDERRUBRIK 1-2 Char,2nd level Char,h2 Char1,2 Char,Header 2 Char,l2 Char,Titre2 Char,Head 2 Char,Fab-2 Char,PIM2 Char,heading 2 Char,Titre3 Char,_ Char"/>
    <w:link w:val="2"/>
    <w:locked/>
    <w:rsid w:val="007D5F7F"/>
    <w:rPr>
      <w:kern w:val="2"/>
      <w:sz w:val="28"/>
      <w:lang w:val="x-none" w:eastAsia="x-none"/>
    </w:rPr>
  </w:style>
  <w:style w:type="character" w:customStyle="1" w:styleId="3Char1">
    <w:name w:val="标题 3 Char1"/>
    <w:aliases w:val="标题 3 Char Char Char1,头 Char,h3 Char1,H3 Char1,level_3 Char1,PIM 3 Char1,Level 3 Head Char1,Heading 3 - old Char1,sect1.2.3 Char1,sect1.2.31 Char1,sect1.2.32 Char1,sect1.2.311 Char,sect1.2.33 Char1,sect1.2.312 Char,Bold Head Char,bh Char"/>
    <w:link w:val="3"/>
    <w:locked/>
    <w:rsid w:val="000A5C69"/>
    <w:rPr>
      <w:b/>
      <w:kern w:val="2"/>
      <w:sz w:val="24"/>
      <w:szCs w:val="24"/>
      <w:lang w:val="x-none" w:eastAsia="x-none"/>
    </w:rPr>
  </w:style>
  <w:style w:type="character" w:customStyle="1" w:styleId="4Char1">
    <w:name w:val="标题 4 Char1"/>
    <w:aliases w:val="标题 4 Char Char"/>
    <w:link w:val="4"/>
    <w:locked/>
    <w:rsid w:val="009545C4"/>
    <w:rPr>
      <w:sz w:val="28"/>
      <w:szCs w:val="28"/>
      <w:lang w:val="x-none" w:eastAsia="x-none"/>
    </w:rPr>
  </w:style>
  <w:style w:type="character" w:styleId="a5">
    <w:name w:val="Hyperlink"/>
    <w:aliases w:val="超级链接"/>
    <w:uiPriority w:val="99"/>
    <w:rsid w:val="00656D17"/>
    <w:rPr>
      <w:color w:val="0000FF"/>
      <w:u w:val="single"/>
    </w:rPr>
  </w:style>
  <w:style w:type="paragraph" w:styleId="a6">
    <w:name w:val="Document Map"/>
    <w:basedOn w:val="a1"/>
    <w:link w:val="Char"/>
    <w:uiPriority w:val="99"/>
    <w:semiHidden/>
    <w:rsid w:val="00B27476"/>
    <w:pPr>
      <w:shd w:val="clear" w:color="auto" w:fill="000080"/>
    </w:pPr>
    <w:rPr>
      <w:sz w:val="18"/>
      <w:lang w:val="x-none" w:eastAsia="x-none"/>
    </w:rPr>
  </w:style>
  <w:style w:type="paragraph" w:styleId="10">
    <w:name w:val="toc 1"/>
    <w:aliases w:val="目录"/>
    <w:basedOn w:val="a1"/>
    <w:next w:val="a1"/>
    <w:autoRedefine/>
    <w:uiPriority w:val="39"/>
    <w:rsid w:val="00104DC4"/>
    <w:pPr>
      <w:tabs>
        <w:tab w:val="right" w:leader="dot" w:pos="9061"/>
      </w:tabs>
      <w:spacing w:line="360" w:lineRule="auto"/>
    </w:pPr>
    <w:rPr>
      <w:b/>
      <w:bCs/>
      <w:caps/>
      <w:noProof/>
      <w:szCs w:val="28"/>
    </w:rPr>
  </w:style>
  <w:style w:type="paragraph" w:styleId="20">
    <w:name w:val="toc 2"/>
    <w:basedOn w:val="a1"/>
    <w:next w:val="a1"/>
    <w:autoRedefine/>
    <w:uiPriority w:val="39"/>
    <w:rsid w:val="003E06CA"/>
    <w:pPr>
      <w:tabs>
        <w:tab w:val="right" w:leader="dot" w:pos="9061"/>
      </w:tabs>
      <w:adjustRightInd w:val="0"/>
      <w:snapToGrid w:val="0"/>
      <w:jc w:val="left"/>
    </w:pPr>
    <w:rPr>
      <w:smallCaps/>
      <w:sz w:val="20"/>
    </w:rPr>
  </w:style>
  <w:style w:type="character" w:styleId="a7">
    <w:name w:val="annotation reference"/>
    <w:semiHidden/>
    <w:rsid w:val="00B27476"/>
    <w:rPr>
      <w:sz w:val="21"/>
      <w:szCs w:val="21"/>
    </w:rPr>
  </w:style>
  <w:style w:type="character" w:styleId="a8">
    <w:name w:val="page number"/>
    <w:basedOn w:val="a2"/>
  </w:style>
  <w:style w:type="paragraph" w:styleId="a9">
    <w:name w:val="footer"/>
    <w:aliases w:val="Footer1"/>
    <w:basedOn w:val="a1"/>
    <w:link w:val="Char0"/>
    <w:uiPriority w:val="99"/>
    <w:rsid w:val="00B27476"/>
    <w:pPr>
      <w:pBdr>
        <w:top w:val="single" w:sz="4" w:space="1" w:color="auto"/>
      </w:pBdr>
      <w:snapToGrid w:val="0"/>
      <w:spacing w:line="240" w:lineRule="auto"/>
      <w:jc w:val="center"/>
    </w:pPr>
    <w:rPr>
      <w:sz w:val="21"/>
      <w:szCs w:val="21"/>
      <w:lang w:val="x-none" w:eastAsia="x-none"/>
    </w:rPr>
  </w:style>
  <w:style w:type="character" w:customStyle="1" w:styleId="Char0">
    <w:name w:val="页脚 Char"/>
    <w:aliases w:val="Footer1 Char"/>
    <w:link w:val="a9"/>
    <w:uiPriority w:val="99"/>
    <w:rsid w:val="00E73E94"/>
    <w:rPr>
      <w:kern w:val="2"/>
      <w:sz w:val="21"/>
      <w:szCs w:val="21"/>
    </w:rPr>
  </w:style>
  <w:style w:type="paragraph" w:styleId="aa">
    <w:name w:val="annotation text"/>
    <w:basedOn w:val="a1"/>
    <w:link w:val="Char1"/>
    <w:semiHidden/>
    <w:rsid w:val="00B27476"/>
    <w:pPr>
      <w:snapToGrid w:val="0"/>
      <w:jc w:val="left"/>
    </w:pPr>
    <w:rPr>
      <w:sz w:val="21"/>
      <w:lang w:val="x-none" w:eastAsia="x-none"/>
    </w:rPr>
  </w:style>
  <w:style w:type="character" w:customStyle="1" w:styleId="Char1">
    <w:name w:val="批注文字 Char"/>
    <w:link w:val="aa"/>
    <w:semiHidden/>
    <w:rsid w:val="00106301"/>
    <w:rPr>
      <w:kern w:val="2"/>
      <w:sz w:val="21"/>
    </w:rPr>
  </w:style>
  <w:style w:type="paragraph" w:styleId="ab">
    <w:name w:val="header"/>
    <w:aliases w:val="页眉zxl,页眉1,页眉2,页眉2 Char,g"/>
    <w:basedOn w:val="a1"/>
    <w:link w:val="Char2"/>
    <w:uiPriority w:val="99"/>
    <w:rsid w:val="00B27476"/>
    <w:pPr>
      <w:pBdr>
        <w:bottom w:val="single" w:sz="6" w:space="1" w:color="auto"/>
      </w:pBdr>
      <w:snapToGrid w:val="0"/>
      <w:spacing w:line="240" w:lineRule="auto"/>
      <w:jc w:val="center"/>
    </w:pPr>
    <w:rPr>
      <w:rFonts w:ascii="隶书" w:eastAsia="隶书"/>
      <w:sz w:val="24"/>
      <w:szCs w:val="24"/>
    </w:rPr>
  </w:style>
  <w:style w:type="character" w:customStyle="1" w:styleId="Char2">
    <w:name w:val="页眉 Char"/>
    <w:aliases w:val="页眉zxl Char1,页眉1 Char1,页眉2 Char1,页眉2 Char Char1,g Char,页眉2 Char Char Char"/>
    <w:link w:val="ab"/>
    <w:uiPriority w:val="99"/>
    <w:rsid w:val="009737CB"/>
    <w:rPr>
      <w:rFonts w:ascii="隶书" w:eastAsia="隶书"/>
      <w:kern w:val="2"/>
      <w:sz w:val="24"/>
      <w:szCs w:val="24"/>
      <w:lang w:val="en-US" w:eastAsia="zh-CN" w:bidi="ar-SA"/>
    </w:rPr>
  </w:style>
  <w:style w:type="paragraph" w:styleId="ac">
    <w:name w:val="Balloon Text"/>
    <w:basedOn w:val="a1"/>
    <w:link w:val="Char3"/>
    <w:uiPriority w:val="99"/>
    <w:semiHidden/>
    <w:rsid w:val="00B27476"/>
    <w:rPr>
      <w:sz w:val="21"/>
      <w:szCs w:val="18"/>
      <w:lang w:val="x-none" w:eastAsia="x-none"/>
    </w:rPr>
  </w:style>
  <w:style w:type="paragraph" w:styleId="ad">
    <w:name w:val="Date"/>
    <w:basedOn w:val="a1"/>
    <w:next w:val="a1"/>
    <w:link w:val="Char4"/>
    <w:rsid w:val="00B5380F"/>
    <w:pPr>
      <w:spacing w:line="240" w:lineRule="auto"/>
    </w:pPr>
    <w:rPr>
      <w:spacing w:val="12"/>
      <w:sz w:val="26"/>
      <w:lang w:val="x-none" w:eastAsia="x-none"/>
    </w:rPr>
  </w:style>
  <w:style w:type="character" w:customStyle="1" w:styleId="Char4">
    <w:name w:val="日期 Char"/>
    <w:link w:val="ad"/>
    <w:rsid w:val="009178B1"/>
    <w:rPr>
      <w:spacing w:val="12"/>
      <w:kern w:val="2"/>
      <w:sz w:val="26"/>
    </w:rPr>
  </w:style>
  <w:style w:type="character" w:styleId="ae">
    <w:name w:val="Strong"/>
    <w:qFormat/>
    <w:rsid w:val="00D714EC"/>
    <w:rPr>
      <w:b/>
      <w:bCs/>
    </w:rPr>
  </w:style>
  <w:style w:type="paragraph" w:customStyle="1" w:styleId="af">
    <w:name w:val="单位名称"/>
    <w:basedOn w:val="a1"/>
    <w:next w:val="a1"/>
    <w:rsid w:val="00B27476"/>
    <w:pPr>
      <w:jc w:val="center"/>
    </w:pPr>
    <w:rPr>
      <w:sz w:val="44"/>
      <w:szCs w:val="44"/>
    </w:rPr>
  </w:style>
  <w:style w:type="paragraph" w:styleId="af0">
    <w:name w:val="annotation subject"/>
    <w:basedOn w:val="aa"/>
    <w:next w:val="aa"/>
    <w:link w:val="Char5"/>
    <w:uiPriority w:val="99"/>
    <w:semiHidden/>
    <w:rsid w:val="00B27476"/>
    <w:rPr>
      <w:b/>
      <w:bCs/>
    </w:rPr>
  </w:style>
  <w:style w:type="paragraph" w:customStyle="1" w:styleId="af1">
    <w:name w:val="项目名称"/>
    <w:basedOn w:val="a1"/>
    <w:next w:val="a1"/>
    <w:rsid w:val="00B27476"/>
    <w:pPr>
      <w:spacing w:line="800" w:lineRule="atLeast"/>
      <w:jc w:val="center"/>
      <w:outlineLvl w:val="0"/>
    </w:pPr>
    <w:rPr>
      <w:rFonts w:ascii="黑体" w:eastAsia="黑体"/>
      <w:sz w:val="52"/>
      <w:szCs w:val="52"/>
    </w:rPr>
  </w:style>
  <w:style w:type="paragraph" w:styleId="80">
    <w:name w:val="toc 8"/>
    <w:basedOn w:val="a1"/>
    <w:next w:val="a1"/>
    <w:autoRedefine/>
    <w:uiPriority w:val="39"/>
    <w:rsid w:val="00FB68DC"/>
    <w:pPr>
      <w:ind w:left="1960"/>
      <w:jc w:val="left"/>
    </w:pPr>
    <w:rPr>
      <w:sz w:val="18"/>
      <w:szCs w:val="18"/>
    </w:rPr>
  </w:style>
  <w:style w:type="paragraph" w:styleId="30">
    <w:name w:val="toc 3"/>
    <w:basedOn w:val="a1"/>
    <w:next w:val="a1"/>
    <w:autoRedefine/>
    <w:uiPriority w:val="39"/>
    <w:rsid w:val="00B27476"/>
    <w:pPr>
      <w:ind w:left="560"/>
      <w:jc w:val="left"/>
    </w:pPr>
    <w:rPr>
      <w:i/>
      <w:iCs/>
      <w:sz w:val="20"/>
    </w:rPr>
  </w:style>
  <w:style w:type="paragraph" w:styleId="40">
    <w:name w:val="toc 4"/>
    <w:basedOn w:val="a1"/>
    <w:next w:val="a1"/>
    <w:autoRedefine/>
    <w:uiPriority w:val="39"/>
    <w:rsid w:val="00B27476"/>
    <w:pPr>
      <w:ind w:left="840"/>
      <w:jc w:val="left"/>
    </w:pPr>
    <w:rPr>
      <w:sz w:val="18"/>
      <w:szCs w:val="18"/>
    </w:rPr>
  </w:style>
  <w:style w:type="paragraph" w:customStyle="1" w:styleId="af2">
    <w:name w:val="参加人员"/>
    <w:basedOn w:val="a1"/>
    <w:rsid w:val="00B27476"/>
    <w:rPr>
      <w:sz w:val="24"/>
      <w:szCs w:val="24"/>
    </w:rPr>
  </w:style>
  <w:style w:type="paragraph" w:customStyle="1" w:styleId="af3">
    <w:name w:val="参加人员名单"/>
    <w:basedOn w:val="a1"/>
    <w:next w:val="a1"/>
    <w:rsid w:val="00B27476"/>
    <w:pPr>
      <w:jc w:val="center"/>
      <w:outlineLvl w:val="0"/>
    </w:pPr>
    <w:rPr>
      <w:sz w:val="32"/>
      <w:szCs w:val="32"/>
    </w:rPr>
  </w:style>
  <w:style w:type="paragraph" w:customStyle="1" w:styleId="af4">
    <w:name w:val="文件编号"/>
    <w:basedOn w:val="a1"/>
    <w:next w:val="a1"/>
    <w:rsid w:val="00B27476"/>
    <w:pPr>
      <w:jc w:val="center"/>
    </w:pPr>
    <w:rPr>
      <w:rFonts w:ascii="黑体" w:eastAsia="黑体"/>
      <w:sz w:val="44"/>
      <w:szCs w:val="44"/>
    </w:rPr>
  </w:style>
  <w:style w:type="paragraph" w:customStyle="1" w:styleId="af5">
    <w:name w:val="文件册号"/>
    <w:basedOn w:val="a1"/>
    <w:next w:val="a1"/>
    <w:rsid w:val="00B27476"/>
    <w:pPr>
      <w:spacing w:line="800" w:lineRule="atLeast"/>
      <w:jc w:val="center"/>
    </w:pPr>
    <w:rPr>
      <w:sz w:val="52"/>
      <w:szCs w:val="52"/>
    </w:rPr>
  </w:style>
  <w:style w:type="paragraph" w:customStyle="1" w:styleId="af6">
    <w:name w:val="文件名称"/>
    <w:basedOn w:val="a1"/>
    <w:next w:val="a1"/>
    <w:rsid w:val="00B27476"/>
    <w:pPr>
      <w:spacing w:beforeLines="100" w:before="100"/>
      <w:jc w:val="center"/>
    </w:pPr>
    <w:rPr>
      <w:rFonts w:ascii="黑体" w:eastAsia="黑体"/>
      <w:sz w:val="84"/>
      <w:szCs w:val="84"/>
    </w:rPr>
  </w:style>
  <w:style w:type="paragraph" w:customStyle="1" w:styleId="af7">
    <w:name w:val="主要负责人"/>
    <w:basedOn w:val="a1"/>
    <w:next w:val="a1"/>
    <w:rsid w:val="00B27476"/>
    <w:pPr>
      <w:jc w:val="center"/>
    </w:pPr>
    <w:rPr>
      <w:sz w:val="36"/>
      <w:szCs w:val="36"/>
    </w:rPr>
  </w:style>
  <w:style w:type="paragraph" w:customStyle="1" w:styleId="11">
    <w:name w:val="样式1"/>
    <w:basedOn w:val="a1"/>
    <w:next w:val="af8"/>
    <w:autoRedefine/>
    <w:rsid w:val="00557E08"/>
    <w:pPr>
      <w:snapToGrid w:val="0"/>
      <w:spacing w:line="240" w:lineRule="auto"/>
      <w:jc w:val="center"/>
    </w:pPr>
    <w:rPr>
      <w:bCs/>
      <w:kern w:val="0"/>
      <w:szCs w:val="28"/>
    </w:rPr>
  </w:style>
  <w:style w:type="paragraph" w:styleId="af8">
    <w:name w:val="Block Text"/>
    <w:aliases w:val="文字块"/>
    <w:basedOn w:val="a1"/>
    <w:rsid w:val="00557E08"/>
    <w:pPr>
      <w:spacing w:after="120"/>
      <w:ind w:leftChars="700" w:left="1440" w:rightChars="700" w:right="1440"/>
    </w:pPr>
  </w:style>
  <w:style w:type="table" w:styleId="af9">
    <w:name w:val="Table Grid"/>
    <w:aliases w:val="网格型c,灰度表格,灰度表格1,灰度表格2,灰度表格11,灰度表格3,灰度表格12,灰度表格4,灰度表格13,灰度表格21,灰度表格111,灰度表格31,灰度表格121,灰度表格5,灰度表格14,灰度表格22,灰度表格112,灰度表格32,灰度表格122,黄桥表,表格样式,表格类型,lily 表格"/>
    <w:basedOn w:val="a3"/>
    <w:uiPriority w:val="99"/>
    <w:rsid w:val="00975098"/>
    <w:pPr>
      <w:widowControl w:val="0"/>
      <w:spacing w:line="5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3"/>
    <w:rsid w:val="005E4B6A"/>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a">
    <w:name w:val="Normal (Web)"/>
    <w:aliases w:val="普通 (Web)"/>
    <w:basedOn w:val="a1"/>
    <w:uiPriority w:val="99"/>
    <w:rsid w:val="00A2343B"/>
    <w:pPr>
      <w:widowControl/>
      <w:spacing w:before="100" w:beforeAutospacing="1" w:after="100" w:afterAutospacing="1" w:line="240" w:lineRule="auto"/>
      <w:jc w:val="left"/>
    </w:pPr>
    <w:rPr>
      <w:rFonts w:ascii="宋体" w:hAnsi="宋体" w:cs="宋体"/>
      <w:kern w:val="0"/>
      <w:sz w:val="24"/>
      <w:szCs w:val="24"/>
    </w:rPr>
  </w:style>
  <w:style w:type="paragraph" w:styleId="afb">
    <w:name w:val="Normal Indent"/>
    <w:aliases w:val="正文（首行缩进两字）,表格标题,正文（首行缩进两字） Char,正文缩进 Char,标题4,s4,文本条款,标题4 Char Char Char,Plain Text Char1,Plain Text Char Char,Plain Text Char,Plain Text Char2,Plain Text Char2 Char,Plain Text Char1 Char Char,正文（首行缩进两字） Char Char Char Char Char Char Char,标题4 Char,特点"/>
    <w:basedOn w:val="a1"/>
    <w:link w:val="Char10"/>
    <w:rsid w:val="00BC2970"/>
    <w:pPr>
      <w:ind w:firstLineChars="200" w:firstLine="420"/>
    </w:pPr>
  </w:style>
  <w:style w:type="character" w:customStyle="1" w:styleId="Char10">
    <w:name w:val="正文缩进 Char1"/>
    <w:aliases w:val="正文（首行缩进两字） Char2,表格标题 Char,正文（首行缩进两字） Char Char,正文缩进 Char Char,标题4 Char1,s4 Char,文本条款 Char,标题4 Char Char Char Char,Plain Text Char1 Char,Plain Text Char Char Char,Plain Text Char Char1,Plain Text Char2 Char1,Plain Text Char2 Char Char,特点 Char,正"/>
    <w:link w:val="afb"/>
    <w:rsid w:val="00925309"/>
    <w:rPr>
      <w:rFonts w:eastAsia="宋体"/>
      <w:kern w:val="2"/>
      <w:sz w:val="28"/>
      <w:lang w:val="en-US" w:eastAsia="zh-CN" w:bidi="ar-SA"/>
    </w:rPr>
  </w:style>
  <w:style w:type="paragraph" w:customStyle="1" w:styleId="afc">
    <w:name w:val="表格文字"/>
    <w:basedOn w:val="a1"/>
    <w:link w:val="Char11"/>
    <w:rsid w:val="00BC2970"/>
    <w:pPr>
      <w:adjustRightInd w:val="0"/>
      <w:snapToGrid w:val="0"/>
      <w:spacing w:line="240" w:lineRule="auto"/>
      <w:jc w:val="center"/>
    </w:pPr>
    <w:rPr>
      <w:rFonts w:ascii="仿宋_GB2312" w:eastAsia="仿宋_GB2312" w:hAnsi="Arial Black"/>
      <w:kern w:val="44"/>
      <w:sz w:val="24"/>
      <w:lang w:val="x-none" w:eastAsia="x-none"/>
    </w:rPr>
  </w:style>
  <w:style w:type="character" w:customStyle="1" w:styleId="Char11">
    <w:name w:val="表格文字 Char1"/>
    <w:link w:val="afc"/>
    <w:rsid w:val="00DB25C5"/>
    <w:rPr>
      <w:rFonts w:ascii="仿宋_GB2312" w:eastAsia="仿宋_GB2312" w:hAnsi="Arial Black"/>
      <w:kern w:val="44"/>
      <w:sz w:val="24"/>
    </w:rPr>
  </w:style>
  <w:style w:type="paragraph" w:styleId="afd">
    <w:name w:val="Body Text Indent"/>
    <w:aliases w:val="正文文字缩进"/>
    <w:basedOn w:val="a1"/>
    <w:link w:val="Char6"/>
    <w:uiPriority w:val="99"/>
    <w:rsid w:val="00BC2970"/>
    <w:pPr>
      <w:spacing w:after="120"/>
      <w:ind w:leftChars="200" w:left="420"/>
    </w:pPr>
    <w:rPr>
      <w:lang w:val="x-none" w:eastAsia="x-none"/>
    </w:rPr>
  </w:style>
  <w:style w:type="paragraph" w:styleId="afe">
    <w:name w:val="Body Text"/>
    <w:aliases w:val="正文文字,bt,body text,Body Text x"/>
    <w:basedOn w:val="a1"/>
    <w:link w:val="Char7"/>
    <w:rsid w:val="00BC2970"/>
    <w:pPr>
      <w:spacing w:after="120"/>
    </w:pPr>
  </w:style>
  <w:style w:type="character" w:customStyle="1" w:styleId="Char7">
    <w:name w:val="正文文本 Char"/>
    <w:aliases w:val="正文文字 Char,bt Char,body text Char,Body Text x Char"/>
    <w:link w:val="afe"/>
    <w:rsid w:val="00A630D0"/>
    <w:rPr>
      <w:rFonts w:eastAsia="宋体"/>
      <w:kern w:val="2"/>
      <w:sz w:val="28"/>
      <w:lang w:val="en-US" w:eastAsia="zh-CN" w:bidi="ar-SA"/>
    </w:rPr>
  </w:style>
  <w:style w:type="paragraph" w:styleId="aff">
    <w:name w:val="Body Text First Indent"/>
    <w:basedOn w:val="afe"/>
    <w:link w:val="Char8"/>
    <w:uiPriority w:val="99"/>
    <w:rsid w:val="00BC2970"/>
    <w:pPr>
      <w:ind w:firstLineChars="100" w:firstLine="420"/>
    </w:pPr>
  </w:style>
  <w:style w:type="character" w:customStyle="1" w:styleId="Char8">
    <w:name w:val="正文首行缩进 Char"/>
    <w:basedOn w:val="Char7"/>
    <w:link w:val="aff"/>
    <w:uiPriority w:val="99"/>
    <w:rsid w:val="00E05DDA"/>
    <w:rPr>
      <w:rFonts w:eastAsia="宋体"/>
      <w:kern w:val="2"/>
      <w:sz w:val="28"/>
      <w:lang w:val="en-US" w:eastAsia="zh-CN" w:bidi="ar-SA"/>
    </w:rPr>
  </w:style>
  <w:style w:type="paragraph" w:customStyle="1" w:styleId="31">
    <w:name w:val="3"/>
    <w:basedOn w:val="a1"/>
    <w:next w:val="afb"/>
    <w:semiHidden/>
    <w:rsid w:val="00CE2C12"/>
    <w:pPr>
      <w:spacing w:line="240" w:lineRule="auto"/>
      <w:ind w:firstLine="420"/>
    </w:pPr>
  </w:style>
  <w:style w:type="paragraph" w:styleId="32">
    <w:name w:val="Body Text Indent 3"/>
    <w:aliases w:val="正文文字缩进 3"/>
    <w:basedOn w:val="a1"/>
    <w:link w:val="3Char"/>
    <w:uiPriority w:val="99"/>
    <w:rsid w:val="00A82399"/>
    <w:pPr>
      <w:spacing w:after="120"/>
      <w:ind w:leftChars="200" w:left="420"/>
    </w:pPr>
    <w:rPr>
      <w:sz w:val="16"/>
      <w:szCs w:val="16"/>
    </w:rPr>
  </w:style>
  <w:style w:type="character" w:customStyle="1" w:styleId="3Char">
    <w:name w:val="正文文本缩进 3 Char"/>
    <w:aliases w:val="正文文字缩进 3 Char"/>
    <w:link w:val="32"/>
    <w:uiPriority w:val="99"/>
    <w:locked/>
    <w:rsid w:val="007D5F7F"/>
    <w:rPr>
      <w:rFonts w:eastAsia="宋体"/>
      <w:kern w:val="2"/>
      <w:sz w:val="16"/>
      <w:szCs w:val="16"/>
      <w:lang w:val="en-US" w:eastAsia="zh-CN" w:bidi="ar-SA"/>
    </w:rPr>
  </w:style>
  <w:style w:type="paragraph" w:styleId="aff0">
    <w:name w:val="Plain Text"/>
    <w:aliases w:val="标题2,普通文字,纯文本 Char Char Char,纯文本 Char Char,纯文本 Char Char Char Char Char Char Char Char,纯文本 Char Char Char Char Char Char Char Char Char Char Char Char Char,纯文本 Char Char Char Char Char Char Char Char Char Char Char Char Char Char Char,纯文本1,纯文本 Ch,普通文"/>
    <w:basedOn w:val="a1"/>
    <w:link w:val="Char9"/>
    <w:uiPriority w:val="99"/>
    <w:qFormat/>
    <w:rsid w:val="005551C0"/>
    <w:pPr>
      <w:spacing w:line="240" w:lineRule="auto"/>
    </w:pPr>
    <w:rPr>
      <w:rFonts w:ascii="宋体" w:hAnsi="Courier New"/>
      <w:sz w:val="21"/>
    </w:rPr>
  </w:style>
  <w:style w:type="character" w:customStyle="1" w:styleId="Char9">
    <w:name w:val="纯文本 Char"/>
    <w:aliases w:val="标题2 Char1,普通文字 Char,纯文本 Char Char Char Char1,纯文本 Char Char Char2,纯文本 Char Char Char Char Char Char Char Char Char1,纯文本 Char Char Char Char Char Char Char Char Char Char Char Char Char Char1,纯文本1 Char1,纯文本 Ch Char1,普通文 Char1"/>
    <w:link w:val="aff0"/>
    <w:uiPriority w:val="99"/>
    <w:locked/>
    <w:rsid w:val="007D5F7F"/>
    <w:rPr>
      <w:rFonts w:ascii="宋体" w:eastAsia="宋体" w:hAnsi="Courier New"/>
      <w:kern w:val="2"/>
      <w:sz w:val="21"/>
      <w:lang w:val="en-US" w:eastAsia="zh-CN" w:bidi="ar-SA"/>
    </w:rPr>
  </w:style>
  <w:style w:type="paragraph" w:styleId="21">
    <w:name w:val="Body Text Indent 2"/>
    <w:aliases w:val="正文文字缩进 2,正文缩进 2,题注1,自定义,正文文字1"/>
    <w:basedOn w:val="a1"/>
    <w:link w:val="2Char"/>
    <w:uiPriority w:val="99"/>
    <w:rsid w:val="004E5A51"/>
    <w:pPr>
      <w:spacing w:after="120" w:line="480" w:lineRule="auto"/>
      <w:ind w:leftChars="200" w:left="420"/>
    </w:pPr>
    <w:rPr>
      <w:lang w:val="x-none" w:eastAsia="x-none"/>
    </w:rPr>
  </w:style>
  <w:style w:type="character" w:customStyle="1" w:styleId="2Char">
    <w:name w:val="正文文本缩进 2 Char"/>
    <w:aliases w:val="正文文字缩进 2 Char,正文缩进 2 Char,题注1 Char"/>
    <w:link w:val="21"/>
    <w:uiPriority w:val="99"/>
    <w:rsid w:val="00454990"/>
    <w:rPr>
      <w:kern w:val="2"/>
      <w:sz w:val="28"/>
    </w:rPr>
  </w:style>
  <w:style w:type="paragraph" w:customStyle="1" w:styleId="Chara">
    <w:name w:val=" Char"/>
    <w:basedOn w:val="a1"/>
    <w:rsid w:val="00C563B7"/>
    <w:pPr>
      <w:spacing w:line="240" w:lineRule="auto"/>
    </w:pPr>
    <w:rPr>
      <w:sz w:val="21"/>
      <w:szCs w:val="24"/>
    </w:rPr>
  </w:style>
  <w:style w:type="character" w:customStyle="1" w:styleId="indetail1">
    <w:name w:val="indetail1"/>
    <w:rsid w:val="00114A3E"/>
    <w:rPr>
      <w:sz w:val="18"/>
      <w:szCs w:val="18"/>
      <w:bdr w:val="single" w:sz="6" w:space="0" w:color="E2E2E2" w:frame="1"/>
    </w:rPr>
  </w:style>
  <w:style w:type="paragraph" w:customStyle="1" w:styleId="font13">
    <w:name w:val="font13"/>
    <w:basedOn w:val="a1"/>
    <w:rsid w:val="00E5441D"/>
    <w:pPr>
      <w:widowControl/>
      <w:spacing w:before="100" w:beforeAutospacing="1" w:after="100" w:afterAutospacing="1" w:line="240" w:lineRule="auto"/>
      <w:jc w:val="left"/>
    </w:pPr>
    <w:rPr>
      <w:kern w:val="0"/>
      <w:sz w:val="40"/>
      <w:szCs w:val="40"/>
    </w:rPr>
  </w:style>
  <w:style w:type="paragraph" w:customStyle="1" w:styleId="CharCharChar">
    <w:name w:val=" Char Char Char"/>
    <w:basedOn w:val="a1"/>
    <w:rsid w:val="00D877D2"/>
    <w:pPr>
      <w:spacing w:line="240" w:lineRule="auto"/>
    </w:pPr>
    <w:rPr>
      <w:sz w:val="24"/>
      <w:szCs w:val="24"/>
    </w:rPr>
  </w:style>
  <w:style w:type="character" w:customStyle="1" w:styleId="14fz1">
    <w:name w:val="14fz1"/>
    <w:rsid w:val="0025127C"/>
    <w:rPr>
      <w:rFonts w:ascii="" w:hAnsi="" w:hint="default"/>
      <w:b w:val="0"/>
      <w:bCs w:val="0"/>
      <w:color w:val="000000"/>
      <w:sz w:val="32"/>
      <w:szCs w:val="32"/>
    </w:rPr>
  </w:style>
  <w:style w:type="paragraph" w:customStyle="1" w:styleId="PlainText">
    <w:name w:val="Plain Text"/>
    <w:basedOn w:val="a1"/>
    <w:autoRedefine/>
    <w:rsid w:val="009D14A1"/>
    <w:pPr>
      <w:tabs>
        <w:tab w:val="left" w:pos="0"/>
        <w:tab w:val="left" w:pos="360"/>
        <w:tab w:val="left" w:pos="540"/>
        <w:tab w:val="left" w:pos="900"/>
      </w:tabs>
      <w:autoSpaceDE w:val="0"/>
      <w:autoSpaceDN w:val="0"/>
      <w:adjustRightInd w:val="0"/>
      <w:snapToGrid w:val="0"/>
      <w:spacing w:line="520" w:lineRule="exact"/>
      <w:textAlignment w:val="baseline"/>
    </w:pPr>
    <w:rPr>
      <w:rFonts w:ascii="宋体" w:hAnsi="宋体"/>
      <w:noProof/>
      <w:color w:val="000000"/>
      <w:kern w:val="0"/>
      <w:sz w:val="24"/>
      <w:szCs w:val="24"/>
    </w:rPr>
  </w:style>
  <w:style w:type="paragraph" w:styleId="50">
    <w:name w:val="toc 5"/>
    <w:basedOn w:val="a1"/>
    <w:next w:val="a1"/>
    <w:autoRedefine/>
    <w:uiPriority w:val="39"/>
    <w:rsid w:val="00D45E12"/>
    <w:pPr>
      <w:ind w:left="1120"/>
      <w:jc w:val="left"/>
    </w:pPr>
    <w:rPr>
      <w:sz w:val="18"/>
      <w:szCs w:val="18"/>
    </w:rPr>
  </w:style>
  <w:style w:type="paragraph" w:styleId="60">
    <w:name w:val="toc 6"/>
    <w:basedOn w:val="a1"/>
    <w:next w:val="a1"/>
    <w:autoRedefine/>
    <w:uiPriority w:val="39"/>
    <w:rsid w:val="00D45E12"/>
    <w:pPr>
      <w:ind w:left="1400"/>
      <w:jc w:val="left"/>
    </w:pPr>
    <w:rPr>
      <w:sz w:val="18"/>
      <w:szCs w:val="18"/>
    </w:rPr>
  </w:style>
  <w:style w:type="paragraph" w:styleId="70">
    <w:name w:val="toc 7"/>
    <w:basedOn w:val="a1"/>
    <w:next w:val="a1"/>
    <w:autoRedefine/>
    <w:uiPriority w:val="39"/>
    <w:rsid w:val="00D45E12"/>
    <w:pPr>
      <w:ind w:left="1680"/>
      <w:jc w:val="left"/>
    </w:pPr>
    <w:rPr>
      <w:sz w:val="18"/>
      <w:szCs w:val="18"/>
    </w:rPr>
  </w:style>
  <w:style w:type="paragraph" w:styleId="90">
    <w:name w:val="toc 9"/>
    <w:basedOn w:val="a1"/>
    <w:next w:val="a1"/>
    <w:autoRedefine/>
    <w:uiPriority w:val="39"/>
    <w:rsid w:val="00D45E12"/>
    <w:pPr>
      <w:ind w:left="2240"/>
      <w:jc w:val="left"/>
    </w:pPr>
    <w:rPr>
      <w:sz w:val="18"/>
      <w:szCs w:val="18"/>
    </w:rPr>
  </w:style>
  <w:style w:type="paragraph" w:customStyle="1" w:styleId="Charb">
    <w:name w:val="Char"/>
    <w:basedOn w:val="a1"/>
    <w:rsid w:val="00575773"/>
    <w:pPr>
      <w:spacing w:line="240" w:lineRule="auto"/>
    </w:pPr>
    <w:rPr>
      <w:sz w:val="21"/>
      <w:szCs w:val="24"/>
    </w:rPr>
  </w:style>
  <w:style w:type="paragraph" w:customStyle="1" w:styleId="Char40">
    <w:name w:val=" Char4"/>
    <w:basedOn w:val="a1"/>
    <w:rsid w:val="00D77B99"/>
    <w:pPr>
      <w:spacing w:line="240" w:lineRule="auto"/>
    </w:pPr>
    <w:rPr>
      <w:sz w:val="24"/>
      <w:szCs w:val="24"/>
    </w:rPr>
  </w:style>
  <w:style w:type="paragraph" w:customStyle="1" w:styleId="ParaChar">
    <w:name w:val="默认段落字体 Para Char"/>
    <w:basedOn w:val="a1"/>
    <w:rsid w:val="004B59EF"/>
    <w:pPr>
      <w:spacing w:line="240" w:lineRule="auto"/>
    </w:pPr>
    <w:rPr>
      <w:sz w:val="24"/>
      <w:szCs w:val="24"/>
    </w:rPr>
  </w:style>
  <w:style w:type="paragraph" w:customStyle="1" w:styleId="22">
    <w:name w:val="正文 首行缩进:  2 字符"/>
    <w:basedOn w:val="a1"/>
    <w:rsid w:val="002538FD"/>
    <w:pPr>
      <w:spacing w:line="460" w:lineRule="exact"/>
      <w:ind w:firstLineChars="200" w:firstLine="480"/>
    </w:pPr>
    <w:rPr>
      <w:rFonts w:cs="宋体"/>
      <w:sz w:val="24"/>
    </w:rPr>
  </w:style>
  <w:style w:type="paragraph" w:customStyle="1" w:styleId="aff1">
    <w:name w:val="表格 居中"/>
    <w:basedOn w:val="a1"/>
    <w:rsid w:val="002538FD"/>
    <w:pPr>
      <w:spacing w:line="0" w:lineRule="atLeast"/>
      <w:jc w:val="center"/>
    </w:pPr>
    <w:rPr>
      <w:rFonts w:cs="宋体"/>
      <w:sz w:val="21"/>
    </w:rPr>
  </w:style>
  <w:style w:type="paragraph" w:customStyle="1" w:styleId="aff2">
    <w:name w:val="表头 加粗 居中"/>
    <w:basedOn w:val="a1"/>
    <w:rsid w:val="002538FD"/>
    <w:pPr>
      <w:spacing w:line="460" w:lineRule="exact"/>
      <w:jc w:val="center"/>
    </w:pPr>
    <w:rPr>
      <w:rFonts w:cs="宋体"/>
      <w:b/>
      <w:bCs/>
      <w:sz w:val="24"/>
    </w:rPr>
  </w:style>
  <w:style w:type="paragraph" w:customStyle="1" w:styleId="aff3">
    <w:name w:val="彩图 居中"/>
    <w:basedOn w:val="a1"/>
    <w:rsid w:val="005D7A14"/>
    <w:pPr>
      <w:spacing w:line="460" w:lineRule="atLeast"/>
      <w:jc w:val="center"/>
    </w:pPr>
    <w:rPr>
      <w:rFonts w:cs="宋体"/>
      <w:sz w:val="24"/>
    </w:rPr>
  </w:style>
  <w:style w:type="paragraph" w:customStyle="1" w:styleId="aff4">
    <w:name w:val="表格 居左"/>
    <w:basedOn w:val="a1"/>
    <w:rsid w:val="004A687D"/>
    <w:pPr>
      <w:spacing w:line="0" w:lineRule="atLeast"/>
    </w:pPr>
    <w:rPr>
      <w:rFonts w:cs="宋体"/>
      <w:sz w:val="21"/>
      <w:szCs w:val="21"/>
    </w:rPr>
  </w:style>
  <w:style w:type="paragraph" w:customStyle="1" w:styleId="Char41">
    <w:name w:val="Char4"/>
    <w:basedOn w:val="a1"/>
    <w:rsid w:val="00310623"/>
    <w:pPr>
      <w:spacing w:line="240" w:lineRule="auto"/>
    </w:pPr>
    <w:rPr>
      <w:sz w:val="24"/>
      <w:szCs w:val="24"/>
    </w:rPr>
  </w:style>
  <w:style w:type="paragraph" w:customStyle="1" w:styleId="CharChar1CharCharCharChar">
    <w:name w:val=" Char Char1 Char Char Char Char"/>
    <w:basedOn w:val="a1"/>
    <w:rsid w:val="000579CD"/>
    <w:pPr>
      <w:spacing w:line="240" w:lineRule="auto"/>
    </w:pPr>
    <w:rPr>
      <w:sz w:val="24"/>
      <w:szCs w:val="24"/>
    </w:rPr>
  </w:style>
  <w:style w:type="character" w:customStyle="1" w:styleId="zxlChar">
    <w:name w:val="页眉zxl Char"/>
    <w:aliases w:val="页眉1 Char,页眉2 Char Char"/>
    <w:rsid w:val="00610439"/>
    <w:rPr>
      <w:rFonts w:ascii="隶书" w:eastAsia="隶书"/>
      <w:kern w:val="2"/>
      <w:sz w:val="24"/>
      <w:szCs w:val="24"/>
      <w:lang w:val="en-US" w:eastAsia="zh-CN" w:bidi="ar-SA"/>
    </w:rPr>
  </w:style>
  <w:style w:type="paragraph" w:styleId="aff5">
    <w:name w:val="List"/>
    <w:aliases w:val="列表1"/>
    <w:basedOn w:val="a1"/>
    <w:uiPriority w:val="99"/>
    <w:rsid w:val="00017F5E"/>
    <w:pPr>
      <w:snapToGrid w:val="0"/>
      <w:spacing w:line="520" w:lineRule="exact"/>
      <w:jc w:val="left"/>
    </w:pPr>
    <w:rPr>
      <w:sz w:val="21"/>
    </w:rPr>
  </w:style>
  <w:style w:type="paragraph" w:customStyle="1" w:styleId="325">
    <w:name w:val="样式 标题 3 + 字距调整二号 行距: 最小值 25 磅"/>
    <w:basedOn w:val="3"/>
    <w:rsid w:val="004E3E70"/>
    <w:pPr>
      <w:numPr>
        <w:ilvl w:val="0"/>
        <w:numId w:val="0"/>
      </w:numPr>
      <w:tabs>
        <w:tab w:val="num" w:leader="none" w:pos="0"/>
        <w:tab w:val="num" w:pos="927"/>
      </w:tabs>
      <w:ind w:firstLine="567"/>
    </w:pPr>
    <w:rPr>
      <w:rFonts w:cs="宋体"/>
      <w:kern w:val="44"/>
    </w:rPr>
  </w:style>
  <w:style w:type="paragraph" w:customStyle="1" w:styleId="CharCharCharChar">
    <w:name w:val="Char Char Char Char"/>
    <w:basedOn w:val="a1"/>
    <w:link w:val="a2"/>
    <w:rsid w:val="00E3284B"/>
    <w:pPr>
      <w:spacing w:line="240" w:lineRule="auto"/>
    </w:pPr>
    <w:rPr>
      <w:rFonts w:eastAsia="楷体_GB2312"/>
      <w:szCs w:val="21"/>
    </w:rPr>
  </w:style>
  <w:style w:type="paragraph" w:customStyle="1" w:styleId="Date">
    <w:name w:val="Date"/>
    <w:basedOn w:val="a9"/>
    <w:next w:val="a1"/>
    <w:autoRedefine/>
    <w:rsid w:val="007D5F7F"/>
    <w:pPr>
      <w:pBdr>
        <w:top w:val="none" w:sz="0" w:space="0" w:color="auto"/>
      </w:pBdr>
      <w:tabs>
        <w:tab w:val="center" w:pos="4153"/>
        <w:tab w:val="right" w:pos="8306"/>
      </w:tabs>
      <w:adjustRightInd w:val="0"/>
      <w:textAlignment w:val="baseline"/>
    </w:pPr>
    <w:rPr>
      <w:rFonts w:ascii="楷体_GB2312" w:eastAsia="楷体_GB2312"/>
      <w:kern w:val="0"/>
      <w:sz w:val="28"/>
      <w:szCs w:val="20"/>
    </w:rPr>
  </w:style>
  <w:style w:type="paragraph" w:styleId="13">
    <w:name w:val="index 1"/>
    <w:basedOn w:val="a1"/>
    <w:next w:val="a1"/>
    <w:autoRedefine/>
    <w:uiPriority w:val="99"/>
    <w:semiHidden/>
    <w:rsid w:val="007D5F7F"/>
    <w:pPr>
      <w:framePr w:hSpace="180" w:wrap="notBeside" w:vAnchor="text" w:hAnchor="margin" w:xAlign="center" w:y="469"/>
      <w:tabs>
        <w:tab w:val="left" w:pos="15660"/>
      </w:tabs>
      <w:spacing w:line="240" w:lineRule="exact"/>
      <w:ind w:rightChars="285" w:right="598"/>
    </w:pPr>
    <w:rPr>
      <w:rFonts w:ascii="宋体"/>
      <w:color w:val="000000"/>
      <w:spacing w:val="-20"/>
      <w:sz w:val="18"/>
      <w:szCs w:val="24"/>
    </w:rPr>
  </w:style>
  <w:style w:type="paragraph" w:styleId="23">
    <w:name w:val="List 2"/>
    <w:basedOn w:val="a1"/>
    <w:rsid w:val="007D5F7F"/>
    <w:pPr>
      <w:spacing w:line="240" w:lineRule="auto"/>
      <w:ind w:leftChars="200" w:left="100" w:hangingChars="200" w:hanging="200"/>
    </w:pPr>
    <w:rPr>
      <w:sz w:val="21"/>
      <w:szCs w:val="24"/>
    </w:rPr>
  </w:style>
  <w:style w:type="paragraph" w:styleId="33">
    <w:name w:val="List 3"/>
    <w:basedOn w:val="a1"/>
    <w:rsid w:val="007D5F7F"/>
    <w:pPr>
      <w:spacing w:line="240" w:lineRule="auto"/>
      <w:ind w:leftChars="400" w:left="100" w:hangingChars="200" w:hanging="200"/>
    </w:pPr>
    <w:rPr>
      <w:sz w:val="21"/>
      <w:szCs w:val="24"/>
    </w:rPr>
  </w:style>
  <w:style w:type="paragraph" w:styleId="24">
    <w:name w:val="List Bullet 2"/>
    <w:basedOn w:val="a1"/>
    <w:autoRedefine/>
    <w:rsid w:val="007D5F7F"/>
    <w:pPr>
      <w:tabs>
        <w:tab w:val="num" w:pos="780"/>
      </w:tabs>
      <w:spacing w:line="240" w:lineRule="auto"/>
      <w:ind w:leftChars="200" w:left="780" w:hangingChars="200" w:hanging="360"/>
    </w:pPr>
    <w:rPr>
      <w:sz w:val="21"/>
      <w:szCs w:val="24"/>
    </w:rPr>
  </w:style>
  <w:style w:type="paragraph" w:styleId="aff6">
    <w:name w:val="List Continue"/>
    <w:basedOn w:val="a1"/>
    <w:rsid w:val="007D5F7F"/>
    <w:pPr>
      <w:spacing w:after="120" w:line="240" w:lineRule="auto"/>
      <w:ind w:leftChars="200" w:left="420"/>
    </w:pPr>
    <w:rPr>
      <w:sz w:val="21"/>
      <w:szCs w:val="24"/>
    </w:rPr>
  </w:style>
  <w:style w:type="paragraph" w:styleId="25">
    <w:name w:val="List Continue 2"/>
    <w:basedOn w:val="a1"/>
    <w:rsid w:val="007D5F7F"/>
    <w:pPr>
      <w:spacing w:after="120" w:line="240" w:lineRule="auto"/>
      <w:ind w:leftChars="400" w:left="840"/>
    </w:pPr>
    <w:rPr>
      <w:sz w:val="21"/>
      <w:szCs w:val="24"/>
    </w:rPr>
  </w:style>
  <w:style w:type="paragraph" w:styleId="aff7">
    <w:name w:val="caption"/>
    <w:basedOn w:val="a1"/>
    <w:next w:val="a1"/>
    <w:uiPriority w:val="99"/>
    <w:qFormat/>
    <w:rsid w:val="007D5F7F"/>
    <w:pPr>
      <w:spacing w:before="152" w:after="160" w:line="240" w:lineRule="auto"/>
    </w:pPr>
    <w:rPr>
      <w:rFonts w:ascii="Arial" w:eastAsia="黑体" w:hAnsi="Arial" w:cs="Arial"/>
      <w:sz w:val="20"/>
    </w:rPr>
  </w:style>
  <w:style w:type="paragraph" w:customStyle="1" w:styleId="aff8">
    <w:name w:val="简单回函地址"/>
    <w:basedOn w:val="a1"/>
    <w:rsid w:val="007D5F7F"/>
    <w:pPr>
      <w:spacing w:line="240" w:lineRule="auto"/>
    </w:pPr>
    <w:rPr>
      <w:sz w:val="21"/>
      <w:szCs w:val="24"/>
    </w:rPr>
  </w:style>
  <w:style w:type="paragraph" w:customStyle="1" w:styleId="aff9">
    <w:name w:val="封面项目名称"/>
    <w:basedOn w:val="a1"/>
    <w:rsid w:val="007D5F7F"/>
    <w:pPr>
      <w:spacing w:line="300" w:lineRule="auto"/>
      <w:jc w:val="center"/>
    </w:pPr>
    <w:rPr>
      <w:rFonts w:eastAsia="仿宋_GB2312"/>
      <w:b/>
      <w:sz w:val="44"/>
      <w:szCs w:val="24"/>
    </w:rPr>
  </w:style>
  <w:style w:type="paragraph" w:customStyle="1" w:styleId="affa">
    <w:name w:val="表"/>
    <w:basedOn w:val="a1"/>
    <w:autoRedefine/>
    <w:rsid w:val="007D5F7F"/>
    <w:pPr>
      <w:snapToGrid w:val="0"/>
      <w:spacing w:line="240" w:lineRule="auto"/>
    </w:pPr>
    <w:rPr>
      <w:rFonts w:ascii="宋体" w:hAnsi="宋体"/>
      <w:bCs/>
      <w:sz w:val="21"/>
      <w:szCs w:val="21"/>
    </w:rPr>
  </w:style>
  <w:style w:type="paragraph" w:customStyle="1" w:styleId="affb">
    <w:name w:val="附表名称"/>
    <w:basedOn w:val="aff0"/>
    <w:rsid w:val="007D5F7F"/>
    <w:pPr>
      <w:adjustRightInd w:val="0"/>
      <w:snapToGrid w:val="0"/>
      <w:spacing w:line="360" w:lineRule="auto"/>
      <w:jc w:val="center"/>
    </w:pPr>
    <w:rPr>
      <w:rFonts w:ascii="Arial Narrow" w:eastAsia="黑体" w:hAnsi="Arial Narrow" w:cs="Courier New"/>
      <w:sz w:val="28"/>
      <w:szCs w:val="21"/>
    </w:rPr>
  </w:style>
  <w:style w:type="paragraph" w:customStyle="1" w:styleId="1664">
    <w:name w:val="样式 标题 1 + 小四 非加粗 段前: 6 磅 段后: 6 磅 行距: 最小值 4 磅"/>
    <w:basedOn w:val="1"/>
    <w:rsid w:val="007D5F7F"/>
    <w:pPr>
      <w:pageBreakBefore w:val="0"/>
      <w:numPr>
        <w:numId w:val="0"/>
      </w:numPr>
      <w:tabs>
        <w:tab w:val="num" w:pos="1200"/>
      </w:tabs>
      <w:spacing w:before="120" w:after="120" w:line="80" w:lineRule="atLeast"/>
      <w:ind w:left="1200" w:hanging="360"/>
      <w:jc w:val="center"/>
    </w:pPr>
    <w:rPr>
      <w:rFonts w:ascii="Arial Narrow" w:eastAsia="仿宋_GB2312" w:hAnsi="Arial Narrow"/>
      <w:bCs/>
      <w:kern w:val="2"/>
      <w:sz w:val="24"/>
    </w:rPr>
  </w:style>
  <w:style w:type="paragraph" w:customStyle="1" w:styleId="affc">
    <w:name w:val="表格文字左对齐"/>
    <w:basedOn w:val="a1"/>
    <w:next w:val="a1"/>
    <w:autoRedefine/>
    <w:rsid w:val="007D5F7F"/>
    <w:pPr>
      <w:adjustRightInd w:val="0"/>
      <w:snapToGrid w:val="0"/>
      <w:spacing w:line="240" w:lineRule="auto"/>
    </w:pPr>
    <w:rPr>
      <w:rFonts w:ascii="Arial" w:eastAsia="仿宋_GB2312" w:hAnsi="Arial" w:cs="Arial"/>
      <w:color w:val="000000"/>
      <w:spacing w:val="-20"/>
      <w:kern w:val="0"/>
      <w:sz w:val="21"/>
    </w:rPr>
  </w:style>
  <w:style w:type="paragraph" w:customStyle="1" w:styleId="affd">
    <w:name w:val="表格文字中对齐"/>
    <w:basedOn w:val="a1"/>
    <w:autoRedefine/>
    <w:rsid w:val="00177CEA"/>
    <w:pPr>
      <w:spacing w:line="240" w:lineRule="auto"/>
      <w:jc w:val="center"/>
    </w:pPr>
    <w:rPr>
      <w:sz w:val="21"/>
      <w:szCs w:val="21"/>
    </w:rPr>
  </w:style>
  <w:style w:type="paragraph" w:customStyle="1" w:styleId="51">
    <w:name w:val="样式5"/>
    <w:basedOn w:val="a1"/>
    <w:autoRedefine/>
    <w:rsid w:val="007D5F7F"/>
    <w:pPr>
      <w:spacing w:line="300" w:lineRule="auto"/>
      <w:jc w:val="center"/>
    </w:pPr>
    <w:rPr>
      <w:rFonts w:ascii="Arial Narrow" w:eastAsia="仿宋_GB2312" w:hAnsi="Arial Narrow"/>
      <w:b/>
      <w:bCs/>
      <w:sz w:val="21"/>
      <w:szCs w:val="21"/>
    </w:rPr>
  </w:style>
  <w:style w:type="paragraph" w:customStyle="1" w:styleId="xl28">
    <w:name w:val="xl28"/>
    <w:basedOn w:val="a1"/>
    <w:rsid w:val="007D5F7F"/>
    <w:pPr>
      <w:widowControl/>
      <w:pBdr>
        <w:right w:val="single" w:sz="4" w:space="0" w:color="auto"/>
      </w:pBdr>
      <w:spacing w:before="100" w:beforeAutospacing="1" w:after="100" w:afterAutospacing="1" w:line="240" w:lineRule="auto"/>
    </w:pPr>
    <w:rPr>
      <w:rFonts w:ascii="宋体" w:hAnsi="宋体"/>
      <w:kern w:val="0"/>
      <w:sz w:val="21"/>
      <w:szCs w:val="21"/>
    </w:rPr>
  </w:style>
  <w:style w:type="paragraph" w:customStyle="1" w:styleId="affe">
    <w:name w:val="正文首行不缩进"/>
    <w:basedOn w:val="a1"/>
    <w:autoRedefine/>
    <w:rsid w:val="00A02E3B"/>
    <w:pPr>
      <w:spacing w:line="240" w:lineRule="auto"/>
      <w:ind w:firstLineChars="15" w:firstLine="42"/>
      <w:jc w:val="center"/>
    </w:pPr>
    <w:rPr>
      <w:spacing w:val="20"/>
      <w:sz w:val="24"/>
      <w:szCs w:val="24"/>
    </w:rPr>
  </w:style>
  <w:style w:type="paragraph" w:customStyle="1" w:styleId="52">
    <w:name w:val="标题5"/>
    <w:basedOn w:val="a1"/>
    <w:autoRedefine/>
    <w:rsid w:val="007D5F7F"/>
    <w:pPr>
      <w:tabs>
        <w:tab w:val="num" w:pos="1140"/>
      </w:tabs>
      <w:snapToGrid w:val="0"/>
      <w:spacing w:line="300" w:lineRule="auto"/>
      <w:ind w:left="1140" w:hanging="720"/>
      <w:outlineLvl w:val="2"/>
    </w:pPr>
    <w:rPr>
      <w:rFonts w:ascii="Arial Narrow" w:eastAsia="仿宋_GB2312" w:hAnsi="Arial Narrow"/>
      <w:sz w:val="24"/>
      <w:szCs w:val="24"/>
    </w:rPr>
  </w:style>
  <w:style w:type="paragraph" w:customStyle="1" w:styleId="17878125">
    <w:name w:val="样式 标题 1 + 小四 段前: 7.8 磅 段后: 7.8 磅 行距: 多倍行距 1.25 字行"/>
    <w:basedOn w:val="1"/>
    <w:rsid w:val="007D5F7F"/>
    <w:pPr>
      <w:pageBreakBefore w:val="0"/>
      <w:numPr>
        <w:numId w:val="0"/>
      </w:numPr>
      <w:tabs>
        <w:tab w:val="num" w:pos="1200"/>
      </w:tabs>
      <w:snapToGrid w:val="0"/>
      <w:spacing w:before="120" w:after="120" w:line="300" w:lineRule="auto"/>
      <w:ind w:left="1200" w:hanging="360"/>
      <w:jc w:val="center"/>
    </w:pPr>
    <w:rPr>
      <w:rFonts w:ascii="Arial Narrow" w:eastAsia="仿宋_GB2312" w:hAnsi="Arial Narrow"/>
      <w:b w:val="0"/>
      <w:kern w:val="2"/>
      <w:sz w:val="24"/>
    </w:rPr>
  </w:style>
  <w:style w:type="paragraph" w:customStyle="1" w:styleId="afff">
    <w:name w:val="表格文字缩进"/>
    <w:basedOn w:val="a1"/>
    <w:next w:val="a1"/>
    <w:autoRedefine/>
    <w:rsid w:val="007D5F7F"/>
    <w:pPr>
      <w:spacing w:line="300" w:lineRule="auto"/>
      <w:ind w:firstLineChars="200" w:firstLine="420"/>
      <w:jc w:val="center"/>
    </w:pPr>
    <w:rPr>
      <w:sz w:val="21"/>
      <w:szCs w:val="24"/>
    </w:rPr>
  </w:style>
  <w:style w:type="paragraph" w:customStyle="1" w:styleId="afff0">
    <w:name w:val="表格"/>
    <w:basedOn w:val="aff5"/>
    <w:link w:val="Charc"/>
    <w:rsid w:val="007D5F7F"/>
    <w:pPr>
      <w:tabs>
        <w:tab w:val="num" w:pos="255"/>
        <w:tab w:val="left" w:pos="540"/>
        <w:tab w:val="left" w:pos="600"/>
        <w:tab w:val="left" w:pos="720"/>
        <w:tab w:val="left" w:pos="1200"/>
        <w:tab w:val="left" w:pos="1440"/>
        <w:tab w:val="left" w:pos="2448"/>
        <w:tab w:val="left" w:pos="3000"/>
        <w:tab w:val="left" w:pos="3888"/>
        <w:tab w:val="left" w:pos="4800"/>
        <w:tab w:val="left" w:pos="5883"/>
        <w:tab w:val="left" w:pos="6300"/>
        <w:tab w:val="left" w:pos="7353"/>
        <w:tab w:val="left" w:pos="8613"/>
      </w:tabs>
      <w:autoSpaceDE w:val="0"/>
      <w:autoSpaceDN w:val="0"/>
      <w:adjustRightInd w:val="0"/>
      <w:spacing w:line="300" w:lineRule="auto"/>
      <w:jc w:val="center"/>
      <w:textAlignment w:val="baseline"/>
    </w:pPr>
    <w:rPr>
      <w:rFonts w:ascii="宋体"/>
      <w:b/>
      <w:kern w:val="0"/>
    </w:rPr>
  </w:style>
  <w:style w:type="character" w:customStyle="1" w:styleId="Charc">
    <w:name w:val="表格 Char"/>
    <w:aliases w:val="孙普文字 Char,普通文字 Char Char Char Char Char Char,普通文字 Char3,文字缩进 Char1"/>
    <w:link w:val="afff0"/>
    <w:rsid w:val="001F26B0"/>
    <w:rPr>
      <w:rFonts w:ascii="宋体" w:eastAsia="宋体"/>
      <w:b/>
      <w:sz w:val="21"/>
      <w:lang w:val="en-US" w:eastAsia="zh-CN" w:bidi="ar-SA"/>
    </w:rPr>
  </w:style>
  <w:style w:type="paragraph" w:customStyle="1" w:styleId="Tabelle">
    <w:name w:val="Tabelle"/>
    <w:basedOn w:val="a1"/>
    <w:rsid w:val="007D5F7F"/>
    <w:pPr>
      <w:widowControl/>
      <w:autoSpaceDE w:val="0"/>
      <w:autoSpaceDN w:val="0"/>
      <w:adjustRightInd w:val="0"/>
      <w:spacing w:before="80" w:after="80" w:line="300" w:lineRule="auto"/>
      <w:jc w:val="center"/>
    </w:pPr>
    <w:rPr>
      <w:rFonts w:ascii="Arial" w:hAnsi="Arial"/>
      <w:kern w:val="0"/>
      <w:sz w:val="20"/>
      <w:lang w:val="en-GB"/>
    </w:rPr>
  </w:style>
  <w:style w:type="paragraph" w:customStyle="1" w:styleId="afff1">
    <w:name w:val="表标"/>
    <w:basedOn w:val="a1"/>
    <w:next w:val="a1"/>
    <w:rsid w:val="007D5F7F"/>
    <w:pPr>
      <w:tabs>
        <w:tab w:val="left" w:pos="540"/>
        <w:tab w:val="left" w:pos="600"/>
        <w:tab w:val="left" w:pos="720"/>
        <w:tab w:val="left" w:pos="120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right="181" w:firstLineChars="200" w:firstLine="200"/>
      <w:jc w:val="right"/>
      <w:textAlignment w:val="baseline"/>
    </w:pPr>
    <w:rPr>
      <w:rFonts w:ascii="黑体" w:eastAsia="黑体" w:hAnsi="宋体"/>
      <w:kern w:val="0"/>
      <w:sz w:val="24"/>
    </w:rPr>
  </w:style>
  <w:style w:type="paragraph" w:customStyle="1" w:styleId="afff2">
    <w:name w:val="表内字"/>
    <w:rsid w:val="007D5F7F"/>
    <w:pPr>
      <w:widowControl w:val="0"/>
      <w:adjustRightInd w:val="0"/>
      <w:snapToGrid w:val="0"/>
      <w:jc w:val="center"/>
    </w:pPr>
    <w:rPr>
      <w:rFonts w:ascii="宋体" w:hAnsi="宋体"/>
      <w:color w:val="000000"/>
      <w:sz w:val="21"/>
    </w:rPr>
  </w:style>
  <w:style w:type="paragraph" w:customStyle="1" w:styleId="spalten">
    <w:name w:val="spalten"/>
    <w:basedOn w:val="a1"/>
    <w:rsid w:val="007D5F7F"/>
    <w:pPr>
      <w:widowControl/>
      <w:tabs>
        <w:tab w:val="left" w:pos="5670"/>
        <w:tab w:val="left" w:pos="7371"/>
      </w:tabs>
      <w:spacing w:after="240" w:line="300" w:lineRule="auto"/>
      <w:ind w:left="3969" w:hanging="2835"/>
      <w:jc w:val="left"/>
    </w:pPr>
    <w:rPr>
      <w:rFonts w:ascii="Arial" w:eastAsia="Times New Roman" w:hAnsi="Arial"/>
      <w:kern w:val="0"/>
      <w:sz w:val="22"/>
      <w:lang w:val="de-DE"/>
    </w:rPr>
  </w:style>
  <w:style w:type="paragraph" w:customStyle="1" w:styleId="14">
    <w:name w:val="目录1"/>
    <w:basedOn w:val="a1"/>
    <w:autoRedefine/>
    <w:rsid w:val="007D5F7F"/>
    <w:pPr>
      <w:spacing w:line="300" w:lineRule="auto"/>
      <w:ind w:leftChars="50" w:left="50"/>
    </w:pPr>
    <w:rPr>
      <w:rFonts w:ascii="Arial Narrow" w:eastAsia="仿宋_GB2312" w:hAnsi="Arial Narrow"/>
      <w:b/>
      <w:sz w:val="24"/>
      <w:szCs w:val="24"/>
    </w:rPr>
  </w:style>
  <w:style w:type="paragraph" w:customStyle="1" w:styleId="05">
    <w:name w:val="样式 五号 行距: 单倍行距 首行缩进:  0.5 字符"/>
    <w:basedOn w:val="a1"/>
    <w:rsid w:val="007D5F7F"/>
    <w:pPr>
      <w:spacing w:line="240" w:lineRule="auto"/>
      <w:ind w:rightChars="147" w:right="147" w:firstLineChars="50" w:firstLine="50"/>
      <w:jc w:val="right"/>
    </w:pPr>
    <w:rPr>
      <w:rFonts w:ascii="Arial Narrow" w:eastAsia="仿宋_GB2312" w:hAnsi="Arial Narrow"/>
      <w:sz w:val="21"/>
      <w:szCs w:val="21"/>
    </w:rPr>
  </w:style>
  <w:style w:type="paragraph" w:customStyle="1" w:styleId="0505147">
    <w:name w:val="样式 样式 五号 行距: 单倍行距 首行缩进:  0.5 字符 + 首行缩进:  0.5 字符 右侧:  1.47 字符"/>
    <w:basedOn w:val="05"/>
    <w:autoRedefine/>
    <w:rsid w:val="007D5F7F"/>
    <w:pPr>
      <w:ind w:right="353" w:firstLine="105"/>
      <w:jc w:val="left"/>
    </w:pPr>
    <w:rPr>
      <w:szCs w:val="20"/>
    </w:rPr>
  </w:style>
  <w:style w:type="paragraph" w:customStyle="1" w:styleId="afff3">
    <w:name w:val="表格文字两端对齐"/>
    <w:basedOn w:val="afff"/>
    <w:autoRedefine/>
    <w:rsid w:val="007D5F7F"/>
    <w:pPr>
      <w:ind w:firstLineChars="0" w:firstLine="0"/>
    </w:pPr>
    <w:rPr>
      <w:rFonts w:ascii="Arial Narrow" w:eastAsia="仿宋_GB2312" w:hAnsi="Arial Narrow"/>
    </w:rPr>
  </w:style>
  <w:style w:type="paragraph" w:customStyle="1" w:styleId="afff4">
    <w:name w:val="封面分册"/>
    <w:basedOn w:val="aff9"/>
    <w:next w:val="aff9"/>
    <w:rsid w:val="007D5F7F"/>
    <w:rPr>
      <w:sz w:val="32"/>
    </w:rPr>
  </w:style>
  <w:style w:type="paragraph" w:customStyle="1" w:styleId="afff5">
    <w:name w:val="封面首行"/>
    <w:basedOn w:val="a1"/>
    <w:next w:val="aff9"/>
    <w:rsid w:val="007D5F7F"/>
    <w:pPr>
      <w:spacing w:line="300" w:lineRule="auto"/>
    </w:pPr>
    <w:rPr>
      <w:rFonts w:eastAsia="仿宋_GB2312"/>
      <w:b/>
      <w:sz w:val="24"/>
      <w:szCs w:val="24"/>
    </w:rPr>
  </w:style>
  <w:style w:type="paragraph" w:customStyle="1" w:styleId="afff6">
    <w:name w:val="表标题"/>
    <w:link w:val="Chard"/>
    <w:autoRedefine/>
    <w:rsid w:val="007D5F7F"/>
    <w:pPr>
      <w:spacing w:beforeLines="100" w:before="240" w:line="300" w:lineRule="auto"/>
      <w:jc w:val="center"/>
    </w:pPr>
    <w:rPr>
      <w:rFonts w:ascii="Arial Narrow" w:eastAsia="仿宋_GB2312" w:hAnsi="Arial Narrow"/>
      <w:b/>
      <w:bCs/>
      <w:spacing w:val="-4"/>
      <w:sz w:val="24"/>
      <w:szCs w:val="24"/>
    </w:rPr>
  </w:style>
  <w:style w:type="character" w:customStyle="1" w:styleId="Chard">
    <w:name w:val="表标题 Char"/>
    <w:link w:val="afff6"/>
    <w:locked/>
    <w:rsid w:val="00601047"/>
    <w:rPr>
      <w:rFonts w:ascii="Arial Narrow" w:eastAsia="仿宋_GB2312" w:hAnsi="Arial Narrow"/>
      <w:b/>
      <w:bCs/>
      <w:spacing w:val="-4"/>
      <w:sz w:val="24"/>
      <w:szCs w:val="24"/>
      <w:lang w:bidi="ar-SA"/>
    </w:rPr>
  </w:style>
  <w:style w:type="paragraph" w:customStyle="1" w:styleId="afff7">
    <w:name w:val="表头"/>
    <w:basedOn w:val="a1"/>
    <w:next w:val="a1"/>
    <w:link w:val="Chare"/>
    <w:autoRedefine/>
    <w:rsid w:val="001F26B0"/>
    <w:pPr>
      <w:spacing w:line="360" w:lineRule="auto"/>
      <w:ind w:left="-180" w:right="6" w:firstLine="720"/>
      <w:jc w:val="center"/>
    </w:pPr>
    <w:rPr>
      <w:rFonts w:ascii="楷体_GB2312" w:eastAsia="楷体_GB2312"/>
      <w:color w:val="000000"/>
      <w:sz w:val="30"/>
      <w:szCs w:val="30"/>
    </w:rPr>
  </w:style>
  <w:style w:type="character" w:customStyle="1" w:styleId="Chare">
    <w:name w:val="表头 Char"/>
    <w:link w:val="afff7"/>
    <w:rsid w:val="001F26B0"/>
    <w:rPr>
      <w:rFonts w:ascii="楷体_GB2312" w:eastAsia="楷体_GB2312"/>
      <w:color w:val="000000"/>
      <w:kern w:val="2"/>
      <w:sz w:val="30"/>
      <w:szCs w:val="30"/>
      <w:lang w:val="en-US" w:eastAsia="zh-CN" w:bidi="ar-SA"/>
    </w:rPr>
  </w:style>
  <w:style w:type="paragraph" w:customStyle="1" w:styleId="afff8">
    <w:name w:val="表字"/>
    <w:basedOn w:val="a1"/>
    <w:rsid w:val="007D5F7F"/>
    <w:pPr>
      <w:spacing w:line="300" w:lineRule="auto"/>
      <w:jc w:val="center"/>
    </w:pPr>
    <w:rPr>
      <w:rFonts w:ascii="宋体"/>
      <w:sz w:val="21"/>
    </w:rPr>
  </w:style>
  <w:style w:type="paragraph" w:customStyle="1" w:styleId="afff9">
    <w:name w:val="表中字"/>
    <w:autoRedefine/>
    <w:rsid w:val="007D5F7F"/>
    <w:pPr>
      <w:widowControl w:val="0"/>
      <w:adjustRightInd w:val="0"/>
      <w:snapToGrid w:val="0"/>
      <w:jc w:val="center"/>
    </w:pPr>
    <w:rPr>
      <w:noProof/>
      <w:w w:val="90"/>
      <w:sz w:val="21"/>
    </w:rPr>
  </w:style>
  <w:style w:type="paragraph" w:customStyle="1" w:styleId="05051470">
    <w:name w:val="样式 样式 样式 五号 行距: 单倍行距 首行缩进:  0.5 字符 + 首行缩进:  0.5 字符 右侧:  1.47 字符 ..."/>
    <w:basedOn w:val="0505147"/>
    <w:autoRedefine/>
    <w:rsid w:val="007D5F7F"/>
    <w:pPr>
      <w:jc w:val="both"/>
    </w:pPr>
  </w:style>
  <w:style w:type="character" w:customStyle="1" w:styleId="4Char">
    <w:name w:val="标题 4 Char"/>
    <w:uiPriority w:val="9"/>
    <w:rsid w:val="007D5F7F"/>
    <w:rPr>
      <w:rFonts w:ascii="Arial Narrow" w:eastAsia="仿宋_GB2312" w:hAnsi="Arial Narrow"/>
      <w:bCs/>
      <w:kern w:val="2"/>
      <w:sz w:val="24"/>
      <w:szCs w:val="24"/>
      <w:lang w:val="en-US" w:eastAsia="zh-CN" w:bidi="ar-SA"/>
    </w:rPr>
  </w:style>
  <w:style w:type="paragraph" w:customStyle="1" w:styleId="26">
    <w:name w:val="目录2"/>
    <w:basedOn w:val="2"/>
    <w:autoRedefine/>
    <w:rsid w:val="007D5F7F"/>
    <w:pPr>
      <w:numPr>
        <w:ilvl w:val="0"/>
        <w:numId w:val="0"/>
      </w:numPr>
      <w:tabs>
        <w:tab w:val="num" w:pos="1200"/>
      </w:tabs>
      <w:adjustRightInd w:val="0"/>
      <w:snapToGrid w:val="0"/>
      <w:spacing w:line="300" w:lineRule="auto"/>
      <w:ind w:left="340" w:hanging="340"/>
    </w:pPr>
    <w:rPr>
      <w:rFonts w:ascii="Arial Narrow" w:eastAsia="楷体_GB2312" w:hAnsi="Arial Narrow"/>
      <w:bCs/>
      <w:szCs w:val="24"/>
    </w:rPr>
  </w:style>
  <w:style w:type="paragraph" w:customStyle="1" w:styleId="afffa">
    <w:name w:val="标准"/>
    <w:basedOn w:val="a1"/>
    <w:rsid w:val="007D5F7F"/>
    <w:pPr>
      <w:adjustRightInd w:val="0"/>
      <w:spacing w:line="312" w:lineRule="atLeast"/>
      <w:textAlignment w:val="baseline"/>
    </w:pPr>
    <w:rPr>
      <w:kern w:val="0"/>
      <w:sz w:val="21"/>
    </w:rPr>
  </w:style>
  <w:style w:type="paragraph" w:customStyle="1" w:styleId="font5">
    <w:name w:val="font5"/>
    <w:basedOn w:val="a1"/>
    <w:rsid w:val="007D5F7F"/>
    <w:pPr>
      <w:widowControl/>
      <w:spacing w:before="100" w:beforeAutospacing="1" w:after="100" w:afterAutospacing="1" w:line="240" w:lineRule="auto"/>
      <w:jc w:val="left"/>
    </w:pPr>
    <w:rPr>
      <w:rFonts w:ascii="宋体" w:hAnsi="宋体" w:cs="Arial Unicode MS" w:hint="eastAsia"/>
      <w:b/>
      <w:bCs/>
      <w:kern w:val="0"/>
      <w:sz w:val="32"/>
      <w:szCs w:val="32"/>
    </w:rPr>
  </w:style>
  <w:style w:type="paragraph" w:customStyle="1" w:styleId="font6">
    <w:name w:val="font6"/>
    <w:basedOn w:val="a1"/>
    <w:rsid w:val="007D5F7F"/>
    <w:pPr>
      <w:widowControl/>
      <w:spacing w:before="100" w:beforeAutospacing="1" w:after="100" w:afterAutospacing="1" w:line="240" w:lineRule="auto"/>
      <w:jc w:val="left"/>
    </w:pPr>
    <w:rPr>
      <w:rFonts w:ascii="宋体" w:hAnsi="宋体" w:cs="Arial Unicode MS" w:hint="eastAsia"/>
      <w:kern w:val="0"/>
      <w:sz w:val="18"/>
      <w:szCs w:val="18"/>
    </w:rPr>
  </w:style>
  <w:style w:type="paragraph" w:customStyle="1" w:styleId="font7">
    <w:name w:val="font7"/>
    <w:basedOn w:val="a1"/>
    <w:rsid w:val="007D5F7F"/>
    <w:pPr>
      <w:widowControl/>
      <w:spacing w:before="100" w:beforeAutospacing="1" w:after="100" w:afterAutospacing="1" w:line="240" w:lineRule="auto"/>
      <w:jc w:val="left"/>
    </w:pPr>
    <w:rPr>
      <w:rFonts w:ascii="宋体" w:hAnsi="宋体" w:cs="Arial Unicode MS" w:hint="eastAsia"/>
      <w:kern w:val="0"/>
      <w:sz w:val="20"/>
    </w:rPr>
  </w:style>
  <w:style w:type="paragraph" w:customStyle="1" w:styleId="xl24">
    <w:name w:val="xl24"/>
    <w:basedOn w:val="a1"/>
    <w:rsid w:val="007D5F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kern w:val="0"/>
      <w:sz w:val="20"/>
    </w:rPr>
  </w:style>
  <w:style w:type="paragraph" w:customStyle="1" w:styleId="xl25">
    <w:name w:val="xl25"/>
    <w:basedOn w:val="a1"/>
    <w:rsid w:val="007D5F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rPr>
  </w:style>
  <w:style w:type="paragraph" w:customStyle="1" w:styleId="xl26">
    <w:name w:val="xl26"/>
    <w:basedOn w:val="a1"/>
    <w:rsid w:val="007D5F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kern w:val="0"/>
      <w:sz w:val="20"/>
    </w:rPr>
  </w:style>
  <w:style w:type="paragraph" w:customStyle="1" w:styleId="xl27">
    <w:name w:val="xl27"/>
    <w:basedOn w:val="a1"/>
    <w:rsid w:val="007D5F7F"/>
    <w:pPr>
      <w:widowControl/>
      <w:pBdr>
        <w:bottom w:val="single" w:sz="4" w:space="0" w:color="auto"/>
      </w:pBdr>
      <w:spacing w:before="100" w:beforeAutospacing="1" w:after="100" w:afterAutospacing="1" w:line="240" w:lineRule="auto"/>
      <w:jc w:val="left"/>
    </w:pPr>
    <w:rPr>
      <w:rFonts w:ascii="Arial Unicode MS" w:eastAsia="Arial Unicode MS" w:hAnsi="Arial Unicode MS" w:cs="Arial Unicode MS"/>
      <w:kern w:val="0"/>
      <w:sz w:val="20"/>
    </w:rPr>
  </w:style>
  <w:style w:type="paragraph" w:customStyle="1" w:styleId="xl29">
    <w:name w:val="xl29"/>
    <w:basedOn w:val="a1"/>
    <w:rsid w:val="007D5F7F"/>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Arial Unicode MS"/>
      <w:kern w:val="0"/>
      <w:sz w:val="20"/>
    </w:rPr>
  </w:style>
  <w:style w:type="paragraph" w:customStyle="1" w:styleId="xl30">
    <w:name w:val="xl30"/>
    <w:basedOn w:val="a1"/>
    <w:rsid w:val="007D5F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rPr>
  </w:style>
  <w:style w:type="paragraph" w:customStyle="1" w:styleId="xl31">
    <w:name w:val="xl31"/>
    <w:basedOn w:val="a1"/>
    <w:rsid w:val="007D5F7F"/>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rPr>
  </w:style>
  <w:style w:type="paragraph" w:customStyle="1" w:styleId="xl32">
    <w:name w:val="xl32"/>
    <w:basedOn w:val="a1"/>
    <w:rsid w:val="007D5F7F"/>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kern w:val="0"/>
      <w:sz w:val="20"/>
    </w:rPr>
  </w:style>
  <w:style w:type="paragraph" w:customStyle="1" w:styleId="xl33">
    <w:name w:val="xl33"/>
    <w:basedOn w:val="a1"/>
    <w:rsid w:val="007D5F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rPr>
  </w:style>
  <w:style w:type="character" w:customStyle="1" w:styleId="h31">
    <w:name w:val="h31"/>
    <w:rsid w:val="007D5F7F"/>
    <w:rPr>
      <w:rFonts w:cs="Times New Roman"/>
      <w:sz w:val="21"/>
      <w:szCs w:val="21"/>
    </w:rPr>
  </w:style>
  <w:style w:type="paragraph" w:customStyle="1" w:styleId="41">
    <w:name w:val="样式4"/>
    <w:basedOn w:val="a1"/>
    <w:uiPriority w:val="99"/>
    <w:rsid w:val="007D5F7F"/>
    <w:pPr>
      <w:tabs>
        <w:tab w:val="left" w:pos="567"/>
      </w:tabs>
      <w:spacing w:line="240" w:lineRule="auto"/>
      <w:ind w:firstLine="567"/>
    </w:pPr>
    <w:rPr>
      <w:rFonts w:eastAsia="仿宋_GB2312"/>
    </w:rPr>
  </w:style>
  <w:style w:type="paragraph" w:customStyle="1" w:styleId="CM12">
    <w:name w:val="CM12"/>
    <w:basedOn w:val="a1"/>
    <w:next w:val="a1"/>
    <w:rsid w:val="007D5F7F"/>
    <w:pPr>
      <w:autoSpaceDE w:val="0"/>
      <w:autoSpaceDN w:val="0"/>
      <w:adjustRightInd w:val="0"/>
      <w:spacing w:line="468" w:lineRule="atLeast"/>
      <w:jc w:val="left"/>
    </w:pPr>
    <w:rPr>
      <w:rFonts w:ascii="宋体"/>
      <w:kern w:val="0"/>
      <w:sz w:val="24"/>
      <w:szCs w:val="24"/>
    </w:rPr>
  </w:style>
  <w:style w:type="paragraph" w:customStyle="1" w:styleId="CM13">
    <w:name w:val="CM13"/>
    <w:basedOn w:val="a1"/>
    <w:next w:val="a1"/>
    <w:rsid w:val="007D5F7F"/>
    <w:pPr>
      <w:autoSpaceDE w:val="0"/>
      <w:autoSpaceDN w:val="0"/>
      <w:adjustRightInd w:val="0"/>
      <w:spacing w:line="468" w:lineRule="atLeast"/>
      <w:jc w:val="left"/>
    </w:pPr>
    <w:rPr>
      <w:rFonts w:ascii="宋体"/>
      <w:kern w:val="0"/>
      <w:sz w:val="24"/>
      <w:szCs w:val="24"/>
    </w:rPr>
  </w:style>
  <w:style w:type="paragraph" w:customStyle="1" w:styleId="Default">
    <w:name w:val="Default"/>
    <w:uiPriority w:val="99"/>
    <w:rsid w:val="007D5F7F"/>
    <w:pPr>
      <w:widowControl w:val="0"/>
      <w:autoSpaceDE w:val="0"/>
      <w:autoSpaceDN w:val="0"/>
      <w:adjustRightInd w:val="0"/>
    </w:pPr>
    <w:rPr>
      <w:rFonts w:ascii="宋体" w:cs="宋体"/>
      <w:color w:val="000000"/>
      <w:sz w:val="24"/>
      <w:szCs w:val="24"/>
    </w:rPr>
  </w:style>
  <w:style w:type="paragraph" w:customStyle="1" w:styleId="ParaCharCharCharChar">
    <w:name w:val="默认段落字体 Para Char Char Char Char"/>
    <w:basedOn w:val="a1"/>
    <w:rsid w:val="007D5F7F"/>
    <w:pPr>
      <w:spacing w:line="240" w:lineRule="auto"/>
    </w:pPr>
    <w:rPr>
      <w:rFonts w:ascii="宋体"/>
      <w:kern w:val="0"/>
      <w:sz w:val="18"/>
      <w:u w:val="single"/>
    </w:rPr>
  </w:style>
  <w:style w:type="paragraph" w:customStyle="1" w:styleId="afffb">
    <w:name w:val="中文表标题"/>
    <w:basedOn w:val="a1"/>
    <w:next w:val="a1"/>
    <w:rsid w:val="007D5F7F"/>
    <w:pPr>
      <w:keepNext/>
      <w:widowControl/>
      <w:overflowPunct w:val="0"/>
      <w:adjustRightInd w:val="0"/>
      <w:snapToGrid w:val="0"/>
      <w:spacing w:before="480" w:after="360" w:line="500" w:lineRule="exact"/>
      <w:jc w:val="center"/>
      <w:textAlignment w:val="baseline"/>
    </w:pPr>
    <w:rPr>
      <w:kern w:val="0"/>
    </w:rPr>
  </w:style>
  <w:style w:type="paragraph" w:customStyle="1" w:styleId="GB2312">
    <w:name w:val="样式 楷体_GB2312 小四 居中 行距: 单倍行距"/>
    <w:basedOn w:val="a1"/>
    <w:link w:val="GB2312Char"/>
    <w:rsid w:val="007D5F7F"/>
    <w:pPr>
      <w:spacing w:line="240" w:lineRule="auto"/>
      <w:jc w:val="center"/>
    </w:pPr>
    <w:rPr>
      <w:rFonts w:eastAsia="楷体_GB2312" w:cs="宋体"/>
      <w:sz w:val="24"/>
      <w:szCs w:val="24"/>
    </w:rPr>
  </w:style>
  <w:style w:type="character" w:customStyle="1" w:styleId="GB2312Char">
    <w:name w:val="样式 楷体_GB2312 小四 居中 行距: 单倍行距 Char"/>
    <w:link w:val="GB2312"/>
    <w:rsid w:val="007D5F7F"/>
    <w:rPr>
      <w:rFonts w:eastAsia="楷体_GB2312" w:cs="宋体"/>
      <w:kern w:val="2"/>
      <w:sz w:val="24"/>
      <w:szCs w:val="24"/>
      <w:lang w:val="en-US" w:eastAsia="zh-CN" w:bidi="ar-SA"/>
    </w:rPr>
  </w:style>
  <w:style w:type="paragraph" w:customStyle="1" w:styleId="afffc">
    <w:name w:val="项目编号"/>
    <w:basedOn w:val="a1"/>
    <w:next w:val="a1"/>
    <w:rsid w:val="00A972F1"/>
    <w:pPr>
      <w:spacing w:before="120" w:after="120" w:line="360" w:lineRule="auto"/>
    </w:pPr>
    <w:rPr>
      <w:sz w:val="24"/>
    </w:rPr>
  </w:style>
  <w:style w:type="paragraph" w:customStyle="1" w:styleId="CharCharCharChar0">
    <w:name w:val=" Char Char Char Char"/>
    <w:basedOn w:val="a1"/>
    <w:rsid w:val="00161BC5"/>
    <w:pPr>
      <w:spacing w:line="240" w:lineRule="auto"/>
    </w:pPr>
    <w:rPr>
      <w:sz w:val="24"/>
      <w:szCs w:val="24"/>
    </w:rPr>
  </w:style>
  <w:style w:type="paragraph" w:customStyle="1" w:styleId="afffd">
    <w:name w:val="章"/>
    <w:basedOn w:val="a1"/>
    <w:rsid w:val="00EF4CB7"/>
    <w:pPr>
      <w:spacing w:line="360" w:lineRule="auto"/>
    </w:pPr>
    <w:rPr>
      <w:sz w:val="21"/>
      <w:szCs w:val="21"/>
    </w:rPr>
  </w:style>
  <w:style w:type="character" w:customStyle="1" w:styleId="apple-style-span">
    <w:name w:val="apple-style-span"/>
    <w:basedOn w:val="a2"/>
    <w:rsid w:val="00A7519E"/>
  </w:style>
  <w:style w:type="paragraph" w:customStyle="1" w:styleId="Char12">
    <w:name w:val=" Char1"/>
    <w:basedOn w:val="a1"/>
    <w:link w:val="a2"/>
    <w:rsid w:val="00FF3206"/>
    <w:pPr>
      <w:adjustRightInd w:val="0"/>
      <w:spacing w:line="360" w:lineRule="atLeast"/>
      <w:textAlignment w:val="baseline"/>
    </w:pPr>
    <w:rPr>
      <w:sz w:val="21"/>
      <w:szCs w:val="21"/>
    </w:rPr>
  </w:style>
  <w:style w:type="paragraph" w:customStyle="1" w:styleId="4-0010010">
    <w:name w:val="样式 样式 标题 4 + 黑色 左侧:  -0.01 厘米 首行缩进:  0.01 厘米 + 左侧:  0 厘米 首行缩进: ..."/>
    <w:basedOn w:val="a1"/>
    <w:rsid w:val="006C7572"/>
    <w:pPr>
      <w:keepNext/>
      <w:keepLines/>
      <w:numPr>
        <w:ilvl w:val="3"/>
        <w:numId w:val="4"/>
      </w:numPr>
      <w:spacing w:beforeLines="50" w:before="156" w:line="324" w:lineRule="auto"/>
      <w:outlineLvl w:val="3"/>
    </w:pPr>
    <w:rPr>
      <w:rFonts w:ascii="仿宋_GB2312" w:eastAsia="仿宋_GB2312" w:hAnsi="Arial" w:cs="宋体"/>
      <w:color w:val="000000"/>
    </w:rPr>
  </w:style>
  <w:style w:type="paragraph" w:customStyle="1" w:styleId="CharCharChar1CharCharCharCharCharCharCharCharCharChar">
    <w:name w:val=" Char Char Char1 Char Char Char Char Char Char Char Char Char Char"/>
    <w:basedOn w:val="a1"/>
    <w:rsid w:val="006C7572"/>
    <w:pPr>
      <w:spacing w:line="240" w:lineRule="auto"/>
    </w:pPr>
    <w:rPr>
      <w:sz w:val="24"/>
      <w:szCs w:val="24"/>
    </w:rPr>
  </w:style>
  <w:style w:type="character" w:customStyle="1" w:styleId="3Char0">
    <w:name w:val="标题 3 Char"/>
    <w:rsid w:val="009271D9"/>
    <w:rPr>
      <w:rFonts w:eastAsia="宋体"/>
      <w:sz w:val="28"/>
      <w:lang w:val="en-US" w:eastAsia="zh-CN" w:bidi="ar-SA"/>
    </w:rPr>
  </w:style>
  <w:style w:type="paragraph" w:customStyle="1" w:styleId="afffe">
    <w:name w:val="新正文"/>
    <w:basedOn w:val="a1"/>
    <w:rsid w:val="00934374"/>
    <w:pPr>
      <w:spacing w:line="460" w:lineRule="exact"/>
      <w:ind w:firstLine="454"/>
    </w:pPr>
    <w:rPr>
      <w:rFonts w:ascii="宋体"/>
      <w:kern w:val="0"/>
      <w:sz w:val="24"/>
    </w:rPr>
  </w:style>
  <w:style w:type="character" w:customStyle="1" w:styleId="CharChar2">
    <w:name w:val=" Char Char2"/>
    <w:rsid w:val="00A5649C"/>
    <w:rPr>
      <w:rFonts w:ascii="仿宋_GB2312" w:eastAsia="宋体" w:hAnsi="宋体"/>
      <w:kern w:val="2"/>
      <w:sz w:val="18"/>
      <w:lang w:val="en-US" w:eastAsia="zh-CN" w:bidi="ar-SA"/>
    </w:rPr>
  </w:style>
  <w:style w:type="character" w:styleId="affff">
    <w:name w:val="Emphasis"/>
    <w:aliases w:val="标题三"/>
    <w:qFormat/>
    <w:rsid w:val="00445F3C"/>
    <w:rPr>
      <w:i w:val="0"/>
      <w:iCs w:val="0"/>
      <w:color w:val="CC0000"/>
    </w:rPr>
  </w:style>
  <w:style w:type="character" w:customStyle="1" w:styleId="Char13">
    <w:name w:val="正文（首行缩进两字） Char1"/>
    <w:aliases w:val="正文缩进4 Char1,正文缩进11 Char1,正文（首行缩进两字） Char11 Char1,正文（首行缩进两字） Char3 Char1,正文缩进2 Char Char Char Char Char1 Char1,正文缩进2 Char Char Char1 Char1,正文缩进31 Char1,正文（首行缩进两字）11 Char1,正文缩进2 Char Char1 Char1 Char1,正文缩进2 Char Char2 Char1,正文缩进1 Char,正文缩进1"/>
    <w:rsid w:val="00C63A60"/>
    <w:rPr>
      <w:rFonts w:eastAsia="宋体"/>
      <w:sz w:val="24"/>
      <w:lang w:val="en-US" w:eastAsia="zh-CN" w:bidi="ar-SA"/>
    </w:rPr>
  </w:style>
  <w:style w:type="table" w:styleId="affff0">
    <w:name w:val="Table Theme"/>
    <w:basedOn w:val="a3"/>
    <w:uiPriority w:val="99"/>
    <w:rsid w:val="007F5A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表格式"/>
    <w:basedOn w:val="aff5"/>
    <w:rsid w:val="007F5A42"/>
    <w:pPr>
      <w:snapToGrid/>
      <w:spacing w:beforeLines="50" w:before="156" w:afterLines="50" w:after="156" w:line="200" w:lineRule="exact"/>
      <w:jc w:val="center"/>
    </w:pPr>
  </w:style>
  <w:style w:type="paragraph" w:customStyle="1" w:styleId="affff2">
    <w:name w:val="表格内容"/>
    <w:basedOn w:val="a1"/>
    <w:link w:val="Charf"/>
    <w:qFormat/>
    <w:rsid w:val="00052DDF"/>
    <w:pPr>
      <w:autoSpaceDE w:val="0"/>
      <w:autoSpaceDN w:val="0"/>
      <w:adjustRightInd w:val="0"/>
      <w:spacing w:line="240" w:lineRule="exact"/>
      <w:ind w:firstLine="601"/>
      <w:textAlignment w:val="baseline"/>
    </w:pPr>
    <w:rPr>
      <w:rFonts w:eastAsia="楷体_GB2312"/>
      <w:color w:val="000000"/>
      <w:spacing w:val="8"/>
      <w:kern w:val="0"/>
      <w:szCs w:val="24"/>
    </w:rPr>
  </w:style>
  <w:style w:type="character" w:customStyle="1" w:styleId="Charf">
    <w:name w:val="表格内容 Char"/>
    <w:link w:val="affff2"/>
    <w:rsid w:val="00052DDF"/>
    <w:rPr>
      <w:rFonts w:eastAsia="楷体_GB2312"/>
      <w:color w:val="000000"/>
      <w:spacing w:val="8"/>
      <w:sz w:val="28"/>
      <w:szCs w:val="24"/>
      <w:lang w:val="en-US" w:eastAsia="zh-CN" w:bidi="ar-SA"/>
    </w:rPr>
  </w:style>
  <w:style w:type="paragraph" w:styleId="27">
    <w:name w:val="Body Text First Indent 2"/>
    <w:basedOn w:val="afd"/>
    <w:link w:val="2Char0"/>
    <w:uiPriority w:val="99"/>
    <w:rsid w:val="001117FF"/>
    <w:pPr>
      <w:adjustRightInd w:val="0"/>
      <w:snapToGrid w:val="0"/>
      <w:spacing w:line="312" w:lineRule="auto"/>
      <w:ind w:firstLineChars="200" w:firstLine="420"/>
    </w:pPr>
    <w:rPr>
      <w:rFonts w:ascii="仿宋_GB2312" w:eastAsia="仿宋_GB2312"/>
      <w:szCs w:val="24"/>
    </w:rPr>
  </w:style>
  <w:style w:type="character" w:customStyle="1" w:styleId="2Char2">
    <w:name w:val="标题 2 Char"/>
    <w:rsid w:val="00F56B5D"/>
    <w:rPr>
      <w:rFonts w:ascii="Arial" w:eastAsia="宋体" w:hAnsi="Arial" w:cs="Arial"/>
      <w:b/>
      <w:bCs/>
      <w:sz w:val="32"/>
      <w:szCs w:val="36"/>
      <w:lang w:val="en-US" w:eastAsia="zh-CN" w:bidi="ar-SA"/>
    </w:rPr>
  </w:style>
  <w:style w:type="character" w:customStyle="1" w:styleId="2Char3">
    <w:name w:val="标题2 Char"/>
    <w:aliases w:val="二级 标题 2 Char,H2 Char,h2 Char,第一层条 Char,标题 2 Char Char1,节标题 Char,节 Char,1 Char1,1 Char Char,标题 2 Char Char Char1,标题 2（修改） Char,MVA2 Char,（节） Char,标题 2 Char Char Char Char,节标题 1.1 Char1,smaller still heading Char,节标题 1.1 Char Char,一级节名 Char,标题 22"/>
    <w:rsid w:val="00F56B5D"/>
    <w:rPr>
      <w:rFonts w:ascii="Arial" w:eastAsia="黑体" w:hAnsi="Arial"/>
      <w:b/>
      <w:bCs/>
      <w:kern w:val="2"/>
      <w:sz w:val="32"/>
      <w:szCs w:val="32"/>
      <w:lang w:val="en-US" w:eastAsia="zh-CN" w:bidi="ar-SA"/>
    </w:rPr>
  </w:style>
  <w:style w:type="character" w:customStyle="1" w:styleId="3Char2">
    <w:name w:val="标题3 Char"/>
    <w:aliases w:val="标题 3 Char Char Char,条标题1.1.1 Char,小标题 Char,H3 Char,BOD 0 Char,Heading 3 - old Char,Level 3 Head Char,h3 Char,3rd level Char,3 Char,l3 Char,CT Char,Fab-3 Char,level_3 Char,PIM 3 Char,sect1.2.3 Char,sect1.2.31 Char,sect1.2.32 Char,sect1.2.33 Char"/>
    <w:rsid w:val="00F56B5D"/>
    <w:rPr>
      <w:rFonts w:eastAsia="宋体"/>
      <w:b/>
      <w:bCs/>
      <w:kern w:val="2"/>
      <w:sz w:val="32"/>
      <w:szCs w:val="32"/>
      <w:lang w:val="en-US" w:eastAsia="zh-CN" w:bidi="ar-SA"/>
    </w:rPr>
  </w:style>
  <w:style w:type="table" w:styleId="affff3">
    <w:name w:val="Table Professional"/>
    <w:basedOn w:val="a3"/>
    <w:rsid w:val="00AB1FC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4">
    <w:name w:val="Body Text 3"/>
    <w:aliases w:val="正文文字 3"/>
    <w:basedOn w:val="a1"/>
    <w:link w:val="3Char3"/>
    <w:rsid w:val="00503B5C"/>
    <w:pPr>
      <w:spacing w:after="120" w:line="240" w:lineRule="auto"/>
    </w:pPr>
    <w:rPr>
      <w:sz w:val="16"/>
      <w:szCs w:val="16"/>
      <w:lang w:val="x-none" w:eastAsia="x-none"/>
    </w:rPr>
  </w:style>
  <w:style w:type="character" w:customStyle="1" w:styleId="3Char3">
    <w:name w:val="正文文本 3 Char"/>
    <w:aliases w:val="正文文字 3 Char"/>
    <w:link w:val="34"/>
    <w:rsid w:val="00503B5C"/>
    <w:rPr>
      <w:kern w:val="2"/>
      <w:sz w:val="16"/>
      <w:szCs w:val="16"/>
    </w:rPr>
  </w:style>
  <w:style w:type="paragraph" w:customStyle="1" w:styleId="5Char">
    <w:name w:val="5 Char"/>
    <w:basedOn w:val="a1"/>
    <w:rsid w:val="0003369F"/>
    <w:pPr>
      <w:spacing w:line="240" w:lineRule="auto"/>
    </w:pPr>
    <w:rPr>
      <w:sz w:val="24"/>
      <w:szCs w:val="24"/>
    </w:rPr>
  </w:style>
  <w:style w:type="character" w:customStyle="1" w:styleId="apple-converted-space">
    <w:name w:val="apple-converted-space"/>
    <w:basedOn w:val="a2"/>
    <w:rsid w:val="007F3ED9"/>
  </w:style>
  <w:style w:type="paragraph" w:customStyle="1" w:styleId="BodyText2">
    <w:name w:val="Body Text 2"/>
    <w:basedOn w:val="a1"/>
    <w:uiPriority w:val="99"/>
    <w:rsid w:val="00B46546"/>
    <w:pPr>
      <w:adjustRightInd w:val="0"/>
      <w:spacing w:after="120" w:line="240" w:lineRule="auto"/>
      <w:ind w:left="420"/>
      <w:textAlignment w:val="baseline"/>
    </w:pPr>
    <w:rPr>
      <w:rFonts w:ascii="宋体" w:hAnsi="宋体" w:hint="eastAsia"/>
      <w:sz w:val="24"/>
    </w:rPr>
  </w:style>
  <w:style w:type="character" w:customStyle="1" w:styleId="Char14">
    <w:name w:val="纯文本 Char1"/>
    <w:aliases w:val="纯文本 Char Char Char Char,纯文本 Char Char Char1,纯文本 Char Char Char Char Char Char Char Char Char,纯文本 Char Char Char Char Char Char Char Char Char Char Char Char Char Char,纯文本 Char Char1,纯文本1 Char,纯文本 Ch Char,普通文 Char"/>
    <w:rsid w:val="005476D9"/>
    <w:rPr>
      <w:rFonts w:ascii="宋体" w:hAnsi="Courier New"/>
      <w:kern w:val="2"/>
      <w:sz w:val="21"/>
    </w:rPr>
  </w:style>
  <w:style w:type="paragraph" w:customStyle="1" w:styleId="28">
    <w:name w:val="表格文字2"/>
    <w:basedOn w:val="a1"/>
    <w:uiPriority w:val="99"/>
    <w:rsid w:val="005476D9"/>
    <w:pPr>
      <w:tabs>
        <w:tab w:val="left" w:pos="277"/>
        <w:tab w:val="left" w:pos="600"/>
        <w:tab w:val="left" w:pos="780"/>
        <w:tab w:val="left" w:pos="2517"/>
      </w:tabs>
      <w:adjustRightInd w:val="0"/>
      <w:spacing w:before="60" w:line="240" w:lineRule="auto"/>
      <w:jc w:val="center"/>
      <w:textAlignment w:val="baseline"/>
    </w:pPr>
    <w:rPr>
      <w:kern w:val="0"/>
      <w:sz w:val="21"/>
      <w:szCs w:val="21"/>
    </w:rPr>
  </w:style>
  <w:style w:type="paragraph" w:customStyle="1" w:styleId="affff4">
    <w:name w:val="二级无标题条"/>
    <w:basedOn w:val="a1"/>
    <w:rsid w:val="006426A3"/>
    <w:pPr>
      <w:spacing w:line="240" w:lineRule="auto"/>
    </w:pPr>
    <w:rPr>
      <w:sz w:val="21"/>
      <w:szCs w:val="24"/>
    </w:rPr>
  </w:style>
  <w:style w:type="paragraph" w:customStyle="1" w:styleId="affff5">
    <w:name w:val="图文框"/>
    <w:basedOn w:val="a1"/>
    <w:autoRedefine/>
    <w:rsid w:val="006426A3"/>
    <w:pPr>
      <w:spacing w:line="240" w:lineRule="exact"/>
      <w:jc w:val="center"/>
    </w:pPr>
    <w:rPr>
      <w:sz w:val="18"/>
      <w:szCs w:val="24"/>
    </w:rPr>
  </w:style>
  <w:style w:type="paragraph" w:customStyle="1" w:styleId="a">
    <w:name w:val="小四表文左齐"/>
    <w:basedOn w:val="a1"/>
    <w:autoRedefine/>
    <w:rsid w:val="00972316"/>
    <w:pPr>
      <w:spacing w:line="240" w:lineRule="auto"/>
      <w:jc w:val="center"/>
    </w:pPr>
    <w:rPr>
      <w:rFonts w:hAnsi="宋体"/>
      <w:sz w:val="24"/>
      <w:szCs w:val="24"/>
    </w:rPr>
  </w:style>
  <w:style w:type="character" w:customStyle="1" w:styleId="chen1Char">
    <w:name w:val="chen表头1 Char"/>
    <w:link w:val="chen1"/>
    <w:rsid w:val="003B1B0B"/>
    <w:rPr>
      <w:rFonts w:eastAsia="楷体_GB2312" w:cs="宋体"/>
      <w:b/>
      <w:sz w:val="24"/>
    </w:rPr>
  </w:style>
  <w:style w:type="paragraph" w:customStyle="1" w:styleId="chen1">
    <w:name w:val="chen表头1"/>
    <w:basedOn w:val="a1"/>
    <w:link w:val="chen1Char"/>
    <w:rsid w:val="003B1B0B"/>
    <w:pPr>
      <w:spacing w:after="120" w:line="500" w:lineRule="exact"/>
      <w:jc w:val="center"/>
    </w:pPr>
    <w:rPr>
      <w:rFonts w:eastAsia="楷体_GB2312"/>
      <w:b/>
      <w:kern w:val="0"/>
      <w:sz w:val="24"/>
      <w:lang w:val="x-none" w:eastAsia="x-none"/>
    </w:rPr>
  </w:style>
  <w:style w:type="paragraph" w:customStyle="1" w:styleId="affff6">
    <w:name w:val="报告表格"/>
    <w:basedOn w:val="a1"/>
    <w:link w:val="Charf0"/>
    <w:rsid w:val="00C16BC1"/>
    <w:pPr>
      <w:autoSpaceDE w:val="0"/>
      <w:autoSpaceDN w:val="0"/>
      <w:adjustRightInd w:val="0"/>
      <w:spacing w:line="400" w:lineRule="exact"/>
      <w:jc w:val="center"/>
      <w:textAlignment w:val="bottom"/>
    </w:pPr>
    <w:rPr>
      <w:kern w:val="0"/>
      <w:sz w:val="21"/>
      <w:szCs w:val="21"/>
      <w:lang w:val="x-none" w:eastAsia="x-none"/>
    </w:rPr>
  </w:style>
  <w:style w:type="character" w:customStyle="1" w:styleId="Charf0">
    <w:name w:val="报告表格 Char"/>
    <w:link w:val="affff6"/>
    <w:rsid w:val="00C16BC1"/>
    <w:rPr>
      <w:sz w:val="21"/>
      <w:szCs w:val="21"/>
      <w:lang w:val="x-none"/>
    </w:rPr>
  </w:style>
  <w:style w:type="paragraph" w:customStyle="1" w:styleId="01">
    <w:name w:val="正文01"/>
    <w:basedOn w:val="a1"/>
    <w:qFormat/>
    <w:rsid w:val="00C51012"/>
    <w:pPr>
      <w:spacing w:before="40" w:line="420" w:lineRule="exact"/>
      <w:ind w:firstLineChars="200" w:firstLine="200"/>
    </w:pPr>
    <w:rPr>
      <w:bCs/>
      <w:sz w:val="24"/>
      <w:szCs w:val="24"/>
    </w:rPr>
  </w:style>
  <w:style w:type="paragraph" w:customStyle="1" w:styleId="affff7">
    <w:name w:val="正文图小四"/>
    <w:basedOn w:val="a1"/>
    <w:rsid w:val="00E92283"/>
    <w:pPr>
      <w:adjustRightInd w:val="0"/>
      <w:snapToGrid w:val="0"/>
      <w:spacing w:line="240" w:lineRule="auto"/>
      <w:jc w:val="center"/>
      <w:textAlignment w:val="baseline"/>
    </w:pPr>
    <w:rPr>
      <w:rFonts w:ascii="宋体"/>
      <w:kern w:val="0"/>
      <w:sz w:val="24"/>
      <w:szCs w:val="24"/>
    </w:rPr>
  </w:style>
  <w:style w:type="paragraph" w:customStyle="1" w:styleId="affff8">
    <w:name w:val="页眉左"/>
    <w:basedOn w:val="ab"/>
    <w:rsid w:val="002365AF"/>
    <w:pPr>
      <w:numPr>
        <w:numId w:val="5"/>
      </w:numPr>
      <w:pBdr>
        <w:bottom w:val="none" w:sz="0" w:space="0" w:color="auto"/>
      </w:pBdr>
      <w:tabs>
        <w:tab w:val="clear" w:pos="814"/>
        <w:tab w:val="center" w:pos="4153"/>
        <w:tab w:val="right" w:pos="8306"/>
      </w:tabs>
      <w:adjustRightInd w:val="0"/>
      <w:snapToGrid/>
      <w:spacing w:before="60" w:after="60" w:line="240" w:lineRule="atLeast"/>
      <w:ind w:left="0" w:firstLine="0"/>
      <w:jc w:val="left"/>
      <w:textAlignment w:val="baseline"/>
    </w:pPr>
    <w:rPr>
      <w:rFonts w:ascii="Times New Roman" w:eastAsia="宋体"/>
      <w:kern w:val="0"/>
      <w:sz w:val="22"/>
      <w:szCs w:val="20"/>
      <w:lang w:val="en-GB"/>
    </w:rPr>
  </w:style>
  <w:style w:type="paragraph" w:customStyle="1" w:styleId="affff9">
    <w:name w:val="小标题"/>
    <w:basedOn w:val="a1"/>
    <w:next w:val="afb"/>
    <w:rsid w:val="002365AF"/>
    <w:pPr>
      <w:adjustRightInd w:val="0"/>
      <w:snapToGrid w:val="0"/>
      <w:spacing w:beforeLines="50" w:before="50" w:afterLines="50" w:after="50" w:line="240" w:lineRule="auto"/>
      <w:jc w:val="left"/>
    </w:pPr>
    <w:rPr>
      <w:rFonts w:ascii="宋体"/>
      <w:sz w:val="24"/>
      <w:szCs w:val="24"/>
    </w:rPr>
  </w:style>
  <w:style w:type="paragraph" w:customStyle="1" w:styleId="ParaCharCharChar1CharCharCharCharCharCharCharCharCharChar">
    <w:name w:val="默认段落字体 Para Char Char Char1 Char Char Char Char Char Char Char Char Char Char"/>
    <w:basedOn w:val="a1"/>
    <w:rsid w:val="00A42797"/>
    <w:pPr>
      <w:spacing w:line="240" w:lineRule="auto"/>
    </w:pPr>
    <w:rPr>
      <w:rFonts w:ascii="宋体"/>
      <w:sz w:val="24"/>
      <w:szCs w:val="24"/>
    </w:rPr>
  </w:style>
  <w:style w:type="character" w:customStyle="1" w:styleId="Char50">
    <w:name w:val="正文（首行缩进两字） Char5"/>
    <w:aliases w:val="正文（首行缩进两字） Char Char7,正文（首行缩进两字） Char Char Char Char Char Char,正文（首行缩进两字） Char Char Char Char Char Char Char Char,正文（首行缩进两字） Char Char Char1,正文（首行缩进两字） Char C Char,表格标题 Char Char Char Char Char Char2,表格标题 Char Char Char Char Char Char3"/>
    <w:rsid w:val="006B328C"/>
    <w:rPr>
      <w:rFonts w:eastAsia="宋体"/>
      <w:kern w:val="2"/>
      <w:sz w:val="21"/>
      <w:lang w:val="en-US" w:eastAsia="zh-CN" w:bidi="ar-SA"/>
    </w:rPr>
  </w:style>
  <w:style w:type="paragraph" w:customStyle="1" w:styleId="ParaCharCharChar1CharCharCharChar">
    <w:name w:val="默认段落字体 Para Char Char Char1 Char Char Char Char"/>
    <w:basedOn w:val="a1"/>
    <w:rsid w:val="00876276"/>
    <w:pPr>
      <w:spacing w:line="240" w:lineRule="auto"/>
    </w:pPr>
    <w:rPr>
      <w:sz w:val="24"/>
      <w:szCs w:val="24"/>
    </w:rPr>
  </w:style>
  <w:style w:type="paragraph" w:customStyle="1" w:styleId="affffa">
    <w:name w:val="图表文字"/>
    <w:basedOn w:val="a1"/>
    <w:rsid w:val="00615A4F"/>
    <w:pPr>
      <w:spacing w:line="240" w:lineRule="auto"/>
      <w:jc w:val="center"/>
    </w:pPr>
    <w:rPr>
      <w:rFonts w:ascii="仿宋_GB2312" w:eastAsia="仿宋_GB2312"/>
      <w:sz w:val="21"/>
      <w:szCs w:val="24"/>
    </w:rPr>
  </w:style>
  <w:style w:type="paragraph" w:customStyle="1" w:styleId="42">
    <w:name w:val="标题正4"/>
    <w:basedOn w:val="a1"/>
    <w:autoRedefine/>
    <w:rsid w:val="00615A4F"/>
    <w:pPr>
      <w:spacing w:line="280" w:lineRule="exact"/>
      <w:jc w:val="center"/>
    </w:pPr>
    <w:rPr>
      <w:rFonts w:ascii="仿宋_GB2312" w:eastAsia="仿宋_GB2312" w:hAnsi="宋体"/>
      <w:kern w:val="0"/>
      <w:sz w:val="21"/>
      <w:szCs w:val="21"/>
    </w:rPr>
  </w:style>
  <w:style w:type="paragraph" w:styleId="affffb">
    <w:name w:val="Revision"/>
    <w:hidden/>
    <w:uiPriority w:val="99"/>
    <w:semiHidden/>
    <w:rsid w:val="00546C13"/>
    <w:rPr>
      <w:kern w:val="2"/>
      <w:sz w:val="28"/>
    </w:rPr>
  </w:style>
  <w:style w:type="character" w:customStyle="1" w:styleId="Charf1">
    <w:name w:val="表格文字 Char"/>
    <w:aliases w:val="纯文本 Char Char Char Char Char,普通文字 Char1,普通文字 Char Char Char Char1,普通文字 Char Char Char Char Char Char Char Char Char,普通文字 Char Char Char Char Char Char Char Char1,表内文字 Char,文字缩进 Char"/>
    <w:rsid w:val="002D490B"/>
    <w:rPr>
      <w:rFonts w:ascii="仿宋_GB2312" w:eastAsia="仿宋_GB2312" w:hAnsi="Arial Black"/>
      <w:kern w:val="44"/>
      <w:sz w:val="24"/>
    </w:rPr>
  </w:style>
  <w:style w:type="paragraph" w:customStyle="1" w:styleId="15">
    <w:name w:val="无间隔1"/>
    <w:aliases w:val="无间隔11,无间隔，表格,无间隔111,No Spacing1"/>
    <w:qFormat/>
    <w:rsid w:val="00E1724D"/>
    <w:pPr>
      <w:widowControl w:val="0"/>
    </w:pPr>
    <w:rPr>
      <w:rFonts w:ascii="Calibri" w:hAnsi="Calibri"/>
      <w:kern w:val="2"/>
      <w:sz w:val="28"/>
      <w:szCs w:val="22"/>
    </w:rPr>
  </w:style>
  <w:style w:type="paragraph" w:customStyle="1" w:styleId="a0">
    <w:name w:val="正式用 表"/>
    <w:autoRedefine/>
    <w:rsid w:val="0039598F"/>
    <w:pPr>
      <w:spacing w:line="216" w:lineRule="auto"/>
      <w:jc w:val="center"/>
    </w:pPr>
    <w:rPr>
      <w:rFonts w:ascii="宋体" w:hAnsi="宋体"/>
      <w:sz w:val="21"/>
      <w:szCs w:val="21"/>
    </w:rPr>
  </w:style>
  <w:style w:type="paragraph" w:customStyle="1" w:styleId="CharCharCharChar1CharCharCharCharCharCharChar">
    <w:name w:val=" Char Char Char Char1 Char Char Char Char Char Char Char"/>
    <w:basedOn w:val="a1"/>
    <w:rsid w:val="009B4F48"/>
    <w:pPr>
      <w:numPr>
        <w:numId w:val="8"/>
      </w:numPr>
      <w:tabs>
        <w:tab w:val="clear" w:pos="2040"/>
        <w:tab w:val="num" w:pos="360"/>
      </w:tabs>
      <w:snapToGrid w:val="0"/>
      <w:spacing w:line="360" w:lineRule="auto"/>
      <w:ind w:leftChars="0" w:left="0" w:firstLineChars="0" w:firstLine="0"/>
    </w:pPr>
    <w:rPr>
      <w:rFonts w:eastAsia="仿宋_GB2312" w:cs="宋体"/>
      <w:sz w:val="24"/>
      <w:szCs w:val="24"/>
    </w:rPr>
  </w:style>
  <w:style w:type="paragraph" w:customStyle="1" w:styleId="0585">
    <w:name w:val="样式 列表 + 左侧:  0 厘米 悬挂缩进: 5.85 字符"/>
    <w:basedOn w:val="aff5"/>
    <w:autoRedefine/>
    <w:uiPriority w:val="99"/>
    <w:rsid w:val="009B4F48"/>
    <w:pPr>
      <w:autoSpaceDE w:val="0"/>
      <w:autoSpaceDN w:val="0"/>
      <w:adjustRightInd w:val="0"/>
      <w:spacing w:line="240" w:lineRule="auto"/>
      <w:ind w:leftChars="-8" w:left="-2" w:hangingChars="8" w:hanging="17"/>
      <w:jc w:val="center"/>
    </w:pPr>
    <w:rPr>
      <w:rFonts w:ascii="宋体" w:hAnsi="宋体" w:cs="宋体"/>
      <w:noProof/>
      <w:szCs w:val="21"/>
      <w:lang w:val="zh-CN"/>
    </w:rPr>
  </w:style>
  <w:style w:type="paragraph" w:customStyle="1" w:styleId="3TimesNewRoman">
    <w:name w:val="样式 标题 3 + (西文) Times New Roman (中文) 宋体 小四 加粗"/>
    <w:basedOn w:val="3"/>
    <w:rsid w:val="002D1F36"/>
    <w:pPr>
      <w:keepLines/>
      <w:tabs>
        <w:tab w:val="left" w:pos="1021"/>
      </w:tabs>
      <w:adjustRightInd w:val="0"/>
      <w:snapToGrid w:val="0"/>
      <w:spacing w:beforeLines="50" w:before="156"/>
      <w:ind w:left="1021" w:hanging="1021"/>
      <w:jc w:val="left"/>
    </w:pPr>
    <w:rPr>
      <w:rFonts w:ascii="宋体" w:hAnsi="宋体" w:cs="宋体"/>
      <w:bCs/>
      <w:snapToGrid w:val="0"/>
      <w:kern w:val="0"/>
      <w:lang w:val="en-US" w:eastAsia="zh-CN"/>
    </w:rPr>
  </w:style>
  <w:style w:type="paragraph" w:customStyle="1" w:styleId="2TimesNewRoman050">
    <w:name w:val="样式 样式 标题 2节 + (西文) Times New Roman (中文) 宋体 四号 段前: 0.5 行 段后: 0......"/>
    <w:basedOn w:val="a1"/>
    <w:rsid w:val="002D1F36"/>
    <w:pPr>
      <w:keepNext/>
      <w:keepLines/>
      <w:numPr>
        <w:ilvl w:val="1"/>
        <w:numId w:val="9"/>
      </w:numPr>
      <w:adjustRightInd w:val="0"/>
      <w:snapToGrid w:val="0"/>
      <w:spacing w:beforeLines="50" w:before="156" w:line="360" w:lineRule="auto"/>
      <w:outlineLvl w:val="1"/>
    </w:pPr>
    <w:rPr>
      <w:rFonts w:ascii="宋体" w:hAnsi="宋体"/>
      <w:b/>
      <w:bCs/>
      <w:sz w:val="30"/>
      <w:szCs w:val="30"/>
      <w:lang w:val="en-US" w:eastAsia="zh-CN"/>
    </w:rPr>
  </w:style>
  <w:style w:type="paragraph" w:customStyle="1" w:styleId="CharChar5CharChar">
    <w:name w:val=" Char Char5 Char Char"/>
    <w:basedOn w:val="a1"/>
    <w:rsid w:val="00EF2BC1"/>
    <w:pPr>
      <w:spacing w:line="360" w:lineRule="auto"/>
      <w:ind w:firstLineChars="200" w:firstLine="200"/>
    </w:pPr>
    <w:rPr>
      <w:rFonts w:ascii="宋体" w:hAnsi="宋体" w:cs="宋体"/>
      <w:sz w:val="24"/>
    </w:rPr>
  </w:style>
  <w:style w:type="paragraph" w:styleId="29">
    <w:name w:val="Body Text 2"/>
    <w:aliases w:val="正文文字 2"/>
    <w:basedOn w:val="a1"/>
    <w:link w:val="2Char4"/>
    <w:rsid w:val="00601047"/>
    <w:pPr>
      <w:adjustRightInd w:val="0"/>
      <w:snapToGrid w:val="0"/>
      <w:spacing w:line="240" w:lineRule="auto"/>
      <w:jc w:val="center"/>
    </w:pPr>
    <w:rPr>
      <w:sz w:val="24"/>
      <w:szCs w:val="24"/>
      <w:lang w:val="x-none" w:eastAsia="x-none"/>
    </w:rPr>
  </w:style>
  <w:style w:type="character" w:customStyle="1" w:styleId="2Char4">
    <w:name w:val="正文文本 2 Char"/>
    <w:link w:val="29"/>
    <w:rsid w:val="00601047"/>
    <w:rPr>
      <w:kern w:val="2"/>
      <w:sz w:val="24"/>
      <w:szCs w:val="24"/>
    </w:rPr>
  </w:style>
  <w:style w:type="character" w:styleId="affffc">
    <w:name w:val="FollowedHyperlink"/>
    <w:aliases w:val="已访问的超级链接"/>
    <w:rsid w:val="00601047"/>
    <w:rPr>
      <w:color w:val="800080"/>
      <w:u w:val="single"/>
    </w:rPr>
  </w:style>
  <w:style w:type="character" w:customStyle="1" w:styleId="43">
    <w:name w:val="正文缩进4"/>
    <w:aliases w:val="正文（首行缩进两字）3,正文（首行缩进两字） Char4,正文（首行缩进两字） Char Char Char Char Char4,正文（首行缩进两字） Char Char Char Char Char Char Char4,正文（首行缩进两字） Char Char6,正文（首行缩进两字） Char C3,表格标题 Char Char Char Char Char Char,正文（首行缩进两字） Char Char1 Char Char,正文（首行缩进两字） Char41,文本条款 Cha"/>
    <w:rsid w:val="00601047"/>
    <w:rPr>
      <w:rFonts w:ascii="仿宋_GB2312" w:eastAsia="仿宋_GB2312"/>
      <w:kern w:val="2"/>
      <w:sz w:val="28"/>
      <w:szCs w:val="24"/>
      <w:lang w:val="en-US" w:eastAsia="zh-CN" w:bidi="ar-SA"/>
    </w:rPr>
  </w:style>
  <w:style w:type="character" w:customStyle="1" w:styleId="CharCharChar0">
    <w:name w:val="正文（首行缩进两字） Char Char Char"/>
    <w:aliases w:val="正文（首行缩进两字） Char Char Char Char Char Char Char Char Char Char Char Char Char"/>
    <w:rsid w:val="00601047"/>
    <w:rPr>
      <w:rFonts w:ascii="仿宋_GB2312" w:eastAsia="仿宋_GB2312"/>
      <w:color w:val="000000"/>
      <w:kern w:val="2"/>
      <w:sz w:val="28"/>
      <w:szCs w:val="24"/>
      <w:lang w:val="en-US" w:eastAsia="zh-CN" w:bidi="ar-SA"/>
    </w:rPr>
  </w:style>
  <w:style w:type="paragraph" w:styleId="affffd">
    <w:name w:val="Title"/>
    <w:basedOn w:val="a1"/>
    <w:link w:val="Charf2"/>
    <w:qFormat/>
    <w:rsid w:val="00601047"/>
    <w:pPr>
      <w:adjustRightInd w:val="0"/>
      <w:snapToGrid w:val="0"/>
      <w:spacing w:before="240" w:after="240" w:line="300" w:lineRule="auto"/>
      <w:jc w:val="left"/>
      <w:outlineLvl w:val="0"/>
    </w:pPr>
    <w:rPr>
      <w:rFonts w:hAnsi="Arial"/>
      <w:b/>
      <w:bCs/>
      <w:sz w:val="32"/>
      <w:szCs w:val="32"/>
      <w:lang w:val="x-none" w:eastAsia="x-none"/>
    </w:rPr>
  </w:style>
  <w:style w:type="character" w:customStyle="1" w:styleId="Charf2">
    <w:name w:val="标题 Char"/>
    <w:link w:val="affffd"/>
    <w:rsid w:val="00601047"/>
    <w:rPr>
      <w:rFonts w:hAnsi="Arial" w:cs="Arial"/>
      <w:b/>
      <w:bCs/>
      <w:kern w:val="2"/>
      <w:sz w:val="32"/>
      <w:szCs w:val="32"/>
    </w:rPr>
  </w:style>
  <w:style w:type="paragraph" w:styleId="z-">
    <w:name w:val="HTML Bottom of Form"/>
    <w:aliases w:val="z-窗体底部"/>
    <w:basedOn w:val="a1"/>
    <w:next w:val="a1"/>
    <w:link w:val="z-Char"/>
    <w:hidden/>
    <w:rsid w:val="00601047"/>
    <w:pPr>
      <w:pBdr>
        <w:top w:val="single" w:sz="6" w:space="1" w:color="auto"/>
      </w:pBdr>
      <w:adjustRightInd w:val="0"/>
      <w:snapToGrid w:val="0"/>
      <w:spacing w:line="300" w:lineRule="auto"/>
      <w:jc w:val="center"/>
    </w:pPr>
    <w:rPr>
      <w:rFonts w:ascii="Arial" w:hAnsi="Arial"/>
      <w:vanish/>
      <w:sz w:val="16"/>
      <w:szCs w:val="16"/>
      <w:lang w:val="x-none" w:eastAsia="x-none"/>
    </w:rPr>
  </w:style>
  <w:style w:type="character" w:customStyle="1" w:styleId="z-Char">
    <w:name w:val="z-窗体底端 Char"/>
    <w:link w:val="z-"/>
    <w:rsid w:val="00601047"/>
    <w:rPr>
      <w:rFonts w:ascii="Arial" w:hAnsi="Arial" w:cs="Arial"/>
      <w:vanish/>
      <w:kern w:val="2"/>
      <w:sz w:val="16"/>
      <w:szCs w:val="16"/>
    </w:rPr>
  </w:style>
  <w:style w:type="paragraph" w:styleId="z-0">
    <w:name w:val="HTML Top of Form"/>
    <w:aliases w:val="z-窗体顶部"/>
    <w:basedOn w:val="a1"/>
    <w:next w:val="a1"/>
    <w:link w:val="z-Char0"/>
    <w:hidden/>
    <w:rsid w:val="00601047"/>
    <w:pPr>
      <w:pBdr>
        <w:bottom w:val="single" w:sz="6" w:space="1" w:color="auto"/>
      </w:pBdr>
      <w:adjustRightInd w:val="0"/>
      <w:snapToGrid w:val="0"/>
      <w:spacing w:line="300" w:lineRule="auto"/>
      <w:jc w:val="center"/>
    </w:pPr>
    <w:rPr>
      <w:rFonts w:ascii="Arial" w:hAnsi="Arial"/>
      <w:vanish/>
      <w:sz w:val="16"/>
      <w:szCs w:val="16"/>
      <w:lang w:val="x-none" w:eastAsia="x-none"/>
    </w:rPr>
  </w:style>
  <w:style w:type="character" w:customStyle="1" w:styleId="z-Char0">
    <w:name w:val="z-窗体顶端 Char"/>
    <w:link w:val="z-0"/>
    <w:rsid w:val="00601047"/>
    <w:rPr>
      <w:rFonts w:ascii="Arial" w:hAnsi="Arial" w:cs="Arial"/>
      <w:vanish/>
      <w:kern w:val="2"/>
      <w:sz w:val="16"/>
      <w:szCs w:val="16"/>
    </w:rPr>
  </w:style>
  <w:style w:type="paragraph" w:customStyle="1" w:styleId="16">
    <w:name w:val="公式样式1"/>
    <w:basedOn w:val="a1"/>
    <w:autoRedefine/>
    <w:rsid w:val="00601047"/>
    <w:pPr>
      <w:adjustRightInd w:val="0"/>
      <w:snapToGrid w:val="0"/>
      <w:spacing w:line="240" w:lineRule="auto"/>
    </w:pPr>
    <w:rPr>
      <w:sz w:val="24"/>
      <w:szCs w:val="24"/>
    </w:rPr>
  </w:style>
  <w:style w:type="paragraph" w:customStyle="1" w:styleId="affffe">
    <w:name w:val="框图"/>
    <w:basedOn w:val="a1"/>
    <w:autoRedefine/>
    <w:rsid w:val="00601047"/>
    <w:pPr>
      <w:adjustRightInd w:val="0"/>
      <w:snapToGrid w:val="0"/>
      <w:spacing w:line="240" w:lineRule="auto"/>
      <w:ind w:leftChars="-38" w:left="2" w:rightChars="-38" w:right="-106" w:hangingChars="54" w:hanging="108"/>
      <w:jc w:val="center"/>
    </w:pPr>
    <w:rPr>
      <w:sz w:val="20"/>
    </w:rPr>
  </w:style>
  <w:style w:type="character" w:customStyle="1" w:styleId="CharCharCharCharCharCharChar1">
    <w:name w:val="正文（首行缩进两字） Char Char Char Char Char Char Char1"/>
    <w:rsid w:val="00601047"/>
    <w:rPr>
      <w:rFonts w:ascii="仿宋_GB2312" w:eastAsia="仿宋_GB2312"/>
      <w:color w:val="000000"/>
      <w:kern w:val="2"/>
      <w:sz w:val="28"/>
      <w:szCs w:val="24"/>
      <w:lang w:val="en-US" w:eastAsia="zh-CN" w:bidi="ar-SA"/>
    </w:rPr>
  </w:style>
  <w:style w:type="paragraph" w:customStyle="1" w:styleId="17">
    <w:name w:val="表中文字1"/>
    <w:autoRedefine/>
    <w:rsid w:val="00601047"/>
    <w:pPr>
      <w:widowControl w:val="0"/>
      <w:adjustRightInd w:val="0"/>
      <w:snapToGrid w:val="0"/>
      <w:jc w:val="center"/>
    </w:pPr>
    <w:rPr>
      <w:rFonts w:ascii="仿宋_GB2312" w:eastAsia="仿宋_GB2312"/>
      <w:kern w:val="2"/>
      <w:sz w:val="24"/>
      <w:szCs w:val="24"/>
    </w:rPr>
  </w:style>
  <w:style w:type="character" w:customStyle="1" w:styleId="CharChar1">
    <w:name w:val=" Char Char1"/>
    <w:rsid w:val="00601047"/>
    <w:rPr>
      <w:rFonts w:ascii="仿宋_GB2312" w:eastAsia="仿宋_GB2312"/>
      <w:b/>
      <w:bCs/>
      <w:kern w:val="44"/>
      <w:sz w:val="32"/>
      <w:szCs w:val="44"/>
      <w:lang w:val="en-US" w:eastAsia="zh-CN" w:bidi="ar-SA"/>
    </w:rPr>
  </w:style>
  <w:style w:type="paragraph" w:customStyle="1" w:styleId="300">
    <w:name w:val="样式 标题 3 + 黑色 段前: 0行 段后: 0 行"/>
    <w:basedOn w:val="3"/>
    <w:autoRedefine/>
    <w:rsid w:val="00601047"/>
    <w:pPr>
      <w:keepLines/>
      <w:numPr>
        <w:ilvl w:val="0"/>
        <w:numId w:val="0"/>
      </w:numPr>
      <w:tabs>
        <w:tab w:val="num" w:pos="1560"/>
      </w:tabs>
      <w:adjustRightInd w:val="0"/>
      <w:snapToGrid w:val="0"/>
      <w:spacing w:beforeLines="25" w:before="60" w:afterLines="25" w:after="60" w:line="312" w:lineRule="auto"/>
      <w:ind w:left="1560" w:hanging="720"/>
    </w:pPr>
    <w:rPr>
      <w:rFonts w:cs="宋体"/>
      <w:b w:val="0"/>
      <w:szCs w:val="20"/>
      <w:lang w:val="en-US" w:eastAsia="zh-CN"/>
    </w:rPr>
  </w:style>
  <w:style w:type="paragraph" w:customStyle="1" w:styleId="18">
    <w:name w:val="表字1"/>
    <w:basedOn w:val="a1"/>
    <w:rsid w:val="00601047"/>
    <w:pPr>
      <w:adjustRightInd w:val="0"/>
      <w:spacing w:line="360" w:lineRule="auto"/>
      <w:jc w:val="center"/>
      <w:textAlignment w:val="baseline"/>
    </w:pPr>
    <w:rPr>
      <w:rFonts w:ascii="宋体"/>
      <w:kern w:val="0"/>
      <w:sz w:val="21"/>
    </w:rPr>
  </w:style>
  <w:style w:type="paragraph" w:customStyle="1" w:styleId="afffff">
    <w:name w:val="我的样式（正文）"/>
    <w:basedOn w:val="a1"/>
    <w:rsid w:val="00601047"/>
    <w:pPr>
      <w:spacing w:line="440" w:lineRule="exact"/>
    </w:pPr>
    <w:rPr>
      <w:rFonts w:ascii="宋体"/>
      <w:sz w:val="24"/>
    </w:rPr>
  </w:style>
  <w:style w:type="paragraph" w:customStyle="1" w:styleId="44">
    <w:name w:val="4"/>
    <w:basedOn w:val="a1"/>
    <w:next w:val="afd"/>
    <w:rsid w:val="00601047"/>
    <w:pPr>
      <w:adjustRightInd w:val="0"/>
      <w:snapToGrid w:val="0"/>
      <w:spacing w:line="300" w:lineRule="auto"/>
      <w:ind w:firstLine="564"/>
    </w:pPr>
    <w:rPr>
      <w:sz w:val="24"/>
      <w:szCs w:val="24"/>
    </w:rPr>
  </w:style>
  <w:style w:type="paragraph" w:customStyle="1" w:styleId="4-001001">
    <w:name w:val="样式 标题 4 + 黑色 左侧:  -0.01 厘米 首行缩进:  0.01 厘米"/>
    <w:basedOn w:val="4"/>
    <w:rsid w:val="00601047"/>
    <w:pPr>
      <w:keepNext/>
      <w:keepLines/>
      <w:numPr>
        <w:ilvl w:val="0"/>
        <w:numId w:val="0"/>
      </w:numPr>
      <w:tabs>
        <w:tab w:val="num" w:pos="1680"/>
      </w:tabs>
      <w:spacing w:beforeLines="50" w:before="156" w:line="324" w:lineRule="auto"/>
      <w:ind w:left="1680" w:hanging="420"/>
    </w:pPr>
    <w:rPr>
      <w:rFonts w:hAnsi="Arial" w:cs="宋体"/>
      <w:color w:val="000000"/>
      <w:kern w:val="2"/>
      <w:sz w:val="24"/>
      <w:szCs w:val="20"/>
      <w:lang w:val="en-US" w:eastAsia="zh-CN"/>
    </w:rPr>
  </w:style>
  <w:style w:type="character" w:customStyle="1" w:styleId="style21">
    <w:name w:val="style21"/>
    <w:rsid w:val="00601047"/>
    <w:rPr>
      <w:sz w:val="27"/>
      <w:szCs w:val="27"/>
    </w:rPr>
  </w:style>
  <w:style w:type="paragraph" w:styleId="HTML">
    <w:name w:val="HTML Preformatted"/>
    <w:aliases w:val="HTML 预先格式化"/>
    <w:basedOn w:val="a1"/>
    <w:link w:val="HTMLChar"/>
    <w:rsid w:val="00601047"/>
    <w:pPr>
      <w:adjustRightInd w:val="0"/>
      <w:snapToGrid w:val="0"/>
      <w:spacing w:line="360" w:lineRule="auto"/>
    </w:pPr>
    <w:rPr>
      <w:rFonts w:ascii="Courier New" w:hAnsi="Courier New"/>
      <w:sz w:val="20"/>
      <w:lang w:val="x-none" w:eastAsia="x-none"/>
    </w:rPr>
  </w:style>
  <w:style w:type="character" w:customStyle="1" w:styleId="HTMLChar">
    <w:name w:val="HTML 预设格式 Char"/>
    <w:link w:val="HTML"/>
    <w:rsid w:val="00601047"/>
    <w:rPr>
      <w:rFonts w:ascii="Courier New" w:hAnsi="Courier New" w:cs="Courier New"/>
      <w:kern w:val="2"/>
    </w:rPr>
  </w:style>
  <w:style w:type="paragraph" w:customStyle="1" w:styleId="19">
    <w:name w:val="表格1"/>
    <w:basedOn w:val="a1"/>
    <w:rsid w:val="00601047"/>
    <w:pPr>
      <w:adjustRightInd w:val="0"/>
      <w:spacing w:line="360" w:lineRule="atLeast"/>
      <w:jc w:val="center"/>
      <w:textAlignment w:val="baseline"/>
    </w:pPr>
    <w:rPr>
      <w:rFonts w:ascii="CG Times (WN)"/>
      <w:kern w:val="0"/>
      <w:sz w:val="21"/>
    </w:rPr>
  </w:style>
  <w:style w:type="paragraph" w:customStyle="1" w:styleId="afffff0">
    <w:name w:val="正文(黑体)"/>
    <w:basedOn w:val="a1"/>
    <w:rsid w:val="00601047"/>
    <w:pPr>
      <w:autoSpaceDE w:val="0"/>
      <w:autoSpaceDN w:val="0"/>
      <w:adjustRightInd w:val="0"/>
      <w:spacing w:line="288" w:lineRule="auto"/>
      <w:ind w:firstLine="482"/>
      <w:textAlignment w:val="baseline"/>
    </w:pPr>
    <w:rPr>
      <w:rFonts w:ascii="黑体"/>
      <w:kern w:val="0"/>
      <w:sz w:val="24"/>
    </w:rPr>
  </w:style>
  <w:style w:type="character" w:customStyle="1" w:styleId="ft-hanggao">
    <w:name w:val="ft-hanggao"/>
    <w:rsid w:val="00601047"/>
  </w:style>
  <w:style w:type="paragraph" w:styleId="afffff1">
    <w:name w:val="List Number"/>
    <w:basedOn w:val="a1"/>
    <w:rsid w:val="00601047"/>
    <w:pPr>
      <w:numPr>
        <w:numId w:val="10"/>
      </w:numPr>
      <w:adjustRightInd w:val="0"/>
      <w:snapToGrid w:val="0"/>
      <w:spacing w:line="300" w:lineRule="auto"/>
    </w:pPr>
    <w:rPr>
      <w:sz w:val="24"/>
      <w:szCs w:val="24"/>
    </w:rPr>
  </w:style>
  <w:style w:type="character" w:customStyle="1" w:styleId="CharChar1CharCharCharCha">
    <w:name w:val="正文（首行缩进两字） Char Char1 Char Char Char Cha"/>
    <w:rsid w:val="00601047"/>
    <w:rPr>
      <w:rFonts w:ascii="仿宋_GB2312" w:eastAsia="仿宋_GB2312"/>
      <w:color w:val="000000"/>
      <w:kern w:val="2"/>
      <w:sz w:val="28"/>
      <w:szCs w:val="24"/>
      <w:lang w:val="en-US" w:eastAsia="zh-CN" w:bidi="ar-SA"/>
    </w:rPr>
  </w:style>
  <w:style w:type="paragraph" w:customStyle="1" w:styleId="afffff2">
    <w:name w:val="三级无标题条"/>
    <w:basedOn w:val="a1"/>
    <w:rsid w:val="00601047"/>
    <w:pPr>
      <w:spacing w:line="240" w:lineRule="auto"/>
    </w:pPr>
    <w:rPr>
      <w:sz w:val="21"/>
      <w:szCs w:val="24"/>
    </w:rPr>
  </w:style>
  <w:style w:type="paragraph" w:customStyle="1" w:styleId="afffff3">
    <w:name w:val="四级无标题条"/>
    <w:basedOn w:val="a1"/>
    <w:rsid w:val="00601047"/>
    <w:pPr>
      <w:spacing w:line="240" w:lineRule="auto"/>
    </w:pPr>
    <w:rPr>
      <w:sz w:val="21"/>
      <w:szCs w:val="24"/>
    </w:rPr>
  </w:style>
  <w:style w:type="paragraph" w:customStyle="1" w:styleId="afffff4">
    <w:name w:val="五级无标题条"/>
    <w:basedOn w:val="a1"/>
    <w:rsid w:val="00601047"/>
    <w:pPr>
      <w:spacing w:line="240" w:lineRule="auto"/>
    </w:pPr>
    <w:rPr>
      <w:sz w:val="21"/>
      <w:szCs w:val="24"/>
    </w:rPr>
  </w:style>
  <w:style w:type="paragraph" w:customStyle="1" w:styleId="afffff5">
    <w:name w:val="一级无标题条"/>
    <w:basedOn w:val="a1"/>
    <w:rsid w:val="00601047"/>
    <w:pPr>
      <w:spacing w:line="240" w:lineRule="auto"/>
    </w:pPr>
    <w:rPr>
      <w:sz w:val="21"/>
      <w:szCs w:val="24"/>
    </w:rPr>
  </w:style>
  <w:style w:type="character" w:customStyle="1" w:styleId="CharChar1Char">
    <w:name w:val="正文（首行缩进两字） Char Char1 Char"/>
    <w:rsid w:val="00601047"/>
    <w:rPr>
      <w:rFonts w:ascii="仿宋_GB2312" w:eastAsia="仿宋_GB2312"/>
      <w:color w:val="000000"/>
      <w:kern w:val="2"/>
      <w:sz w:val="28"/>
      <w:szCs w:val="24"/>
      <w:lang w:val="en-US" w:eastAsia="zh-CN" w:bidi="ar-SA"/>
    </w:rPr>
  </w:style>
  <w:style w:type="paragraph" w:customStyle="1" w:styleId="110">
    <w:name w:val="样式11"/>
    <w:basedOn w:val="a1"/>
    <w:rsid w:val="00601047"/>
    <w:pPr>
      <w:numPr>
        <w:ilvl w:val="2"/>
        <w:numId w:val="11"/>
      </w:numPr>
      <w:adjustRightInd w:val="0"/>
      <w:snapToGrid w:val="0"/>
      <w:spacing w:line="360" w:lineRule="auto"/>
    </w:pPr>
    <w:rPr>
      <w:sz w:val="24"/>
      <w:szCs w:val="24"/>
    </w:rPr>
  </w:style>
  <w:style w:type="paragraph" w:customStyle="1" w:styleId="afffff6">
    <w:name w:val="正文楷体"/>
    <w:basedOn w:val="a1"/>
    <w:rsid w:val="00601047"/>
    <w:pPr>
      <w:spacing w:line="240" w:lineRule="auto"/>
    </w:pPr>
    <w:rPr>
      <w:rFonts w:eastAsia="楷体_GB2312"/>
      <w:sz w:val="21"/>
      <w:szCs w:val="24"/>
    </w:rPr>
  </w:style>
  <w:style w:type="character" w:customStyle="1" w:styleId="CharCharCharCharCharCharCharCharCharChar">
    <w:name w:val="正文（首行缩进两字） Char Char Char Char Char Char Char Char Char Char"/>
    <w:rsid w:val="00601047"/>
    <w:rPr>
      <w:rFonts w:ascii="仿宋_GB2312" w:eastAsia="仿宋_GB2312"/>
      <w:kern w:val="2"/>
      <w:sz w:val="28"/>
      <w:szCs w:val="24"/>
      <w:lang w:val="en-US" w:eastAsia="zh-CN" w:bidi="ar-SA"/>
    </w:rPr>
  </w:style>
  <w:style w:type="paragraph" w:customStyle="1" w:styleId="afffff7">
    <w:name w:val="新正文样式"/>
    <w:basedOn w:val="a1"/>
    <w:rsid w:val="00601047"/>
    <w:pPr>
      <w:tabs>
        <w:tab w:val="left" w:pos="567"/>
      </w:tabs>
      <w:spacing w:line="360" w:lineRule="auto"/>
      <w:ind w:firstLine="567"/>
    </w:pPr>
    <w:rPr>
      <w:spacing w:val="20"/>
      <w:sz w:val="24"/>
    </w:rPr>
  </w:style>
  <w:style w:type="paragraph" w:customStyle="1" w:styleId="45">
    <w:name w:val="宏福4"/>
    <w:basedOn w:val="a1"/>
    <w:rsid w:val="00601047"/>
    <w:pPr>
      <w:adjustRightInd w:val="0"/>
      <w:spacing w:line="400" w:lineRule="atLeast"/>
      <w:ind w:firstLine="567"/>
      <w:jc w:val="left"/>
      <w:textAlignment w:val="baseline"/>
    </w:pPr>
    <w:rPr>
      <w:sz w:val="24"/>
    </w:rPr>
  </w:style>
  <w:style w:type="paragraph" w:customStyle="1" w:styleId="CharCharCharCharCharCharChar">
    <w:name w:val=" Char Char Char Char Char Char Char"/>
    <w:basedOn w:val="a1"/>
    <w:rsid w:val="00601047"/>
    <w:pPr>
      <w:spacing w:line="240" w:lineRule="auto"/>
    </w:pPr>
    <w:rPr>
      <w:sz w:val="24"/>
      <w:szCs w:val="24"/>
    </w:rPr>
  </w:style>
  <w:style w:type="paragraph" w:customStyle="1" w:styleId="410">
    <w:name w:val="小4仿宋居中行1"/>
    <w:autoRedefine/>
    <w:rsid w:val="00601047"/>
    <w:pPr>
      <w:widowControl w:val="0"/>
      <w:ind w:left="-573" w:right="-59" w:firstLine="494"/>
      <w:jc w:val="center"/>
    </w:pPr>
    <w:rPr>
      <w:rFonts w:eastAsia="仿宋_GB2312"/>
      <w:sz w:val="24"/>
    </w:rPr>
  </w:style>
  <w:style w:type="character" w:customStyle="1" w:styleId="lh151">
    <w:name w:val="lh151"/>
    <w:rsid w:val="00601047"/>
  </w:style>
  <w:style w:type="character" w:customStyle="1" w:styleId="unnamed11">
    <w:name w:val="unnamed11"/>
    <w:rsid w:val="00601047"/>
    <w:rPr>
      <w:rFonts w:ascii="宋体" w:eastAsia="宋体" w:hAnsi="宋体" w:hint="eastAsia"/>
      <w:color w:val="000000"/>
      <w:sz w:val="18"/>
      <w:szCs w:val="18"/>
    </w:rPr>
  </w:style>
  <w:style w:type="paragraph" w:customStyle="1" w:styleId="2a">
    <w:name w:val="样式2"/>
    <w:basedOn w:val="3"/>
    <w:rsid w:val="00601047"/>
    <w:pPr>
      <w:keepLines/>
      <w:numPr>
        <w:numId w:val="12"/>
      </w:numPr>
      <w:tabs>
        <w:tab w:val="clear" w:pos="1931"/>
        <w:tab w:val="num" w:pos="0"/>
      </w:tabs>
      <w:ind w:left="0" w:firstLine="0"/>
      <w:jc w:val="left"/>
    </w:pPr>
    <w:rPr>
      <w:rFonts w:ascii="宋体" w:hAnsi="宋体"/>
      <w:b w:val="0"/>
      <w:szCs w:val="20"/>
      <w:lang w:val="en-US" w:eastAsia="zh-CN"/>
    </w:rPr>
  </w:style>
  <w:style w:type="character" w:customStyle="1" w:styleId="a51">
    <w:name w:val="a51"/>
    <w:rsid w:val="00601047"/>
    <w:rPr>
      <w:strike w:val="0"/>
      <w:dstrike w:val="0"/>
      <w:color w:val="000000"/>
      <w:sz w:val="18"/>
      <w:szCs w:val="18"/>
      <w:u w:val="none"/>
      <w:effect w:val="none"/>
    </w:rPr>
  </w:style>
  <w:style w:type="paragraph" w:customStyle="1" w:styleId="100">
    <w:name w:val="小四宋居中1.0"/>
    <w:basedOn w:val="a1"/>
    <w:next w:val="a1"/>
    <w:rsid w:val="00601047"/>
    <w:pPr>
      <w:adjustRightInd w:val="0"/>
      <w:spacing w:line="240" w:lineRule="auto"/>
      <w:jc w:val="center"/>
      <w:textAlignment w:val="baseline"/>
    </w:pPr>
    <w:rPr>
      <w:rFonts w:ascii="宋体" w:hAnsi="Arial Black"/>
      <w:sz w:val="24"/>
    </w:rPr>
  </w:style>
  <w:style w:type="character" w:customStyle="1" w:styleId="CharCharCharCharCharCharCharCharCharCharCharCharCharCharCharCharCharCharCharCharCharCharCharCharC">
    <w:name w:val="正文（首行缩进两字） Char Char Char Char Char Char Char Char Char Char Char Char Char Char Char Char Char Char Char Char Char Char Char Char C"/>
    <w:rsid w:val="00601047"/>
    <w:rPr>
      <w:rFonts w:ascii="仿宋_GB2312" w:eastAsia="仿宋_GB2312" w:hAnsi="Arial Black"/>
      <w:kern w:val="2"/>
      <w:sz w:val="28"/>
      <w:lang w:val="en-US" w:eastAsia="zh-CN" w:bidi="ar-SA"/>
    </w:rPr>
  </w:style>
  <w:style w:type="character" w:customStyle="1" w:styleId="s4Cha">
    <w:name w:val="s4 Cha"/>
    <w:rsid w:val="00601047"/>
    <w:rPr>
      <w:rFonts w:ascii="仿宋_GB2312" w:eastAsia="仿宋_GB2312"/>
      <w:kern w:val="2"/>
      <w:sz w:val="28"/>
      <w:szCs w:val="24"/>
      <w:lang w:val="en-US" w:eastAsia="zh-CN" w:bidi="ar-SA"/>
    </w:rPr>
  </w:style>
  <w:style w:type="paragraph" w:customStyle="1" w:styleId="CharCharCharCharCharCharCharCharChar">
    <w:name w:val=" Char Char Char Char Char Char Char Char Char"/>
    <w:basedOn w:val="a1"/>
    <w:rsid w:val="00601047"/>
    <w:pPr>
      <w:spacing w:line="240" w:lineRule="auto"/>
    </w:pPr>
    <w:rPr>
      <w:sz w:val="24"/>
      <w:szCs w:val="24"/>
    </w:rPr>
  </w:style>
  <w:style w:type="character" w:customStyle="1" w:styleId="title">
    <w:name w:val="title"/>
    <w:rsid w:val="00601047"/>
  </w:style>
  <w:style w:type="paragraph" w:customStyle="1" w:styleId="CharCharCharCharCharCharCharCharChar1Char">
    <w:name w:val=" Char Char Char Char Char Char Char Char Char1 Char"/>
    <w:basedOn w:val="a1"/>
    <w:rsid w:val="00601047"/>
    <w:pPr>
      <w:spacing w:line="240" w:lineRule="auto"/>
    </w:pPr>
    <w:rPr>
      <w:sz w:val="24"/>
      <w:szCs w:val="24"/>
    </w:rPr>
  </w:style>
  <w:style w:type="paragraph" w:customStyle="1" w:styleId="CharCharCharCharCharCharCharCharChar1CharCharCharCharCharCharChar">
    <w:name w:val=" Char Char Char Char Char Char Char Char Char1 Char Char Char Char Char Char Char"/>
    <w:basedOn w:val="a1"/>
    <w:rsid w:val="00601047"/>
    <w:pPr>
      <w:spacing w:line="240" w:lineRule="auto"/>
    </w:pPr>
    <w:rPr>
      <w:sz w:val="24"/>
      <w:szCs w:val="24"/>
    </w:rPr>
  </w:style>
  <w:style w:type="paragraph" w:customStyle="1" w:styleId="ParaCharCharCharCharCharCharChar">
    <w:name w:val="默认段落字体 Para Char Char Char Char Char Char Char"/>
    <w:basedOn w:val="a1"/>
    <w:rsid w:val="00601047"/>
    <w:pPr>
      <w:spacing w:line="360" w:lineRule="auto"/>
    </w:pPr>
    <w:rPr>
      <w:sz w:val="24"/>
      <w:szCs w:val="21"/>
    </w:rPr>
  </w:style>
  <w:style w:type="paragraph" w:customStyle="1" w:styleId="afffff8">
    <w:name w:val="样式 正文不缩进 +"/>
    <w:basedOn w:val="afb"/>
    <w:autoRedefine/>
    <w:rsid w:val="00601047"/>
    <w:pPr>
      <w:adjustRightInd w:val="0"/>
      <w:snapToGrid w:val="0"/>
      <w:spacing w:line="360" w:lineRule="auto"/>
      <w:ind w:firstLineChars="0" w:firstLine="0"/>
    </w:pPr>
    <w:rPr>
      <w:rFonts w:eastAsia="仿宋_GB2312" w:cs="宋体"/>
    </w:rPr>
  </w:style>
  <w:style w:type="paragraph" w:customStyle="1" w:styleId="afffff9">
    <w:name w:val="宋体 四号"/>
    <w:basedOn w:val="a1"/>
    <w:rsid w:val="00601047"/>
    <w:pPr>
      <w:spacing w:beforeLines="50" w:before="50" w:afterLines="50" w:after="50" w:line="300" w:lineRule="auto"/>
      <w:ind w:firstLineChars="200" w:firstLine="200"/>
      <w:jc w:val="left"/>
    </w:pPr>
    <w:rPr>
      <w:rFonts w:cs="宋体"/>
      <w:kern w:val="0"/>
      <w:sz w:val="24"/>
      <w:szCs w:val="28"/>
    </w:rPr>
  </w:style>
  <w:style w:type="paragraph" w:customStyle="1" w:styleId="61">
    <w:name w:val="6"/>
    <w:basedOn w:val="a1"/>
    <w:next w:val="29"/>
    <w:rsid w:val="00601047"/>
    <w:pPr>
      <w:spacing w:after="120" w:line="480" w:lineRule="auto"/>
    </w:pPr>
    <w:rPr>
      <w:sz w:val="21"/>
      <w:szCs w:val="24"/>
    </w:rPr>
  </w:style>
  <w:style w:type="paragraph" w:customStyle="1" w:styleId="35">
    <w:name w:val="宏福3"/>
    <w:basedOn w:val="3"/>
    <w:rsid w:val="00601047"/>
    <w:pPr>
      <w:keepLines/>
      <w:numPr>
        <w:ilvl w:val="0"/>
        <w:numId w:val="0"/>
      </w:numPr>
      <w:snapToGrid w:val="0"/>
      <w:spacing w:before="240" w:line="240" w:lineRule="auto"/>
    </w:pPr>
    <w:rPr>
      <w:b w:val="0"/>
      <w:szCs w:val="20"/>
      <w:lang w:val="en-US" w:eastAsia="zh-CN"/>
    </w:rPr>
  </w:style>
  <w:style w:type="paragraph" w:customStyle="1" w:styleId="CharCharCharCharCharCharChar0">
    <w:name w:val="Char Char Char Char Char Char Char"/>
    <w:basedOn w:val="a1"/>
    <w:rsid w:val="00601047"/>
    <w:pPr>
      <w:spacing w:line="240" w:lineRule="auto"/>
    </w:pPr>
    <w:rPr>
      <w:sz w:val="24"/>
      <w:szCs w:val="24"/>
    </w:rPr>
  </w:style>
  <w:style w:type="paragraph" w:customStyle="1" w:styleId="afffffa">
    <w:name w:val="列图"/>
    <w:basedOn w:val="aff5"/>
    <w:next w:val="a1"/>
    <w:autoRedefine/>
    <w:rsid w:val="00601047"/>
    <w:pPr>
      <w:keepLines/>
      <w:adjustRightInd w:val="0"/>
      <w:snapToGrid/>
      <w:spacing w:before="120" w:line="276" w:lineRule="auto"/>
      <w:jc w:val="center"/>
      <w:textAlignment w:val="baseline"/>
    </w:pPr>
    <w:rPr>
      <w:kern w:val="28"/>
      <w:sz w:val="24"/>
    </w:rPr>
  </w:style>
  <w:style w:type="paragraph" w:customStyle="1" w:styleId="font18">
    <w:name w:val="font18"/>
    <w:basedOn w:val="a1"/>
    <w:rsid w:val="00601047"/>
    <w:pPr>
      <w:widowControl/>
      <w:spacing w:before="100" w:beforeAutospacing="1" w:after="100" w:afterAutospacing="1" w:line="408" w:lineRule="auto"/>
      <w:jc w:val="left"/>
    </w:pPr>
    <w:rPr>
      <w:rFonts w:ascii="宋体" w:hAnsi="宋体"/>
      <w:kern w:val="0"/>
      <w:sz w:val="22"/>
      <w:szCs w:val="22"/>
    </w:rPr>
  </w:style>
  <w:style w:type="paragraph" w:customStyle="1" w:styleId="36">
    <w:name w:val="样式3"/>
    <w:basedOn w:val="3"/>
    <w:rsid w:val="00601047"/>
    <w:pPr>
      <w:keepLines/>
      <w:numPr>
        <w:ilvl w:val="0"/>
        <w:numId w:val="0"/>
      </w:numPr>
      <w:tabs>
        <w:tab w:val="num" w:pos="720"/>
        <w:tab w:val="left" w:pos="1312"/>
      </w:tabs>
      <w:adjustRightInd w:val="0"/>
      <w:snapToGrid w:val="0"/>
      <w:spacing w:beforeLines="50" w:before="120" w:line="320" w:lineRule="atLeast"/>
      <w:ind w:left="720" w:hanging="720"/>
    </w:pPr>
    <w:rPr>
      <w:rFonts w:ascii="宋体" w:hAnsi="宋体"/>
      <w:b w:val="0"/>
      <w:bCs/>
      <w:szCs w:val="28"/>
      <w:lang w:val="en-US" w:eastAsia="zh-CN"/>
    </w:rPr>
  </w:style>
  <w:style w:type="paragraph" w:customStyle="1" w:styleId="62">
    <w:name w:val="样式6"/>
    <w:basedOn w:val="1"/>
    <w:rsid w:val="00601047"/>
    <w:pPr>
      <w:pageBreakBefore w:val="0"/>
      <w:numPr>
        <w:numId w:val="0"/>
      </w:numPr>
      <w:tabs>
        <w:tab w:val="left" w:pos="164"/>
        <w:tab w:val="num" w:pos="540"/>
      </w:tabs>
      <w:spacing w:before="240" w:after="240" w:line="360" w:lineRule="atLeast"/>
      <w:ind w:left="540" w:right="260" w:hanging="540"/>
    </w:pPr>
    <w:rPr>
      <w:bCs/>
      <w:color w:val="000000"/>
      <w:kern w:val="44"/>
      <w:sz w:val="32"/>
      <w:szCs w:val="44"/>
      <w:lang w:val="en-US" w:eastAsia="zh-CN"/>
    </w:rPr>
  </w:style>
  <w:style w:type="paragraph" w:customStyle="1" w:styleId="71">
    <w:name w:val="样式7"/>
    <w:basedOn w:val="1"/>
    <w:rsid w:val="00601047"/>
    <w:pPr>
      <w:pageBreakBefore w:val="0"/>
      <w:numPr>
        <w:numId w:val="0"/>
      </w:numPr>
      <w:tabs>
        <w:tab w:val="left" w:pos="164"/>
        <w:tab w:val="num" w:pos="720"/>
      </w:tabs>
      <w:spacing w:before="240" w:after="240" w:line="360" w:lineRule="atLeast"/>
      <w:ind w:left="720" w:right="260" w:hanging="720"/>
    </w:pPr>
    <w:rPr>
      <w:bCs/>
      <w:color w:val="000000"/>
      <w:kern w:val="44"/>
      <w:sz w:val="30"/>
      <w:szCs w:val="30"/>
      <w:lang w:val="en-US" w:eastAsia="zh-CN"/>
    </w:rPr>
  </w:style>
  <w:style w:type="paragraph" w:customStyle="1" w:styleId="81">
    <w:name w:val="样式8"/>
    <w:basedOn w:val="a1"/>
    <w:autoRedefine/>
    <w:rsid w:val="00601047"/>
    <w:pPr>
      <w:spacing w:line="360" w:lineRule="atLeast"/>
    </w:pPr>
    <w:rPr>
      <w:sz w:val="24"/>
      <w:szCs w:val="24"/>
    </w:rPr>
  </w:style>
  <w:style w:type="paragraph" w:customStyle="1" w:styleId="BodyText21">
    <w:name w:val="Body Text 21"/>
    <w:basedOn w:val="a1"/>
    <w:rsid w:val="00601047"/>
    <w:pPr>
      <w:adjustRightInd w:val="0"/>
      <w:spacing w:line="240" w:lineRule="auto"/>
      <w:textAlignment w:val="baseline"/>
    </w:pPr>
    <w:rPr>
      <w:rFonts w:eastAsia="仿宋体"/>
      <w:sz w:val="24"/>
    </w:rPr>
  </w:style>
  <w:style w:type="paragraph" w:customStyle="1" w:styleId="xl740">
    <w:name w:val="xl740"/>
    <w:basedOn w:val="a1"/>
    <w:rsid w:val="0060104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Arial Unicode MS" w:hAnsi="Courier New"/>
      <w:kern w:val="0"/>
      <w:sz w:val="24"/>
      <w:szCs w:val="24"/>
    </w:rPr>
  </w:style>
  <w:style w:type="character" w:customStyle="1" w:styleId="px14">
    <w:name w:val="px14"/>
    <w:rsid w:val="00601047"/>
  </w:style>
  <w:style w:type="paragraph" w:customStyle="1" w:styleId="afffffb">
    <w:name w:val="文本"/>
    <w:basedOn w:val="a1"/>
    <w:rsid w:val="00601047"/>
    <w:pPr>
      <w:tabs>
        <w:tab w:val="left" w:pos="315"/>
        <w:tab w:val="num" w:pos="432"/>
      </w:tabs>
      <w:spacing w:line="360" w:lineRule="auto"/>
      <w:ind w:left="432" w:hanging="432"/>
      <w:jc w:val="left"/>
    </w:pPr>
    <w:rPr>
      <w:rFonts w:eastAsia="楷体_GB2312"/>
      <w:sz w:val="24"/>
      <w:szCs w:val="24"/>
    </w:rPr>
  </w:style>
  <w:style w:type="paragraph" w:customStyle="1" w:styleId="001">
    <w:name w:val="表格001"/>
    <w:basedOn w:val="a1"/>
    <w:rsid w:val="00601047"/>
    <w:pPr>
      <w:spacing w:line="240" w:lineRule="auto"/>
      <w:jc w:val="center"/>
    </w:pPr>
    <w:rPr>
      <w:sz w:val="21"/>
    </w:rPr>
  </w:style>
  <w:style w:type="paragraph" w:customStyle="1" w:styleId="00000000000000">
    <w:name w:val="00000000000000"/>
    <w:basedOn w:val="a1"/>
    <w:rsid w:val="00601047"/>
    <w:pPr>
      <w:adjustRightInd w:val="0"/>
      <w:snapToGrid w:val="0"/>
      <w:spacing w:line="360" w:lineRule="auto"/>
      <w:ind w:firstLineChars="200" w:firstLine="480"/>
    </w:pPr>
    <w:rPr>
      <w:rFonts w:ascii="宋体" w:hAnsi="宋体"/>
      <w:bCs/>
      <w:kern w:val="18"/>
      <w:sz w:val="24"/>
      <w:szCs w:val="21"/>
    </w:rPr>
  </w:style>
  <w:style w:type="paragraph" w:customStyle="1" w:styleId="1a">
    <w:name w:val="1表格"/>
    <w:basedOn w:val="a1"/>
    <w:rsid w:val="00601047"/>
    <w:pPr>
      <w:adjustRightInd w:val="0"/>
      <w:snapToGrid w:val="0"/>
      <w:spacing w:line="240" w:lineRule="auto"/>
      <w:jc w:val="center"/>
      <w:textAlignment w:val="baseline"/>
    </w:pPr>
    <w:rPr>
      <w:rFonts w:ascii="宋体" w:hAnsi="宋体" w:hint="eastAsia"/>
      <w:spacing w:val="4"/>
      <w:sz w:val="24"/>
    </w:rPr>
  </w:style>
  <w:style w:type="paragraph" w:customStyle="1" w:styleId="afffffc">
    <w:name w:val="文本框"/>
    <w:basedOn w:val="a1"/>
    <w:rsid w:val="00601047"/>
    <w:pPr>
      <w:adjustRightInd w:val="0"/>
      <w:snapToGrid w:val="0"/>
      <w:spacing w:line="300" w:lineRule="exact"/>
      <w:jc w:val="center"/>
    </w:pPr>
    <w:rPr>
      <w:sz w:val="24"/>
      <w:szCs w:val="24"/>
    </w:rPr>
  </w:style>
  <w:style w:type="paragraph" w:customStyle="1" w:styleId="CharCharCharCharCharCharCharCharChar1CharCharCharCharCharCharCharCharCharChar">
    <w:name w:val=" Char Char Char Char Char Char Char Char Char1 Char Char Char Char Char Char Char Char Char Char"/>
    <w:basedOn w:val="a1"/>
    <w:rsid w:val="00601047"/>
    <w:pPr>
      <w:spacing w:line="240" w:lineRule="auto"/>
    </w:pPr>
    <w:rPr>
      <w:sz w:val="21"/>
      <w:szCs w:val="21"/>
    </w:rPr>
  </w:style>
  <w:style w:type="paragraph" w:customStyle="1" w:styleId="afffffd">
    <w:name w:val="表蕊"/>
    <w:basedOn w:val="a1"/>
    <w:link w:val="Char15"/>
    <w:rsid w:val="00601047"/>
    <w:pPr>
      <w:spacing w:line="320" w:lineRule="exact"/>
      <w:jc w:val="center"/>
    </w:pPr>
    <w:rPr>
      <w:sz w:val="21"/>
      <w:szCs w:val="21"/>
      <w:lang w:val="x-none" w:eastAsia="x-none"/>
    </w:rPr>
  </w:style>
  <w:style w:type="character" w:customStyle="1" w:styleId="Char15">
    <w:name w:val="表蕊 Char1"/>
    <w:link w:val="afffffd"/>
    <w:rsid w:val="00601047"/>
    <w:rPr>
      <w:kern w:val="2"/>
      <w:sz w:val="21"/>
      <w:szCs w:val="21"/>
    </w:rPr>
  </w:style>
  <w:style w:type="paragraph" w:customStyle="1" w:styleId="afffffe">
    <w:name w:val="表蕊居中"/>
    <w:basedOn w:val="a1"/>
    <w:link w:val="Charf3"/>
    <w:rsid w:val="00601047"/>
    <w:pPr>
      <w:suppressAutoHyphens/>
      <w:spacing w:line="300" w:lineRule="exact"/>
      <w:jc w:val="center"/>
    </w:pPr>
    <w:rPr>
      <w:rFonts w:eastAsia="仿宋_GB2312"/>
      <w:iCs/>
      <w:color w:val="000000"/>
      <w:sz w:val="22"/>
      <w:szCs w:val="22"/>
      <w:lang w:val="x-none" w:eastAsia="x-none"/>
    </w:rPr>
  </w:style>
  <w:style w:type="character" w:customStyle="1" w:styleId="Charf3">
    <w:name w:val="表蕊居中 Char"/>
    <w:link w:val="afffffe"/>
    <w:rsid w:val="00601047"/>
    <w:rPr>
      <w:rFonts w:eastAsia="仿宋_GB2312"/>
      <w:iCs/>
      <w:color w:val="000000"/>
      <w:kern w:val="2"/>
      <w:sz w:val="22"/>
      <w:szCs w:val="22"/>
    </w:rPr>
  </w:style>
  <w:style w:type="paragraph" w:customStyle="1" w:styleId="affffff">
    <w:name w:val=" 字元"/>
    <w:basedOn w:val="a1"/>
    <w:rsid w:val="00601047"/>
    <w:pPr>
      <w:adjustRightInd w:val="0"/>
      <w:spacing w:line="400" w:lineRule="exact"/>
      <w:ind w:firstLine="601"/>
      <w:textAlignment w:val="baseline"/>
    </w:pPr>
    <w:rPr>
      <w:rFonts w:eastAsia="楷体_GB2312"/>
      <w:bCs/>
      <w:spacing w:val="8"/>
      <w:kern w:val="0"/>
      <w:sz w:val="24"/>
      <w:szCs w:val="28"/>
    </w:rPr>
  </w:style>
  <w:style w:type="paragraph" w:customStyle="1" w:styleId="Char4CharCharCharCharCharCharCharCharCharCharCharCharCharCharCharCharChar1CharCharCharCharCharChar1Char">
    <w:name w:val=" Char4 Char Char Char Char Char Char Char Char Char Char Char Char Char Char Char Char Char1 Char Char Char Char Char Char1 Char"/>
    <w:basedOn w:val="a1"/>
    <w:autoRedefine/>
    <w:rsid w:val="00601047"/>
    <w:pPr>
      <w:spacing w:line="240" w:lineRule="exact"/>
      <w:ind w:firstLineChars="200" w:firstLine="200"/>
    </w:pPr>
    <w:rPr>
      <w:sz w:val="24"/>
      <w:szCs w:val="28"/>
    </w:rPr>
  </w:style>
  <w:style w:type="paragraph" w:customStyle="1" w:styleId="affffff0">
    <w:name w:val="正文内容"/>
    <w:basedOn w:val="a1"/>
    <w:rsid w:val="00601047"/>
    <w:pPr>
      <w:spacing w:beforeLines="50" w:before="156" w:afterLines="50" w:after="156" w:line="360" w:lineRule="auto"/>
      <w:ind w:firstLineChars="200" w:firstLine="480"/>
    </w:pPr>
    <w:rPr>
      <w:sz w:val="24"/>
    </w:rPr>
  </w:style>
  <w:style w:type="paragraph" w:customStyle="1" w:styleId="2b">
    <w:name w:val="正文2"/>
    <w:basedOn w:val="a1"/>
    <w:rsid w:val="00601047"/>
    <w:pPr>
      <w:adjustRightInd w:val="0"/>
      <w:snapToGrid w:val="0"/>
      <w:spacing w:line="440" w:lineRule="atLeast"/>
      <w:ind w:firstLine="567"/>
    </w:pPr>
    <w:rPr>
      <w:sz w:val="24"/>
    </w:rPr>
  </w:style>
  <w:style w:type="paragraph" w:customStyle="1" w:styleId="affffff1">
    <w:name w:val="正式用 图表名称"/>
    <w:link w:val="Charf4"/>
    <w:autoRedefine/>
    <w:rsid w:val="00601047"/>
    <w:pPr>
      <w:tabs>
        <w:tab w:val="left" w:pos="5145"/>
        <w:tab w:val="center" w:pos="6979"/>
      </w:tabs>
      <w:spacing w:line="360" w:lineRule="auto"/>
      <w:jc w:val="center"/>
    </w:pPr>
    <w:rPr>
      <w:color w:val="000000"/>
      <w:kern w:val="2"/>
      <w:sz w:val="21"/>
      <w:szCs w:val="21"/>
    </w:rPr>
  </w:style>
  <w:style w:type="character" w:customStyle="1" w:styleId="Charf4">
    <w:name w:val="正式用 图表名称 Char"/>
    <w:link w:val="affffff1"/>
    <w:rsid w:val="00601047"/>
    <w:rPr>
      <w:color w:val="000000"/>
      <w:kern w:val="2"/>
      <w:sz w:val="21"/>
      <w:szCs w:val="21"/>
      <w:lang w:bidi="ar-SA"/>
    </w:rPr>
  </w:style>
  <w:style w:type="paragraph" w:styleId="affffff2">
    <w:name w:val="Note Heading"/>
    <w:basedOn w:val="a1"/>
    <w:next w:val="a1"/>
    <w:link w:val="Charf5"/>
    <w:rsid w:val="00601047"/>
    <w:pPr>
      <w:spacing w:line="240" w:lineRule="auto"/>
      <w:jc w:val="center"/>
    </w:pPr>
    <w:rPr>
      <w:sz w:val="21"/>
      <w:lang w:val="x-none" w:eastAsia="x-none"/>
    </w:rPr>
  </w:style>
  <w:style w:type="character" w:customStyle="1" w:styleId="Charf5">
    <w:name w:val="注释标题 Char"/>
    <w:link w:val="affffff2"/>
    <w:rsid w:val="00601047"/>
    <w:rPr>
      <w:kern w:val="2"/>
      <w:sz w:val="21"/>
      <w:lang w:val="x-none" w:eastAsia="x-none"/>
    </w:rPr>
  </w:style>
  <w:style w:type="paragraph" w:customStyle="1" w:styleId="affffff3">
    <w:name w:val="文本正文"/>
    <w:basedOn w:val="a1"/>
    <w:link w:val="Charf6"/>
    <w:rsid w:val="00601047"/>
    <w:pPr>
      <w:snapToGrid w:val="0"/>
      <w:spacing w:line="360" w:lineRule="auto"/>
      <w:ind w:firstLine="510"/>
      <w:jc w:val="left"/>
    </w:pPr>
    <w:rPr>
      <w:rFonts w:ascii="宋体"/>
      <w:spacing w:val="4"/>
      <w:kern w:val="24"/>
      <w:sz w:val="24"/>
      <w:szCs w:val="24"/>
      <w:lang w:val="zh-CN" w:eastAsia="x-none"/>
    </w:rPr>
  </w:style>
  <w:style w:type="character" w:customStyle="1" w:styleId="Charf6">
    <w:name w:val="文本正文 Char"/>
    <w:link w:val="affffff3"/>
    <w:rsid w:val="00601047"/>
    <w:rPr>
      <w:rFonts w:ascii="宋体"/>
      <w:spacing w:val="4"/>
      <w:kern w:val="24"/>
      <w:sz w:val="24"/>
      <w:szCs w:val="24"/>
      <w:lang w:val="zh-CN" w:eastAsia="x-none"/>
    </w:rPr>
  </w:style>
  <w:style w:type="character" w:customStyle="1" w:styleId="f1200001">
    <w:name w:val="f12_0000_1"/>
    <w:rsid w:val="00601047"/>
  </w:style>
  <w:style w:type="paragraph" w:customStyle="1" w:styleId="B">
    <w:name w:val="正文B"/>
    <w:basedOn w:val="a1"/>
    <w:link w:val="BChar"/>
    <w:rsid w:val="00601047"/>
    <w:pPr>
      <w:adjustRightInd w:val="0"/>
      <w:spacing w:line="390" w:lineRule="exact"/>
      <w:ind w:firstLine="601"/>
      <w:textAlignment w:val="baseline"/>
    </w:pPr>
    <w:rPr>
      <w:rFonts w:eastAsia="楷体_GB2312"/>
      <w:spacing w:val="8"/>
      <w:kern w:val="0"/>
      <w:lang w:val="x-none" w:eastAsia="x-none"/>
    </w:rPr>
  </w:style>
  <w:style w:type="character" w:customStyle="1" w:styleId="BChar">
    <w:name w:val="正文B Char"/>
    <w:link w:val="B"/>
    <w:rsid w:val="00601047"/>
    <w:rPr>
      <w:rFonts w:eastAsia="楷体_GB2312"/>
      <w:spacing w:val="8"/>
      <w:sz w:val="28"/>
      <w:lang w:val="x-none" w:eastAsia="x-none"/>
    </w:rPr>
  </w:style>
  <w:style w:type="paragraph" w:customStyle="1" w:styleId="CharChar2CharCharCharCharCharChar2">
    <w:name w:val=" Char Char2 Char Char Char Char Char Char2"/>
    <w:basedOn w:val="a1"/>
    <w:rsid w:val="00601047"/>
    <w:pPr>
      <w:snapToGrid w:val="0"/>
      <w:spacing w:line="360" w:lineRule="auto"/>
      <w:ind w:firstLineChars="200" w:firstLine="200"/>
    </w:pPr>
    <w:rPr>
      <w:rFonts w:eastAsia="仿宋_GB2312"/>
      <w:sz w:val="24"/>
      <w:szCs w:val="24"/>
    </w:rPr>
  </w:style>
  <w:style w:type="paragraph" w:customStyle="1" w:styleId="CharCharCharChar1">
    <w:name w:val=" 字元 字元 Char Char 字元 字元 Char Char 字元 字元"/>
    <w:basedOn w:val="a1"/>
    <w:rsid w:val="00601047"/>
    <w:pPr>
      <w:spacing w:line="360" w:lineRule="auto"/>
      <w:ind w:firstLineChars="200" w:firstLine="200"/>
    </w:pPr>
    <w:rPr>
      <w:rFonts w:ascii="宋体" w:hAnsi="宋体" w:cs="宋体"/>
      <w:sz w:val="24"/>
      <w:szCs w:val="24"/>
    </w:rPr>
  </w:style>
  <w:style w:type="paragraph" w:customStyle="1" w:styleId="CharCharChar1CharCharCharCharCharCharCharCharCharCharCharCharCharCharCharCharCharCharChar">
    <w:name w:val=" Char Char Char1 Char Char Char Char Char Char Char Char Char Char Char Char Char Char Char Char Char Char Char"/>
    <w:basedOn w:val="a1"/>
    <w:rsid w:val="00601047"/>
    <w:pPr>
      <w:widowControl/>
      <w:spacing w:line="240" w:lineRule="auto"/>
      <w:jc w:val="left"/>
    </w:pPr>
    <w:rPr>
      <w:rFonts w:ascii="宋体" w:hAnsi="宋体" w:cs="宋体"/>
      <w:kern w:val="0"/>
      <w:sz w:val="24"/>
      <w:szCs w:val="24"/>
    </w:rPr>
  </w:style>
  <w:style w:type="paragraph" w:customStyle="1" w:styleId="affffff4">
    <w:name w:val="表文字"/>
    <w:basedOn w:val="a1"/>
    <w:autoRedefine/>
    <w:rsid w:val="00601047"/>
    <w:pPr>
      <w:framePr w:hSpace="180" w:wrap="around" w:vAnchor="text" w:hAnchor="margin" w:y="550"/>
      <w:spacing w:line="240" w:lineRule="exact"/>
      <w:jc w:val="center"/>
    </w:pPr>
    <w:rPr>
      <w:sz w:val="21"/>
      <w:szCs w:val="21"/>
    </w:rPr>
  </w:style>
  <w:style w:type="paragraph" w:customStyle="1" w:styleId="declear">
    <w:name w:val="declear"/>
    <w:basedOn w:val="a1"/>
    <w:rsid w:val="00601047"/>
    <w:pPr>
      <w:widowControl/>
      <w:spacing w:before="100" w:beforeAutospacing="1" w:after="100" w:afterAutospacing="1" w:line="240" w:lineRule="auto"/>
      <w:jc w:val="left"/>
    </w:pPr>
    <w:rPr>
      <w:rFonts w:ascii="宋体" w:hAnsi="宋体" w:cs="宋体"/>
      <w:kern w:val="0"/>
      <w:sz w:val="24"/>
      <w:szCs w:val="24"/>
    </w:rPr>
  </w:style>
  <w:style w:type="character" w:customStyle="1" w:styleId="title9">
    <w:name w:val="title9"/>
    <w:rsid w:val="00601047"/>
  </w:style>
  <w:style w:type="paragraph" w:customStyle="1" w:styleId="xl67">
    <w:name w:val="xl67"/>
    <w:basedOn w:val="a1"/>
    <w:rsid w:val="00601047"/>
    <w:pPr>
      <w:widowControl/>
      <w:pBdr>
        <w:left w:val="single" w:sz="4" w:space="0" w:color="auto"/>
      </w:pBdr>
      <w:spacing w:before="100" w:beforeAutospacing="1" w:after="100" w:afterAutospacing="1" w:line="240" w:lineRule="auto"/>
      <w:jc w:val="center"/>
    </w:pPr>
    <w:rPr>
      <w:rFonts w:ascii="仿宋_GB2312" w:eastAsia="仿宋_GB2312" w:hAnsi="宋体"/>
      <w:kern w:val="0"/>
      <w:sz w:val="24"/>
    </w:rPr>
  </w:style>
  <w:style w:type="paragraph" w:customStyle="1" w:styleId="p0">
    <w:name w:val="p0"/>
    <w:basedOn w:val="a1"/>
    <w:rsid w:val="00601047"/>
    <w:pPr>
      <w:widowControl/>
      <w:spacing w:line="240" w:lineRule="auto"/>
    </w:pPr>
    <w:rPr>
      <w:kern w:val="0"/>
      <w:sz w:val="21"/>
      <w:szCs w:val="21"/>
    </w:rPr>
  </w:style>
  <w:style w:type="paragraph" w:customStyle="1" w:styleId="affffff5">
    <w:name w:val="正文 + 居中"/>
    <w:basedOn w:val="a1"/>
    <w:rsid w:val="00601047"/>
    <w:pPr>
      <w:spacing w:line="240" w:lineRule="auto"/>
      <w:jc w:val="center"/>
    </w:pPr>
    <w:rPr>
      <w:sz w:val="21"/>
      <w:szCs w:val="24"/>
    </w:rPr>
  </w:style>
  <w:style w:type="paragraph" w:customStyle="1" w:styleId="111">
    <w:name w:val="正文11"/>
    <w:basedOn w:val="a1"/>
    <w:autoRedefine/>
    <w:rsid w:val="00FA206F"/>
    <w:pPr>
      <w:adjustRightInd w:val="0"/>
      <w:snapToGrid w:val="0"/>
      <w:spacing w:line="360" w:lineRule="auto"/>
      <w:ind w:firstLine="539"/>
    </w:pPr>
    <w:rPr>
      <w:kern w:val="0"/>
      <w:sz w:val="24"/>
      <w:szCs w:val="24"/>
    </w:rPr>
  </w:style>
  <w:style w:type="character" w:customStyle="1" w:styleId="Char6">
    <w:name w:val="正文文本缩进 Char"/>
    <w:link w:val="afd"/>
    <w:uiPriority w:val="99"/>
    <w:rsid w:val="000F25CE"/>
    <w:rPr>
      <w:kern w:val="2"/>
      <w:sz w:val="28"/>
    </w:rPr>
  </w:style>
  <w:style w:type="character" w:customStyle="1" w:styleId="2Char0">
    <w:name w:val="正文首行缩进 2 Char"/>
    <w:link w:val="27"/>
    <w:uiPriority w:val="99"/>
    <w:rsid w:val="000F25CE"/>
    <w:rPr>
      <w:rFonts w:ascii="仿宋_GB2312" w:eastAsia="仿宋_GB2312"/>
      <w:kern w:val="2"/>
      <w:sz w:val="28"/>
      <w:szCs w:val="24"/>
    </w:rPr>
  </w:style>
  <w:style w:type="character" w:customStyle="1" w:styleId="Char">
    <w:name w:val="文档结构图 Char"/>
    <w:link w:val="a6"/>
    <w:uiPriority w:val="99"/>
    <w:semiHidden/>
    <w:rsid w:val="000F25CE"/>
    <w:rPr>
      <w:kern w:val="2"/>
      <w:sz w:val="18"/>
      <w:shd w:val="clear" w:color="auto" w:fill="000080"/>
    </w:rPr>
  </w:style>
  <w:style w:type="character" w:customStyle="1" w:styleId="Char5">
    <w:name w:val="批注主题 Char"/>
    <w:link w:val="af0"/>
    <w:uiPriority w:val="99"/>
    <w:semiHidden/>
    <w:rsid w:val="000F25CE"/>
    <w:rPr>
      <w:b/>
      <w:bCs/>
      <w:kern w:val="2"/>
      <w:sz w:val="21"/>
      <w:lang w:val="x-none" w:eastAsia="x-none"/>
    </w:rPr>
  </w:style>
  <w:style w:type="character" w:customStyle="1" w:styleId="Char3">
    <w:name w:val="批注框文本 Char"/>
    <w:link w:val="ac"/>
    <w:uiPriority w:val="99"/>
    <w:semiHidden/>
    <w:rsid w:val="000F25CE"/>
    <w:rPr>
      <w:kern w:val="2"/>
      <w:sz w:val="21"/>
      <w:szCs w:val="18"/>
    </w:rPr>
  </w:style>
  <w:style w:type="paragraph" w:customStyle="1" w:styleId="affffff6">
    <w:name w:val="缩进"/>
    <w:uiPriority w:val="99"/>
    <w:rsid w:val="000F25CE"/>
    <w:pPr>
      <w:autoSpaceDE w:val="0"/>
      <w:autoSpaceDN w:val="0"/>
      <w:adjustRightInd w:val="0"/>
      <w:spacing w:line="400" w:lineRule="atLeast"/>
      <w:ind w:firstLine="425"/>
    </w:pPr>
    <w:rPr>
      <w:sz w:val="24"/>
    </w:rPr>
  </w:style>
  <w:style w:type="paragraph" w:customStyle="1" w:styleId="xl22">
    <w:name w:val="xl22"/>
    <w:basedOn w:val="a1"/>
    <w:uiPriority w:val="99"/>
    <w:rsid w:val="000F25CE"/>
    <w:pPr>
      <w:widowControl/>
      <w:spacing w:before="100" w:after="100" w:line="240" w:lineRule="auto"/>
      <w:jc w:val="center"/>
    </w:pPr>
    <w:rPr>
      <w:rFonts w:ascii="仿宋_GB2312" w:eastAsia="仿宋_GB2312" w:hAnsi="宋体"/>
      <w:kern w:val="0"/>
      <w:sz w:val="24"/>
    </w:rPr>
  </w:style>
  <w:style w:type="paragraph" w:customStyle="1" w:styleId="affffff7">
    <w:name w:val="表格内文字"/>
    <w:basedOn w:val="a1"/>
    <w:rsid w:val="000F25CE"/>
    <w:pPr>
      <w:tabs>
        <w:tab w:val="left" w:pos="0"/>
      </w:tabs>
      <w:adjustRightInd w:val="0"/>
      <w:snapToGrid w:val="0"/>
      <w:spacing w:line="240" w:lineRule="auto"/>
      <w:jc w:val="center"/>
    </w:pPr>
    <w:rPr>
      <w:rFonts w:eastAsia="仿宋_GB2312"/>
      <w:sz w:val="24"/>
    </w:rPr>
  </w:style>
  <w:style w:type="paragraph" w:customStyle="1" w:styleId="CharChar5CharChar0">
    <w:name w:val="Char Char5 Char Char"/>
    <w:basedOn w:val="a1"/>
    <w:uiPriority w:val="99"/>
    <w:rsid w:val="000F25CE"/>
    <w:pPr>
      <w:spacing w:line="360" w:lineRule="auto"/>
      <w:ind w:firstLineChars="200" w:firstLine="200"/>
    </w:pPr>
    <w:rPr>
      <w:rFonts w:ascii="宋体" w:hAnsi="宋体" w:cs="宋体"/>
      <w:sz w:val="24"/>
    </w:rPr>
  </w:style>
  <w:style w:type="paragraph" w:customStyle="1" w:styleId="02">
    <w:name w:val="样式 列表 + 左侧:  0 厘米 悬挂缩进: 2 字符"/>
    <w:basedOn w:val="aff5"/>
    <w:uiPriority w:val="99"/>
    <w:rsid w:val="000F25CE"/>
    <w:pPr>
      <w:tabs>
        <w:tab w:val="center" w:pos="4153"/>
        <w:tab w:val="right" w:pos="8306"/>
      </w:tabs>
      <w:snapToGrid/>
      <w:spacing w:line="240" w:lineRule="exact"/>
      <w:jc w:val="both"/>
    </w:pPr>
    <w:rPr>
      <w:rFonts w:ascii="仿宋_GB2312" w:eastAsia="仿宋_GB2312" w:cs="宋体"/>
      <w:szCs w:val="21"/>
    </w:rPr>
  </w:style>
  <w:style w:type="paragraph" w:customStyle="1" w:styleId="affffff8">
    <w:name w:val="正文段落"/>
    <w:basedOn w:val="a1"/>
    <w:uiPriority w:val="99"/>
    <w:rsid w:val="000F25CE"/>
    <w:pPr>
      <w:spacing w:beforeLines="50" w:line="360" w:lineRule="auto"/>
      <w:ind w:firstLineChars="200" w:firstLine="480"/>
    </w:pPr>
    <w:rPr>
      <w:rFonts w:cs="宋体"/>
      <w:sz w:val="24"/>
      <w:szCs w:val="21"/>
    </w:rPr>
  </w:style>
  <w:style w:type="paragraph" w:customStyle="1" w:styleId="affffff9">
    <w:name w:val="报告"/>
    <w:basedOn w:val="a1"/>
    <w:uiPriority w:val="99"/>
    <w:rsid w:val="000F25CE"/>
    <w:pPr>
      <w:adjustRightInd w:val="0"/>
      <w:spacing w:line="360" w:lineRule="auto"/>
      <w:ind w:firstLine="505"/>
    </w:pPr>
    <w:rPr>
      <w:kern w:val="0"/>
      <w:sz w:val="24"/>
    </w:rPr>
  </w:style>
  <w:style w:type="paragraph" w:customStyle="1" w:styleId="1b">
    <w:name w:val="正文文本缩进1"/>
    <w:basedOn w:val="a1"/>
    <w:uiPriority w:val="99"/>
    <w:rsid w:val="000F25CE"/>
    <w:pPr>
      <w:spacing w:line="360" w:lineRule="auto"/>
      <w:ind w:firstLineChars="200" w:firstLine="480"/>
    </w:pPr>
    <w:rPr>
      <w:rFonts w:eastAsia="华文中宋"/>
      <w:sz w:val="24"/>
    </w:rPr>
  </w:style>
  <w:style w:type="paragraph" w:customStyle="1" w:styleId="1135">
    <w:name w:val="样式 标题 1 + (中文) 宋体 小三 行距: 多倍行距 1.35 字行"/>
    <w:basedOn w:val="1"/>
    <w:uiPriority w:val="99"/>
    <w:rsid w:val="000F25CE"/>
    <w:pPr>
      <w:pageBreakBefore w:val="0"/>
      <w:numPr>
        <w:numId w:val="2"/>
      </w:numPr>
      <w:tabs>
        <w:tab w:val="left" w:pos="432"/>
      </w:tabs>
      <w:snapToGrid w:val="0"/>
      <w:spacing w:line="360" w:lineRule="auto"/>
    </w:pPr>
    <w:rPr>
      <w:rFonts w:ascii="宋体" w:hAnsi="宋体"/>
      <w:bCs/>
      <w:kern w:val="44"/>
      <w:sz w:val="32"/>
      <w:szCs w:val="32"/>
      <w:lang w:val="en-US" w:eastAsia="zh-CN"/>
    </w:rPr>
  </w:style>
  <w:style w:type="paragraph" w:customStyle="1" w:styleId="4TimesNewRoman">
    <w:name w:val="样式 标题 4 + (西文) Times New Roman (中文) 宋体 小四"/>
    <w:basedOn w:val="4"/>
    <w:rsid w:val="000F25CE"/>
    <w:pPr>
      <w:keepNext/>
      <w:keepLines/>
      <w:numPr>
        <w:numId w:val="2"/>
      </w:numPr>
      <w:tabs>
        <w:tab w:val="left" w:pos="1247"/>
      </w:tabs>
      <w:adjustRightInd w:val="0"/>
      <w:snapToGrid w:val="0"/>
      <w:spacing w:line="480" w:lineRule="exact"/>
    </w:pPr>
    <w:rPr>
      <w:rFonts w:ascii="宋体" w:hAnsi="宋体"/>
      <w:b/>
      <w:sz w:val="24"/>
      <w:szCs w:val="24"/>
    </w:rPr>
  </w:style>
  <w:style w:type="paragraph" w:customStyle="1" w:styleId="CharCharCharChar1CharCharCharCharCharCharChar0">
    <w:name w:val="Char Char Char Char1 Char Char Char Char Char Char Char"/>
    <w:basedOn w:val="a1"/>
    <w:uiPriority w:val="99"/>
    <w:rsid w:val="000F25CE"/>
    <w:pPr>
      <w:numPr>
        <w:numId w:val="6"/>
      </w:numPr>
      <w:tabs>
        <w:tab w:val="left" w:pos="360"/>
      </w:tabs>
      <w:snapToGrid w:val="0"/>
      <w:spacing w:line="360" w:lineRule="auto"/>
      <w:ind w:left="0" w:firstLine="0"/>
    </w:pPr>
    <w:rPr>
      <w:rFonts w:eastAsia="仿宋_GB2312" w:cs="宋体"/>
      <w:sz w:val="24"/>
      <w:szCs w:val="24"/>
    </w:rPr>
  </w:style>
  <w:style w:type="character" w:customStyle="1" w:styleId="Char16">
    <w:name w:val="表中文字 Char1"/>
    <w:link w:val="affffffa"/>
    <w:locked/>
    <w:rsid w:val="000F25CE"/>
    <w:rPr>
      <w:kern w:val="2"/>
      <w:sz w:val="21"/>
    </w:rPr>
  </w:style>
  <w:style w:type="paragraph" w:customStyle="1" w:styleId="affffffa">
    <w:name w:val="表中文字"/>
    <w:basedOn w:val="a1"/>
    <w:link w:val="Char16"/>
    <w:rsid w:val="000F25CE"/>
    <w:pPr>
      <w:snapToGrid w:val="0"/>
      <w:spacing w:line="240" w:lineRule="auto"/>
    </w:pPr>
    <w:rPr>
      <w:sz w:val="21"/>
      <w:lang w:val="x-none" w:eastAsia="x-none"/>
    </w:rPr>
  </w:style>
  <w:style w:type="paragraph" w:customStyle="1" w:styleId="affffffb">
    <w:name w:val="报告书正文"/>
    <w:basedOn w:val="a1"/>
    <w:uiPriority w:val="99"/>
    <w:rsid w:val="000F25CE"/>
    <w:pPr>
      <w:adjustRightInd w:val="0"/>
      <w:snapToGrid w:val="0"/>
      <w:spacing w:line="360" w:lineRule="auto"/>
      <w:ind w:firstLine="425"/>
    </w:pPr>
    <w:rPr>
      <w:rFonts w:ascii="Arial" w:hAnsi="Arial"/>
      <w:kern w:val="0"/>
      <w:sz w:val="24"/>
    </w:rPr>
  </w:style>
  <w:style w:type="character" w:customStyle="1" w:styleId="font101">
    <w:name w:val="font101"/>
    <w:rsid w:val="000F25CE"/>
    <w:rPr>
      <w:rFonts w:ascii="宋体" w:eastAsia="宋体" w:hAnsi="宋体" w:cs="宋体" w:hint="eastAsia"/>
      <w:i w:val="0"/>
      <w:iCs w:val="0"/>
      <w:strike w:val="0"/>
      <w:dstrike w:val="0"/>
      <w:color w:val="000000"/>
      <w:sz w:val="20"/>
      <w:szCs w:val="20"/>
      <w:u w:val="none"/>
      <w:effect w:val="none"/>
    </w:rPr>
  </w:style>
  <w:style w:type="character" w:customStyle="1" w:styleId="font31">
    <w:name w:val="font31"/>
    <w:rsid w:val="000F25CE"/>
    <w:rPr>
      <w:rFonts w:ascii="宋体" w:eastAsia="宋体" w:hAnsi="宋体" w:cs="宋体" w:hint="eastAsia"/>
      <w:i w:val="0"/>
      <w:iCs w:val="0"/>
      <w:strike w:val="0"/>
      <w:dstrike w:val="0"/>
      <w:color w:val="0000FF"/>
      <w:sz w:val="21"/>
      <w:szCs w:val="21"/>
      <w:u w:val="none"/>
      <w:effect w:val="none"/>
      <w:vertAlign w:val="subscript"/>
    </w:rPr>
  </w:style>
  <w:style w:type="character" w:customStyle="1" w:styleId="font21">
    <w:name w:val="font21"/>
    <w:rsid w:val="000F25CE"/>
    <w:rPr>
      <w:rFonts w:ascii="宋体" w:eastAsia="宋体" w:hAnsi="宋体" w:cs="宋体" w:hint="eastAsia"/>
      <w:i w:val="0"/>
      <w:iCs w:val="0"/>
      <w:strike w:val="0"/>
      <w:dstrike w:val="0"/>
      <w:color w:val="0000FF"/>
      <w:sz w:val="21"/>
      <w:szCs w:val="21"/>
      <w:u w:val="none"/>
      <w:effect w:val="none"/>
      <w:vertAlign w:val="subscript"/>
    </w:rPr>
  </w:style>
  <w:style w:type="character" w:customStyle="1" w:styleId="font81">
    <w:name w:val="font81"/>
    <w:rsid w:val="000F25CE"/>
    <w:rPr>
      <w:rFonts w:ascii="宋体" w:eastAsia="宋体" w:hAnsi="宋体" w:cs="宋体" w:hint="eastAsia"/>
      <w:i w:val="0"/>
      <w:iCs w:val="0"/>
      <w:strike w:val="0"/>
      <w:dstrike w:val="0"/>
      <w:color w:val="000000"/>
      <w:sz w:val="20"/>
      <w:szCs w:val="20"/>
      <w:u w:val="none"/>
      <w:effect w:val="none"/>
    </w:rPr>
  </w:style>
  <w:style w:type="character" w:customStyle="1" w:styleId="font01">
    <w:name w:val="font01"/>
    <w:rsid w:val="000F25CE"/>
    <w:rPr>
      <w:rFonts w:ascii="宋体" w:eastAsia="宋体" w:hAnsi="宋体" w:cs="宋体" w:hint="eastAsia"/>
      <w:b/>
      <w:bCs w:val="0"/>
      <w:i w:val="0"/>
      <w:iCs w:val="0"/>
      <w:strike w:val="0"/>
      <w:dstrike w:val="0"/>
      <w:color w:val="000000"/>
      <w:sz w:val="18"/>
      <w:szCs w:val="18"/>
      <w:u w:val="none"/>
      <w:effect w:val="none"/>
    </w:rPr>
  </w:style>
  <w:style w:type="character" w:customStyle="1" w:styleId="font51">
    <w:name w:val="font51"/>
    <w:rsid w:val="000F25CE"/>
    <w:rPr>
      <w:rFonts w:ascii="Malgun Gothic" w:eastAsia="Malgun Gothic" w:hAnsi="Malgun Gothic" w:cs="Malgun Gothic" w:hint="eastAsia"/>
      <w:b/>
      <w:bCs w:val="0"/>
      <w:i w:val="0"/>
      <w:iCs w:val="0"/>
      <w:strike w:val="0"/>
      <w:dstrike w:val="0"/>
      <w:color w:val="000000"/>
      <w:sz w:val="18"/>
      <w:szCs w:val="18"/>
      <w:u w:val="none"/>
      <w:effect w:val="none"/>
    </w:rPr>
  </w:style>
  <w:style w:type="character" w:customStyle="1" w:styleId="font41">
    <w:name w:val="font41"/>
    <w:rsid w:val="000F25CE"/>
    <w:rPr>
      <w:rFonts w:ascii="Malgun Gothic" w:eastAsia="Malgun Gothic" w:hAnsi="Malgun Gothic" w:cs="Malgun Gothic" w:hint="eastAsia"/>
      <w:b/>
      <w:bCs w:val="0"/>
      <w:i w:val="0"/>
      <w:iCs w:val="0"/>
      <w:strike w:val="0"/>
      <w:dstrike w:val="0"/>
      <w:color w:val="000000"/>
      <w:sz w:val="18"/>
      <w:szCs w:val="18"/>
      <w:u w:val="none"/>
      <w:effect w:val="none"/>
    </w:rPr>
  </w:style>
  <w:style w:type="character" w:customStyle="1" w:styleId="font11">
    <w:name w:val="font11"/>
    <w:rsid w:val="000F25CE"/>
    <w:rPr>
      <w:rFonts w:ascii="宋体" w:eastAsia="宋体" w:hAnsi="宋体" w:cs="宋体" w:hint="eastAsia"/>
      <w:i w:val="0"/>
      <w:iCs w:val="0"/>
      <w:strike w:val="0"/>
      <w:dstrike w:val="0"/>
      <w:color w:val="0000FF"/>
      <w:sz w:val="21"/>
      <w:szCs w:val="21"/>
      <w:u w:val="none"/>
      <w:effect w:val="none"/>
    </w:rPr>
  </w:style>
  <w:style w:type="character" w:customStyle="1" w:styleId="Char17">
    <w:name w:val="正文文本 Char1"/>
    <w:uiPriority w:val="99"/>
    <w:semiHidden/>
    <w:locked/>
    <w:rsid w:val="000F25CE"/>
    <w:rPr>
      <w:kern w:val="2"/>
      <w:sz w:val="21"/>
    </w:rPr>
  </w:style>
  <w:style w:type="character" w:customStyle="1" w:styleId="Char18">
    <w:name w:val="批注文字 Char1"/>
    <w:uiPriority w:val="99"/>
    <w:semiHidden/>
    <w:locked/>
    <w:rsid w:val="000F25CE"/>
    <w:rPr>
      <w:kern w:val="2"/>
      <w:sz w:val="21"/>
    </w:rPr>
  </w:style>
  <w:style w:type="character" w:customStyle="1" w:styleId="Char19">
    <w:name w:val="批注主题 Char1"/>
    <w:uiPriority w:val="99"/>
    <w:semiHidden/>
    <w:rsid w:val="000F25CE"/>
    <w:rPr>
      <w:b/>
      <w:bCs/>
      <w:kern w:val="2"/>
      <w:sz w:val="21"/>
    </w:rPr>
  </w:style>
  <w:style w:type="character" w:customStyle="1" w:styleId="Char1a">
    <w:name w:val="页脚 Char1"/>
    <w:uiPriority w:val="99"/>
    <w:semiHidden/>
    <w:rsid w:val="000F25CE"/>
    <w:rPr>
      <w:rFonts w:ascii="宋体" w:eastAsia="宋体" w:hAnsi="宋体" w:cs="宋体" w:hint="eastAsia"/>
      <w:kern w:val="2"/>
      <w:sz w:val="18"/>
      <w:szCs w:val="18"/>
    </w:rPr>
  </w:style>
  <w:style w:type="table" w:customStyle="1" w:styleId="affffffc">
    <w:name w:val="环评表格"/>
    <w:basedOn w:val="affff0"/>
    <w:rsid w:val="000F25CE"/>
    <w:pPr>
      <w:jc w:val="center"/>
    </w:pPr>
    <w:tblPr>
      <w:tblInd w:w="0" w:type="nil"/>
      <w:tblBorders>
        <w:top w:val="single" w:sz="12" w:space="0" w:color="auto"/>
        <w:left w:val="none" w:sz="0" w:space="0" w:color="auto"/>
        <w:bottom w:val="single" w:sz="12" w:space="0" w:color="auto"/>
        <w:right w:val="none" w:sz="0" w:space="0" w:color="auto"/>
      </w:tblBorders>
    </w:tblPr>
    <w:tcPr>
      <w:vAlign w:val="center"/>
    </w:tcPr>
  </w:style>
  <w:style w:type="character" w:customStyle="1" w:styleId="CharChar4">
    <w:name w:val=" Char Char4"/>
    <w:rsid w:val="006A5997"/>
    <w:rPr>
      <w:rFonts w:eastAsia="宋体"/>
      <w:kern w:val="2"/>
      <w:sz w:val="21"/>
      <w:lang w:val="en-US" w:eastAsia="zh-CN" w:bidi="ar-SA"/>
    </w:rPr>
  </w:style>
  <w:style w:type="paragraph" w:customStyle="1" w:styleId="ZWx">
    <w:name w:val="ZWx"/>
    <w:basedOn w:val="a1"/>
    <w:link w:val="ZWxChar"/>
    <w:qFormat/>
    <w:rsid w:val="006A5997"/>
    <w:pPr>
      <w:spacing w:line="500" w:lineRule="exact"/>
      <w:ind w:firstLineChars="200" w:firstLine="480"/>
    </w:pPr>
    <w:rPr>
      <w:rFonts w:ascii="宋体" w:hAnsi="宋体"/>
      <w:kern w:val="0"/>
      <w:sz w:val="24"/>
      <w:szCs w:val="24"/>
      <w:lang w:val="x-none" w:eastAsia="x-none"/>
    </w:rPr>
  </w:style>
  <w:style w:type="character" w:customStyle="1" w:styleId="ZWxChar">
    <w:name w:val="ZWx Char"/>
    <w:link w:val="ZWx"/>
    <w:rsid w:val="006A5997"/>
    <w:rPr>
      <w:rFonts w:ascii="宋体" w:hAnsi="宋体"/>
      <w:sz w:val="24"/>
      <w:szCs w:val="24"/>
      <w:lang w:val="x-none" w:eastAsia="x-none"/>
    </w:rPr>
  </w:style>
  <w:style w:type="paragraph" w:customStyle="1" w:styleId="Char2CharCharCharCharCharCharCharCharCharCharCharChar">
    <w:name w:val=" Char2 Char Char Char Char Char Char Char Char Char Char Char Char"/>
    <w:basedOn w:val="a1"/>
    <w:rsid w:val="00B37045"/>
    <w:pPr>
      <w:snapToGrid w:val="0"/>
      <w:spacing w:line="360" w:lineRule="auto"/>
      <w:ind w:firstLineChars="200" w:firstLine="200"/>
    </w:pPr>
    <w:rPr>
      <w:rFonts w:eastAsia="仿宋_GB2312"/>
      <w:sz w:val="24"/>
      <w:szCs w:val="24"/>
    </w:rPr>
  </w:style>
  <w:style w:type="character" w:customStyle="1" w:styleId="Charf7">
    <w:name w:val="正文(首行缩进) Char"/>
    <w:link w:val="affffffd"/>
    <w:rsid w:val="00130692"/>
    <w:rPr>
      <w:snapToGrid w:val="0"/>
      <w:sz w:val="24"/>
      <w:szCs w:val="24"/>
    </w:rPr>
  </w:style>
  <w:style w:type="paragraph" w:customStyle="1" w:styleId="affffffd">
    <w:name w:val="正文(首行缩进)"/>
    <w:basedOn w:val="a1"/>
    <w:link w:val="Charf7"/>
    <w:rsid w:val="00130692"/>
    <w:pPr>
      <w:adjustRightInd w:val="0"/>
      <w:snapToGrid w:val="0"/>
      <w:spacing w:line="360" w:lineRule="auto"/>
      <w:ind w:firstLineChars="200" w:firstLine="200"/>
    </w:pPr>
    <w:rPr>
      <w:snapToGrid w:val="0"/>
      <w:kern w:val="0"/>
      <w:sz w:val="24"/>
      <w:szCs w:val="24"/>
      <w:lang w:val="x-none" w:eastAsia="x-none"/>
    </w:rPr>
  </w:style>
  <w:style w:type="character" w:customStyle="1" w:styleId="Charf8">
    <w:name w:val="报告正文 Char"/>
    <w:link w:val="affffffe"/>
    <w:rsid w:val="004A27CF"/>
    <w:rPr>
      <w:rFonts w:eastAsia="仿宋_GB2312"/>
      <w:sz w:val="28"/>
    </w:rPr>
  </w:style>
  <w:style w:type="paragraph" w:customStyle="1" w:styleId="affffffe">
    <w:name w:val="报告正文"/>
    <w:basedOn w:val="a1"/>
    <w:next w:val="3"/>
    <w:link w:val="Charf8"/>
    <w:rsid w:val="004A27CF"/>
    <w:pPr>
      <w:adjustRightInd w:val="0"/>
      <w:spacing w:line="240" w:lineRule="auto"/>
      <w:ind w:firstLineChars="200" w:firstLine="1072"/>
    </w:pPr>
    <w:rPr>
      <w:rFonts w:eastAsia="仿宋_GB2312"/>
      <w:kern w:val="0"/>
    </w:rPr>
  </w:style>
  <w:style w:type="paragraph" w:customStyle="1" w:styleId="Char1CharCharChar">
    <w:name w:val=" Char1 Char Char Char"/>
    <w:basedOn w:val="a1"/>
    <w:rsid w:val="00EA23CA"/>
    <w:pPr>
      <w:adjustRightInd w:val="0"/>
      <w:snapToGrid w:val="0"/>
      <w:spacing w:line="300" w:lineRule="auto"/>
    </w:pPr>
    <w:rPr>
      <w:rFonts w:eastAsia="仿宋_GB2312"/>
      <w:sz w:val="21"/>
      <w:szCs w:val="21"/>
    </w:rPr>
  </w:style>
  <w:style w:type="character" w:customStyle="1" w:styleId="Charf9">
    <w:name w:val="表格第一行 Char"/>
    <w:link w:val="afffffff"/>
    <w:rsid w:val="00850E1F"/>
    <w:rPr>
      <w:rFonts w:eastAsia="仿宋_GB2312"/>
      <w:b/>
      <w:kern w:val="2"/>
      <w:sz w:val="21"/>
      <w:szCs w:val="21"/>
    </w:rPr>
  </w:style>
  <w:style w:type="paragraph" w:customStyle="1" w:styleId="afffffff">
    <w:name w:val="表格第一行"/>
    <w:basedOn w:val="a1"/>
    <w:link w:val="Charf9"/>
    <w:rsid w:val="00850E1F"/>
    <w:pPr>
      <w:adjustRightInd w:val="0"/>
      <w:snapToGrid w:val="0"/>
      <w:spacing w:line="240" w:lineRule="auto"/>
      <w:jc w:val="center"/>
    </w:pPr>
    <w:rPr>
      <w:rFonts w:eastAsia="仿宋_GB2312"/>
      <w:b/>
      <w:sz w:val="21"/>
      <w:szCs w:val="21"/>
    </w:rPr>
  </w:style>
  <w:style w:type="character" w:customStyle="1" w:styleId="Charfa">
    <w:name w:val="表图题注 Char"/>
    <w:link w:val="afffffff0"/>
    <w:rsid w:val="005076E5"/>
    <w:rPr>
      <w:rFonts w:eastAsia="仿宋_GB2312"/>
      <w:b/>
      <w:kern w:val="2"/>
      <w:sz w:val="24"/>
      <w:szCs w:val="24"/>
    </w:rPr>
  </w:style>
  <w:style w:type="paragraph" w:customStyle="1" w:styleId="afffffff0">
    <w:name w:val="表图题注"/>
    <w:basedOn w:val="a1"/>
    <w:link w:val="Charfa"/>
    <w:rsid w:val="005076E5"/>
    <w:pPr>
      <w:adjustRightInd w:val="0"/>
      <w:snapToGrid w:val="0"/>
      <w:spacing w:line="324" w:lineRule="auto"/>
      <w:jc w:val="center"/>
    </w:pPr>
    <w:rPr>
      <w:rFonts w:eastAsia="仿宋_GB2312"/>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406">
      <w:bodyDiv w:val="1"/>
      <w:marLeft w:val="0"/>
      <w:marRight w:val="0"/>
      <w:marTop w:val="0"/>
      <w:marBottom w:val="0"/>
      <w:divBdr>
        <w:top w:val="none" w:sz="0" w:space="0" w:color="auto"/>
        <w:left w:val="none" w:sz="0" w:space="0" w:color="auto"/>
        <w:bottom w:val="none" w:sz="0" w:space="0" w:color="auto"/>
        <w:right w:val="none" w:sz="0" w:space="0" w:color="auto"/>
      </w:divBdr>
    </w:div>
    <w:div w:id="40836148">
      <w:bodyDiv w:val="1"/>
      <w:marLeft w:val="0"/>
      <w:marRight w:val="0"/>
      <w:marTop w:val="0"/>
      <w:marBottom w:val="0"/>
      <w:divBdr>
        <w:top w:val="none" w:sz="0" w:space="0" w:color="auto"/>
        <w:left w:val="none" w:sz="0" w:space="0" w:color="auto"/>
        <w:bottom w:val="none" w:sz="0" w:space="0" w:color="auto"/>
        <w:right w:val="none" w:sz="0" w:space="0" w:color="auto"/>
      </w:divBdr>
    </w:div>
    <w:div w:id="47993746">
      <w:bodyDiv w:val="1"/>
      <w:marLeft w:val="0"/>
      <w:marRight w:val="0"/>
      <w:marTop w:val="0"/>
      <w:marBottom w:val="0"/>
      <w:divBdr>
        <w:top w:val="none" w:sz="0" w:space="0" w:color="auto"/>
        <w:left w:val="none" w:sz="0" w:space="0" w:color="auto"/>
        <w:bottom w:val="none" w:sz="0" w:space="0" w:color="auto"/>
        <w:right w:val="none" w:sz="0" w:space="0" w:color="auto"/>
      </w:divBdr>
    </w:div>
    <w:div w:id="52824351">
      <w:bodyDiv w:val="1"/>
      <w:marLeft w:val="0"/>
      <w:marRight w:val="0"/>
      <w:marTop w:val="0"/>
      <w:marBottom w:val="0"/>
      <w:divBdr>
        <w:top w:val="none" w:sz="0" w:space="0" w:color="auto"/>
        <w:left w:val="none" w:sz="0" w:space="0" w:color="auto"/>
        <w:bottom w:val="none" w:sz="0" w:space="0" w:color="auto"/>
        <w:right w:val="none" w:sz="0" w:space="0" w:color="auto"/>
      </w:divBdr>
    </w:div>
    <w:div w:id="57480938">
      <w:bodyDiv w:val="1"/>
      <w:marLeft w:val="0"/>
      <w:marRight w:val="0"/>
      <w:marTop w:val="0"/>
      <w:marBottom w:val="0"/>
      <w:divBdr>
        <w:top w:val="none" w:sz="0" w:space="0" w:color="auto"/>
        <w:left w:val="none" w:sz="0" w:space="0" w:color="auto"/>
        <w:bottom w:val="none" w:sz="0" w:space="0" w:color="auto"/>
        <w:right w:val="none" w:sz="0" w:space="0" w:color="auto"/>
      </w:divBdr>
    </w:div>
    <w:div w:id="59791629">
      <w:bodyDiv w:val="1"/>
      <w:marLeft w:val="0"/>
      <w:marRight w:val="0"/>
      <w:marTop w:val="0"/>
      <w:marBottom w:val="0"/>
      <w:divBdr>
        <w:top w:val="none" w:sz="0" w:space="0" w:color="auto"/>
        <w:left w:val="none" w:sz="0" w:space="0" w:color="auto"/>
        <w:bottom w:val="none" w:sz="0" w:space="0" w:color="auto"/>
        <w:right w:val="none" w:sz="0" w:space="0" w:color="auto"/>
      </w:divBdr>
    </w:div>
    <w:div w:id="62457225">
      <w:bodyDiv w:val="1"/>
      <w:marLeft w:val="0"/>
      <w:marRight w:val="0"/>
      <w:marTop w:val="0"/>
      <w:marBottom w:val="0"/>
      <w:divBdr>
        <w:top w:val="none" w:sz="0" w:space="0" w:color="auto"/>
        <w:left w:val="none" w:sz="0" w:space="0" w:color="auto"/>
        <w:bottom w:val="none" w:sz="0" w:space="0" w:color="auto"/>
        <w:right w:val="none" w:sz="0" w:space="0" w:color="auto"/>
      </w:divBdr>
    </w:div>
    <w:div w:id="62722180">
      <w:bodyDiv w:val="1"/>
      <w:marLeft w:val="0"/>
      <w:marRight w:val="0"/>
      <w:marTop w:val="0"/>
      <w:marBottom w:val="0"/>
      <w:divBdr>
        <w:top w:val="none" w:sz="0" w:space="0" w:color="auto"/>
        <w:left w:val="none" w:sz="0" w:space="0" w:color="auto"/>
        <w:bottom w:val="none" w:sz="0" w:space="0" w:color="auto"/>
        <w:right w:val="none" w:sz="0" w:space="0" w:color="auto"/>
      </w:divBdr>
    </w:div>
    <w:div w:id="68037888">
      <w:bodyDiv w:val="1"/>
      <w:marLeft w:val="0"/>
      <w:marRight w:val="0"/>
      <w:marTop w:val="0"/>
      <w:marBottom w:val="0"/>
      <w:divBdr>
        <w:top w:val="none" w:sz="0" w:space="0" w:color="auto"/>
        <w:left w:val="none" w:sz="0" w:space="0" w:color="auto"/>
        <w:bottom w:val="none" w:sz="0" w:space="0" w:color="auto"/>
        <w:right w:val="none" w:sz="0" w:space="0" w:color="auto"/>
      </w:divBdr>
    </w:div>
    <w:div w:id="80807202">
      <w:bodyDiv w:val="1"/>
      <w:marLeft w:val="0"/>
      <w:marRight w:val="0"/>
      <w:marTop w:val="0"/>
      <w:marBottom w:val="0"/>
      <w:divBdr>
        <w:top w:val="none" w:sz="0" w:space="0" w:color="auto"/>
        <w:left w:val="none" w:sz="0" w:space="0" w:color="auto"/>
        <w:bottom w:val="none" w:sz="0" w:space="0" w:color="auto"/>
        <w:right w:val="none" w:sz="0" w:space="0" w:color="auto"/>
      </w:divBdr>
    </w:div>
    <w:div w:id="89592385">
      <w:bodyDiv w:val="1"/>
      <w:marLeft w:val="0"/>
      <w:marRight w:val="0"/>
      <w:marTop w:val="0"/>
      <w:marBottom w:val="0"/>
      <w:divBdr>
        <w:top w:val="none" w:sz="0" w:space="0" w:color="auto"/>
        <w:left w:val="none" w:sz="0" w:space="0" w:color="auto"/>
        <w:bottom w:val="none" w:sz="0" w:space="0" w:color="auto"/>
        <w:right w:val="none" w:sz="0" w:space="0" w:color="auto"/>
      </w:divBdr>
      <w:divsChild>
        <w:div w:id="88890992">
          <w:marLeft w:val="0"/>
          <w:marRight w:val="0"/>
          <w:marTop w:val="0"/>
          <w:marBottom w:val="0"/>
          <w:divBdr>
            <w:top w:val="none" w:sz="0" w:space="0" w:color="auto"/>
            <w:left w:val="none" w:sz="0" w:space="0" w:color="auto"/>
            <w:bottom w:val="none" w:sz="0" w:space="0" w:color="auto"/>
            <w:right w:val="none" w:sz="0" w:space="0" w:color="auto"/>
          </w:divBdr>
        </w:div>
      </w:divsChild>
    </w:div>
    <w:div w:id="101389186">
      <w:bodyDiv w:val="1"/>
      <w:marLeft w:val="0"/>
      <w:marRight w:val="0"/>
      <w:marTop w:val="0"/>
      <w:marBottom w:val="0"/>
      <w:divBdr>
        <w:top w:val="none" w:sz="0" w:space="0" w:color="auto"/>
        <w:left w:val="none" w:sz="0" w:space="0" w:color="auto"/>
        <w:bottom w:val="none" w:sz="0" w:space="0" w:color="auto"/>
        <w:right w:val="none" w:sz="0" w:space="0" w:color="auto"/>
      </w:divBdr>
    </w:div>
    <w:div w:id="105390329">
      <w:bodyDiv w:val="1"/>
      <w:marLeft w:val="0"/>
      <w:marRight w:val="0"/>
      <w:marTop w:val="0"/>
      <w:marBottom w:val="0"/>
      <w:divBdr>
        <w:top w:val="none" w:sz="0" w:space="0" w:color="auto"/>
        <w:left w:val="none" w:sz="0" w:space="0" w:color="auto"/>
        <w:bottom w:val="none" w:sz="0" w:space="0" w:color="auto"/>
        <w:right w:val="none" w:sz="0" w:space="0" w:color="auto"/>
      </w:divBdr>
      <w:divsChild>
        <w:div w:id="2092309346">
          <w:marLeft w:val="0"/>
          <w:marRight w:val="0"/>
          <w:marTop w:val="0"/>
          <w:marBottom w:val="0"/>
          <w:divBdr>
            <w:top w:val="none" w:sz="0" w:space="0" w:color="auto"/>
            <w:left w:val="none" w:sz="0" w:space="0" w:color="auto"/>
            <w:bottom w:val="none" w:sz="0" w:space="0" w:color="auto"/>
            <w:right w:val="none" w:sz="0" w:space="0" w:color="auto"/>
          </w:divBdr>
        </w:div>
      </w:divsChild>
    </w:div>
    <w:div w:id="112674081">
      <w:bodyDiv w:val="1"/>
      <w:marLeft w:val="0"/>
      <w:marRight w:val="0"/>
      <w:marTop w:val="0"/>
      <w:marBottom w:val="0"/>
      <w:divBdr>
        <w:top w:val="none" w:sz="0" w:space="0" w:color="auto"/>
        <w:left w:val="none" w:sz="0" w:space="0" w:color="auto"/>
        <w:bottom w:val="none" w:sz="0" w:space="0" w:color="auto"/>
        <w:right w:val="none" w:sz="0" w:space="0" w:color="auto"/>
      </w:divBdr>
    </w:div>
    <w:div w:id="129056393">
      <w:bodyDiv w:val="1"/>
      <w:marLeft w:val="0"/>
      <w:marRight w:val="0"/>
      <w:marTop w:val="0"/>
      <w:marBottom w:val="0"/>
      <w:divBdr>
        <w:top w:val="none" w:sz="0" w:space="0" w:color="auto"/>
        <w:left w:val="none" w:sz="0" w:space="0" w:color="auto"/>
        <w:bottom w:val="none" w:sz="0" w:space="0" w:color="auto"/>
        <w:right w:val="none" w:sz="0" w:space="0" w:color="auto"/>
      </w:divBdr>
      <w:divsChild>
        <w:div w:id="111438909">
          <w:marLeft w:val="0"/>
          <w:marRight w:val="0"/>
          <w:marTop w:val="0"/>
          <w:marBottom w:val="0"/>
          <w:divBdr>
            <w:top w:val="none" w:sz="0" w:space="0" w:color="auto"/>
            <w:left w:val="none" w:sz="0" w:space="0" w:color="auto"/>
            <w:bottom w:val="none" w:sz="0" w:space="0" w:color="auto"/>
            <w:right w:val="none" w:sz="0" w:space="0" w:color="auto"/>
          </w:divBdr>
        </w:div>
      </w:divsChild>
    </w:div>
    <w:div w:id="134106959">
      <w:bodyDiv w:val="1"/>
      <w:marLeft w:val="0"/>
      <w:marRight w:val="0"/>
      <w:marTop w:val="0"/>
      <w:marBottom w:val="0"/>
      <w:divBdr>
        <w:top w:val="none" w:sz="0" w:space="0" w:color="auto"/>
        <w:left w:val="none" w:sz="0" w:space="0" w:color="auto"/>
        <w:bottom w:val="none" w:sz="0" w:space="0" w:color="auto"/>
        <w:right w:val="none" w:sz="0" w:space="0" w:color="auto"/>
      </w:divBdr>
    </w:div>
    <w:div w:id="137764753">
      <w:bodyDiv w:val="1"/>
      <w:marLeft w:val="0"/>
      <w:marRight w:val="0"/>
      <w:marTop w:val="0"/>
      <w:marBottom w:val="0"/>
      <w:divBdr>
        <w:top w:val="none" w:sz="0" w:space="0" w:color="auto"/>
        <w:left w:val="none" w:sz="0" w:space="0" w:color="auto"/>
        <w:bottom w:val="none" w:sz="0" w:space="0" w:color="auto"/>
        <w:right w:val="none" w:sz="0" w:space="0" w:color="auto"/>
      </w:divBdr>
    </w:div>
    <w:div w:id="165092811">
      <w:bodyDiv w:val="1"/>
      <w:marLeft w:val="0"/>
      <w:marRight w:val="0"/>
      <w:marTop w:val="0"/>
      <w:marBottom w:val="0"/>
      <w:divBdr>
        <w:top w:val="none" w:sz="0" w:space="0" w:color="auto"/>
        <w:left w:val="none" w:sz="0" w:space="0" w:color="auto"/>
        <w:bottom w:val="none" w:sz="0" w:space="0" w:color="auto"/>
        <w:right w:val="none" w:sz="0" w:space="0" w:color="auto"/>
      </w:divBdr>
    </w:div>
    <w:div w:id="170341977">
      <w:bodyDiv w:val="1"/>
      <w:marLeft w:val="0"/>
      <w:marRight w:val="0"/>
      <w:marTop w:val="0"/>
      <w:marBottom w:val="0"/>
      <w:divBdr>
        <w:top w:val="none" w:sz="0" w:space="0" w:color="auto"/>
        <w:left w:val="none" w:sz="0" w:space="0" w:color="auto"/>
        <w:bottom w:val="none" w:sz="0" w:space="0" w:color="auto"/>
        <w:right w:val="none" w:sz="0" w:space="0" w:color="auto"/>
      </w:divBdr>
    </w:div>
    <w:div w:id="170413150">
      <w:bodyDiv w:val="1"/>
      <w:marLeft w:val="0"/>
      <w:marRight w:val="0"/>
      <w:marTop w:val="0"/>
      <w:marBottom w:val="0"/>
      <w:divBdr>
        <w:top w:val="none" w:sz="0" w:space="0" w:color="auto"/>
        <w:left w:val="none" w:sz="0" w:space="0" w:color="auto"/>
        <w:bottom w:val="none" w:sz="0" w:space="0" w:color="auto"/>
        <w:right w:val="none" w:sz="0" w:space="0" w:color="auto"/>
      </w:divBdr>
    </w:div>
    <w:div w:id="178929571">
      <w:bodyDiv w:val="1"/>
      <w:marLeft w:val="0"/>
      <w:marRight w:val="0"/>
      <w:marTop w:val="0"/>
      <w:marBottom w:val="0"/>
      <w:divBdr>
        <w:top w:val="none" w:sz="0" w:space="0" w:color="auto"/>
        <w:left w:val="none" w:sz="0" w:space="0" w:color="auto"/>
        <w:bottom w:val="none" w:sz="0" w:space="0" w:color="auto"/>
        <w:right w:val="none" w:sz="0" w:space="0" w:color="auto"/>
      </w:divBdr>
      <w:divsChild>
        <w:div w:id="119612849">
          <w:marLeft w:val="0"/>
          <w:marRight w:val="0"/>
          <w:marTop w:val="0"/>
          <w:marBottom w:val="0"/>
          <w:divBdr>
            <w:top w:val="none" w:sz="0" w:space="0" w:color="auto"/>
            <w:left w:val="none" w:sz="0" w:space="0" w:color="auto"/>
            <w:bottom w:val="none" w:sz="0" w:space="0" w:color="auto"/>
            <w:right w:val="none" w:sz="0" w:space="0" w:color="auto"/>
          </w:divBdr>
        </w:div>
      </w:divsChild>
    </w:div>
    <w:div w:id="185676525">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4756539">
      <w:bodyDiv w:val="1"/>
      <w:marLeft w:val="0"/>
      <w:marRight w:val="0"/>
      <w:marTop w:val="0"/>
      <w:marBottom w:val="0"/>
      <w:divBdr>
        <w:top w:val="none" w:sz="0" w:space="0" w:color="auto"/>
        <w:left w:val="none" w:sz="0" w:space="0" w:color="auto"/>
        <w:bottom w:val="none" w:sz="0" w:space="0" w:color="auto"/>
        <w:right w:val="none" w:sz="0" w:space="0" w:color="auto"/>
      </w:divBdr>
    </w:div>
    <w:div w:id="211890913">
      <w:bodyDiv w:val="1"/>
      <w:marLeft w:val="0"/>
      <w:marRight w:val="0"/>
      <w:marTop w:val="0"/>
      <w:marBottom w:val="0"/>
      <w:divBdr>
        <w:top w:val="none" w:sz="0" w:space="0" w:color="auto"/>
        <w:left w:val="none" w:sz="0" w:space="0" w:color="auto"/>
        <w:bottom w:val="none" w:sz="0" w:space="0" w:color="auto"/>
        <w:right w:val="none" w:sz="0" w:space="0" w:color="auto"/>
      </w:divBdr>
    </w:div>
    <w:div w:id="235164468">
      <w:bodyDiv w:val="1"/>
      <w:marLeft w:val="0"/>
      <w:marRight w:val="0"/>
      <w:marTop w:val="0"/>
      <w:marBottom w:val="0"/>
      <w:divBdr>
        <w:top w:val="none" w:sz="0" w:space="0" w:color="auto"/>
        <w:left w:val="none" w:sz="0" w:space="0" w:color="auto"/>
        <w:bottom w:val="none" w:sz="0" w:space="0" w:color="auto"/>
        <w:right w:val="none" w:sz="0" w:space="0" w:color="auto"/>
      </w:divBdr>
    </w:div>
    <w:div w:id="239368257">
      <w:bodyDiv w:val="1"/>
      <w:marLeft w:val="0"/>
      <w:marRight w:val="0"/>
      <w:marTop w:val="0"/>
      <w:marBottom w:val="0"/>
      <w:divBdr>
        <w:top w:val="none" w:sz="0" w:space="0" w:color="auto"/>
        <w:left w:val="none" w:sz="0" w:space="0" w:color="auto"/>
        <w:bottom w:val="none" w:sz="0" w:space="0" w:color="auto"/>
        <w:right w:val="none" w:sz="0" w:space="0" w:color="auto"/>
      </w:divBdr>
    </w:div>
    <w:div w:id="243074052">
      <w:bodyDiv w:val="1"/>
      <w:marLeft w:val="0"/>
      <w:marRight w:val="0"/>
      <w:marTop w:val="0"/>
      <w:marBottom w:val="0"/>
      <w:divBdr>
        <w:top w:val="none" w:sz="0" w:space="0" w:color="auto"/>
        <w:left w:val="none" w:sz="0" w:space="0" w:color="auto"/>
        <w:bottom w:val="none" w:sz="0" w:space="0" w:color="auto"/>
        <w:right w:val="none" w:sz="0" w:space="0" w:color="auto"/>
      </w:divBdr>
    </w:div>
    <w:div w:id="252669463">
      <w:bodyDiv w:val="1"/>
      <w:marLeft w:val="0"/>
      <w:marRight w:val="0"/>
      <w:marTop w:val="0"/>
      <w:marBottom w:val="0"/>
      <w:divBdr>
        <w:top w:val="none" w:sz="0" w:space="0" w:color="auto"/>
        <w:left w:val="none" w:sz="0" w:space="0" w:color="auto"/>
        <w:bottom w:val="none" w:sz="0" w:space="0" w:color="auto"/>
        <w:right w:val="none" w:sz="0" w:space="0" w:color="auto"/>
      </w:divBdr>
    </w:div>
    <w:div w:id="268591063">
      <w:bodyDiv w:val="1"/>
      <w:marLeft w:val="0"/>
      <w:marRight w:val="0"/>
      <w:marTop w:val="0"/>
      <w:marBottom w:val="0"/>
      <w:divBdr>
        <w:top w:val="none" w:sz="0" w:space="0" w:color="auto"/>
        <w:left w:val="none" w:sz="0" w:space="0" w:color="auto"/>
        <w:bottom w:val="none" w:sz="0" w:space="0" w:color="auto"/>
        <w:right w:val="none" w:sz="0" w:space="0" w:color="auto"/>
      </w:divBdr>
    </w:div>
    <w:div w:id="277299585">
      <w:bodyDiv w:val="1"/>
      <w:marLeft w:val="0"/>
      <w:marRight w:val="0"/>
      <w:marTop w:val="0"/>
      <w:marBottom w:val="0"/>
      <w:divBdr>
        <w:top w:val="none" w:sz="0" w:space="0" w:color="auto"/>
        <w:left w:val="none" w:sz="0" w:space="0" w:color="auto"/>
        <w:bottom w:val="none" w:sz="0" w:space="0" w:color="auto"/>
        <w:right w:val="none" w:sz="0" w:space="0" w:color="auto"/>
      </w:divBdr>
    </w:div>
    <w:div w:id="282074278">
      <w:bodyDiv w:val="1"/>
      <w:marLeft w:val="0"/>
      <w:marRight w:val="0"/>
      <w:marTop w:val="0"/>
      <w:marBottom w:val="0"/>
      <w:divBdr>
        <w:top w:val="none" w:sz="0" w:space="0" w:color="auto"/>
        <w:left w:val="none" w:sz="0" w:space="0" w:color="auto"/>
        <w:bottom w:val="none" w:sz="0" w:space="0" w:color="auto"/>
        <w:right w:val="none" w:sz="0" w:space="0" w:color="auto"/>
      </w:divBdr>
    </w:div>
    <w:div w:id="284966139">
      <w:bodyDiv w:val="1"/>
      <w:marLeft w:val="0"/>
      <w:marRight w:val="0"/>
      <w:marTop w:val="0"/>
      <w:marBottom w:val="0"/>
      <w:divBdr>
        <w:top w:val="none" w:sz="0" w:space="0" w:color="auto"/>
        <w:left w:val="none" w:sz="0" w:space="0" w:color="auto"/>
        <w:bottom w:val="none" w:sz="0" w:space="0" w:color="auto"/>
        <w:right w:val="none" w:sz="0" w:space="0" w:color="auto"/>
      </w:divBdr>
    </w:div>
    <w:div w:id="289635380">
      <w:bodyDiv w:val="1"/>
      <w:marLeft w:val="0"/>
      <w:marRight w:val="0"/>
      <w:marTop w:val="0"/>
      <w:marBottom w:val="0"/>
      <w:divBdr>
        <w:top w:val="none" w:sz="0" w:space="0" w:color="auto"/>
        <w:left w:val="none" w:sz="0" w:space="0" w:color="auto"/>
        <w:bottom w:val="none" w:sz="0" w:space="0" w:color="auto"/>
        <w:right w:val="none" w:sz="0" w:space="0" w:color="auto"/>
      </w:divBdr>
    </w:div>
    <w:div w:id="313948744">
      <w:bodyDiv w:val="1"/>
      <w:marLeft w:val="0"/>
      <w:marRight w:val="0"/>
      <w:marTop w:val="0"/>
      <w:marBottom w:val="0"/>
      <w:divBdr>
        <w:top w:val="none" w:sz="0" w:space="0" w:color="auto"/>
        <w:left w:val="none" w:sz="0" w:space="0" w:color="auto"/>
        <w:bottom w:val="none" w:sz="0" w:space="0" w:color="auto"/>
        <w:right w:val="none" w:sz="0" w:space="0" w:color="auto"/>
      </w:divBdr>
      <w:divsChild>
        <w:div w:id="1992829295">
          <w:marLeft w:val="0"/>
          <w:marRight w:val="0"/>
          <w:marTop w:val="0"/>
          <w:marBottom w:val="0"/>
          <w:divBdr>
            <w:top w:val="none" w:sz="0" w:space="0" w:color="auto"/>
            <w:left w:val="none" w:sz="0" w:space="0" w:color="auto"/>
            <w:bottom w:val="none" w:sz="0" w:space="0" w:color="auto"/>
            <w:right w:val="none" w:sz="0" w:space="0" w:color="auto"/>
          </w:divBdr>
        </w:div>
      </w:divsChild>
    </w:div>
    <w:div w:id="339813735">
      <w:bodyDiv w:val="1"/>
      <w:marLeft w:val="0"/>
      <w:marRight w:val="0"/>
      <w:marTop w:val="0"/>
      <w:marBottom w:val="0"/>
      <w:divBdr>
        <w:top w:val="none" w:sz="0" w:space="0" w:color="auto"/>
        <w:left w:val="none" w:sz="0" w:space="0" w:color="auto"/>
        <w:bottom w:val="none" w:sz="0" w:space="0" w:color="auto"/>
        <w:right w:val="none" w:sz="0" w:space="0" w:color="auto"/>
      </w:divBdr>
      <w:divsChild>
        <w:div w:id="1305087284">
          <w:marLeft w:val="0"/>
          <w:marRight w:val="0"/>
          <w:marTop w:val="0"/>
          <w:marBottom w:val="0"/>
          <w:divBdr>
            <w:top w:val="none" w:sz="0" w:space="0" w:color="auto"/>
            <w:left w:val="none" w:sz="0" w:space="0" w:color="auto"/>
            <w:bottom w:val="none" w:sz="0" w:space="0" w:color="auto"/>
            <w:right w:val="none" w:sz="0" w:space="0" w:color="auto"/>
          </w:divBdr>
          <w:divsChild>
            <w:div w:id="1016804644">
              <w:marLeft w:val="0"/>
              <w:marRight w:val="0"/>
              <w:marTop w:val="0"/>
              <w:marBottom w:val="0"/>
              <w:divBdr>
                <w:top w:val="none" w:sz="0" w:space="0" w:color="auto"/>
                <w:left w:val="none" w:sz="0" w:space="0" w:color="auto"/>
                <w:bottom w:val="none" w:sz="0" w:space="0" w:color="auto"/>
                <w:right w:val="none" w:sz="0" w:space="0" w:color="auto"/>
              </w:divBdr>
            </w:div>
            <w:div w:id="1247573683">
              <w:marLeft w:val="0"/>
              <w:marRight w:val="0"/>
              <w:marTop w:val="0"/>
              <w:marBottom w:val="0"/>
              <w:divBdr>
                <w:top w:val="none" w:sz="0" w:space="0" w:color="auto"/>
                <w:left w:val="none" w:sz="0" w:space="0" w:color="auto"/>
                <w:bottom w:val="none" w:sz="0" w:space="0" w:color="auto"/>
                <w:right w:val="none" w:sz="0" w:space="0" w:color="auto"/>
              </w:divBdr>
            </w:div>
            <w:div w:id="1302878760">
              <w:marLeft w:val="0"/>
              <w:marRight w:val="0"/>
              <w:marTop w:val="0"/>
              <w:marBottom w:val="0"/>
              <w:divBdr>
                <w:top w:val="none" w:sz="0" w:space="0" w:color="auto"/>
                <w:left w:val="none" w:sz="0" w:space="0" w:color="auto"/>
                <w:bottom w:val="none" w:sz="0" w:space="0" w:color="auto"/>
                <w:right w:val="none" w:sz="0" w:space="0" w:color="auto"/>
              </w:divBdr>
            </w:div>
            <w:div w:id="16372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7738">
      <w:bodyDiv w:val="1"/>
      <w:marLeft w:val="0"/>
      <w:marRight w:val="0"/>
      <w:marTop w:val="0"/>
      <w:marBottom w:val="0"/>
      <w:divBdr>
        <w:top w:val="none" w:sz="0" w:space="0" w:color="auto"/>
        <w:left w:val="none" w:sz="0" w:space="0" w:color="auto"/>
        <w:bottom w:val="none" w:sz="0" w:space="0" w:color="auto"/>
        <w:right w:val="none" w:sz="0" w:space="0" w:color="auto"/>
      </w:divBdr>
    </w:div>
    <w:div w:id="356274378">
      <w:bodyDiv w:val="1"/>
      <w:marLeft w:val="0"/>
      <w:marRight w:val="0"/>
      <w:marTop w:val="0"/>
      <w:marBottom w:val="0"/>
      <w:divBdr>
        <w:top w:val="none" w:sz="0" w:space="0" w:color="auto"/>
        <w:left w:val="none" w:sz="0" w:space="0" w:color="auto"/>
        <w:bottom w:val="none" w:sz="0" w:space="0" w:color="auto"/>
        <w:right w:val="none" w:sz="0" w:space="0" w:color="auto"/>
      </w:divBdr>
    </w:div>
    <w:div w:id="389891056">
      <w:bodyDiv w:val="1"/>
      <w:marLeft w:val="0"/>
      <w:marRight w:val="0"/>
      <w:marTop w:val="0"/>
      <w:marBottom w:val="0"/>
      <w:divBdr>
        <w:top w:val="none" w:sz="0" w:space="0" w:color="auto"/>
        <w:left w:val="none" w:sz="0" w:space="0" w:color="auto"/>
        <w:bottom w:val="none" w:sz="0" w:space="0" w:color="auto"/>
        <w:right w:val="none" w:sz="0" w:space="0" w:color="auto"/>
      </w:divBdr>
    </w:div>
    <w:div w:id="393626681">
      <w:bodyDiv w:val="1"/>
      <w:marLeft w:val="0"/>
      <w:marRight w:val="0"/>
      <w:marTop w:val="0"/>
      <w:marBottom w:val="0"/>
      <w:divBdr>
        <w:top w:val="none" w:sz="0" w:space="0" w:color="auto"/>
        <w:left w:val="none" w:sz="0" w:space="0" w:color="auto"/>
        <w:bottom w:val="none" w:sz="0" w:space="0" w:color="auto"/>
        <w:right w:val="none" w:sz="0" w:space="0" w:color="auto"/>
      </w:divBdr>
      <w:divsChild>
        <w:div w:id="1124230842">
          <w:marLeft w:val="0"/>
          <w:marRight w:val="0"/>
          <w:marTop w:val="0"/>
          <w:marBottom w:val="0"/>
          <w:divBdr>
            <w:top w:val="none" w:sz="0" w:space="0" w:color="auto"/>
            <w:left w:val="none" w:sz="0" w:space="0" w:color="auto"/>
            <w:bottom w:val="none" w:sz="0" w:space="0" w:color="auto"/>
            <w:right w:val="none" w:sz="0" w:space="0" w:color="auto"/>
          </w:divBdr>
          <w:divsChild>
            <w:div w:id="904024869">
              <w:marLeft w:val="0"/>
              <w:marRight w:val="0"/>
              <w:marTop w:val="0"/>
              <w:marBottom w:val="0"/>
              <w:divBdr>
                <w:top w:val="none" w:sz="0" w:space="0" w:color="auto"/>
                <w:left w:val="none" w:sz="0" w:space="0" w:color="auto"/>
                <w:bottom w:val="none" w:sz="0" w:space="0" w:color="auto"/>
                <w:right w:val="none" w:sz="0" w:space="0" w:color="auto"/>
              </w:divBdr>
            </w:div>
            <w:div w:id="1308971346">
              <w:marLeft w:val="0"/>
              <w:marRight w:val="0"/>
              <w:marTop w:val="0"/>
              <w:marBottom w:val="0"/>
              <w:divBdr>
                <w:top w:val="none" w:sz="0" w:space="0" w:color="auto"/>
                <w:left w:val="none" w:sz="0" w:space="0" w:color="auto"/>
                <w:bottom w:val="none" w:sz="0" w:space="0" w:color="auto"/>
                <w:right w:val="none" w:sz="0" w:space="0" w:color="auto"/>
              </w:divBdr>
            </w:div>
            <w:div w:id="1758017344">
              <w:marLeft w:val="0"/>
              <w:marRight w:val="0"/>
              <w:marTop w:val="0"/>
              <w:marBottom w:val="0"/>
              <w:divBdr>
                <w:top w:val="none" w:sz="0" w:space="0" w:color="auto"/>
                <w:left w:val="none" w:sz="0" w:space="0" w:color="auto"/>
                <w:bottom w:val="none" w:sz="0" w:space="0" w:color="auto"/>
                <w:right w:val="none" w:sz="0" w:space="0" w:color="auto"/>
              </w:divBdr>
            </w:div>
            <w:div w:id="20649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011">
      <w:bodyDiv w:val="1"/>
      <w:marLeft w:val="0"/>
      <w:marRight w:val="0"/>
      <w:marTop w:val="0"/>
      <w:marBottom w:val="0"/>
      <w:divBdr>
        <w:top w:val="none" w:sz="0" w:space="0" w:color="auto"/>
        <w:left w:val="none" w:sz="0" w:space="0" w:color="auto"/>
        <w:bottom w:val="none" w:sz="0" w:space="0" w:color="auto"/>
        <w:right w:val="none" w:sz="0" w:space="0" w:color="auto"/>
      </w:divBdr>
    </w:div>
    <w:div w:id="400718600">
      <w:bodyDiv w:val="1"/>
      <w:marLeft w:val="0"/>
      <w:marRight w:val="0"/>
      <w:marTop w:val="0"/>
      <w:marBottom w:val="0"/>
      <w:divBdr>
        <w:top w:val="none" w:sz="0" w:space="0" w:color="auto"/>
        <w:left w:val="none" w:sz="0" w:space="0" w:color="auto"/>
        <w:bottom w:val="none" w:sz="0" w:space="0" w:color="auto"/>
        <w:right w:val="none" w:sz="0" w:space="0" w:color="auto"/>
      </w:divBdr>
    </w:div>
    <w:div w:id="400913213">
      <w:bodyDiv w:val="1"/>
      <w:marLeft w:val="0"/>
      <w:marRight w:val="0"/>
      <w:marTop w:val="0"/>
      <w:marBottom w:val="0"/>
      <w:divBdr>
        <w:top w:val="none" w:sz="0" w:space="0" w:color="auto"/>
        <w:left w:val="none" w:sz="0" w:space="0" w:color="auto"/>
        <w:bottom w:val="none" w:sz="0" w:space="0" w:color="auto"/>
        <w:right w:val="none" w:sz="0" w:space="0" w:color="auto"/>
      </w:divBdr>
    </w:div>
    <w:div w:id="421030688">
      <w:bodyDiv w:val="1"/>
      <w:marLeft w:val="0"/>
      <w:marRight w:val="0"/>
      <w:marTop w:val="0"/>
      <w:marBottom w:val="0"/>
      <w:divBdr>
        <w:top w:val="none" w:sz="0" w:space="0" w:color="auto"/>
        <w:left w:val="none" w:sz="0" w:space="0" w:color="auto"/>
        <w:bottom w:val="none" w:sz="0" w:space="0" w:color="auto"/>
        <w:right w:val="none" w:sz="0" w:space="0" w:color="auto"/>
      </w:divBdr>
      <w:divsChild>
        <w:div w:id="640039283">
          <w:marLeft w:val="0"/>
          <w:marRight w:val="0"/>
          <w:marTop w:val="0"/>
          <w:marBottom w:val="0"/>
          <w:divBdr>
            <w:top w:val="none" w:sz="0" w:space="0" w:color="auto"/>
            <w:left w:val="none" w:sz="0" w:space="0" w:color="auto"/>
            <w:bottom w:val="none" w:sz="0" w:space="0" w:color="auto"/>
            <w:right w:val="none" w:sz="0" w:space="0" w:color="auto"/>
          </w:divBdr>
        </w:div>
      </w:divsChild>
    </w:div>
    <w:div w:id="425804904">
      <w:bodyDiv w:val="1"/>
      <w:marLeft w:val="0"/>
      <w:marRight w:val="0"/>
      <w:marTop w:val="0"/>
      <w:marBottom w:val="0"/>
      <w:divBdr>
        <w:top w:val="none" w:sz="0" w:space="0" w:color="auto"/>
        <w:left w:val="none" w:sz="0" w:space="0" w:color="auto"/>
        <w:bottom w:val="none" w:sz="0" w:space="0" w:color="auto"/>
        <w:right w:val="none" w:sz="0" w:space="0" w:color="auto"/>
      </w:divBdr>
    </w:div>
    <w:div w:id="429352566">
      <w:bodyDiv w:val="1"/>
      <w:marLeft w:val="0"/>
      <w:marRight w:val="0"/>
      <w:marTop w:val="0"/>
      <w:marBottom w:val="0"/>
      <w:divBdr>
        <w:top w:val="none" w:sz="0" w:space="0" w:color="auto"/>
        <w:left w:val="none" w:sz="0" w:space="0" w:color="auto"/>
        <w:bottom w:val="none" w:sz="0" w:space="0" w:color="auto"/>
        <w:right w:val="none" w:sz="0" w:space="0" w:color="auto"/>
      </w:divBdr>
      <w:divsChild>
        <w:div w:id="197276352">
          <w:marLeft w:val="0"/>
          <w:marRight w:val="0"/>
          <w:marTop w:val="0"/>
          <w:marBottom w:val="0"/>
          <w:divBdr>
            <w:top w:val="none" w:sz="0" w:space="0" w:color="auto"/>
            <w:left w:val="none" w:sz="0" w:space="0" w:color="auto"/>
            <w:bottom w:val="none" w:sz="0" w:space="0" w:color="auto"/>
            <w:right w:val="none" w:sz="0" w:space="0" w:color="auto"/>
          </w:divBdr>
        </w:div>
      </w:divsChild>
    </w:div>
    <w:div w:id="440733800">
      <w:bodyDiv w:val="1"/>
      <w:marLeft w:val="0"/>
      <w:marRight w:val="0"/>
      <w:marTop w:val="0"/>
      <w:marBottom w:val="0"/>
      <w:divBdr>
        <w:top w:val="none" w:sz="0" w:space="0" w:color="auto"/>
        <w:left w:val="none" w:sz="0" w:space="0" w:color="auto"/>
        <w:bottom w:val="none" w:sz="0" w:space="0" w:color="auto"/>
        <w:right w:val="none" w:sz="0" w:space="0" w:color="auto"/>
      </w:divBdr>
    </w:div>
    <w:div w:id="459616511">
      <w:bodyDiv w:val="1"/>
      <w:marLeft w:val="0"/>
      <w:marRight w:val="0"/>
      <w:marTop w:val="0"/>
      <w:marBottom w:val="0"/>
      <w:divBdr>
        <w:top w:val="none" w:sz="0" w:space="0" w:color="auto"/>
        <w:left w:val="none" w:sz="0" w:space="0" w:color="auto"/>
        <w:bottom w:val="none" w:sz="0" w:space="0" w:color="auto"/>
        <w:right w:val="none" w:sz="0" w:space="0" w:color="auto"/>
      </w:divBdr>
    </w:div>
    <w:div w:id="464615998">
      <w:bodyDiv w:val="1"/>
      <w:marLeft w:val="0"/>
      <w:marRight w:val="0"/>
      <w:marTop w:val="0"/>
      <w:marBottom w:val="0"/>
      <w:divBdr>
        <w:top w:val="none" w:sz="0" w:space="0" w:color="auto"/>
        <w:left w:val="none" w:sz="0" w:space="0" w:color="auto"/>
        <w:bottom w:val="none" w:sz="0" w:space="0" w:color="auto"/>
        <w:right w:val="none" w:sz="0" w:space="0" w:color="auto"/>
      </w:divBdr>
    </w:div>
    <w:div w:id="527572934">
      <w:bodyDiv w:val="1"/>
      <w:marLeft w:val="0"/>
      <w:marRight w:val="0"/>
      <w:marTop w:val="0"/>
      <w:marBottom w:val="0"/>
      <w:divBdr>
        <w:top w:val="none" w:sz="0" w:space="0" w:color="auto"/>
        <w:left w:val="none" w:sz="0" w:space="0" w:color="auto"/>
        <w:bottom w:val="none" w:sz="0" w:space="0" w:color="auto"/>
        <w:right w:val="none" w:sz="0" w:space="0" w:color="auto"/>
      </w:divBdr>
    </w:div>
    <w:div w:id="545871673">
      <w:bodyDiv w:val="1"/>
      <w:marLeft w:val="0"/>
      <w:marRight w:val="0"/>
      <w:marTop w:val="0"/>
      <w:marBottom w:val="0"/>
      <w:divBdr>
        <w:top w:val="none" w:sz="0" w:space="0" w:color="auto"/>
        <w:left w:val="none" w:sz="0" w:space="0" w:color="auto"/>
        <w:bottom w:val="none" w:sz="0" w:space="0" w:color="auto"/>
        <w:right w:val="none" w:sz="0" w:space="0" w:color="auto"/>
      </w:divBdr>
    </w:div>
    <w:div w:id="560990961">
      <w:bodyDiv w:val="1"/>
      <w:marLeft w:val="0"/>
      <w:marRight w:val="0"/>
      <w:marTop w:val="0"/>
      <w:marBottom w:val="0"/>
      <w:divBdr>
        <w:top w:val="none" w:sz="0" w:space="0" w:color="auto"/>
        <w:left w:val="none" w:sz="0" w:space="0" w:color="auto"/>
        <w:bottom w:val="none" w:sz="0" w:space="0" w:color="auto"/>
        <w:right w:val="none" w:sz="0" w:space="0" w:color="auto"/>
      </w:divBdr>
    </w:div>
    <w:div w:id="571089381">
      <w:bodyDiv w:val="1"/>
      <w:marLeft w:val="0"/>
      <w:marRight w:val="0"/>
      <w:marTop w:val="0"/>
      <w:marBottom w:val="0"/>
      <w:divBdr>
        <w:top w:val="none" w:sz="0" w:space="0" w:color="auto"/>
        <w:left w:val="none" w:sz="0" w:space="0" w:color="auto"/>
        <w:bottom w:val="none" w:sz="0" w:space="0" w:color="auto"/>
        <w:right w:val="none" w:sz="0" w:space="0" w:color="auto"/>
      </w:divBdr>
    </w:div>
    <w:div w:id="573391177">
      <w:bodyDiv w:val="1"/>
      <w:marLeft w:val="0"/>
      <w:marRight w:val="0"/>
      <w:marTop w:val="0"/>
      <w:marBottom w:val="0"/>
      <w:divBdr>
        <w:top w:val="none" w:sz="0" w:space="0" w:color="auto"/>
        <w:left w:val="none" w:sz="0" w:space="0" w:color="auto"/>
        <w:bottom w:val="none" w:sz="0" w:space="0" w:color="auto"/>
        <w:right w:val="none" w:sz="0" w:space="0" w:color="auto"/>
      </w:divBdr>
      <w:divsChild>
        <w:div w:id="737480179">
          <w:marLeft w:val="0"/>
          <w:marRight w:val="0"/>
          <w:marTop w:val="0"/>
          <w:marBottom w:val="0"/>
          <w:divBdr>
            <w:top w:val="none" w:sz="0" w:space="0" w:color="auto"/>
            <w:left w:val="none" w:sz="0" w:space="0" w:color="auto"/>
            <w:bottom w:val="none" w:sz="0" w:space="0" w:color="auto"/>
            <w:right w:val="none" w:sz="0" w:space="0" w:color="auto"/>
          </w:divBdr>
        </w:div>
      </w:divsChild>
    </w:div>
    <w:div w:id="575437022">
      <w:bodyDiv w:val="1"/>
      <w:marLeft w:val="0"/>
      <w:marRight w:val="0"/>
      <w:marTop w:val="0"/>
      <w:marBottom w:val="0"/>
      <w:divBdr>
        <w:top w:val="none" w:sz="0" w:space="0" w:color="auto"/>
        <w:left w:val="none" w:sz="0" w:space="0" w:color="auto"/>
        <w:bottom w:val="none" w:sz="0" w:space="0" w:color="auto"/>
        <w:right w:val="none" w:sz="0" w:space="0" w:color="auto"/>
      </w:divBdr>
    </w:div>
    <w:div w:id="575634483">
      <w:bodyDiv w:val="1"/>
      <w:marLeft w:val="0"/>
      <w:marRight w:val="0"/>
      <w:marTop w:val="0"/>
      <w:marBottom w:val="0"/>
      <w:divBdr>
        <w:top w:val="none" w:sz="0" w:space="0" w:color="auto"/>
        <w:left w:val="none" w:sz="0" w:space="0" w:color="auto"/>
        <w:bottom w:val="none" w:sz="0" w:space="0" w:color="auto"/>
        <w:right w:val="none" w:sz="0" w:space="0" w:color="auto"/>
      </w:divBdr>
    </w:div>
    <w:div w:id="578099060">
      <w:bodyDiv w:val="1"/>
      <w:marLeft w:val="0"/>
      <w:marRight w:val="0"/>
      <w:marTop w:val="0"/>
      <w:marBottom w:val="0"/>
      <w:divBdr>
        <w:top w:val="none" w:sz="0" w:space="0" w:color="auto"/>
        <w:left w:val="none" w:sz="0" w:space="0" w:color="auto"/>
        <w:bottom w:val="none" w:sz="0" w:space="0" w:color="auto"/>
        <w:right w:val="none" w:sz="0" w:space="0" w:color="auto"/>
      </w:divBdr>
      <w:divsChild>
        <w:div w:id="459997789">
          <w:marLeft w:val="0"/>
          <w:marRight w:val="0"/>
          <w:marTop w:val="0"/>
          <w:marBottom w:val="0"/>
          <w:divBdr>
            <w:top w:val="none" w:sz="0" w:space="0" w:color="auto"/>
            <w:left w:val="none" w:sz="0" w:space="0" w:color="auto"/>
            <w:bottom w:val="none" w:sz="0" w:space="0" w:color="auto"/>
            <w:right w:val="none" w:sz="0" w:space="0" w:color="auto"/>
          </w:divBdr>
        </w:div>
      </w:divsChild>
    </w:div>
    <w:div w:id="595939834">
      <w:bodyDiv w:val="1"/>
      <w:marLeft w:val="0"/>
      <w:marRight w:val="0"/>
      <w:marTop w:val="0"/>
      <w:marBottom w:val="0"/>
      <w:divBdr>
        <w:top w:val="none" w:sz="0" w:space="0" w:color="auto"/>
        <w:left w:val="none" w:sz="0" w:space="0" w:color="auto"/>
        <w:bottom w:val="none" w:sz="0" w:space="0" w:color="auto"/>
        <w:right w:val="none" w:sz="0" w:space="0" w:color="auto"/>
      </w:divBdr>
      <w:divsChild>
        <w:div w:id="240021733">
          <w:marLeft w:val="0"/>
          <w:marRight w:val="0"/>
          <w:marTop w:val="0"/>
          <w:marBottom w:val="0"/>
          <w:divBdr>
            <w:top w:val="none" w:sz="0" w:space="0" w:color="auto"/>
            <w:left w:val="none" w:sz="0" w:space="0" w:color="auto"/>
            <w:bottom w:val="none" w:sz="0" w:space="0" w:color="auto"/>
            <w:right w:val="none" w:sz="0" w:space="0" w:color="auto"/>
          </w:divBdr>
          <w:divsChild>
            <w:div w:id="2100053874">
              <w:marLeft w:val="0"/>
              <w:marRight w:val="0"/>
              <w:marTop w:val="0"/>
              <w:marBottom w:val="0"/>
              <w:divBdr>
                <w:top w:val="none" w:sz="0" w:space="0" w:color="auto"/>
                <w:left w:val="none" w:sz="0" w:space="0" w:color="auto"/>
                <w:bottom w:val="none" w:sz="0" w:space="0" w:color="auto"/>
                <w:right w:val="none" w:sz="0" w:space="0" w:color="auto"/>
              </w:divBdr>
              <w:divsChild>
                <w:div w:id="196629670">
                  <w:marLeft w:val="0"/>
                  <w:marRight w:val="0"/>
                  <w:marTop w:val="0"/>
                  <w:marBottom w:val="0"/>
                  <w:divBdr>
                    <w:top w:val="none" w:sz="0" w:space="0" w:color="auto"/>
                    <w:left w:val="none" w:sz="0" w:space="0" w:color="auto"/>
                    <w:bottom w:val="none" w:sz="0" w:space="0" w:color="auto"/>
                    <w:right w:val="none" w:sz="0" w:space="0" w:color="auto"/>
                  </w:divBdr>
                  <w:divsChild>
                    <w:div w:id="5110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42479">
      <w:bodyDiv w:val="1"/>
      <w:marLeft w:val="0"/>
      <w:marRight w:val="0"/>
      <w:marTop w:val="0"/>
      <w:marBottom w:val="0"/>
      <w:divBdr>
        <w:top w:val="none" w:sz="0" w:space="0" w:color="auto"/>
        <w:left w:val="none" w:sz="0" w:space="0" w:color="auto"/>
        <w:bottom w:val="none" w:sz="0" w:space="0" w:color="auto"/>
        <w:right w:val="none" w:sz="0" w:space="0" w:color="auto"/>
      </w:divBdr>
    </w:div>
    <w:div w:id="646057266">
      <w:bodyDiv w:val="1"/>
      <w:marLeft w:val="0"/>
      <w:marRight w:val="0"/>
      <w:marTop w:val="0"/>
      <w:marBottom w:val="0"/>
      <w:divBdr>
        <w:top w:val="none" w:sz="0" w:space="0" w:color="auto"/>
        <w:left w:val="none" w:sz="0" w:space="0" w:color="auto"/>
        <w:bottom w:val="none" w:sz="0" w:space="0" w:color="auto"/>
        <w:right w:val="none" w:sz="0" w:space="0" w:color="auto"/>
      </w:divBdr>
    </w:div>
    <w:div w:id="650327526">
      <w:bodyDiv w:val="1"/>
      <w:marLeft w:val="0"/>
      <w:marRight w:val="0"/>
      <w:marTop w:val="0"/>
      <w:marBottom w:val="0"/>
      <w:divBdr>
        <w:top w:val="none" w:sz="0" w:space="0" w:color="auto"/>
        <w:left w:val="none" w:sz="0" w:space="0" w:color="auto"/>
        <w:bottom w:val="none" w:sz="0" w:space="0" w:color="auto"/>
        <w:right w:val="none" w:sz="0" w:space="0" w:color="auto"/>
      </w:divBdr>
    </w:div>
    <w:div w:id="652685846">
      <w:bodyDiv w:val="1"/>
      <w:marLeft w:val="0"/>
      <w:marRight w:val="0"/>
      <w:marTop w:val="0"/>
      <w:marBottom w:val="0"/>
      <w:divBdr>
        <w:top w:val="none" w:sz="0" w:space="0" w:color="auto"/>
        <w:left w:val="none" w:sz="0" w:space="0" w:color="auto"/>
        <w:bottom w:val="none" w:sz="0" w:space="0" w:color="auto"/>
        <w:right w:val="none" w:sz="0" w:space="0" w:color="auto"/>
      </w:divBdr>
    </w:div>
    <w:div w:id="657266160">
      <w:bodyDiv w:val="1"/>
      <w:marLeft w:val="0"/>
      <w:marRight w:val="0"/>
      <w:marTop w:val="0"/>
      <w:marBottom w:val="0"/>
      <w:divBdr>
        <w:top w:val="none" w:sz="0" w:space="0" w:color="auto"/>
        <w:left w:val="none" w:sz="0" w:space="0" w:color="auto"/>
        <w:bottom w:val="none" w:sz="0" w:space="0" w:color="auto"/>
        <w:right w:val="none" w:sz="0" w:space="0" w:color="auto"/>
      </w:divBdr>
      <w:divsChild>
        <w:div w:id="1091393603">
          <w:marLeft w:val="0"/>
          <w:marRight w:val="0"/>
          <w:marTop w:val="0"/>
          <w:marBottom w:val="0"/>
          <w:divBdr>
            <w:top w:val="none" w:sz="0" w:space="0" w:color="auto"/>
            <w:left w:val="none" w:sz="0" w:space="0" w:color="auto"/>
            <w:bottom w:val="none" w:sz="0" w:space="0" w:color="auto"/>
            <w:right w:val="none" w:sz="0" w:space="0" w:color="auto"/>
          </w:divBdr>
        </w:div>
      </w:divsChild>
    </w:div>
    <w:div w:id="670257933">
      <w:bodyDiv w:val="1"/>
      <w:marLeft w:val="0"/>
      <w:marRight w:val="0"/>
      <w:marTop w:val="0"/>
      <w:marBottom w:val="0"/>
      <w:divBdr>
        <w:top w:val="none" w:sz="0" w:space="0" w:color="auto"/>
        <w:left w:val="none" w:sz="0" w:space="0" w:color="auto"/>
        <w:bottom w:val="none" w:sz="0" w:space="0" w:color="auto"/>
        <w:right w:val="none" w:sz="0" w:space="0" w:color="auto"/>
      </w:divBdr>
    </w:div>
    <w:div w:id="705058916">
      <w:bodyDiv w:val="1"/>
      <w:marLeft w:val="0"/>
      <w:marRight w:val="0"/>
      <w:marTop w:val="0"/>
      <w:marBottom w:val="0"/>
      <w:divBdr>
        <w:top w:val="none" w:sz="0" w:space="0" w:color="auto"/>
        <w:left w:val="none" w:sz="0" w:space="0" w:color="auto"/>
        <w:bottom w:val="none" w:sz="0" w:space="0" w:color="auto"/>
        <w:right w:val="none" w:sz="0" w:space="0" w:color="auto"/>
      </w:divBdr>
    </w:div>
    <w:div w:id="721712938">
      <w:bodyDiv w:val="1"/>
      <w:marLeft w:val="0"/>
      <w:marRight w:val="0"/>
      <w:marTop w:val="0"/>
      <w:marBottom w:val="0"/>
      <w:divBdr>
        <w:top w:val="none" w:sz="0" w:space="0" w:color="auto"/>
        <w:left w:val="none" w:sz="0" w:space="0" w:color="auto"/>
        <w:bottom w:val="none" w:sz="0" w:space="0" w:color="auto"/>
        <w:right w:val="none" w:sz="0" w:space="0" w:color="auto"/>
      </w:divBdr>
    </w:div>
    <w:div w:id="738985354">
      <w:bodyDiv w:val="1"/>
      <w:marLeft w:val="0"/>
      <w:marRight w:val="0"/>
      <w:marTop w:val="0"/>
      <w:marBottom w:val="0"/>
      <w:divBdr>
        <w:top w:val="none" w:sz="0" w:space="0" w:color="auto"/>
        <w:left w:val="none" w:sz="0" w:space="0" w:color="auto"/>
        <w:bottom w:val="none" w:sz="0" w:space="0" w:color="auto"/>
        <w:right w:val="none" w:sz="0" w:space="0" w:color="auto"/>
      </w:divBdr>
    </w:div>
    <w:div w:id="748767488">
      <w:bodyDiv w:val="1"/>
      <w:marLeft w:val="0"/>
      <w:marRight w:val="0"/>
      <w:marTop w:val="0"/>
      <w:marBottom w:val="0"/>
      <w:divBdr>
        <w:top w:val="none" w:sz="0" w:space="0" w:color="auto"/>
        <w:left w:val="none" w:sz="0" w:space="0" w:color="auto"/>
        <w:bottom w:val="none" w:sz="0" w:space="0" w:color="auto"/>
        <w:right w:val="none" w:sz="0" w:space="0" w:color="auto"/>
      </w:divBdr>
    </w:div>
    <w:div w:id="763771148">
      <w:bodyDiv w:val="1"/>
      <w:marLeft w:val="0"/>
      <w:marRight w:val="0"/>
      <w:marTop w:val="0"/>
      <w:marBottom w:val="0"/>
      <w:divBdr>
        <w:top w:val="none" w:sz="0" w:space="0" w:color="auto"/>
        <w:left w:val="none" w:sz="0" w:space="0" w:color="auto"/>
        <w:bottom w:val="none" w:sz="0" w:space="0" w:color="auto"/>
        <w:right w:val="none" w:sz="0" w:space="0" w:color="auto"/>
      </w:divBdr>
    </w:div>
    <w:div w:id="771705079">
      <w:bodyDiv w:val="1"/>
      <w:marLeft w:val="0"/>
      <w:marRight w:val="0"/>
      <w:marTop w:val="0"/>
      <w:marBottom w:val="0"/>
      <w:divBdr>
        <w:top w:val="none" w:sz="0" w:space="0" w:color="auto"/>
        <w:left w:val="none" w:sz="0" w:space="0" w:color="auto"/>
        <w:bottom w:val="none" w:sz="0" w:space="0" w:color="auto"/>
        <w:right w:val="none" w:sz="0" w:space="0" w:color="auto"/>
      </w:divBdr>
    </w:div>
    <w:div w:id="783111306">
      <w:bodyDiv w:val="1"/>
      <w:marLeft w:val="0"/>
      <w:marRight w:val="0"/>
      <w:marTop w:val="0"/>
      <w:marBottom w:val="0"/>
      <w:divBdr>
        <w:top w:val="none" w:sz="0" w:space="0" w:color="auto"/>
        <w:left w:val="none" w:sz="0" w:space="0" w:color="auto"/>
        <w:bottom w:val="none" w:sz="0" w:space="0" w:color="auto"/>
        <w:right w:val="none" w:sz="0" w:space="0" w:color="auto"/>
      </w:divBdr>
    </w:div>
    <w:div w:id="784083331">
      <w:bodyDiv w:val="1"/>
      <w:marLeft w:val="0"/>
      <w:marRight w:val="0"/>
      <w:marTop w:val="0"/>
      <w:marBottom w:val="0"/>
      <w:divBdr>
        <w:top w:val="none" w:sz="0" w:space="0" w:color="auto"/>
        <w:left w:val="none" w:sz="0" w:space="0" w:color="auto"/>
        <w:bottom w:val="none" w:sz="0" w:space="0" w:color="auto"/>
        <w:right w:val="none" w:sz="0" w:space="0" w:color="auto"/>
      </w:divBdr>
    </w:div>
    <w:div w:id="788209870">
      <w:bodyDiv w:val="1"/>
      <w:marLeft w:val="0"/>
      <w:marRight w:val="0"/>
      <w:marTop w:val="0"/>
      <w:marBottom w:val="0"/>
      <w:divBdr>
        <w:top w:val="none" w:sz="0" w:space="0" w:color="auto"/>
        <w:left w:val="none" w:sz="0" w:space="0" w:color="auto"/>
        <w:bottom w:val="none" w:sz="0" w:space="0" w:color="auto"/>
        <w:right w:val="none" w:sz="0" w:space="0" w:color="auto"/>
      </w:divBdr>
    </w:div>
    <w:div w:id="792947921">
      <w:bodyDiv w:val="1"/>
      <w:marLeft w:val="0"/>
      <w:marRight w:val="0"/>
      <w:marTop w:val="0"/>
      <w:marBottom w:val="0"/>
      <w:divBdr>
        <w:top w:val="none" w:sz="0" w:space="0" w:color="auto"/>
        <w:left w:val="none" w:sz="0" w:space="0" w:color="auto"/>
        <w:bottom w:val="none" w:sz="0" w:space="0" w:color="auto"/>
        <w:right w:val="none" w:sz="0" w:space="0" w:color="auto"/>
      </w:divBdr>
    </w:div>
    <w:div w:id="794249728">
      <w:bodyDiv w:val="1"/>
      <w:marLeft w:val="0"/>
      <w:marRight w:val="0"/>
      <w:marTop w:val="0"/>
      <w:marBottom w:val="0"/>
      <w:divBdr>
        <w:top w:val="none" w:sz="0" w:space="0" w:color="auto"/>
        <w:left w:val="none" w:sz="0" w:space="0" w:color="auto"/>
        <w:bottom w:val="none" w:sz="0" w:space="0" w:color="auto"/>
        <w:right w:val="none" w:sz="0" w:space="0" w:color="auto"/>
      </w:divBdr>
      <w:divsChild>
        <w:div w:id="1959988550">
          <w:marLeft w:val="0"/>
          <w:marRight w:val="0"/>
          <w:marTop w:val="0"/>
          <w:marBottom w:val="0"/>
          <w:divBdr>
            <w:top w:val="none" w:sz="0" w:space="0" w:color="auto"/>
            <w:left w:val="none" w:sz="0" w:space="0" w:color="auto"/>
            <w:bottom w:val="none" w:sz="0" w:space="0" w:color="auto"/>
            <w:right w:val="none" w:sz="0" w:space="0" w:color="auto"/>
          </w:divBdr>
          <w:divsChild>
            <w:div w:id="1219587205">
              <w:marLeft w:val="0"/>
              <w:marRight w:val="0"/>
              <w:marTop w:val="0"/>
              <w:marBottom w:val="0"/>
              <w:divBdr>
                <w:top w:val="none" w:sz="0" w:space="0" w:color="auto"/>
                <w:left w:val="none" w:sz="0" w:space="0" w:color="auto"/>
                <w:bottom w:val="none" w:sz="0" w:space="0" w:color="auto"/>
                <w:right w:val="none" w:sz="0" w:space="0" w:color="auto"/>
              </w:divBdr>
            </w:div>
            <w:div w:id="1510750427">
              <w:marLeft w:val="0"/>
              <w:marRight w:val="0"/>
              <w:marTop w:val="0"/>
              <w:marBottom w:val="0"/>
              <w:divBdr>
                <w:top w:val="none" w:sz="0" w:space="0" w:color="auto"/>
                <w:left w:val="none" w:sz="0" w:space="0" w:color="auto"/>
                <w:bottom w:val="none" w:sz="0" w:space="0" w:color="auto"/>
                <w:right w:val="none" w:sz="0" w:space="0" w:color="auto"/>
              </w:divBdr>
            </w:div>
            <w:div w:id="16402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7235">
      <w:bodyDiv w:val="1"/>
      <w:marLeft w:val="0"/>
      <w:marRight w:val="0"/>
      <w:marTop w:val="0"/>
      <w:marBottom w:val="0"/>
      <w:divBdr>
        <w:top w:val="none" w:sz="0" w:space="0" w:color="auto"/>
        <w:left w:val="none" w:sz="0" w:space="0" w:color="auto"/>
        <w:bottom w:val="none" w:sz="0" w:space="0" w:color="auto"/>
        <w:right w:val="none" w:sz="0" w:space="0" w:color="auto"/>
      </w:divBdr>
    </w:div>
    <w:div w:id="822891633">
      <w:bodyDiv w:val="1"/>
      <w:marLeft w:val="0"/>
      <w:marRight w:val="0"/>
      <w:marTop w:val="0"/>
      <w:marBottom w:val="0"/>
      <w:divBdr>
        <w:top w:val="none" w:sz="0" w:space="0" w:color="auto"/>
        <w:left w:val="none" w:sz="0" w:space="0" w:color="auto"/>
        <w:bottom w:val="none" w:sz="0" w:space="0" w:color="auto"/>
        <w:right w:val="none" w:sz="0" w:space="0" w:color="auto"/>
      </w:divBdr>
    </w:div>
    <w:div w:id="824123224">
      <w:bodyDiv w:val="1"/>
      <w:marLeft w:val="0"/>
      <w:marRight w:val="0"/>
      <w:marTop w:val="0"/>
      <w:marBottom w:val="0"/>
      <w:divBdr>
        <w:top w:val="none" w:sz="0" w:space="0" w:color="auto"/>
        <w:left w:val="none" w:sz="0" w:space="0" w:color="auto"/>
        <w:bottom w:val="none" w:sz="0" w:space="0" w:color="auto"/>
        <w:right w:val="none" w:sz="0" w:space="0" w:color="auto"/>
      </w:divBdr>
    </w:div>
    <w:div w:id="836191374">
      <w:bodyDiv w:val="1"/>
      <w:marLeft w:val="0"/>
      <w:marRight w:val="0"/>
      <w:marTop w:val="0"/>
      <w:marBottom w:val="0"/>
      <w:divBdr>
        <w:top w:val="none" w:sz="0" w:space="0" w:color="auto"/>
        <w:left w:val="none" w:sz="0" w:space="0" w:color="auto"/>
        <w:bottom w:val="none" w:sz="0" w:space="0" w:color="auto"/>
        <w:right w:val="none" w:sz="0" w:space="0" w:color="auto"/>
      </w:divBdr>
    </w:div>
    <w:div w:id="843981583">
      <w:bodyDiv w:val="1"/>
      <w:marLeft w:val="0"/>
      <w:marRight w:val="0"/>
      <w:marTop w:val="0"/>
      <w:marBottom w:val="0"/>
      <w:divBdr>
        <w:top w:val="none" w:sz="0" w:space="0" w:color="auto"/>
        <w:left w:val="none" w:sz="0" w:space="0" w:color="auto"/>
        <w:bottom w:val="none" w:sz="0" w:space="0" w:color="auto"/>
        <w:right w:val="none" w:sz="0" w:space="0" w:color="auto"/>
      </w:divBdr>
    </w:div>
    <w:div w:id="864178567">
      <w:bodyDiv w:val="1"/>
      <w:marLeft w:val="0"/>
      <w:marRight w:val="0"/>
      <w:marTop w:val="0"/>
      <w:marBottom w:val="0"/>
      <w:divBdr>
        <w:top w:val="none" w:sz="0" w:space="0" w:color="auto"/>
        <w:left w:val="none" w:sz="0" w:space="0" w:color="auto"/>
        <w:bottom w:val="none" w:sz="0" w:space="0" w:color="auto"/>
        <w:right w:val="none" w:sz="0" w:space="0" w:color="auto"/>
      </w:divBdr>
    </w:div>
    <w:div w:id="881329326">
      <w:bodyDiv w:val="1"/>
      <w:marLeft w:val="0"/>
      <w:marRight w:val="0"/>
      <w:marTop w:val="0"/>
      <w:marBottom w:val="0"/>
      <w:divBdr>
        <w:top w:val="none" w:sz="0" w:space="0" w:color="auto"/>
        <w:left w:val="none" w:sz="0" w:space="0" w:color="auto"/>
        <w:bottom w:val="none" w:sz="0" w:space="0" w:color="auto"/>
        <w:right w:val="none" w:sz="0" w:space="0" w:color="auto"/>
      </w:divBdr>
    </w:div>
    <w:div w:id="882711251">
      <w:bodyDiv w:val="1"/>
      <w:marLeft w:val="0"/>
      <w:marRight w:val="0"/>
      <w:marTop w:val="0"/>
      <w:marBottom w:val="0"/>
      <w:divBdr>
        <w:top w:val="none" w:sz="0" w:space="0" w:color="auto"/>
        <w:left w:val="none" w:sz="0" w:space="0" w:color="auto"/>
        <w:bottom w:val="none" w:sz="0" w:space="0" w:color="auto"/>
        <w:right w:val="none" w:sz="0" w:space="0" w:color="auto"/>
      </w:divBdr>
    </w:div>
    <w:div w:id="906109772">
      <w:bodyDiv w:val="1"/>
      <w:marLeft w:val="0"/>
      <w:marRight w:val="0"/>
      <w:marTop w:val="0"/>
      <w:marBottom w:val="0"/>
      <w:divBdr>
        <w:top w:val="none" w:sz="0" w:space="0" w:color="auto"/>
        <w:left w:val="none" w:sz="0" w:space="0" w:color="auto"/>
        <w:bottom w:val="none" w:sz="0" w:space="0" w:color="auto"/>
        <w:right w:val="none" w:sz="0" w:space="0" w:color="auto"/>
      </w:divBdr>
    </w:div>
    <w:div w:id="908658591">
      <w:bodyDiv w:val="1"/>
      <w:marLeft w:val="0"/>
      <w:marRight w:val="0"/>
      <w:marTop w:val="0"/>
      <w:marBottom w:val="0"/>
      <w:divBdr>
        <w:top w:val="none" w:sz="0" w:space="0" w:color="auto"/>
        <w:left w:val="none" w:sz="0" w:space="0" w:color="auto"/>
        <w:bottom w:val="none" w:sz="0" w:space="0" w:color="auto"/>
        <w:right w:val="none" w:sz="0" w:space="0" w:color="auto"/>
      </w:divBdr>
    </w:div>
    <w:div w:id="917523618">
      <w:bodyDiv w:val="1"/>
      <w:marLeft w:val="0"/>
      <w:marRight w:val="0"/>
      <w:marTop w:val="0"/>
      <w:marBottom w:val="0"/>
      <w:divBdr>
        <w:top w:val="none" w:sz="0" w:space="0" w:color="auto"/>
        <w:left w:val="none" w:sz="0" w:space="0" w:color="auto"/>
        <w:bottom w:val="none" w:sz="0" w:space="0" w:color="auto"/>
        <w:right w:val="none" w:sz="0" w:space="0" w:color="auto"/>
      </w:divBdr>
    </w:div>
    <w:div w:id="918561651">
      <w:bodyDiv w:val="1"/>
      <w:marLeft w:val="0"/>
      <w:marRight w:val="0"/>
      <w:marTop w:val="0"/>
      <w:marBottom w:val="0"/>
      <w:divBdr>
        <w:top w:val="none" w:sz="0" w:space="0" w:color="auto"/>
        <w:left w:val="none" w:sz="0" w:space="0" w:color="auto"/>
        <w:bottom w:val="none" w:sz="0" w:space="0" w:color="auto"/>
        <w:right w:val="none" w:sz="0" w:space="0" w:color="auto"/>
      </w:divBdr>
      <w:divsChild>
        <w:div w:id="894391030">
          <w:marLeft w:val="0"/>
          <w:marRight w:val="0"/>
          <w:marTop w:val="0"/>
          <w:marBottom w:val="0"/>
          <w:divBdr>
            <w:top w:val="none" w:sz="0" w:space="0" w:color="auto"/>
            <w:left w:val="none" w:sz="0" w:space="0" w:color="auto"/>
            <w:bottom w:val="none" w:sz="0" w:space="0" w:color="auto"/>
            <w:right w:val="none" w:sz="0" w:space="0" w:color="auto"/>
          </w:divBdr>
        </w:div>
      </w:divsChild>
    </w:div>
    <w:div w:id="939411392">
      <w:bodyDiv w:val="1"/>
      <w:marLeft w:val="0"/>
      <w:marRight w:val="0"/>
      <w:marTop w:val="0"/>
      <w:marBottom w:val="0"/>
      <w:divBdr>
        <w:top w:val="none" w:sz="0" w:space="0" w:color="auto"/>
        <w:left w:val="none" w:sz="0" w:space="0" w:color="auto"/>
        <w:bottom w:val="none" w:sz="0" w:space="0" w:color="auto"/>
        <w:right w:val="none" w:sz="0" w:space="0" w:color="auto"/>
      </w:divBdr>
    </w:div>
    <w:div w:id="945040591">
      <w:bodyDiv w:val="1"/>
      <w:marLeft w:val="0"/>
      <w:marRight w:val="0"/>
      <w:marTop w:val="0"/>
      <w:marBottom w:val="0"/>
      <w:divBdr>
        <w:top w:val="none" w:sz="0" w:space="0" w:color="auto"/>
        <w:left w:val="none" w:sz="0" w:space="0" w:color="auto"/>
        <w:bottom w:val="none" w:sz="0" w:space="0" w:color="auto"/>
        <w:right w:val="none" w:sz="0" w:space="0" w:color="auto"/>
      </w:divBdr>
    </w:div>
    <w:div w:id="955523598">
      <w:bodyDiv w:val="1"/>
      <w:marLeft w:val="0"/>
      <w:marRight w:val="0"/>
      <w:marTop w:val="0"/>
      <w:marBottom w:val="0"/>
      <w:divBdr>
        <w:top w:val="none" w:sz="0" w:space="0" w:color="auto"/>
        <w:left w:val="none" w:sz="0" w:space="0" w:color="auto"/>
        <w:bottom w:val="none" w:sz="0" w:space="0" w:color="auto"/>
        <w:right w:val="none" w:sz="0" w:space="0" w:color="auto"/>
      </w:divBdr>
    </w:div>
    <w:div w:id="960306902">
      <w:bodyDiv w:val="1"/>
      <w:marLeft w:val="0"/>
      <w:marRight w:val="0"/>
      <w:marTop w:val="0"/>
      <w:marBottom w:val="0"/>
      <w:divBdr>
        <w:top w:val="none" w:sz="0" w:space="0" w:color="auto"/>
        <w:left w:val="none" w:sz="0" w:space="0" w:color="auto"/>
        <w:bottom w:val="none" w:sz="0" w:space="0" w:color="auto"/>
        <w:right w:val="none" w:sz="0" w:space="0" w:color="auto"/>
      </w:divBdr>
    </w:div>
    <w:div w:id="963737162">
      <w:bodyDiv w:val="1"/>
      <w:marLeft w:val="0"/>
      <w:marRight w:val="0"/>
      <w:marTop w:val="0"/>
      <w:marBottom w:val="0"/>
      <w:divBdr>
        <w:top w:val="none" w:sz="0" w:space="0" w:color="auto"/>
        <w:left w:val="none" w:sz="0" w:space="0" w:color="auto"/>
        <w:bottom w:val="none" w:sz="0" w:space="0" w:color="auto"/>
        <w:right w:val="none" w:sz="0" w:space="0" w:color="auto"/>
      </w:divBdr>
    </w:div>
    <w:div w:id="969432703">
      <w:bodyDiv w:val="1"/>
      <w:marLeft w:val="0"/>
      <w:marRight w:val="0"/>
      <w:marTop w:val="0"/>
      <w:marBottom w:val="0"/>
      <w:divBdr>
        <w:top w:val="none" w:sz="0" w:space="0" w:color="auto"/>
        <w:left w:val="none" w:sz="0" w:space="0" w:color="auto"/>
        <w:bottom w:val="none" w:sz="0" w:space="0" w:color="auto"/>
        <w:right w:val="none" w:sz="0" w:space="0" w:color="auto"/>
      </w:divBdr>
    </w:div>
    <w:div w:id="976229559">
      <w:bodyDiv w:val="1"/>
      <w:marLeft w:val="0"/>
      <w:marRight w:val="0"/>
      <w:marTop w:val="0"/>
      <w:marBottom w:val="0"/>
      <w:divBdr>
        <w:top w:val="none" w:sz="0" w:space="0" w:color="auto"/>
        <w:left w:val="none" w:sz="0" w:space="0" w:color="auto"/>
        <w:bottom w:val="none" w:sz="0" w:space="0" w:color="auto"/>
        <w:right w:val="none" w:sz="0" w:space="0" w:color="auto"/>
      </w:divBdr>
    </w:div>
    <w:div w:id="979383702">
      <w:bodyDiv w:val="1"/>
      <w:marLeft w:val="0"/>
      <w:marRight w:val="0"/>
      <w:marTop w:val="0"/>
      <w:marBottom w:val="0"/>
      <w:divBdr>
        <w:top w:val="none" w:sz="0" w:space="0" w:color="auto"/>
        <w:left w:val="none" w:sz="0" w:space="0" w:color="auto"/>
        <w:bottom w:val="none" w:sz="0" w:space="0" w:color="auto"/>
        <w:right w:val="none" w:sz="0" w:space="0" w:color="auto"/>
      </w:divBdr>
      <w:divsChild>
        <w:div w:id="1648050005">
          <w:marLeft w:val="0"/>
          <w:marRight w:val="0"/>
          <w:marTop w:val="0"/>
          <w:marBottom w:val="0"/>
          <w:divBdr>
            <w:top w:val="none" w:sz="0" w:space="0" w:color="auto"/>
            <w:left w:val="none" w:sz="0" w:space="0" w:color="auto"/>
            <w:bottom w:val="none" w:sz="0" w:space="0" w:color="auto"/>
            <w:right w:val="none" w:sz="0" w:space="0" w:color="auto"/>
          </w:divBdr>
        </w:div>
      </w:divsChild>
    </w:div>
    <w:div w:id="982659661">
      <w:bodyDiv w:val="1"/>
      <w:marLeft w:val="0"/>
      <w:marRight w:val="0"/>
      <w:marTop w:val="0"/>
      <w:marBottom w:val="0"/>
      <w:divBdr>
        <w:top w:val="none" w:sz="0" w:space="0" w:color="auto"/>
        <w:left w:val="none" w:sz="0" w:space="0" w:color="auto"/>
        <w:bottom w:val="none" w:sz="0" w:space="0" w:color="auto"/>
        <w:right w:val="none" w:sz="0" w:space="0" w:color="auto"/>
      </w:divBdr>
    </w:div>
    <w:div w:id="996614450">
      <w:bodyDiv w:val="1"/>
      <w:marLeft w:val="0"/>
      <w:marRight w:val="0"/>
      <w:marTop w:val="0"/>
      <w:marBottom w:val="0"/>
      <w:divBdr>
        <w:top w:val="none" w:sz="0" w:space="0" w:color="auto"/>
        <w:left w:val="none" w:sz="0" w:space="0" w:color="auto"/>
        <w:bottom w:val="none" w:sz="0" w:space="0" w:color="auto"/>
        <w:right w:val="none" w:sz="0" w:space="0" w:color="auto"/>
      </w:divBdr>
    </w:div>
    <w:div w:id="996767043">
      <w:bodyDiv w:val="1"/>
      <w:marLeft w:val="0"/>
      <w:marRight w:val="0"/>
      <w:marTop w:val="0"/>
      <w:marBottom w:val="0"/>
      <w:divBdr>
        <w:top w:val="none" w:sz="0" w:space="0" w:color="auto"/>
        <w:left w:val="none" w:sz="0" w:space="0" w:color="auto"/>
        <w:bottom w:val="none" w:sz="0" w:space="0" w:color="auto"/>
        <w:right w:val="none" w:sz="0" w:space="0" w:color="auto"/>
      </w:divBdr>
    </w:div>
    <w:div w:id="1009060060">
      <w:bodyDiv w:val="1"/>
      <w:marLeft w:val="0"/>
      <w:marRight w:val="0"/>
      <w:marTop w:val="0"/>
      <w:marBottom w:val="0"/>
      <w:divBdr>
        <w:top w:val="none" w:sz="0" w:space="0" w:color="auto"/>
        <w:left w:val="none" w:sz="0" w:space="0" w:color="auto"/>
        <w:bottom w:val="none" w:sz="0" w:space="0" w:color="auto"/>
        <w:right w:val="none" w:sz="0" w:space="0" w:color="auto"/>
      </w:divBdr>
    </w:div>
    <w:div w:id="1014919652">
      <w:bodyDiv w:val="1"/>
      <w:marLeft w:val="0"/>
      <w:marRight w:val="0"/>
      <w:marTop w:val="0"/>
      <w:marBottom w:val="0"/>
      <w:divBdr>
        <w:top w:val="none" w:sz="0" w:space="0" w:color="auto"/>
        <w:left w:val="none" w:sz="0" w:space="0" w:color="auto"/>
        <w:bottom w:val="none" w:sz="0" w:space="0" w:color="auto"/>
        <w:right w:val="none" w:sz="0" w:space="0" w:color="auto"/>
      </w:divBdr>
    </w:div>
    <w:div w:id="1023941514">
      <w:bodyDiv w:val="1"/>
      <w:marLeft w:val="0"/>
      <w:marRight w:val="0"/>
      <w:marTop w:val="0"/>
      <w:marBottom w:val="0"/>
      <w:divBdr>
        <w:top w:val="none" w:sz="0" w:space="0" w:color="auto"/>
        <w:left w:val="none" w:sz="0" w:space="0" w:color="auto"/>
        <w:bottom w:val="none" w:sz="0" w:space="0" w:color="auto"/>
        <w:right w:val="none" w:sz="0" w:space="0" w:color="auto"/>
      </w:divBdr>
    </w:div>
    <w:div w:id="1028142072">
      <w:bodyDiv w:val="1"/>
      <w:marLeft w:val="0"/>
      <w:marRight w:val="0"/>
      <w:marTop w:val="0"/>
      <w:marBottom w:val="0"/>
      <w:divBdr>
        <w:top w:val="none" w:sz="0" w:space="0" w:color="auto"/>
        <w:left w:val="none" w:sz="0" w:space="0" w:color="auto"/>
        <w:bottom w:val="none" w:sz="0" w:space="0" w:color="auto"/>
        <w:right w:val="none" w:sz="0" w:space="0" w:color="auto"/>
      </w:divBdr>
      <w:divsChild>
        <w:div w:id="1126046767">
          <w:marLeft w:val="0"/>
          <w:marRight w:val="0"/>
          <w:marTop w:val="0"/>
          <w:marBottom w:val="0"/>
          <w:divBdr>
            <w:top w:val="none" w:sz="0" w:space="0" w:color="auto"/>
            <w:left w:val="none" w:sz="0" w:space="0" w:color="auto"/>
            <w:bottom w:val="none" w:sz="0" w:space="0" w:color="auto"/>
            <w:right w:val="none" w:sz="0" w:space="0" w:color="auto"/>
          </w:divBdr>
          <w:divsChild>
            <w:div w:id="806896766">
              <w:marLeft w:val="0"/>
              <w:marRight w:val="0"/>
              <w:marTop w:val="0"/>
              <w:marBottom w:val="0"/>
              <w:divBdr>
                <w:top w:val="none" w:sz="0" w:space="0" w:color="auto"/>
                <w:left w:val="none" w:sz="0" w:space="0" w:color="auto"/>
                <w:bottom w:val="none" w:sz="0" w:space="0" w:color="auto"/>
                <w:right w:val="none" w:sz="0" w:space="0" w:color="auto"/>
              </w:divBdr>
              <w:divsChild>
                <w:div w:id="1075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1333">
      <w:bodyDiv w:val="1"/>
      <w:marLeft w:val="0"/>
      <w:marRight w:val="0"/>
      <w:marTop w:val="0"/>
      <w:marBottom w:val="0"/>
      <w:divBdr>
        <w:top w:val="none" w:sz="0" w:space="0" w:color="auto"/>
        <w:left w:val="none" w:sz="0" w:space="0" w:color="auto"/>
        <w:bottom w:val="none" w:sz="0" w:space="0" w:color="auto"/>
        <w:right w:val="none" w:sz="0" w:space="0" w:color="auto"/>
      </w:divBdr>
    </w:div>
    <w:div w:id="1064184762">
      <w:bodyDiv w:val="1"/>
      <w:marLeft w:val="0"/>
      <w:marRight w:val="0"/>
      <w:marTop w:val="0"/>
      <w:marBottom w:val="0"/>
      <w:divBdr>
        <w:top w:val="none" w:sz="0" w:space="0" w:color="auto"/>
        <w:left w:val="none" w:sz="0" w:space="0" w:color="auto"/>
        <w:bottom w:val="none" w:sz="0" w:space="0" w:color="auto"/>
        <w:right w:val="none" w:sz="0" w:space="0" w:color="auto"/>
      </w:divBdr>
    </w:div>
    <w:div w:id="1064793687">
      <w:bodyDiv w:val="1"/>
      <w:marLeft w:val="0"/>
      <w:marRight w:val="0"/>
      <w:marTop w:val="0"/>
      <w:marBottom w:val="0"/>
      <w:divBdr>
        <w:top w:val="none" w:sz="0" w:space="0" w:color="auto"/>
        <w:left w:val="none" w:sz="0" w:space="0" w:color="auto"/>
        <w:bottom w:val="none" w:sz="0" w:space="0" w:color="auto"/>
        <w:right w:val="none" w:sz="0" w:space="0" w:color="auto"/>
      </w:divBdr>
    </w:div>
    <w:div w:id="1067874066">
      <w:bodyDiv w:val="1"/>
      <w:marLeft w:val="0"/>
      <w:marRight w:val="0"/>
      <w:marTop w:val="0"/>
      <w:marBottom w:val="0"/>
      <w:divBdr>
        <w:top w:val="none" w:sz="0" w:space="0" w:color="auto"/>
        <w:left w:val="none" w:sz="0" w:space="0" w:color="auto"/>
        <w:bottom w:val="none" w:sz="0" w:space="0" w:color="auto"/>
        <w:right w:val="none" w:sz="0" w:space="0" w:color="auto"/>
      </w:divBdr>
    </w:div>
    <w:div w:id="1084373618">
      <w:bodyDiv w:val="1"/>
      <w:marLeft w:val="0"/>
      <w:marRight w:val="0"/>
      <w:marTop w:val="0"/>
      <w:marBottom w:val="0"/>
      <w:divBdr>
        <w:top w:val="none" w:sz="0" w:space="0" w:color="auto"/>
        <w:left w:val="none" w:sz="0" w:space="0" w:color="auto"/>
        <w:bottom w:val="none" w:sz="0" w:space="0" w:color="auto"/>
        <w:right w:val="none" w:sz="0" w:space="0" w:color="auto"/>
      </w:divBdr>
    </w:div>
    <w:div w:id="1097604995">
      <w:bodyDiv w:val="1"/>
      <w:marLeft w:val="0"/>
      <w:marRight w:val="0"/>
      <w:marTop w:val="0"/>
      <w:marBottom w:val="0"/>
      <w:divBdr>
        <w:top w:val="none" w:sz="0" w:space="0" w:color="auto"/>
        <w:left w:val="none" w:sz="0" w:space="0" w:color="auto"/>
        <w:bottom w:val="none" w:sz="0" w:space="0" w:color="auto"/>
        <w:right w:val="none" w:sz="0" w:space="0" w:color="auto"/>
      </w:divBdr>
    </w:div>
    <w:div w:id="1103913257">
      <w:bodyDiv w:val="1"/>
      <w:marLeft w:val="0"/>
      <w:marRight w:val="0"/>
      <w:marTop w:val="0"/>
      <w:marBottom w:val="0"/>
      <w:divBdr>
        <w:top w:val="none" w:sz="0" w:space="0" w:color="auto"/>
        <w:left w:val="none" w:sz="0" w:space="0" w:color="auto"/>
        <w:bottom w:val="none" w:sz="0" w:space="0" w:color="auto"/>
        <w:right w:val="none" w:sz="0" w:space="0" w:color="auto"/>
      </w:divBdr>
      <w:divsChild>
        <w:div w:id="1795638021">
          <w:marLeft w:val="0"/>
          <w:marRight w:val="0"/>
          <w:marTop w:val="0"/>
          <w:marBottom w:val="0"/>
          <w:divBdr>
            <w:top w:val="none" w:sz="0" w:space="0" w:color="auto"/>
            <w:left w:val="none" w:sz="0" w:space="0" w:color="auto"/>
            <w:bottom w:val="none" w:sz="0" w:space="0" w:color="auto"/>
            <w:right w:val="none" w:sz="0" w:space="0" w:color="auto"/>
          </w:divBdr>
        </w:div>
      </w:divsChild>
    </w:div>
    <w:div w:id="1105734398">
      <w:bodyDiv w:val="1"/>
      <w:marLeft w:val="0"/>
      <w:marRight w:val="0"/>
      <w:marTop w:val="0"/>
      <w:marBottom w:val="0"/>
      <w:divBdr>
        <w:top w:val="none" w:sz="0" w:space="0" w:color="auto"/>
        <w:left w:val="none" w:sz="0" w:space="0" w:color="auto"/>
        <w:bottom w:val="none" w:sz="0" w:space="0" w:color="auto"/>
        <w:right w:val="none" w:sz="0" w:space="0" w:color="auto"/>
      </w:divBdr>
    </w:div>
    <w:div w:id="1123692383">
      <w:bodyDiv w:val="1"/>
      <w:marLeft w:val="0"/>
      <w:marRight w:val="0"/>
      <w:marTop w:val="0"/>
      <w:marBottom w:val="0"/>
      <w:divBdr>
        <w:top w:val="none" w:sz="0" w:space="0" w:color="auto"/>
        <w:left w:val="none" w:sz="0" w:space="0" w:color="auto"/>
        <w:bottom w:val="none" w:sz="0" w:space="0" w:color="auto"/>
        <w:right w:val="none" w:sz="0" w:space="0" w:color="auto"/>
      </w:divBdr>
      <w:divsChild>
        <w:div w:id="1698235157">
          <w:marLeft w:val="0"/>
          <w:marRight w:val="0"/>
          <w:marTop w:val="0"/>
          <w:marBottom w:val="0"/>
          <w:divBdr>
            <w:top w:val="none" w:sz="0" w:space="0" w:color="auto"/>
            <w:left w:val="none" w:sz="0" w:space="0" w:color="auto"/>
            <w:bottom w:val="none" w:sz="0" w:space="0" w:color="auto"/>
            <w:right w:val="none" w:sz="0" w:space="0" w:color="auto"/>
          </w:divBdr>
        </w:div>
      </w:divsChild>
    </w:div>
    <w:div w:id="1132479886">
      <w:bodyDiv w:val="1"/>
      <w:marLeft w:val="0"/>
      <w:marRight w:val="0"/>
      <w:marTop w:val="0"/>
      <w:marBottom w:val="0"/>
      <w:divBdr>
        <w:top w:val="none" w:sz="0" w:space="0" w:color="auto"/>
        <w:left w:val="none" w:sz="0" w:space="0" w:color="auto"/>
        <w:bottom w:val="none" w:sz="0" w:space="0" w:color="auto"/>
        <w:right w:val="none" w:sz="0" w:space="0" w:color="auto"/>
      </w:divBdr>
    </w:div>
    <w:div w:id="1143159365">
      <w:bodyDiv w:val="1"/>
      <w:marLeft w:val="0"/>
      <w:marRight w:val="0"/>
      <w:marTop w:val="0"/>
      <w:marBottom w:val="0"/>
      <w:divBdr>
        <w:top w:val="none" w:sz="0" w:space="0" w:color="auto"/>
        <w:left w:val="none" w:sz="0" w:space="0" w:color="auto"/>
        <w:bottom w:val="none" w:sz="0" w:space="0" w:color="auto"/>
        <w:right w:val="none" w:sz="0" w:space="0" w:color="auto"/>
      </w:divBdr>
    </w:div>
    <w:div w:id="1149903604">
      <w:bodyDiv w:val="1"/>
      <w:marLeft w:val="0"/>
      <w:marRight w:val="0"/>
      <w:marTop w:val="0"/>
      <w:marBottom w:val="0"/>
      <w:divBdr>
        <w:top w:val="none" w:sz="0" w:space="0" w:color="auto"/>
        <w:left w:val="none" w:sz="0" w:space="0" w:color="auto"/>
        <w:bottom w:val="none" w:sz="0" w:space="0" w:color="auto"/>
        <w:right w:val="none" w:sz="0" w:space="0" w:color="auto"/>
      </w:divBdr>
    </w:div>
    <w:div w:id="1151484002">
      <w:bodyDiv w:val="1"/>
      <w:marLeft w:val="0"/>
      <w:marRight w:val="0"/>
      <w:marTop w:val="0"/>
      <w:marBottom w:val="0"/>
      <w:divBdr>
        <w:top w:val="none" w:sz="0" w:space="0" w:color="auto"/>
        <w:left w:val="none" w:sz="0" w:space="0" w:color="auto"/>
        <w:bottom w:val="none" w:sz="0" w:space="0" w:color="auto"/>
        <w:right w:val="none" w:sz="0" w:space="0" w:color="auto"/>
      </w:divBdr>
    </w:div>
    <w:div w:id="1156262147">
      <w:bodyDiv w:val="1"/>
      <w:marLeft w:val="0"/>
      <w:marRight w:val="0"/>
      <w:marTop w:val="0"/>
      <w:marBottom w:val="0"/>
      <w:divBdr>
        <w:top w:val="none" w:sz="0" w:space="0" w:color="auto"/>
        <w:left w:val="none" w:sz="0" w:space="0" w:color="auto"/>
        <w:bottom w:val="none" w:sz="0" w:space="0" w:color="auto"/>
        <w:right w:val="none" w:sz="0" w:space="0" w:color="auto"/>
      </w:divBdr>
    </w:div>
    <w:div w:id="1165558992">
      <w:bodyDiv w:val="1"/>
      <w:marLeft w:val="0"/>
      <w:marRight w:val="0"/>
      <w:marTop w:val="0"/>
      <w:marBottom w:val="0"/>
      <w:divBdr>
        <w:top w:val="none" w:sz="0" w:space="0" w:color="auto"/>
        <w:left w:val="none" w:sz="0" w:space="0" w:color="auto"/>
        <w:bottom w:val="none" w:sz="0" w:space="0" w:color="auto"/>
        <w:right w:val="none" w:sz="0" w:space="0" w:color="auto"/>
      </w:divBdr>
    </w:div>
    <w:div w:id="1166702321">
      <w:bodyDiv w:val="1"/>
      <w:marLeft w:val="0"/>
      <w:marRight w:val="0"/>
      <w:marTop w:val="0"/>
      <w:marBottom w:val="0"/>
      <w:divBdr>
        <w:top w:val="none" w:sz="0" w:space="0" w:color="auto"/>
        <w:left w:val="none" w:sz="0" w:space="0" w:color="auto"/>
        <w:bottom w:val="none" w:sz="0" w:space="0" w:color="auto"/>
        <w:right w:val="none" w:sz="0" w:space="0" w:color="auto"/>
      </w:divBdr>
    </w:div>
    <w:div w:id="1179857189">
      <w:bodyDiv w:val="1"/>
      <w:marLeft w:val="0"/>
      <w:marRight w:val="0"/>
      <w:marTop w:val="0"/>
      <w:marBottom w:val="0"/>
      <w:divBdr>
        <w:top w:val="none" w:sz="0" w:space="0" w:color="auto"/>
        <w:left w:val="none" w:sz="0" w:space="0" w:color="auto"/>
        <w:bottom w:val="none" w:sz="0" w:space="0" w:color="auto"/>
        <w:right w:val="none" w:sz="0" w:space="0" w:color="auto"/>
      </w:divBdr>
    </w:div>
    <w:div w:id="1214345980">
      <w:bodyDiv w:val="1"/>
      <w:marLeft w:val="0"/>
      <w:marRight w:val="0"/>
      <w:marTop w:val="0"/>
      <w:marBottom w:val="0"/>
      <w:divBdr>
        <w:top w:val="none" w:sz="0" w:space="0" w:color="auto"/>
        <w:left w:val="none" w:sz="0" w:space="0" w:color="auto"/>
        <w:bottom w:val="none" w:sz="0" w:space="0" w:color="auto"/>
        <w:right w:val="none" w:sz="0" w:space="0" w:color="auto"/>
      </w:divBdr>
    </w:div>
    <w:div w:id="1230461391">
      <w:bodyDiv w:val="1"/>
      <w:marLeft w:val="0"/>
      <w:marRight w:val="0"/>
      <w:marTop w:val="0"/>
      <w:marBottom w:val="0"/>
      <w:divBdr>
        <w:top w:val="none" w:sz="0" w:space="0" w:color="auto"/>
        <w:left w:val="none" w:sz="0" w:space="0" w:color="auto"/>
        <w:bottom w:val="none" w:sz="0" w:space="0" w:color="auto"/>
        <w:right w:val="none" w:sz="0" w:space="0" w:color="auto"/>
      </w:divBdr>
    </w:div>
    <w:div w:id="1254318890">
      <w:bodyDiv w:val="1"/>
      <w:marLeft w:val="0"/>
      <w:marRight w:val="0"/>
      <w:marTop w:val="0"/>
      <w:marBottom w:val="0"/>
      <w:divBdr>
        <w:top w:val="none" w:sz="0" w:space="0" w:color="auto"/>
        <w:left w:val="none" w:sz="0" w:space="0" w:color="auto"/>
        <w:bottom w:val="none" w:sz="0" w:space="0" w:color="auto"/>
        <w:right w:val="none" w:sz="0" w:space="0" w:color="auto"/>
      </w:divBdr>
    </w:div>
    <w:div w:id="1257177320">
      <w:bodyDiv w:val="1"/>
      <w:marLeft w:val="0"/>
      <w:marRight w:val="0"/>
      <w:marTop w:val="0"/>
      <w:marBottom w:val="0"/>
      <w:divBdr>
        <w:top w:val="none" w:sz="0" w:space="0" w:color="auto"/>
        <w:left w:val="none" w:sz="0" w:space="0" w:color="auto"/>
        <w:bottom w:val="none" w:sz="0" w:space="0" w:color="auto"/>
        <w:right w:val="none" w:sz="0" w:space="0" w:color="auto"/>
      </w:divBdr>
      <w:divsChild>
        <w:div w:id="1090200757">
          <w:marLeft w:val="0"/>
          <w:marRight w:val="0"/>
          <w:marTop w:val="0"/>
          <w:marBottom w:val="0"/>
          <w:divBdr>
            <w:top w:val="none" w:sz="0" w:space="0" w:color="auto"/>
            <w:left w:val="none" w:sz="0" w:space="0" w:color="auto"/>
            <w:bottom w:val="none" w:sz="0" w:space="0" w:color="auto"/>
            <w:right w:val="none" w:sz="0" w:space="0" w:color="auto"/>
          </w:divBdr>
        </w:div>
      </w:divsChild>
    </w:div>
    <w:div w:id="1276408162">
      <w:bodyDiv w:val="1"/>
      <w:marLeft w:val="0"/>
      <w:marRight w:val="0"/>
      <w:marTop w:val="0"/>
      <w:marBottom w:val="0"/>
      <w:divBdr>
        <w:top w:val="none" w:sz="0" w:space="0" w:color="auto"/>
        <w:left w:val="none" w:sz="0" w:space="0" w:color="auto"/>
        <w:bottom w:val="none" w:sz="0" w:space="0" w:color="auto"/>
        <w:right w:val="none" w:sz="0" w:space="0" w:color="auto"/>
      </w:divBdr>
    </w:div>
    <w:div w:id="1298075042">
      <w:bodyDiv w:val="1"/>
      <w:marLeft w:val="0"/>
      <w:marRight w:val="0"/>
      <w:marTop w:val="0"/>
      <w:marBottom w:val="0"/>
      <w:divBdr>
        <w:top w:val="none" w:sz="0" w:space="0" w:color="auto"/>
        <w:left w:val="none" w:sz="0" w:space="0" w:color="auto"/>
        <w:bottom w:val="none" w:sz="0" w:space="0" w:color="auto"/>
        <w:right w:val="none" w:sz="0" w:space="0" w:color="auto"/>
      </w:divBdr>
    </w:div>
    <w:div w:id="1313828136">
      <w:bodyDiv w:val="1"/>
      <w:marLeft w:val="0"/>
      <w:marRight w:val="0"/>
      <w:marTop w:val="0"/>
      <w:marBottom w:val="0"/>
      <w:divBdr>
        <w:top w:val="none" w:sz="0" w:space="0" w:color="auto"/>
        <w:left w:val="none" w:sz="0" w:space="0" w:color="auto"/>
        <w:bottom w:val="none" w:sz="0" w:space="0" w:color="auto"/>
        <w:right w:val="none" w:sz="0" w:space="0" w:color="auto"/>
      </w:divBdr>
    </w:div>
    <w:div w:id="1325354555">
      <w:bodyDiv w:val="1"/>
      <w:marLeft w:val="0"/>
      <w:marRight w:val="0"/>
      <w:marTop w:val="0"/>
      <w:marBottom w:val="0"/>
      <w:divBdr>
        <w:top w:val="none" w:sz="0" w:space="0" w:color="auto"/>
        <w:left w:val="none" w:sz="0" w:space="0" w:color="auto"/>
        <w:bottom w:val="none" w:sz="0" w:space="0" w:color="auto"/>
        <w:right w:val="none" w:sz="0" w:space="0" w:color="auto"/>
      </w:divBdr>
      <w:divsChild>
        <w:div w:id="350842339">
          <w:marLeft w:val="0"/>
          <w:marRight w:val="0"/>
          <w:marTop w:val="0"/>
          <w:marBottom w:val="0"/>
          <w:divBdr>
            <w:top w:val="none" w:sz="0" w:space="0" w:color="auto"/>
            <w:left w:val="none" w:sz="0" w:space="0" w:color="auto"/>
            <w:bottom w:val="none" w:sz="0" w:space="0" w:color="auto"/>
            <w:right w:val="none" w:sz="0" w:space="0" w:color="auto"/>
          </w:divBdr>
        </w:div>
        <w:div w:id="1253123252">
          <w:marLeft w:val="0"/>
          <w:marRight w:val="0"/>
          <w:marTop w:val="0"/>
          <w:marBottom w:val="0"/>
          <w:divBdr>
            <w:top w:val="none" w:sz="0" w:space="0" w:color="auto"/>
            <w:left w:val="none" w:sz="0" w:space="0" w:color="auto"/>
            <w:bottom w:val="none" w:sz="0" w:space="0" w:color="auto"/>
            <w:right w:val="none" w:sz="0" w:space="0" w:color="auto"/>
          </w:divBdr>
        </w:div>
      </w:divsChild>
    </w:div>
    <w:div w:id="1331326040">
      <w:bodyDiv w:val="1"/>
      <w:marLeft w:val="0"/>
      <w:marRight w:val="0"/>
      <w:marTop w:val="0"/>
      <w:marBottom w:val="0"/>
      <w:divBdr>
        <w:top w:val="none" w:sz="0" w:space="0" w:color="auto"/>
        <w:left w:val="none" w:sz="0" w:space="0" w:color="auto"/>
        <w:bottom w:val="none" w:sz="0" w:space="0" w:color="auto"/>
        <w:right w:val="none" w:sz="0" w:space="0" w:color="auto"/>
      </w:divBdr>
      <w:divsChild>
        <w:div w:id="1502500261">
          <w:marLeft w:val="0"/>
          <w:marRight w:val="0"/>
          <w:marTop w:val="0"/>
          <w:marBottom w:val="0"/>
          <w:divBdr>
            <w:top w:val="none" w:sz="0" w:space="0" w:color="auto"/>
            <w:left w:val="none" w:sz="0" w:space="0" w:color="auto"/>
            <w:bottom w:val="none" w:sz="0" w:space="0" w:color="auto"/>
            <w:right w:val="none" w:sz="0" w:space="0" w:color="auto"/>
          </w:divBdr>
          <w:divsChild>
            <w:div w:id="704402053">
              <w:marLeft w:val="0"/>
              <w:marRight w:val="0"/>
              <w:marTop w:val="0"/>
              <w:marBottom w:val="0"/>
              <w:divBdr>
                <w:top w:val="none" w:sz="0" w:space="0" w:color="auto"/>
                <w:left w:val="none" w:sz="0" w:space="0" w:color="auto"/>
                <w:bottom w:val="none" w:sz="0" w:space="0" w:color="auto"/>
                <w:right w:val="none" w:sz="0" w:space="0" w:color="auto"/>
              </w:divBdr>
              <w:divsChild>
                <w:div w:id="12913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429">
      <w:bodyDiv w:val="1"/>
      <w:marLeft w:val="0"/>
      <w:marRight w:val="0"/>
      <w:marTop w:val="0"/>
      <w:marBottom w:val="0"/>
      <w:divBdr>
        <w:top w:val="none" w:sz="0" w:space="0" w:color="auto"/>
        <w:left w:val="none" w:sz="0" w:space="0" w:color="auto"/>
        <w:bottom w:val="none" w:sz="0" w:space="0" w:color="auto"/>
        <w:right w:val="none" w:sz="0" w:space="0" w:color="auto"/>
      </w:divBdr>
    </w:div>
    <w:div w:id="1343433527">
      <w:bodyDiv w:val="1"/>
      <w:marLeft w:val="0"/>
      <w:marRight w:val="0"/>
      <w:marTop w:val="0"/>
      <w:marBottom w:val="0"/>
      <w:divBdr>
        <w:top w:val="none" w:sz="0" w:space="0" w:color="auto"/>
        <w:left w:val="none" w:sz="0" w:space="0" w:color="auto"/>
        <w:bottom w:val="none" w:sz="0" w:space="0" w:color="auto"/>
        <w:right w:val="none" w:sz="0" w:space="0" w:color="auto"/>
      </w:divBdr>
    </w:div>
    <w:div w:id="1344941166">
      <w:bodyDiv w:val="1"/>
      <w:marLeft w:val="0"/>
      <w:marRight w:val="0"/>
      <w:marTop w:val="0"/>
      <w:marBottom w:val="0"/>
      <w:divBdr>
        <w:top w:val="none" w:sz="0" w:space="0" w:color="auto"/>
        <w:left w:val="none" w:sz="0" w:space="0" w:color="auto"/>
        <w:bottom w:val="none" w:sz="0" w:space="0" w:color="auto"/>
        <w:right w:val="none" w:sz="0" w:space="0" w:color="auto"/>
      </w:divBdr>
    </w:div>
    <w:div w:id="1351486561">
      <w:bodyDiv w:val="1"/>
      <w:marLeft w:val="0"/>
      <w:marRight w:val="0"/>
      <w:marTop w:val="0"/>
      <w:marBottom w:val="0"/>
      <w:divBdr>
        <w:top w:val="none" w:sz="0" w:space="0" w:color="auto"/>
        <w:left w:val="none" w:sz="0" w:space="0" w:color="auto"/>
        <w:bottom w:val="none" w:sz="0" w:space="0" w:color="auto"/>
        <w:right w:val="none" w:sz="0" w:space="0" w:color="auto"/>
      </w:divBdr>
    </w:div>
    <w:div w:id="1364985708">
      <w:bodyDiv w:val="1"/>
      <w:marLeft w:val="0"/>
      <w:marRight w:val="0"/>
      <w:marTop w:val="0"/>
      <w:marBottom w:val="0"/>
      <w:divBdr>
        <w:top w:val="none" w:sz="0" w:space="0" w:color="auto"/>
        <w:left w:val="none" w:sz="0" w:space="0" w:color="auto"/>
        <w:bottom w:val="none" w:sz="0" w:space="0" w:color="auto"/>
        <w:right w:val="none" w:sz="0" w:space="0" w:color="auto"/>
      </w:divBdr>
    </w:div>
    <w:div w:id="1370835448">
      <w:bodyDiv w:val="1"/>
      <w:marLeft w:val="0"/>
      <w:marRight w:val="0"/>
      <w:marTop w:val="0"/>
      <w:marBottom w:val="0"/>
      <w:divBdr>
        <w:top w:val="none" w:sz="0" w:space="0" w:color="auto"/>
        <w:left w:val="none" w:sz="0" w:space="0" w:color="auto"/>
        <w:bottom w:val="none" w:sz="0" w:space="0" w:color="auto"/>
        <w:right w:val="none" w:sz="0" w:space="0" w:color="auto"/>
      </w:divBdr>
    </w:div>
    <w:div w:id="1384408164">
      <w:bodyDiv w:val="1"/>
      <w:marLeft w:val="0"/>
      <w:marRight w:val="0"/>
      <w:marTop w:val="0"/>
      <w:marBottom w:val="0"/>
      <w:divBdr>
        <w:top w:val="none" w:sz="0" w:space="0" w:color="auto"/>
        <w:left w:val="none" w:sz="0" w:space="0" w:color="auto"/>
        <w:bottom w:val="none" w:sz="0" w:space="0" w:color="auto"/>
        <w:right w:val="none" w:sz="0" w:space="0" w:color="auto"/>
      </w:divBdr>
    </w:div>
    <w:div w:id="1390302321">
      <w:bodyDiv w:val="1"/>
      <w:marLeft w:val="0"/>
      <w:marRight w:val="0"/>
      <w:marTop w:val="0"/>
      <w:marBottom w:val="0"/>
      <w:divBdr>
        <w:top w:val="none" w:sz="0" w:space="0" w:color="auto"/>
        <w:left w:val="none" w:sz="0" w:space="0" w:color="auto"/>
        <w:bottom w:val="none" w:sz="0" w:space="0" w:color="auto"/>
        <w:right w:val="none" w:sz="0" w:space="0" w:color="auto"/>
      </w:divBdr>
    </w:div>
    <w:div w:id="1420328675">
      <w:bodyDiv w:val="1"/>
      <w:marLeft w:val="0"/>
      <w:marRight w:val="0"/>
      <w:marTop w:val="0"/>
      <w:marBottom w:val="0"/>
      <w:divBdr>
        <w:top w:val="none" w:sz="0" w:space="0" w:color="auto"/>
        <w:left w:val="none" w:sz="0" w:space="0" w:color="auto"/>
        <w:bottom w:val="none" w:sz="0" w:space="0" w:color="auto"/>
        <w:right w:val="none" w:sz="0" w:space="0" w:color="auto"/>
      </w:divBdr>
    </w:div>
    <w:div w:id="1437945726">
      <w:bodyDiv w:val="1"/>
      <w:marLeft w:val="0"/>
      <w:marRight w:val="0"/>
      <w:marTop w:val="0"/>
      <w:marBottom w:val="0"/>
      <w:divBdr>
        <w:top w:val="none" w:sz="0" w:space="0" w:color="auto"/>
        <w:left w:val="none" w:sz="0" w:space="0" w:color="auto"/>
        <w:bottom w:val="none" w:sz="0" w:space="0" w:color="auto"/>
        <w:right w:val="none" w:sz="0" w:space="0" w:color="auto"/>
      </w:divBdr>
    </w:div>
    <w:div w:id="1443108225">
      <w:bodyDiv w:val="1"/>
      <w:marLeft w:val="0"/>
      <w:marRight w:val="0"/>
      <w:marTop w:val="0"/>
      <w:marBottom w:val="0"/>
      <w:divBdr>
        <w:top w:val="none" w:sz="0" w:space="0" w:color="auto"/>
        <w:left w:val="none" w:sz="0" w:space="0" w:color="auto"/>
        <w:bottom w:val="none" w:sz="0" w:space="0" w:color="auto"/>
        <w:right w:val="none" w:sz="0" w:space="0" w:color="auto"/>
      </w:divBdr>
    </w:div>
    <w:div w:id="1468469335">
      <w:bodyDiv w:val="1"/>
      <w:marLeft w:val="0"/>
      <w:marRight w:val="0"/>
      <w:marTop w:val="0"/>
      <w:marBottom w:val="0"/>
      <w:divBdr>
        <w:top w:val="none" w:sz="0" w:space="0" w:color="auto"/>
        <w:left w:val="none" w:sz="0" w:space="0" w:color="auto"/>
        <w:bottom w:val="none" w:sz="0" w:space="0" w:color="auto"/>
        <w:right w:val="none" w:sz="0" w:space="0" w:color="auto"/>
      </w:divBdr>
      <w:divsChild>
        <w:div w:id="98723125">
          <w:marLeft w:val="0"/>
          <w:marRight w:val="0"/>
          <w:marTop w:val="0"/>
          <w:marBottom w:val="0"/>
          <w:divBdr>
            <w:top w:val="none" w:sz="0" w:space="0" w:color="auto"/>
            <w:left w:val="none" w:sz="0" w:space="0" w:color="auto"/>
            <w:bottom w:val="none" w:sz="0" w:space="0" w:color="auto"/>
            <w:right w:val="none" w:sz="0" w:space="0" w:color="auto"/>
          </w:divBdr>
        </w:div>
      </w:divsChild>
    </w:div>
    <w:div w:id="1474837240">
      <w:bodyDiv w:val="1"/>
      <w:marLeft w:val="0"/>
      <w:marRight w:val="0"/>
      <w:marTop w:val="0"/>
      <w:marBottom w:val="0"/>
      <w:divBdr>
        <w:top w:val="none" w:sz="0" w:space="0" w:color="auto"/>
        <w:left w:val="none" w:sz="0" w:space="0" w:color="auto"/>
        <w:bottom w:val="none" w:sz="0" w:space="0" w:color="auto"/>
        <w:right w:val="none" w:sz="0" w:space="0" w:color="auto"/>
      </w:divBdr>
    </w:div>
    <w:div w:id="1475483020">
      <w:bodyDiv w:val="1"/>
      <w:marLeft w:val="0"/>
      <w:marRight w:val="0"/>
      <w:marTop w:val="0"/>
      <w:marBottom w:val="0"/>
      <w:divBdr>
        <w:top w:val="none" w:sz="0" w:space="0" w:color="auto"/>
        <w:left w:val="none" w:sz="0" w:space="0" w:color="auto"/>
        <w:bottom w:val="none" w:sz="0" w:space="0" w:color="auto"/>
        <w:right w:val="none" w:sz="0" w:space="0" w:color="auto"/>
      </w:divBdr>
      <w:divsChild>
        <w:div w:id="73286853">
          <w:marLeft w:val="0"/>
          <w:marRight w:val="0"/>
          <w:marTop w:val="0"/>
          <w:marBottom w:val="0"/>
          <w:divBdr>
            <w:top w:val="none" w:sz="0" w:space="0" w:color="auto"/>
            <w:left w:val="none" w:sz="0" w:space="0" w:color="auto"/>
            <w:bottom w:val="none" w:sz="0" w:space="0" w:color="auto"/>
            <w:right w:val="none" w:sz="0" w:space="0" w:color="auto"/>
          </w:divBdr>
          <w:divsChild>
            <w:div w:id="15430045">
              <w:marLeft w:val="0"/>
              <w:marRight w:val="0"/>
              <w:marTop w:val="0"/>
              <w:marBottom w:val="0"/>
              <w:divBdr>
                <w:top w:val="none" w:sz="0" w:space="0" w:color="auto"/>
                <w:left w:val="none" w:sz="0" w:space="0" w:color="auto"/>
                <w:bottom w:val="none" w:sz="0" w:space="0" w:color="auto"/>
                <w:right w:val="none" w:sz="0" w:space="0" w:color="auto"/>
              </w:divBdr>
            </w:div>
            <w:div w:id="785581281">
              <w:marLeft w:val="0"/>
              <w:marRight w:val="0"/>
              <w:marTop w:val="0"/>
              <w:marBottom w:val="0"/>
              <w:divBdr>
                <w:top w:val="none" w:sz="0" w:space="0" w:color="auto"/>
                <w:left w:val="none" w:sz="0" w:space="0" w:color="auto"/>
                <w:bottom w:val="none" w:sz="0" w:space="0" w:color="auto"/>
                <w:right w:val="none" w:sz="0" w:space="0" w:color="auto"/>
              </w:divBdr>
            </w:div>
            <w:div w:id="982730837">
              <w:marLeft w:val="0"/>
              <w:marRight w:val="0"/>
              <w:marTop w:val="0"/>
              <w:marBottom w:val="0"/>
              <w:divBdr>
                <w:top w:val="none" w:sz="0" w:space="0" w:color="auto"/>
                <w:left w:val="none" w:sz="0" w:space="0" w:color="auto"/>
                <w:bottom w:val="none" w:sz="0" w:space="0" w:color="auto"/>
                <w:right w:val="none" w:sz="0" w:space="0" w:color="auto"/>
              </w:divBdr>
            </w:div>
            <w:div w:id="11694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9571">
      <w:bodyDiv w:val="1"/>
      <w:marLeft w:val="0"/>
      <w:marRight w:val="0"/>
      <w:marTop w:val="0"/>
      <w:marBottom w:val="0"/>
      <w:divBdr>
        <w:top w:val="none" w:sz="0" w:space="0" w:color="auto"/>
        <w:left w:val="none" w:sz="0" w:space="0" w:color="auto"/>
        <w:bottom w:val="none" w:sz="0" w:space="0" w:color="auto"/>
        <w:right w:val="none" w:sz="0" w:space="0" w:color="auto"/>
      </w:divBdr>
      <w:divsChild>
        <w:div w:id="1591231055">
          <w:marLeft w:val="0"/>
          <w:marRight w:val="0"/>
          <w:marTop w:val="0"/>
          <w:marBottom w:val="0"/>
          <w:divBdr>
            <w:top w:val="none" w:sz="0" w:space="0" w:color="auto"/>
            <w:left w:val="none" w:sz="0" w:space="0" w:color="auto"/>
            <w:bottom w:val="none" w:sz="0" w:space="0" w:color="auto"/>
            <w:right w:val="none" w:sz="0" w:space="0" w:color="auto"/>
          </w:divBdr>
        </w:div>
        <w:div w:id="2017148357">
          <w:marLeft w:val="0"/>
          <w:marRight w:val="0"/>
          <w:marTop w:val="0"/>
          <w:marBottom w:val="0"/>
          <w:divBdr>
            <w:top w:val="none" w:sz="0" w:space="0" w:color="auto"/>
            <w:left w:val="none" w:sz="0" w:space="0" w:color="auto"/>
            <w:bottom w:val="none" w:sz="0" w:space="0" w:color="auto"/>
            <w:right w:val="none" w:sz="0" w:space="0" w:color="auto"/>
          </w:divBdr>
        </w:div>
      </w:divsChild>
    </w:div>
    <w:div w:id="1480608444">
      <w:bodyDiv w:val="1"/>
      <w:marLeft w:val="0"/>
      <w:marRight w:val="0"/>
      <w:marTop w:val="0"/>
      <w:marBottom w:val="0"/>
      <w:divBdr>
        <w:top w:val="none" w:sz="0" w:space="0" w:color="auto"/>
        <w:left w:val="none" w:sz="0" w:space="0" w:color="auto"/>
        <w:bottom w:val="none" w:sz="0" w:space="0" w:color="auto"/>
        <w:right w:val="none" w:sz="0" w:space="0" w:color="auto"/>
      </w:divBdr>
    </w:div>
    <w:div w:id="1502158352">
      <w:bodyDiv w:val="1"/>
      <w:marLeft w:val="0"/>
      <w:marRight w:val="0"/>
      <w:marTop w:val="0"/>
      <w:marBottom w:val="0"/>
      <w:divBdr>
        <w:top w:val="none" w:sz="0" w:space="0" w:color="auto"/>
        <w:left w:val="none" w:sz="0" w:space="0" w:color="auto"/>
        <w:bottom w:val="none" w:sz="0" w:space="0" w:color="auto"/>
        <w:right w:val="none" w:sz="0" w:space="0" w:color="auto"/>
      </w:divBdr>
    </w:div>
    <w:div w:id="1505439755">
      <w:bodyDiv w:val="1"/>
      <w:marLeft w:val="0"/>
      <w:marRight w:val="0"/>
      <w:marTop w:val="0"/>
      <w:marBottom w:val="0"/>
      <w:divBdr>
        <w:top w:val="none" w:sz="0" w:space="0" w:color="auto"/>
        <w:left w:val="none" w:sz="0" w:space="0" w:color="auto"/>
        <w:bottom w:val="none" w:sz="0" w:space="0" w:color="auto"/>
        <w:right w:val="none" w:sz="0" w:space="0" w:color="auto"/>
      </w:divBdr>
    </w:div>
    <w:div w:id="1506630092">
      <w:bodyDiv w:val="1"/>
      <w:marLeft w:val="0"/>
      <w:marRight w:val="0"/>
      <w:marTop w:val="0"/>
      <w:marBottom w:val="0"/>
      <w:divBdr>
        <w:top w:val="none" w:sz="0" w:space="0" w:color="auto"/>
        <w:left w:val="none" w:sz="0" w:space="0" w:color="auto"/>
        <w:bottom w:val="none" w:sz="0" w:space="0" w:color="auto"/>
        <w:right w:val="none" w:sz="0" w:space="0" w:color="auto"/>
      </w:divBdr>
    </w:div>
    <w:div w:id="1511289149">
      <w:bodyDiv w:val="1"/>
      <w:marLeft w:val="0"/>
      <w:marRight w:val="0"/>
      <w:marTop w:val="0"/>
      <w:marBottom w:val="0"/>
      <w:divBdr>
        <w:top w:val="none" w:sz="0" w:space="0" w:color="auto"/>
        <w:left w:val="none" w:sz="0" w:space="0" w:color="auto"/>
        <w:bottom w:val="none" w:sz="0" w:space="0" w:color="auto"/>
        <w:right w:val="none" w:sz="0" w:space="0" w:color="auto"/>
      </w:divBdr>
    </w:div>
    <w:div w:id="1511674460">
      <w:bodyDiv w:val="1"/>
      <w:marLeft w:val="0"/>
      <w:marRight w:val="0"/>
      <w:marTop w:val="0"/>
      <w:marBottom w:val="0"/>
      <w:divBdr>
        <w:top w:val="none" w:sz="0" w:space="0" w:color="auto"/>
        <w:left w:val="none" w:sz="0" w:space="0" w:color="auto"/>
        <w:bottom w:val="none" w:sz="0" w:space="0" w:color="auto"/>
        <w:right w:val="none" w:sz="0" w:space="0" w:color="auto"/>
      </w:divBdr>
    </w:div>
    <w:div w:id="1525055472">
      <w:bodyDiv w:val="1"/>
      <w:marLeft w:val="0"/>
      <w:marRight w:val="0"/>
      <w:marTop w:val="0"/>
      <w:marBottom w:val="0"/>
      <w:divBdr>
        <w:top w:val="none" w:sz="0" w:space="0" w:color="auto"/>
        <w:left w:val="none" w:sz="0" w:space="0" w:color="auto"/>
        <w:bottom w:val="none" w:sz="0" w:space="0" w:color="auto"/>
        <w:right w:val="none" w:sz="0" w:space="0" w:color="auto"/>
      </w:divBdr>
    </w:div>
    <w:div w:id="1550532172">
      <w:bodyDiv w:val="1"/>
      <w:marLeft w:val="0"/>
      <w:marRight w:val="0"/>
      <w:marTop w:val="0"/>
      <w:marBottom w:val="0"/>
      <w:divBdr>
        <w:top w:val="none" w:sz="0" w:space="0" w:color="auto"/>
        <w:left w:val="none" w:sz="0" w:space="0" w:color="auto"/>
        <w:bottom w:val="none" w:sz="0" w:space="0" w:color="auto"/>
        <w:right w:val="none" w:sz="0" w:space="0" w:color="auto"/>
      </w:divBdr>
    </w:div>
    <w:div w:id="1554192521">
      <w:bodyDiv w:val="1"/>
      <w:marLeft w:val="0"/>
      <w:marRight w:val="0"/>
      <w:marTop w:val="0"/>
      <w:marBottom w:val="0"/>
      <w:divBdr>
        <w:top w:val="none" w:sz="0" w:space="0" w:color="auto"/>
        <w:left w:val="none" w:sz="0" w:space="0" w:color="auto"/>
        <w:bottom w:val="none" w:sz="0" w:space="0" w:color="auto"/>
        <w:right w:val="none" w:sz="0" w:space="0" w:color="auto"/>
      </w:divBdr>
    </w:div>
    <w:div w:id="1555235874">
      <w:bodyDiv w:val="1"/>
      <w:marLeft w:val="0"/>
      <w:marRight w:val="0"/>
      <w:marTop w:val="0"/>
      <w:marBottom w:val="0"/>
      <w:divBdr>
        <w:top w:val="none" w:sz="0" w:space="0" w:color="auto"/>
        <w:left w:val="none" w:sz="0" w:space="0" w:color="auto"/>
        <w:bottom w:val="none" w:sz="0" w:space="0" w:color="auto"/>
        <w:right w:val="none" w:sz="0" w:space="0" w:color="auto"/>
      </w:divBdr>
    </w:div>
    <w:div w:id="1579511563">
      <w:bodyDiv w:val="1"/>
      <w:marLeft w:val="0"/>
      <w:marRight w:val="0"/>
      <w:marTop w:val="0"/>
      <w:marBottom w:val="0"/>
      <w:divBdr>
        <w:top w:val="none" w:sz="0" w:space="0" w:color="auto"/>
        <w:left w:val="none" w:sz="0" w:space="0" w:color="auto"/>
        <w:bottom w:val="none" w:sz="0" w:space="0" w:color="auto"/>
        <w:right w:val="none" w:sz="0" w:space="0" w:color="auto"/>
      </w:divBdr>
      <w:divsChild>
        <w:div w:id="1515076611">
          <w:marLeft w:val="0"/>
          <w:marRight w:val="0"/>
          <w:marTop w:val="0"/>
          <w:marBottom w:val="0"/>
          <w:divBdr>
            <w:top w:val="none" w:sz="0" w:space="0" w:color="auto"/>
            <w:left w:val="none" w:sz="0" w:space="0" w:color="auto"/>
            <w:bottom w:val="none" w:sz="0" w:space="0" w:color="auto"/>
            <w:right w:val="none" w:sz="0" w:space="0" w:color="auto"/>
          </w:divBdr>
          <w:divsChild>
            <w:div w:id="392703207">
              <w:marLeft w:val="0"/>
              <w:marRight w:val="0"/>
              <w:marTop w:val="0"/>
              <w:marBottom w:val="0"/>
              <w:divBdr>
                <w:top w:val="none" w:sz="0" w:space="0" w:color="auto"/>
                <w:left w:val="none" w:sz="0" w:space="0" w:color="auto"/>
                <w:bottom w:val="none" w:sz="0" w:space="0" w:color="auto"/>
                <w:right w:val="none" w:sz="0" w:space="0" w:color="auto"/>
              </w:divBdr>
            </w:div>
            <w:div w:id="984896667">
              <w:marLeft w:val="0"/>
              <w:marRight w:val="0"/>
              <w:marTop w:val="0"/>
              <w:marBottom w:val="0"/>
              <w:divBdr>
                <w:top w:val="none" w:sz="0" w:space="0" w:color="auto"/>
                <w:left w:val="none" w:sz="0" w:space="0" w:color="auto"/>
                <w:bottom w:val="none" w:sz="0" w:space="0" w:color="auto"/>
                <w:right w:val="none" w:sz="0" w:space="0" w:color="auto"/>
              </w:divBdr>
            </w:div>
            <w:div w:id="1925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3536">
      <w:bodyDiv w:val="1"/>
      <w:marLeft w:val="0"/>
      <w:marRight w:val="0"/>
      <w:marTop w:val="0"/>
      <w:marBottom w:val="0"/>
      <w:divBdr>
        <w:top w:val="none" w:sz="0" w:space="0" w:color="auto"/>
        <w:left w:val="none" w:sz="0" w:space="0" w:color="auto"/>
        <w:bottom w:val="none" w:sz="0" w:space="0" w:color="auto"/>
        <w:right w:val="none" w:sz="0" w:space="0" w:color="auto"/>
      </w:divBdr>
    </w:div>
    <w:div w:id="1600942196">
      <w:bodyDiv w:val="1"/>
      <w:marLeft w:val="0"/>
      <w:marRight w:val="0"/>
      <w:marTop w:val="0"/>
      <w:marBottom w:val="0"/>
      <w:divBdr>
        <w:top w:val="none" w:sz="0" w:space="0" w:color="auto"/>
        <w:left w:val="none" w:sz="0" w:space="0" w:color="auto"/>
        <w:bottom w:val="none" w:sz="0" w:space="0" w:color="auto"/>
        <w:right w:val="none" w:sz="0" w:space="0" w:color="auto"/>
      </w:divBdr>
      <w:divsChild>
        <w:div w:id="1506436779">
          <w:marLeft w:val="0"/>
          <w:marRight w:val="0"/>
          <w:marTop w:val="0"/>
          <w:marBottom w:val="0"/>
          <w:divBdr>
            <w:top w:val="none" w:sz="0" w:space="0" w:color="auto"/>
            <w:left w:val="none" w:sz="0" w:space="0" w:color="auto"/>
            <w:bottom w:val="none" w:sz="0" w:space="0" w:color="auto"/>
            <w:right w:val="none" w:sz="0" w:space="0" w:color="auto"/>
          </w:divBdr>
        </w:div>
      </w:divsChild>
    </w:div>
    <w:div w:id="1609040707">
      <w:bodyDiv w:val="1"/>
      <w:marLeft w:val="0"/>
      <w:marRight w:val="0"/>
      <w:marTop w:val="0"/>
      <w:marBottom w:val="0"/>
      <w:divBdr>
        <w:top w:val="none" w:sz="0" w:space="0" w:color="auto"/>
        <w:left w:val="none" w:sz="0" w:space="0" w:color="auto"/>
        <w:bottom w:val="none" w:sz="0" w:space="0" w:color="auto"/>
        <w:right w:val="none" w:sz="0" w:space="0" w:color="auto"/>
      </w:divBdr>
    </w:div>
    <w:div w:id="1631738632">
      <w:bodyDiv w:val="1"/>
      <w:marLeft w:val="0"/>
      <w:marRight w:val="0"/>
      <w:marTop w:val="0"/>
      <w:marBottom w:val="0"/>
      <w:divBdr>
        <w:top w:val="none" w:sz="0" w:space="0" w:color="auto"/>
        <w:left w:val="none" w:sz="0" w:space="0" w:color="auto"/>
        <w:bottom w:val="none" w:sz="0" w:space="0" w:color="auto"/>
        <w:right w:val="none" w:sz="0" w:space="0" w:color="auto"/>
      </w:divBdr>
      <w:divsChild>
        <w:div w:id="671758893">
          <w:marLeft w:val="0"/>
          <w:marRight w:val="0"/>
          <w:marTop w:val="0"/>
          <w:marBottom w:val="0"/>
          <w:divBdr>
            <w:top w:val="none" w:sz="0" w:space="0" w:color="auto"/>
            <w:left w:val="none" w:sz="0" w:space="0" w:color="auto"/>
            <w:bottom w:val="none" w:sz="0" w:space="0" w:color="auto"/>
            <w:right w:val="none" w:sz="0" w:space="0" w:color="auto"/>
          </w:divBdr>
        </w:div>
      </w:divsChild>
    </w:div>
    <w:div w:id="1659844365">
      <w:bodyDiv w:val="1"/>
      <w:marLeft w:val="0"/>
      <w:marRight w:val="0"/>
      <w:marTop w:val="0"/>
      <w:marBottom w:val="0"/>
      <w:divBdr>
        <w:top w:val="none" w:sz="0" w:space="0" w:color="auto"/>
        <w:left w:val="none" w:sz="0" w:space="0" w:color="auto"/>
        <w:bottom w:val="none" w:sz="0" w:space="0" w:color="auto"/>
        <w:right w:val="none" w:sz="0" w:space="0" w:color="auto"/>
      </w:divBdr>
    </w:div>
    <w:div w:id="1668829024">
      <w:bodyDiv w:val="1"/>
      <w:marLeft w:val="0"/>
      <w:marRight w:val="0"/>
      <w:marTop w:val="0"/>
      <w:marBottom w:val="0"/>
      <w:divBdr>
        <w:top w:val="none" w:sz="0" w:space="0" w:color="auto"/>
        <w:left w:val="none" w:sz="0" w:space="0" w:color="auto"/>
        <w:bottom w:val="none" w:sz="0" w:space="0" w:color="auto"/>
        <w:right w:val="none" w:sz="0" w:space="0" w:color="auto"/>
      </w:divBdr>
      <w:divsChild>
        <w:div w:id="2031102985">
          <w:marLeft w:val="0"/>
          <w:marRight w:val="0"/>
          <w:marTop w:val="0"/>
          <w:marBottom w:val="0"/>
          <w:divBdr>
            <w:top w:val="none" w:sz="0" w:space="0" w:color="auto"/>
            <w:left w:val="none" w:sz="0" w:space="0" w:color="auto"/>
            <w:bottom w:val="none" w:sz="0" w:space="0" w:color="auto"/>
            <w:right w:val="none" w:sz="0" w:space="0" w:color="auto"/>
          </w:divBdr>
          <w:divsChild>
            <w:div w:id="797455420">
              <w:marLeft w:val="0"/>
              <w:marRight w:val="0"/>
              <w:marTop w:val="0"/>
              <w:marBottom w:val="0"/>
              <w:divBdr>
                <w:top w:val="none" w:sz="0" w:space="0" w:color="auto"/>
                <w:left w:val="none" w:sz="0" w:space="0" w:color="auto"/>
                <w:bottom w:val="none" w:sz="0" w:space="0" w:color="auto"/>
                <w:right w:val="none" w:sz="0" w:space="0" w:color="auto"/>
              </w:divBdr>
              <w:divsChild>
                <w:div w:id="1792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48708">
      <w:bodyDiv w:val="1"/>
      <w:marLeft w:val="0"/>
      <w:marRight w:val="0"/>
      <w:marTop w:val="0"/>
      <w:marBottom w:val="0"/>
      <w:divBdr>
        <w:top w:val="none" w:sz="0" w:space="0" w:color="auto"/>
        <w:left w:val="none" w:sz="0" w:space="0" w:color="auto"/>
        <w:bottom w:val="none" w:sz="0" w:space="0" w:color="auto"/>
        <w:right w:val="none" w:sz="0" w:space="0" w:color="auto"/>
      </w:divBdr>
      <w:divsChild>
        <w:div w:id="1505974027">
          <w:marLeft w:val="0"/>
          <w:marRight w:val="0"/>
          <w:marTop w:val="0"/>
          <w:marBottom w:val="0"/>
          <w:divBdr>
            <w:top w:val="none" w:sz="0" w:space="0" w:color="auto"/>
            <w:left w:val="none" w:sz="0" w:space="0" w:color="auto"/>
            <w:bottom w:val="none" w:sz="0" w:space="0" w:color="auto"/>
            <w:right w:val="none" w:sz="0" w:space="0" w:color="auto"/>
          </w:divBdr>
          <w:divsChild>
            <w:div w:id="308368619">
              <w:marLeft w:val="0"/>
              <w:marRight w:val="0"/>
              <w:marTop w:val="0"/>
              <w:marBottom w:val="0"/>
              <w:divBdr>
                <w:top w:val="none" w:sz="0" w:space="0" w:color="auto"/>
                <w:left w:val="none" w:sz="0" w:space="0" w:color="auto"/>
                <w:bottom w:val="none" w:sz="0" w:space="0" w:color="auto"/>
                <w:right w:val="none" w:sz="0" w:space="0" w:color="auto"/>
              </w:divBdr>
            </w:div>
            <w:div w:id="1403485506">
              <w:marLeft w:val="0"/>
              <w:marRight w:val="0"/>
              <w:marTop w:val="0"/>
              <w:marBottom w:val="0"/>
              <w:divBdr>
                <w:top w:val="none" w:sz="0" w:space="0" w:color="auto"/>
                <w:left w:val="none" w:sz="0" w:space="0" w:color="auto"/>
                <w:bottom w:val="none" w:sz="0" w:space="0" w:color="auto"/>
                <w:right w:val="none" w:sz="0" w:space="0" w:color="auto"/>
              </w:divBdr>
            </w:div>
            <w:div w:id="21344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0323">
      <w:bodyDiv w:val="1"/>
      <w:marLeft w:val="0"/>
      <w:marRight w:val="0"/>
      <w:marTop w:val="0"/>
      <w:marBottom w:val="0"/>
      <w:divBdr>
        <w:top w:val="none" w:sz="0" w:space="0" w:color="auto"/>
        <w:left w:val="none" w:sz="0" w:space="0" w:color="auto"/>
        <w:bottom w:val="none" w:sz="0" w:space="0" w:color="auto"/>
        <w:right w:val="none" w:sz="0" w:space="0" w:color="auto"/>
      </w:divBdr>
    </w:div>
    <w:div w:id="1695423062">
      <w:bodyDiv w:val="1"/>
      <w:marLeft w:val="0"/>
      <w:marRight w:val="0"/>
      <w:marTop w:val="0"/>
      <w:marBottom w:val="0"/>
      <w:divBdr>
        <w:top w:val="none" w:sz="0" w:space="0" w:color="auto"/>
        <w:left w:val="none" w:sz="0" w:space="0" w:color="auto"/>
        <w:bottom w:val="none" w:sz="0" w:space="0" w:color="auto"/>
        <w:right w:val="none" w:sz="0" w:space="0" w:color="auto"/>
      </w:divBdr>
    </w:div>
    <w:div w:id="1706558645">
      <w:bodyDiv w:val="1"/>
      <w:marLeft w:val="0"/>
      <w:marRight w:val="0"/>
      <w:marTop w:val="0"/>
      <w:marBottom w:val="0"/>
      <w:divBdr>
        <w:top w:val="none" w:sz="0" w:space="0" w:color="auto"/>
        <w:left w:val="none" w:sz="0" w:space="0" w:color="auto"/>
        <w:bottom w:val="none" w:sz="0" w:space="0" w:color="auto"/>
        <w:right w:val="none" w:sz="0" w:space="0" w:color="auto"/>
      </w:divBdr>
      <w:divsChild>
        <w:div w:id="124469615">
          <w:marLeft w:val="0"/>
          <w:marRight w:val="0"/>
          <w:marTop w:val="0"/>
          <w:marBottom w:val="0"/>
          <w:divBdr>
            <w:top w:val="none" w:sz="0" w:space="0" w:color="auto"/>
            <w:left w:val="none" w:sz="0" w:space="0" w:color="auto"/>
            <w:bottom w:val="none" w:sz="0" w:space="0" w:color="auto"/>
            <w:right w:val="none" w:sz="0" w:space="0" w:color="auto"/>
          </w:divBdr>
        </w:div>
      </w:divsChild>
    </w:div>
    <w:div w:id="1722630448">
      <w:bodyDiv w:val="1"/>
      <w:marLeft w:val="0"/>
      <w:marRight w:val="0"/>
      <w:marTop w:val="0"/>
      <w:marBottom w:val="0"/>
      <w:divBdr>
        <w:top w:val="none" w:sz="0" w:space="0" w:color="auto"/>
        <w:left w:val="none" w:sz="0" w:space="0" w:color="auto"/>
        <w:bottom w:val="none" w:sz="0" w:space="0" w:color="auto"/>
        <w:right w:val="none" w:sz="0" w:space="0" w:color="auto"/>
      </w:divBdr>
      <w:divsChild>
        <w:div w:id="696272763">
          <w:marLeft w:val="0"/>
          <w:marRight w:val="0"/>
          <w:marTop w:val="0"/>
          <w:marBottom w:val="0"/>
          <w:divBdr>
            <w:top w:val="none" w:sz="0" w:space="0" w:color="auto"/>
            <w:left w:val="none" w:sz="0" w:space="0" w:color="auto"/>
            <w:bottom w:val="none" w:sz="0" w:space="0" w:color="auto"/>
            <w:right w:val="none" w:sz="0" w:space="0" w:color="auto"/>
          </w:divBdr>
          <w:divsChild>
            <w:div w:id="223296427">
              <w:marLeft w:val="0"/>
              <w:marRight w:val="0"/>
              <w:marTop w:val="0"/>
              <w:marBottom w:val="0"/>
              <w:divBdr>
                <w:top w:val="none" w:sz="0" w:space="0" w:color="auto"/>
                <w:left w:val="none" w:sz="0" w:space="0" w:color="auto"/>
                <w:bottom w:val="none" w:sz="0" w:space="0" w:color="auto"/>
                <w:right w:val="none" w:sz="0" w:space="0" w:color="auto"/>
              </w:divBdr>
            </w:div>
            <w:div w:id="723411547">
              <w:marLeft w:val="0"/>
              <w:marRight w:val="0"/>
              <w:marTop w:val="0"/>
              <w:marBottom w:val="0"/>
              <w:divBdr>
                <w:top w:val="none" w:sz="0" w:space="0" w:color="auto"/>
                <w:left w:val="none" w:sz="0" w:space="0" w:color="auto"/>
                <w:bottom w:val="none" w:sz="0" w:space="0" w:color="auto"/>
                <w:right w:val="none" w:sz="0" w:space="0" w:color="auto"/>
              </w:divBdr>
            </w:div>
            <w:div w:id="19584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009">
      <w:bodyDiv w:val="1"/>
      <w:marLeft w:val="0"/>
      <w:marRight w:val="0"/>
      <w:marTop w:val="0"/>
      <w:marBottom w:val="0"/>
      <w:divBdr>
        <w:top w:val="none" w:sz="0" w:space="0" w:color="auto"/>
        <w:left w:val="none" w:sz="0" w:space="0" w:color="auto"/>
        <w:bottom w:val="none" w:sz="0" w:space="0" w:color="auto"/>
        <w:right w:val="none" w:sz="0" w:space="0" w:color="auto"/>
      </w:divBdr>
    </w:div>
    <w:div w:id="1749038776">
      <w:bodyDiv w:val="1"/>
      <w:marLeft w:val="0"/>
      <w:marRight w:val="0"/>
      <w:marTop w:val="0"/>
      <w:marBottom w:val="0"/>
      <w:divBdr>
        <w:top w:val="none" w:sz="0" w:space="0" w:color="auto"/>
        <w:left w:val="none" w:sz="0" w:space="0" w:color="auto"/>
        <w:bottom w:val="none" w:sz="0" w:space="0" w:color="auto"/>
        <w:right w:val="none" w:sz="0" w:space="0" w:color="auto"/>
      </w:divBdr>
    </w:div>
    <w:div w:id="1755515584">
      <w:bodyDiv w:val="1"/>
      <w:marLeft w:val="0"/>
      <w:marRight w:val="0"/>
      <w:marTop w:val="0"/>
      <w:marBottom w:val="0"/>
      <w:divBdr>
        <w:top w:val="none" w:sz="0" w:space="0" w:color="auto"/>
        <w:left w:val="none" w:sz="0" w:space="0" w:color="auto"/>
        <w:bottom w:val="none" w:sz="0" w:space="0" w:color="auto"/>
        <w:right w:val="none" w:sz="0" w:space="0" w:color="auto"/>
      </w:divBdr>
      <w:divsChild>
        <w:div w:id="775053525">
          <w:marLeft w:val="0"/>
          <w:marRight w:val="0"/>
          <w:marTop w:val="0"/>
          <w:marBottom w:val="0"/>
          <w:divBdr>
            <w:top w:val="none" w:sz="0" w:space="0" w:color="auto"/>
            <w:left w:val="none" w:sz="0" w:space="0" w:color="auto"/>
            <w:bottom w:val="none" w:sz="0" w:space="0" w:color="auto"/>
            <w:right w:val="none" w:sz="0" w:space="0" w:color="auto"/>
          </w:divBdr>
        </w:div>
      </w:divsChild>
    </w:div>
    <w:div w:id="1770814525">
      <w:bodyDiv w:val="1"/>
      <w:marLeft w:val="0"/>
      <w:marRight w:val="0"/>
      <w:marTop w:val="0"/>
      <w:marBottom w:val="0"/>
      <w:divBdr>
        <w:top w:val="none" w:sz="0" w:space="0" w:color="auto"/>
        <w:left w:val="none" w:sz="0" w:space="0" w:color="auto"/>
        <w:bottom w:val="none" w:sz="0" w:space="0" w:color="auto"/>
        <w:right w:val="none" w:sz="0" w:space="0" w:color="auto"/>
      </w:divBdr>
    </w:div>
    <w:div w:id="1775394323">
      <w:bodyDiv w:val="1"/>
      <w:marLeft w:val="0"/>
      <w:marRight w:val="0"/>
      <w:marTop w:val="0"/>
      <w:marBottom w:val="0"/>
      <w:divBdr>
        <w:top w:val="none" w:sz="0" w:space="0" w:color="auto"/>
        <w:left w:val="none" w:sz="0" w:space="0" w:color="auto"/>
        <w:bottom w:val="none" w:sz="0" w:space="0" w:color="auto"/>
        <w:right w:val="none" w:sz="0" w:space="0" w:color="auto"/>
      </w:divBdr>
    </w:div>
    <w:div w:id="1808014046">
      <w:bodyDiv w:val="1"/>
      <w:marLeft w:val="0"/>
      <w:marRight w:val="0"/>
      <w:marTop w:val="0"/>
      <w:marBottom w:val="0"/>
      <w:divBdr>
        <w:top w:val="none" w:sz="0" w:space="0" w:color="auto"/>
        <w:left w:val="none" w:sz="0" w:space="0" w:color="auto"/>
        <w:bottom w:val="none" w:sz="0" w:space="0" w:color="auto"/>
        <w:right w:val="none" w:sz="0" w:space="0" w:color="auto"/>
      </w:divBdr>
    </w:div>
    <w:div w:id="1812012547">
      <w:bodyDiv w:val="1"/>
      <w:marLeft w:val="0"/>
      <w:marRight w:val="0"/>
      <w:marTop w:val="0"/>
      <w:marBottom w:val="0"/>
      <w:divBdr>
        <w:top w:val="none" w:sz="0" w:space="0" w:color="auto"/>
        <w:left w:val="none" w:sz="0" w:space="0" w:color="auto"/>
        <w:bottom w:val="none" w:sz="0" w:space="0" w:color="auto"/>
        <w:right w:val="none" w:sz="0" w:space="0" w:color="auto"/>
      </w:divBdr>
    </w:div>
    <w:div w:id="1816995169">
      <w:bodyDiv w:val="1"/>
      <w:marLeft w:val="0"/>
      <w:marRight w:val="0"/>
      <w:marTop w:val="0"/>
      <w:marBottom w:val="0"/>
      <w:divBdr>
        <w:top w:val="none" w:sz="0" w:space="0" w:color="auto"/>
        <w:left w:val="none" w:sz="0" w:space="0" w:color="auto"/>
        <w:bottom w:val="none" w:sz="0" w:space="0" w:color="auto"/>
        <w:right w:val="none" w:sz="0" w:space="0" w:color="auto"/>
      </w:divBdr>
    </w:div>
    <w:div w:id="1848254252">
      <w:bodyDiv w:val="1"/>
      <w:marLeft w:val="0"/>
      <w:marRight w:val="0"/>
      <w:marTop w:val="0"/>
      <w:marBottom w:val="0"/>
      <w:divBdr>
        <w:top w:val="none" w:sz="0" w:space="0" w:color="auto"/>
        <w:left w:val="none" w:sz="0" w:space="0" w:color="auto"/>
        <w:bottom w:val="none" w:sz="0" w:space="0" w:color="auto"/>
        <w:right w:val="none" w:sz="0" w:space="0" w:color="auto"/>
      </w:divBdr>
    </w:div>
    <w:div w:id="1852452057">
      <w:bodyDiv w:val="1"/>
      <w:marLeft w:val="0"/>
      <w:marRight w:val="0"/>
      <w:marTop w:val="0"/>
      <w:marBottom w:val="0"/>
      <w:divBdr>
        <w:top w:val="none" w:sz="0" w:space="0" w:color="auto"/>
        <w:left w:val="none" w:sz="0" w:space="0" w:color="auto"/>
        <w:bottom w:val="none" w:sz="0" w:space="0" w:color="auto"/>
        <w:right w:val="none" w:sz="0" w:space="0" w:color="auto"/>
      </w:divBdr>
      <w:divsChild>
        <w:div w:id="893931678">
          <w:marLeft w:val="0"/>
          <w:marRight w:val="0"/>
          <w:marTop w:val="0"/>
          <w:marBottom w:val="0"/>
          <w:divBdr>
            <w:top w:val="none" w:sz="0" w:space="0" w:color="auto"/>
            <w:left w:val="none" w:sz="0" w:space="0" w:color="auto"/>
            <w:bottom w:val="none" w:sz="0" w:space="0" w:color="auto"/>
            <w:right w:val="none" w:sz="0" w:space="0" w:color="auto"/>
          </w:divBdr>
          <w:divsChild>
            <w:div w:id="381944470">
              <w:marLeft w:val="0"/>
              <w:marRight w:val="0"/>
              <w:marTop w:val="0"/>
              <w:marBottom w:val="0"/>
              <w:divBdr>
                <w:top w:val="none" w:sz="0" w:space="0" w:color="auto"/>
                <w:left w:val="none" w:sz="0" w:space="0" w:color="auto"/>
                <w:bottom w:val="none" w:sz="0" w:space="0" w:color="auto"/>
                <w:right w:val="none" w:sz="0" w:space="0" w:color="auto"/>
              </w:divBdr>
            </w:div>
            <w:div w:id="804857117">
              <w:marLeft w:val="0"/>
              <w:marRight w:val="0"/>
              <w:marTop w:val="0"/>
              <w:marBottom w:val="0"/>
              <w:divBdr>
                <w:top w:val="none" w:sz="0" w:space="0" w:color="auto"/>
                <w:left w:val="none" w:sz="0" w:space="0" w:color="auto"/>
                <w:bottom w:val="none" w:sz="0" w:space="0" w:color="auto"/>
                <w:right w:val="none" w:sz="0" w:space="0" w:color="auto"/>
              </w:divBdr>
            </w:div>
            <w:div w:id="1159930451">
              <w:marLeft w:val="0"/>
              <w:marRight w:val="0"/>
              <w:marTop w:val="0"/>
              <w:marBottom w:val="0"/>
              <w:divBdr>
                <w:top w:val="none" w:sz="0" w:space="0" w:color="auto"/>
                <w:left w:val="none" w:sz="0" w:space="0" w:color="auto"/>
                <w:bottom w:val="none" w:sz="0" w:space="0" w:color="auto"/>
                <w:right w:val="none" w:sz="0" w:space="0" w:color="auto"/>
              </w:divBdr>
            </w:div>
            <w:div w:id="1389575891">
              <w:marLeft w:val="0"/>
              <w:marRight w:val="0"/>
              <w:marTop w:val="0"/>
              <w:marBottom w:val="0"/>
              <w:divBdr>
                <w:top w:val="none" w:sz="0" w:space="0" w:color="auto"/>
                <w:left w:val="none" w:sz="0" w:space="0" w:color="auto"/>
                <w:bottom w:val="none" w:sz="0" w:space="0" w:color="auto"/>
                <w:right w:val="none" w:sz="0" w:space="0" w:color="auto"/>
              </w:divBdr>
            </w:div>
            <w:div w:id="1643001848">
              <w:marLeft w:val="0"/>
              <w:marRight w:val="0"/>
              <w:marTop w:val="0"/>
              <w:marBottom w:val="0"/>
              <w:divBdr>
                <w:top w:val="none" w:sz="0" w:space="0" w:color="auto"/>
                <w:left w:val="none" w:sz="0" w:space="0" w:color="auto"/>
                <w:bottom w:val="none" w:sz="0" w:space="0" w:color="auto"/>
                <w:right w:val="none" w:sz="0" w:space="0" w:color="auto"/>
              </w:divBdr>
            </w:div>
            <w:div w:id="18220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31">
      <w:bodyDiv w:val="1"/>
      <w:marLeft w:val="0"/>
      <w:marRight w:val="0"/>
      <w:marTop w:val="0"/>
      <w:marBottom w:val="0"/>
      <w:divBdr>
        <w:top w:val="none" w:sz="0" w:space="0" w:color="auto"/>
        <w:left w:val="none" w:sz="0" w:space="0" w:color="auto"/>
        <w:bottom w:val="none" w:sz="0" w:space="0" w:color="auto"/>
        <w:right w:val="none" w:sz="0" w:space="0" w:color="auto"/>
      </w:divBdr>
      <w:divsChild>
        <w:div w:id="1107775717">
          <w:marLeft w:val="0"/>
          <w:marRight w:val="0"/>
          <w:marTop w:val="0"/>
          <w:marBottom w:val="0"/>
          <w:divBdr>
            <w:top w:val="none" w:sz="0" w:space="0" w:color="auto"/>
            <w:left w:val="none" w:sz="0" w:space="0" w:color="auto"/>
            <w:bottom w:val="none" w:sz="0" w:space="0" w:color="auto"/>
            <w:right w:val="none" w:sz="0" w:space="0" w:color="auto"/>
          </w:divBdr>
        </w:div>
      </w:divsChild>
    </w:div>
    <w:div w:id="1873955454">
      <w:bodyDiv w:val="1"/>
      <w:marLeft w:val="0"/>
      <w:marRight w:val="0"/>
      <w:marTop w:val="0"/>
      <w:marBottom w:val="0"/>
      <w:divBdr>
        <w:top w:val="none" w:sz="0" w:space="0" w:color="auto"/>
        <w:left w:val="none" w:sz="0" w:space="0" w:color="auto"/>
        <w:bottom w:val="none" w:sz="0" w:space="0" w:color="auto"/>
        <w:right w:val="none" w:sz="0" w:space="0" w:color="auto"/>
      </w:divBdr>
    </w:div>
    <w:div w:id="1874463903">
      <w:bodyDiv w:val="1"/>
      <w:marLeft w:val="0"/>
      <w:marRight w:val="0"/>
      <w:marTop w:val="0"/>
      <w:marBottom w:val="0"/>
      <w:divBdr>
        <w:top w:val="none" w:sz="0" w:space="0" w:color="auto"/>
        <w:left w:val="none" w:sz="0" w:space="0" w:color="auto"/>
        <w:bottom w:val="none" w:sz="0" w:space="0" w:color="auto"/>
        <w:right w:val="none" w:sz="0" w:space="0" w:color="auto"/>
      </w:divBdr>
    </w:div>
    <w:div w:id="1923293475">
      <w:bodyDiv w:val="1"/>
      <w:marLeft w:val="0"/>
      <w:marRight w:val="0"/>
      <w:marTop w:val="0"/>
      <w:marBottom w:val="0"/>
      <w:divBdr>
        <w:top w:val="none" w:sz="0" w:space="0" w:color="auto"/>
        <w:left w:val="none" w:sz="0" w:space="0" w:color="auto"/>
        <w:bottom w:val="none" w:sz="0" w:space="0" w:color="auto"/>
        <w:right w:val="none" w:sz="0" w:space="0" w:color="auto"/>
      </w:divBdr>
    </w:div>
    <w:div w:id="1941252973">
      <w:bodyDiv w:val="1"/>
      <w:marLeft w:val="0"/>
      <w:marRight w:val="0"/>
      <w:marTop w:val="0"/>
      <w:marBottom w:val="0"/>
      <w:divBdr>
        <w:top w:val="none" w:sz="0" w:space="0" w:color="auto"/>
        <w:left w:val="none" w:sz="0" w:space="0" w:color="auto"/>
        <w:bottom w:val="none" w:sz="0" w:space="0" w:color="auto"/>
        <w:right w:val="none" w:sz="0" w:space="0" w:color="auto"/>
      </w:divBdr>
    </w:div>
    <w:div w:id="1950425533">
      <w:bodyDiv w:val="1"/>
      <w:marLeft w:val="0"/>
      <w:marRight w:val="0"/>
      <w:marTop w:val="0"/>
      <w:marBottom w:val="0"/>
      <w:divBdr>
        <w:top w:val="none" w:sz="0" w:space="0" w:color="auto"/>
        <w:left w:val="none" w:sz="0" w:space="0" w:color="auto"/>
        <w:bottom w:val="none" w:sz="0" w:space="0" w:color="auto"/>
        <w:right w:val="none" w:sz="0" w:space="0" w:color="auto"/>
      </w:divBdr>
    </w:div>
    <w:div w:id="1954821072">
      <w:bodyDiv w:val="1"/>
      <w:marLeft w:val="0"/>
      <w:marRight w:val="0"/>
      <w:marTop w:val="0"/>
      <w:marBottom w:val="0"/>
      <w:divBdr>
        <w:top w:val="none" w:sz="0" w:space="0" w:color="auto"/>
        <w:left w:val="none" w:sz="0" w:space="0" w:color="auto"/>
        <w:bottom w:val="none" w:sz="0" w:space="0" w:color="auto"/>
        <w:right w:val="none" w:sz="0" w:space="0" w:color="auto"/>
      </w:divBdr>
    </w:div>
    <w:div w:id="1961569046">
      <w:bodyDiv w:val="1"/>
      <w:marLeft w:val="0"/>
      <w:marRight w:val="0"/>
      <w:marTop w:val="0"/>
      <w:marBottom w:val="0"/>
      <w:divBdr>
        <w:top w:val="none" w:sz="0" w:space="0" w:color="auto"/>
        <w:left w:val="none" w:sz="0" w:space="0" w:color="auto"/>
        <w:bottom w:val="none" w:sz="0" w:space="0" w:color="auto"/>
        <w:right w:val="none" w:sz="0" w:space="0" w:color="auto"/>
      </w:divBdr>
    </w:div>
    <w:div w:id="1971475246">
      <w:bodyDiv w:val="1"/>
      <w:marLeft w:val="0"/>
      <w:marRight w:val="0"/>
      <w:marTop w:val="0"/>
      <w:marBottom w:val="0"/>
      <w:divBdr>
        <w:top w:val="none" w:sz="0" w:space="0" w:color="auto"/>
        <w:left w:val="none" w:sz="0" w:space="0" w:color="auto"/>
        <w:bottom w:val="none" w:sz="0" w:space="0" w:color="auto"/>
        <w:right w:val="none" w:sz="0" w:space="0" w:color="auto"/>
      </w:divBdr>
    </w:div>
    <w:div w:id="1998801283">
      <w:bodyDiv w:val="1"/>
      <w:marLeft w:val="0"/>
      <w:marRight w:val="0"/>
      <w:marTop w:val="0"/>
      <w:marBottom w:val="0"/>
      <w:divBdr>
        <w:top w:val="none" w:sz="0" w:space="0" w:color="auto"/>
        <w:left w:val="none" w:sz="0" w:space="0" w:color="auto"/>
        <w:bottom w:val="none" w:sz="0" w:space="0" w:color="auto"/>
        <w:right w:val="none" w:sz="0" w:space="0" w:color="auto"/>
      </w:divBdr>
      <w:divsChild>
        <w:div w:id="675036017">
          <w:marLeft w:val="691"/>
          <w:marRight w:val="0"/>
          <w:marTop w:val="120"/>
          <w:marBottom w:val="0"/>
          <w:divBdr>
            <w:top w:val="none" w:sz="0" w:space="0" w:color="auto"/>
            <w:left w:val="none" w:sz="0" w:space="0" w:color="auto"/>
            <w:bottom w:val="none" w:sz="0" w:space="0" w:color="auto"/>
            <w:right w:val="none" w:sz="0" w:space="0" w:color="auto"/>
          </w:divBdr>
        </w:div>
      </w:divsChild>
    </w:div>
    <w:div w:id="2015955420">
      <w:bodyDiv w:val="1"/>
      <w:marLeft w:val="0"/>
      <w:marRight w:val="0"/>
      <w:marTop w:val="0"/>
      <w:marBottom w:val="0"/>
      <w:divBdr>
        <w:top w:val="none" w:sz="0" w:space="0" w:color="auto"/>
        <w:left w:val="none" w:sz="0" w:space="0" w:color="auto"/>
        <w:bottom w:val="none" w:sz="0" w:space="0" w:color="auto"/>
        <w:right w:val="none" w:sz="0" w:space="0" w:color="auto"/>
      </w:divBdr>
    </w:div>
    <w:div w:id="2017465077">
      <w:bodyDiv w:val="1"/>
      <w:marLeft w:val="0"/>
      <w:marRight w:val="0"/>
      <w:marTop w:val="0"/>
      <w:marBottom w:val="0"/>
      <w:divBdr>
        <w:top w:val="none" w:sz="0" w:space="0" w:color="auto"/>
        <w:left w:val="none" w:sz="0" w:space="0" w:color="auto"/>
        <w:bottom w:val="none" w:sz="0" w:space="0" w:color="auto"/>
        <w:right w:val="none" w:sz="0" w:space="0" w:color="auto"/>
      </w:divBdr>
    </w:div>
    <w:div w:id="2022655724">
      <w:bodyDiv w:val="1"/>
      <w:marLeft w:val="0"/>
      <w:marRight w:val="0"/>
      <w:marTop w:val="0"/>
      <w:marBottom w:val="0"/>
      <w:divBdr>
        <w:top w:val="none" w:sz="0" w:space="0" w:color="auto"/>
        <w:left w:val="none" w:sz="0" w:space="0" w:color="auto"/>
        <w:bottom w:val="none" w:sz="0" w:space="0" w:color="auto"/>
        <w:right w:val="none" w:sz="0" w:space="0" w:color="auto"/>
      </w:divBdr>
    </w:div>
    <w:div w:id="2046902891">
      <w:bodyDiv w:val="1"/>
      <w:marLeft w:val="0"/>
      <w:marRight w:val="0"/>
      <w:marTop w:val="0"/>
      <w:marBottom w:val="0"/>
      <w:divBdr>
        <w:top w:val="none" w:sz="0" w:space="0" w:color="auto"/>
        <w:left w:val="none" w:sz="0" w:space="0" w:color="auto"/>
        <w:bottom w:val="none" w:sz="0" w:space="0" w:color="auto"/>
        <w:right w:val="none" w:sz="0" w:space="0" w:color="auto"/>
      </w:divBdr>
      <w:divsChild>
        <w:div w:id="2020689755">
          <w:marLeft w:val="0"/>
          <w:marRight w:val="0"/>
          <w:marTop w:val="0"/>
          <w:marBottom w:val="0"/>
          <w:divBdr>
            <w:top w:val="none" w:sz="0" w:space="0" w:color="auto"/>
            <w:left w:val="none" w:sz="0" w:space="0" w:color="auto"/>
            <w:bottom w:val="none" w:sz="0" w:space="0" w:color="auto"/>
            <w:right w:val="none" w:sz="0" w:space="0" w:color="auto"/>
          </w:divBdr>
        </w:div>
      </w:divsChild>
    </w:div>
    <w:div w:id="2048212570">
      <w:bodyDiv w:val="1"/>
      <w:marLeft w:val="0"/>
      <w:marRight w:val="0"/>
      <w:marTop w:val="0"/>
      <w:marBottom w:val="0"/>
      <w:divBdr>
        <w:top w:val="none" w:sz="0" w:space="0" w:color="auto"/>
        <w:left w:val="none" w:sz="0" w:space="0" w:color="auto"/>
        <w:bottom w:val="none" w:sz="0" w:space="0" w:color="auto"/>
        <w:right w:val="none" w:sz="0" w:space="0" w:color="auto"/>
      </w:divBdr>
    </w:div>
    <w:div w:id="2051025152">
      <w:bodyDiv w:val="1"/>
      <w:marLeft w:val="0"/>
      <w:marRight w:val="0"/>
      <w:marTop w:val="0"/>
      <w:marBottom w:val="0"/>
      <w:divBdr>
        <w:top w:val="none" w:sz="0" w:space="0" w:color="auto"/>
        <w:left w:val="none" w:sz="0" w:space="0" w:color="auto"/>
        <w:bottom w:val="none" w:sz="0" w:space="0" w:color="auto"/>
        <w:right w:val="none" w:sz="0" w:space="0" w:color="auto"/>
      </w:divBdr>
      <w:divsChild>
        <w:div w:id="949900751">
          <w:marLeft w:val="0"/>
          <w:marRight w:val="0"/>
          <w:marTop w:val="0"/>
          <w:marBottom w:val="0"/>
          <w:divBdr>
            <w:top w:val="none" w:sz="0" w:space="0" w:color="auto"/>
            <w:left w:val="none" w:sz="0" w:space="0" w:color="auto"/>
            <w:bottom w:val="none" w:sz="0" w:space="0" w:color="auto"/>
            <w:right w:val="none" w:sz="0" w:space="0" w:color="auto"/>
          </w:divBdr>
        </w:div>
      </w:divsChild>
    </w:div>
    <w:div w:id="2096702426">
      <w:bodyDiv w:val="1"/>
      <w:marLeft w:val="0"/>
      <w:marRight w:val="0"/>
      <w:marTop w:val="0"/>
      <w:marBottom w:val="0"/>
      <w:divBdr>
        <w:top w:val="none" w:sz="0" w:space="0" w:color="auto"/>
        <w:left w:val="none" w:sz="0" w:space="0" w:color="auto"/>
        <w:bottom w:val="none" w:sz="0" w:space="0" w:color="auto"/>
        <w:right w:val="none" w:sz="0" w:space="0" w:color="auto"/>
      </w:divBdr>
    </w:div>
    <w:div w:id="2097283469">
      <w:bodyDiv w:val="1"/>
      <w:marLeft w:val="0"/>
      <w:marRight w:val="0"/>
      <w:marTop w:val="0"/>
      <w:marBottom w:val="0"/>
      <w:divBdr>
        <w:top w:val="none" w:sz="0" w:space="0" w:color="auto"/>
        <w:left w:val="none" w:sz="0" w:space="0" w:color="auto"/>
        <w:bottom w:val="none" w:sz="0" w:space="0" w:color="auto"/>
        <w:right w:val="none" w:sz="0" w:space="0" w:color="auto"/>
      </w:divBdr>
    </w:div>
    <w:div w:id="2098673309">
      <w:bodyDiv w:val="1"/>
      <w:marLeft w:val="0"/>
      <w:marRight w:val="0"/>
      <w:marTop w:val="0"/>
      <w:marBottom w:val="0"/>
      <w:divBdr>
        <w:top w:val="none" w:sz="0" w:space="0" w:color="auto"/>
        <w:left w:val="none" w:sz="0" w:space="0" w:color="auto"/>
        <w:bottom w:val="none" w:sz="0" w:space="0" w:color="auto"/>
        <w:right w:val="none" w:sz="0" w:space="0" w:color="auto"/>
      </w:divBdr>
      <w:divsChild>
        <w:div w:id="1494249777">
          <w:marLeft w:val="0"/>
          <w:marRight w:val="0"/>
          <w:marTop w:val="0"/>
          <w:marBottom w:val="0"/>
          <w:divBdr>
            <w:top w:val="none" w:sz="0" w:space="0" w:color="auto"/>
            <w:left w:val="none" w:sz="0" w:space="0" w:color="auto"/>
            <w:bottom w:val="none" w:sz="0" w:space="0" w:color="auto"/>
            <w:right w:val="none" w:sz="0" w:space="0" w:color="auto"/>
          </w:divBdr>
        </w:div>
      </w:divsChild>
    </w:div>
    <w:div w:id="2100829320">
      <w:bodyDiv w:val="1"/>
      <w:marLeft w:val="0"/>
      <w:marRight w:val="0"/>
      <w:marTop w:val="0"/>
      <w:marBottom w:val="0"/>
      <w:divBdr>
        <w:top w:val="none" w:sz="0" w:space="0" w:color="auto"/>
        <w:left w:val="none" w:sz="0" w:space="0" w:color="auto"/>
        <w:bottom w:val="none" w:sz="0" w:space="0" w:color="auto"/>
        <w:right w:val="none" w:sz="0" w:space="0" w:color="auto"/>
      </w:divBdr>
    </w:div>
    <w:div w:id="2102482620">
      <w:bodyDiv w:val="1"/>
      <w:marLeft w:val="0"/>
      <w:marRight w:val="0"/>
      <w:marTop w:val="0"/>
      <w:marBottom w:val="0"/>
      <w:divBdr>
        <w:top w:val="none" w:sz="0" w:space="0" w:color="auto"/>
        <w:left w:val="none" w:sz="0" w:space="0" w:color="auto"/>
        <w:bottom w:val="none" w:sz="0" w:space="0" w:color="auto"/>
        <w:right w:val="none" w:sz="0" w:space="0" w:color="auto"/>
      </w:divBdr>
    </w:div>
    <w:div w:id="2135906880">
      <w:bodyDiv w:val="1"/>
      <w:marLeft w:val="0"/>
      <w:marRight w:val="0"/>
      <w:marTop w:val="0"/>
      <w:marBottom w:val="0"/>
      <w:divBdr>
        <w:top w:val="none" w:sz="0" w:space="0" w:color="auto"/>
        <w:left w:val="none" w:sz="0" w:space="0" w:color="auto"/>
        <w:bottom w:val="none" w:sz="0" w:space="0" w:color="auto"/>
        <w:right w:val="none" w:sz="0" w:space="0" w:color="auto"/>
      </w:divBdr>
      <w:divsChild>
        <w:div w:id="22634069">
          <w:marLeft w:val="0"/>
          <w:marRight w:val="0"/>
          <w:marTop w:val="0"/>
          <w:marBottom w:val="0"/>
          <w:divBdr>
            <w:top w:val="none" w:sz="0" w:space="0" w:color="auto"/>
            <w:left w:val="none" w:sz="0" w:space="0" w:color="auto"/>
            <w:bottom w:val="none" w:sz="0" w:space="0" w:color="auto"/>
            <w:right w:val="none" w:sz="0" w:space="0" w:color="auto"/>
          </w:divBdr>
        </w:div>
        <w:div w:id="62408979">
          <w:marLeft w:val="0"/>
          <w:marRight w:val="0"/>
          <w:marTop w:val="0"/>
          <w:marBottom w:val="0"/>
          <w:divBdr>
            <w:top w:val="none" w:sz="0" w:space="0" w:color="auto"/>
            <w:left w:val="none" w:sz="0" w:space="0" w:color="auto"/>
            <w:bottom w:val="none" w:sz="0" w:space="0" w:color="auto"/>
            <w:right w:val="none" w:sz="0" w:space="0" w:color="auto"/>
          </w:divBdr>
        </w:div>
        <w:div w:id="63572924">
          <w:marLeft w:val="0"/>
          <w:marRight w:val="0"/>
          <w:marTop w:val="0"/>
          <w:marBottom w:val="0"/>
          <w:divBdr>
            <w:top w:val="none" w:sz="0" w:space="0" w:color="auto"/>
            <w:left w:val="none" w:sz="0" w:space="0" w:color="auto"/>
            <w:bottom w:val="none" w:sz="0" w:space="0" w:color="auto"/>
            <w:right w:val="none" w:sz="0" w:space="0" w:color="auto"/>
          </w:divBdr>
        </w:div>
        <w:div w:id="85076757">
          <w:marLeft w:val="0"/>
          <w:marRight w:val="0"/>
          <w:marTop w:val="0"/>
          <w:marBottom w:val="0"/>
          <w:divBdr>
            <w:top w:val="none" w:sz="0" w:space="0" w:color="auto"/>
            <w:left w:val="none" w:sz="0" w:space="0" w:color="auto"/>
            <w:bottom w:val="none" w:sz="0" w:space="0" w:color="auto"/>
            <w:right w:val="none" w:sz="0" w:space="0" w:color="auto"/>
          </w:divBdr>
        </w:div>
        <w:div w:id="136799051">
          <w:marLeft w:val="0"/>
          <w:marRight w:val="0"/>
          <w:marTop w:val="0"/>
          <w:marBottom w:val="0"/>
          <w:divBdr>
            <w:top w:val="none" w:sz="0" w:space="0" w:color="auto"/>
            <w:left w:val="none" w:sz="0" w:space="0" w:color="auto"/>
            <w:bottom w:val="none" w:sz="0" w:space="0" w:color="auto"/>
            <w:right w:val="none" w:sz="0" w:space="0" w:color="auto"/>
          </w:divBdr>
        </w:div>
        <w:div w:id="140389923">
          <w:marLeft w:val="0"/>
          <w:marRight w:val="0"/>
          <w:marTop w:val="0"/>
          <w:marBottom w:val="0"/>
          <w:divBdr>
            <w:top w:val="none" w:sz="0" w:space="0" w:color="auto"/>
            <w:left w:val="none" w:sz="0" w:space="0" w:color="auto"/>
            <w:bottom w:val="none" w:sz="0" w:space="0" w:color="auto"/>
            <w:right w:val="none" w:sz="0" w:space="0" w:color="auto"/>
          </w:divBdr>
        </w:div>
        <w:div w:id="165676876">
          <w:marLeft w:val="0"/>
          <w:marRight w:val="0"/>
          <w:marTop w:val="0"/>
          <w:marBottom w:val="0"/>
          <w:divBdr>
            <w:top w:val="none" w:sz="0" w:space="0" w:color="auto"/>
            <w:left w:val="none" w:sz="0" w:space="0" w:color="auto"/>
            <w:bottom w:val="none" w:sz="0" w:space="0" w:color="auto"/>
            <w:right w:val="none" w:sz="0" w:space="0" w:color="auto"/>
          </w:divBdr>
        </w:div>
        <w:div w:id="199786368">
          <w:marLeft w:val="0"/>
          <w:marRight w:val="0"/>
          <w:marTop w:val="0"/>
          <w:marBottom w:val="0"/>
          <w:divBdr>
            <w:top w:val="none" w:sz="0" w:space="0" w:color="auto"/>
            <w:left w:val="none" w:sz="0" w:space="0" w:color="auto"/>
            <w:bottom w:val="none" w:sz="0" w:space="0" w:color="auto"/>
            <w:right w:val="none" w:sz="0" w:space="0" w:color="auto"/>
          </w:divBdr>
        </w:div>
        <w:div w:id="202786650">
          <w:marLeft w:val="0"/>
          <w:marRight w:val="0"/>
          <w:marTop w:val="0"/>
          <w:marBottom w:val="0"/>
          <w:divBdr>
            <w:top w:val="none" w:sz="0" w:space="0" w:color="auto"/>
            <w:left w:val="none" w:sz="0" w:space="0" w:color="auto"/>
            <w:bottom w:val="none" w:sz="0" w:space="0" w:color="auto"/>
            <w:right w:val="none" w:sz="0" w:space="0" w:color="auto"/>
          </w:divBdr>
        </w:div>
        <w:div w:id="218126350">
          <w:marLeft w:val="0"/>
          <w:marRight w:val="0"/>
          <w:marTop w:val="0"/>
          <w:marBottom w:val="0"/>
          <w:divBdr>
            <w:top w:val="none" w:sz="0" w:space="0" w:color="auto"/>
            <w:left w:val="none" w:sz="0" w:space="0" w:color="auto"/>
            <w:bottom w:val="none" w:sz="0" w:space="0" w:color="auto"/>
            <w:right w:val="none" w:sz="0" w:space="0" w:color="auto"/>
          </w:divBdr>
        </w:div>
        <w:div w:id="247160090">
          <w:marLeft w:val="0"/>
          <w:marRight w:val="0"/>
          <w:marTop w:val="0"/>
          <w:marBottom w:val="0"/>
          <w:divBdr>
            <w:top w:val="none" w:sz="0" w:space="0" w:color="auto"/>
            <w:left w:val="none" w:sz="0" w:space="0" w:color="auto"/>
            <w:bottom w:val="none" w:sz="0" w:space="0" w:color="auto"/>
            <w:right w:val="none" w:sz="0" w:space="0" w:color="auto"/>
          </w:divBdr>
        </w:div>
        <w:div w:id="271522787">
          <w:marLeft w:val="0"/>
          <w:marRight w:val="0"/>
          <w:marTop w:val="0"/>
          <w:marBottom w:val="0"/>
          <w:divBdr>
            <w:top w:val="none" w:sz="0" w:space="0" w:color="auto"/>
            <w:left w:val="none" w:sz="0" w:space="0" w:color="auto"/>
            <w:bottom w:val="none" w:sz="0" w:space="0" w:color="auto"/>
            <w:right w:val="none" w:sz="0" w:space="0" w:color="auto"/>
          </w:divBdr>
        </w:div>
        <w:div w:id="286817804">
          <w:marLeft w:val="0"/>
          <w:marRight w:val="0"/>
          <w:marTop w:val="0"/>
          <w:marBottom w:val="0"/>
          <w:divBdr>
            <w:top w:val="none" w:sz="0" w:space="0" w:color="auto"/>
            <w:left w:val="none" w:sz="0" w:space="0" w:color="auto"/>
            <w:bottom w:val="none" w:sz="0" w:space="0" w:color="auto"/>
            <w:right w:val="none" w:sz="0" w:space="0" w:color="auto"/>
          </w:divBdr>
        </w:div>
        <w:div w:id="299774714">
          <w:marLeft w:val="0"/>
          <w:marRight w:val="0"/>
          <w:marTop w:val="0"/>
          <w:marBottom w:val="0"/>
          <w:divBdr>
            <w:top w:val="none" w:sz="0" w:space="0" w:color="auto"/>
            <w:left w:val="none" w:sz="0" w:space="0" w:color="auto"/>
            <w:bottom w:val="none" w:sz="0" w:space="0" w:color="auto"/>
            <w:right w:val="none" w:sz="0" w:space="0" w:color="auto"/>
          </w:divBdr>
        </w:div>
        <w:div w:id="345987956">
          <w:marLeft w:val="0"/>
          <w:marRight w:val="0"/>
          <w:marTop w:val="0"/>
          <w:marBottom w:val="0"/>
          <w:divBdr>
            <w:top w:val="none" w:sz="0" w:space="0" w:color="auto"/>
            <w:left w:val="none" w:sz="0" w:space="0" w:color="auto"/>
            <w:bottom w:val="none" w:sz="0" w:space="0" w:color="auto"/>
            <w:right w:val="none" w:sz="0" w:space="0" w:color="auto"/>
          </w:divBdr>
        </w:div>
        <w:div w:id="359017165">
          <w:marLeft w:val="0"/>
          <w:marRight w:val="0"/>
          <w:marTop w:val="0"/>
          <w:marBottom w:val="0"/>
          <w:divBdr>
            <w:top w:val="none" w:sz="0" w:space="0" w:color="auto"/>
            <w:left w:val="none" w:sz="0" w:space="0" w:color="auto"/>
            <w:bottom w:val="none" w:sz="0" w:space="0" w:color="auto"/>
            <w:right w:val="none" w:sz="0" w:space="0" w:color="auto"/>
          </w:divBdr>
        </w:div>
        <w:div w:id="365760438">
          <w:marLeft w:val="0"/>
          <w:marRight w:val="0"/>
          <w:marTop w:val="0"/>
          <w:marBottom w:val="0"/>
          <w:divBdr>
            <w:top w:val="none" w:sz="0" w:space="0" w:color="auto"/>
            <w:left w:val="none" w:sz="0" w:space="0" w:color="auto"/>
            <w:bottom w:val="none" w:sz="0" w:space="0" w:color="auto"/>
            <w:right w:val="none" w:sz="0" w:space="0" w:color="auto"/>
          </w:divBdr>
        </w:div>
        <w:div w:id="383986970">
          <w:marLeft w:val="0"/>
          <w:marRight w:val="0"/>
          <w:marTop w:val="0"/>
          <w:marBottom w:val="0"/>
          <w:divBdr>
            <w:top w:val="none" w:sz="0" w:space="0" w:color="auto"/>
            <w:left w:val="none" w:sz="0" w:space="0" w:color="auto"/>
            <w:bottom w:val="none" w:sz="0" w:space="0" w:color="auto"/>
            <w:right w:val="none" w:sz="0" w:space="0" w:color="auto"/>
          </w:divBdr>
        </w:div>
        <w:div w:id="406075763">
          <w:marLeft w:val="0"/>
          <w:marRight w:val="0"/>
          <w:marTop w:val="0"/>
          <w:marBottom w:val="0"/>
          <w:divBdr>
            <w:top w:val="none" w:sz="0" w:space="0" w:color="auto"/>
            <w:left w:val="none" w:sz="0" w:space="0" w:color="auto"/>
            <w:bottom w:val="none" w:sz="0" w:space="0" w:color="auto"/>
            <w:right w:val="none" w:sz="0" w:space="0" w:color="auto"/>
          </w:divBdr>
        </w:div>
        <w:div w:id="415905013">
          <w:marLeft w:val="0"/>
          <w:marRight w:val="0"/>
          <w:marTop w:val="0"/>
          <w:marBottom w:val="0"/>
          <w:divBdr>
            <w:top w:val="none" w:sz="0" w:space="0" w:color="auto"/>
            <w:left w:val="none" w:sz="0" w:space="0" w:color="auto"/>
            <w:bottom w:val="none" w:sz="0" w:space="0" w:color="auto"/>
            <w:right w:val="none" w:sz="0" w:space="0" w:color="auto"/>
          </w:divBdr>
        </w:div>
        <w:div w:id="421493089">
          <w:marLeft w:val="0"/>
          <w:marRight w:val="0"/>
          <w:marTop w:val="0"/>
          <w:marBottom w:val="0"/>
          <w:divBdr>
            <w:top w:val="none" w:sz="0" w:space="0" w:color="auto"/>
            <w:left w:val="none" w:sz="0" w:space="0" w:color="auto"/>
            <w:bottom w:val="none" w:sz="0" w:space="0" w:color="auto"/>
            <w:right w:val="none" w:sz="0" w:space="0" w:color="auto"/>
          </w:divBdr>
        </w:div>
        <w:div w:id="423763504">
          <w:marLeft w:val="0"/>
          <w:marRight w:val="0"/>
          <w:marTop w:val="0"/>
          <w:marBottom w:val="0"/>
          <w:divBdr>
            <w:top w:val="none" w:sz="0" w:space="0" w:color="auto"/>
            <w:left w:val="none" w:sz="0" w:space="0" w:color="auto"/>
            <w:bottom w:val="none" w:sz="0" w:space="0" w:color="auto"/>
            <w:right w:val="none" w:sz="0" w:space="0" w:color="auto"/>
          </w:divBdr>
        </w:div>
        <w:div w:id="497379758">
          <w:marLeft w:val="0"/>
          <w:marRight w:val="0"/>
          <w:marTop w:val="0"/>
          <w:marBottom w:val="0"/>
          <w:divBdr>
            <w:top w:val="none" w:sz="0" w:space="0" w:color="auto"/>
            <w:left w:val="none" w:sz="0" w:space="0" w:color="auto"/>
            <w:bottom w:val="none" w:sz="0" w:space="0" w:color="auto"/>
            <w:right w:val="none" w:sz="0" w:space="0" w:color="auto"/>
          </w:divBdr>
        </w:div>
        <w:div w:id="566261895">
          <w:marLeft w:val="0"/>
          <w:marRight w:val="0"/>
          <w:marTop w:val="0"/>
          <w:marBottom w:val="0"/>
          <w:divBdr>
            <w:top w:val="none" w:sz="0" w:space="0" w:color="auto"/>
            <w:left w:val="none" w:sz="0" w:space="0" w:color="auto"/>
            <w:bottom w:val="none" w:sz="0" w:space="0" w:color="auto"/>
            <w:right w:val="none" w:sz="0" w:space="0" w:color="auto"/>
          </w:divBdr>
        </w:div>
        <w:div w:id="583340367">
          <w:marLeft w:val="0"/>
          <w:marRight w:val="0"/>
          <w:marTop w:val="0"/>
          <w:marBottom w:val="0"/>
          <w:divBdr>
            <w:top w:val="none" w:sz="0" w:space="0" w:color="auto"/>
            <w:left w:val="none" w:sz="0" w:space="0" w:color="auto"/>
            <w:bottom w:val="none" w:sz="0" w:space="0" w:color="auto"/>
            <w:right w:val="none" w:sz="0" w:space="0" w:color="auto"/>
          </w:divBdr>
        </w:div>
        <w:div w:id="589201165">
          <w:marLeft w:val="0"/>
          <w:marRight w:val="0"/>
          <w:marTop w:val="0"/>
          <w:marBottom w:val="0"/>
          <w:divBdr>
            <w:top w:val="none" w:sz="0" w:space="0" w:color="auto"/>
            <w:left w:val="none" w:sz="0" w:space="0" w:color="auto"/>
            <w:bottom w:val="none" w:sz="0" w:space="0" w:color="auto"/>
            <w:right w:val="none" w:sz="0" w:space="0" w:color="auto"/>
          </w:divBdr>
        </w:div>
        <w:div w:id="612713903">
          <w:marLeft w:val="0"/>
          <w:marRight w:val="0"/>
          <w:marTop w:val="0"/>
          <w:marBottom w:val="0"/>
          <w:divBdr>
            <w:top w:val="none" w:sz="0" w:space="0" w:color="auto"/>
            <w:left w:val="none" w:sz="0" w:space="0" w:color="auto"/>
            <w:bottom w:val="none" w:sz="0" w:space="0" w:color="auto"/>
            <w:right w:val="none" w:sz="0" w:space="0" w:color="auto"/>
          </w:divBdr>
        </w:div>
        <w:div w:id="634221066">
          <w:marLeft w:val="0"/>
          <w:marRight w:val="0"/>
          <w:marTop w:val="0"/>
          <w:marBottom w:val="0"/>
          <w:divBdr>
            <w:top w:val="none" w:sz="0" w:space="0" w:color="auto"/>
            <w:left w:val="none" w:sz="0" w:space="0" w:color="auto"/>
            <w:bottom w:val="none" w:sz="0" w:space="0" w:color="auto"/>
            <w:right w:val="none" w:sz="0" w:space="0" w:color="auto"/>
          </w:divBdr>
        </w:div>
        <w:div w:id="722758585">
          <w:marLeft w:val="0"/>
          <w:marRight w:val="0"/>
          <w:marTop w:val="0"/>
          <w:marBottom w:val="0"/>
          <w:divBdr>
            <w:top w:val="none" w:sz="0" w:space="0" w:color="auto"/>
            <w:left w:val="none" w:sz="0" w:space="0" w:color="auto"/>
            <w:bottom w:val="none" w:sz="0" w:space="0" w:color="auto"/>
            <w:right w:val="none" w:sz="0" w:space="0" w:color="auto"/>
          </w:divBdr>
        </w:div>
        <w:div w:id="727607267">
          <w:marLeft w:val="0"/>
          <w:marRight w:val="0"/>
          <w:marTop w:val="0"/>
          <w:marBottom w:val="0"/>
          <w:divBdr>
            <w:top w:val="none" w:sz="0" w:space="0" w:color="auto"/>
            <w:left w:val="none" w:sz="0" w:space="0" w:color="auto"/>
            <w:bottom w:val="none" w:sz="0" w:space="0" w:color="auto"/>
            <w:right w:val="none" w:sz="0" w:space="0" w:color="auto"/>
          </w:divBdr>
        </w:div>
        <w:div w:id="754324430">
          <w:marLeft w:val="0"/>
          <w:marRight w:val="0"/>
          <w:marTop w:val="0"/>
          <w:marBottom w:val="0"/>
          <w:divBdr>
            <w:top w:val="none" w:sz="0" w:space="0" w:color="auto"/>
            <w:left w:val="none" w:sz="0" w:space="0" w:color="auto"/>
            <w:bottom w:val="none" w:sz="0" w:space="0" w:color="auto"/>
            <w:right w:val="none" w:sz="0" w:space="0" w:color="auto"/>
          </w:divBdr>
        </w:div>
        <w:div w:id="781149392">
          <w:marLeft w:val="0"/>
          <w:marRight w:val="0"/>
          <w:marTop w:val="0"/>
          <w:marBottom w:val="0"/>
          <w:divBdr>
            <w:top w:val="none" w:sz="0" w:space="0" w:color="auto"/>
            <w:left w:val="none" w:sz="0" w:space="0" w:color="auto"/>
            <w:bottom w:val="none" w:sz="0" w:space="0" w:color="auto"/>
            <w:right w:val="none" w:sz="0" w:space="0" w:color="auto"/>
          </w:divBdr>
        </w:div>
        <w:div w:id="790633816">
          <w:marLeft w:val="0"/>
          <w:marRight w:val="0"/>
          <w:marTop w:val="0"/>
          <w:marBottom w:val="0"/>
          <w:divBdr>
            <w:top w:val="none" w:sz="0" w:space="0" w:color="auto"/>
            <w:left w:val="none" w:sz="0" w:space="0" w:color="auto"/>
            <w:bottom w:val="none" w:sz="0" w:space="0" w:color="auto"/>
            <w:right w:val="none" w:sz="0" w:space="0" w:color="auto"/>
          </w:divBdr>
        </w:div>
        <w:div w:id="823470386">
          <w:marLeft w:val="0"/>
          <w:marRight w:val="0"/>
          <w:marTop w:val="0"/>
          <w:marBottom w:val="0"/>
          <w:divBdr>
            <w:top w:val="none" w:sz="0" w:space="0" w:color="auto"/>
            <w:left w:val="none" w:sz="0" w:space="0" w:color="auto"/>
            <w:bottom w:val="none" w:sz="0" w:space="0" w:color="auto"/>
            <w:right w:val="none" w:sz="0" w:space="0" w:color="auto"/>
          </w:divBdr>
        </w:div>
        <w:div w:id="840240165">
          <w:marLeft w:val="0"/>
          <w:marRight w:val="0"/>
          <w:marTop w:val="0"/>
          <w:marBottom w:val="0"/>
          <w:divBdr>
            <w:top w:val="none" w:sz="0" w:space="0" w:color="auto"/>
            <w:left w:val="none" w:sz="0" w:space="0" w:color="auto"/>
            <w:bottom w:val="none" w:sz="0" w:space="0" w:color="auto"/>
            <w:right w:val="none" w:sz="0" w:space="0" w:color="auto"/>
          </w:divBdr>
        </w:div>
        <w:div w:id="855995493">
          <w:marLeft w:val="0"/>
          <w:marRight w:val="0"/>
          <w:marTop w:val="0"/>
          <w:marBottom w:val="0"/>
          <w:divBdr>
            <w:top w:val="none" w:sz="0" w:space="0" w:color="auto"/>
            <w:left w:val="none" w:sz="0" w:space="0" w:color="auto"/>
            <w:bottom w:val="none" w:sz="0" w:space="0" w:color="auto"/>
            <w:right w:val="none" w:sz="0" w:space="0" w:color="auto"/>
          </w:divBdr>
        </w:div>
        <w:div w:id="857934127">
          <w:marLeft w:val="0"/>
          <w:marRight w:val="0"/>
          <w:marTop w:val="0"/>
          <w:marBottom w:val="0"/>
          <w:divBdr>
            <w:top w:val="none" w:sz="0" w:space="0" w:color="auto"/>
            <w:left w:val="none" w:sz="0" w:space="0" w:color="auto"/>
            <w:bottom w:val="none" w:sz="0" w:space="0" w:color="auto"/>
            <w:right w:val="none" w:sz="0" w:space="0" w:color="auto"/>
          </w:divBdr>
        </w:div>
        <w:div w:id="862204978">
          <w:marLeft w:val="0"/>
          <w:marRight w:val="0"/>
          <w:marTop w:val="0"/>
          <w:marBottom w:val="0"/>
          <w:divBdr>
            <w:top w:val="none" w:sz="0" w:space="0" w:color="auto"/>
            <w:left w:val="none" w:sz="0" w:space="0" w:color="auto"/>
            <w:bottom w:val="none" w:sz="0" w:space="0" w:color="auto"/>
            <w:right w:val="none" w:sz="0" w:space="0" w:color="auto"/>
          </w:divBdr>
        </w:div>
        <w:div w:id="890530797">
          <w:marLeft w:val="0"/>
          <w:marRight w:val="0"/>
          <w:marTop w:val="0"/>
          <w:marBottom w:val="0"/>
          <w:divBdr>
            <w:top w:val="none" w:sz="0" w:space="0" w:color="auto"/>
            <w:left w:val="none" w:sz="0" w:space="0" w:color="auto"/>
            <w:bottom w:val="none" w:sz="0" w:space="0" w:color="auto"/>
            <w:right w:val="none" w:sz="0" w:space="0" w:color="auto"/>
          </w:divBdr>
        </w:div>
        <w:div w:id="890844880">
          <w:marLeft w:val="0"/>
          <w:marRight w:val="0"/>
          <w:marTop w:val="0"/>
          <w:marBottom w:val="0"/>
          <w:divBdr>
            <w:top w:val="none" w:sz="0" w:space="0" w:color="auto"/>
            <w:left w:val="none" w:sz="0" w:space="0" w:color="auto"/>
            <w:bottom w:val="none" w:sz="0" w:space="0" w:color="auto"/>
            <w:right w:val="none" w:sz="0" w:space="0" w:color="auto"/>
          </w:divBdr>
        </w:div>
        <w:div w:id="893270371">
          <w:marLeft w:val="0"/>
          <w:marRight w:val="0"/>
          <w:marTop w:val="0"/>
          <w:marBottom w:val="0"/>
          <w:divBdr>
            <w:top w:val="none" w:sz="0" w:space="0" w:color="auto"/>
            <w:left w:val="none" w:sz="0" w:space="0" w:color="auto"/>
            <w:bottom w:val="none" w:sz="0" w:space="0" w:color="auto"/>
            <w:right w:val="none" w:sz="0" w:space="0" w:color="auto"/>
          </w:divBdr>
        </w:div>
        <w:div w:id="907417622">
          <w:marLeft w:val="0"/>
          <w:marRight w:val="0"/>
          <w:marTop w:val="0"/>
          <w:marBottom w:val="0"/>
          <w:divBdr>
            <w:top w:val="none" w:sz="0" w:space="0" w:color="auto"/>
            <w:left w:val="none" w:sz="0" w:space="0" w:color="auto"/>
            <w:bottom w:val="none" w:sz="0" w:space="0" w:color="auto"/>
            <w:right w:val="none" w:sz="0" w:space="0" w:color="auto"/>
          </w:divBdr>
        </w:div>
        <w:div w:id="914821493">
          <w:marLeft w:val="0"/>
          <w:marRight w:val="0"/>
          <w:marTop w:val="0"/>
          <w:marBottom w:val="0"/>
          <w:divBdr>
            <w:top w:val="none" w:sz="0" w:space="0" w:color="auto"/>
            <w:left w:val="none" w:sz="0" w:space="0" w:color="auto"/>
            <w:bottom w:val="none" w:sz="0" w:space="0" w:color="auto"/>
            <w:right w:val="none" w:sz="0" w:space="0" w:color="auto"/>
          </w:divBdr>
        </w:div>
        <w:div w:id="942299387">
          <w:marLeft w:val="0"/>
          <w:marRight w:val="0"/>
          <w:marTop w:val="0"/>
          <w:marBottom w:val="0"/>
          <w:divBdr>
            <w:top w:val="none" w:sz="0" w:space="0" w:color="auto"/>
            <w:left w:val="none" w:sz="0" w:space="0" w:color="auto"/>
            <w:bottom w:val="none" w:sz="0" w:space="0" w:color="auto"/>
            <w:right w:val="none" w:sz="0" w:space="0" w:color="auto"/>
          </w:divBdr>
        </w:div>
        <w:div w:id="1030448997">
          <w:marLeft w:val="0"/>
          <w:marRight w:val="0"/>
          <w:marTop w:val="0"/>
          <w:marBottom w:val="0"/>
          <w:divBdr>
            <w:top w:val="none" w:sz="0" w:space="0" w:color="auto"/>
            <w:left w:val="none" w:sz="0" w:space="0" w:color="auto"/>
            <w:bottom w:val="none" w:sz="0" w:space="0" w:color="auto"/>
            <w:right w:val="none" w:sz="0" w:space="0" w:color="auto"/>
          </w:divBdr>
        </w:div>
        <w:div w:id="1047875200">
          <w:marLeft w:val="0"/>
          <w:marRight w:val="0"/>
          <w:marTop w:val="0"/>
          <w:marBottom w:val="0"/>
          <w:divBdr>
            <w:top w:val="none" w:sz="0" w:space="0" w:color="auto"/>
            <w:left w:val="none" w:sz="0" w:space="0" w:color="auto"/>
            <w:bottom w:val="none" w:sz="0" w:space="0" w:color="auto"/>
            <w:right w:val="none" w:sz="0" w:space="0" w:color="auto"/>
          </w:divBdr>
        </w:div>
        <w:div w:id="1067805553">
          <w:marLeft w:val="0"/>
          <w:marRight w:val="0"/>
          <w:marTop w:val="0"/>
          <w:marBottom w:val="0"/>
          <w:divBdr>
            <w:top w:val="none" w:sz="0" w:space="0" w:color="auto"/>
            <w:left w:val="none" w:sz="0" w:space="0" w:color="auto"/>
            <w:bottom w:val="none" w:sz="0" w:space="0" w:color="auto"/>
            <w:right w:val="none" w:sz="0" w:space="0" w:color="auto"/>
          </w:divBdr>
        </w:div>
        <w:div w:id="1069234202">
          <w:marLeft w:val="0"/>
          <w:marRight w:val="0"/>
          <w:marTop w:val="0"/>
          <w:marBottom w:val="0"/>
          <w:divBdr>
            <w:top w:val="none" w:sz="0" w:space="0" w:color="auto"/>
            <w:left w:val="none" w:sz="0" w:space="0" w:color="auto"/>
            <w:bottom w:val="none" w:sz="0" w:space="0" w:color="auto"/>
            <w:right w:val="none" w:sz="0" w:space="0" w:color="auto"/>
          </w:divBdr>
        </w:div>
        <w:div w:id="1088841477">
          <w:marLeft w:val="0"/>
          <w:marRight w:val="0"/>
          <w:marTop w:val="0"/>
          <w:marBottom w:val="0"/>
          <w:divBdr>
            <w:top w:val="none" w:sz="0" w:space="0" w:color="auto"/>
            <w:left w:val="none" w:sz="0" w:space="0" w:color="auto"/>
            <w:bottom w:val="none" w:sz="0" w:space="0" w:color="auto"/>
            <w:right w:val="none" w:sz="0" w:space="0" w:color="auto"/>
          </w:divBdr>
        </w:div>
        <w:div w:id="1091853886">
          <w:marLeft w:val="0"/>
          <w:marRight w:val="0"/>
          <w:marTop w:val="0"/>
          <w:marBottom w:val="0"/>
          <w:divBdr>
            <w:top w:val="none" w:sz="0" w:space="0" w:color="auto"/>
            <w:left w:val="none" w:sz="0" w:space="0" w:color="auto"/>
            <w:bottom w:val="none" w:sz="0" w:space="0" w:color="auto"/>
            <w:right w:val="none" w:sz="0" w:space="0" w:color="auto"/>
          </w:divBdr>
        </w:div>
        <w:div w:id="1097678168">
          <w:marLeft w:val="0"/>
          <w:marRight w:val="0"/>
          <w:marTop w:val="0"/>
          <w:marBottom w:val="0"/>
          <w:divBdr>
            <w:top w:val="none" w:sz="0" w:space="0" w:color="auto"/>
            <w:left w:val="none" w:sz="0" w:space="0" w:color="auto"/>
            <w:bottom w:val="none" w:sz="0" w:space="0" w:color="auto"/>
            <w:right w:val="none" w:sz="0" w:space="0" w:color="auto"/>
          </w:divBdr>
        </w:div>
        <w:div w:id="1119059064">
          <w:marLeft w:val="0"/>
          <w:marRight w:val="0"/>
          <w:marTop w:val="0"/>
          <w:marBottom w:val="0"/>
          <w:divBdr>
            <w:top w:val="none" w:sz="0" w:space="0" w:color="auto"/>
            <w:left w:val="none" w:sz="0" w:space="0" w:color="auto"/>
            <w:bottom w:val="none" w:sz="0" w:space="0" w:color="auto"/>
            <w:right w:val="none" w:sz="0" w:space="0" w:color="auto"/>
          </w:divBdr>
        </w:div>
        <w:div w:id="1137604460">
          <w:marLeft w:val="0"/>
          <w:marRight w:val="0"/>
          <w:marTop w:val="0"/>
          <w:marBottom w:val="0"/>
          <w:divBdr>
            <w:top w:val="none" w:sz="0" w:space="0" w:color="auto"/>
            <w:left w:val="none" w:sz="0" w:space="0" w:color="auto"/>
            <w:bottom w:val="none" w:sz="0" w:space="0" w:color="auto"/>
            <w:right w:val="none" w:sz="0" w:space="0" w:color="auto"/>
          </w:divBdr>
        </w:div>
        <w:div w:id="1154107256">
          <w:marLeft w:val="0"/>
          <w:marRight w:val="0"/>
          <w:marTop w:val="0"/>
          <w:marBottom w:val="0"/>
          <w:divBdr>
            <w:top w:val="none" w:sz="0" w:space="0" w:color="auto"/>
            <w:left w:val="none" w:sz="0" w:space="0" w:color="auto"/>
            <w:bottom w:val="none" w:sz="0" w:space="0" w:color="auto"/>
            <w:right w:val="none" w:sz="0" w:space="0" w:color="auto"/>
          </w:divBdr>
        </w:div>
        <w:div w:id="1171601467">
          <w:marLeft w:val="0"/>
          <w:marRight w:val="0"/>
          <w:marTop w:val="0"/>
          <w:marBottom w:val="0"/>
          <w:divBdr>
            <w:top w:val="none" w:sz="0" w:space="0" w:color="auto"/>
            <w:left w:val="none" w:sz="0" w:space="0" w:color="auto"/>
            <w:bottom w:val="none" w:sz="0" w:space="0" w:color="auto"/>
            <w:right w:val="none" w:sz="0" w:space="0" w:color="auto"/>
          </w:divBdr>
        </w:div>
        <w:div w:id="1177305735">
          <w:marLeft w:val="0"/>
          <w:marRight w:val="0"/>
          <w:marTop w:val="0"/>
          <w:marBottom w:val="0"/>
          <w:divBdr>
            <w:top w:val="none" w:sz="0" w:space="0" w:color="auto"/>
            <w:left w:val="none" w:sz="0" w:space="0" w:color="auto"/>
            <w:bottom w:val="none" w:sz="0" w:space="0" w:color="auto"/>
            <w:right w:val="none" w:sz="0" w:space="0" w:color="auto"/>
          </w:divBdr>
        </w:div>
        <w:div w:id="1202399723">
          <w:marLeft w:val="0"/>
          <w:marRight w:val="0"/>
          <w:marTop w:val="0"/>
          <w:marBottom w:val="0"/>
          <w:divBdr>
            <w:top w:val="none" w:sz="0" w:space="0" w:color="auto"/>
            <w:left w:val="none" w:sz="0" w:space="0" w:color="auto"/>
            <w:bottom w:val="none" w:sz="0" w:space="0" w:color="auto"/>
            <w:right w:val="none" w:sz="0" w:space="0" w:color="auto"/>
          </w:divBdr>
        </w:div>
        <w:div w:id="1224559486">
          <w:marLeft w:val="0"/>
          <w:marRight w:val="0"/>
          <w:marTop w:val="0"/>
          <w:marBottom w:val="0"/>
          <w:divBdr>
            <w:top w:val="none" w:sz="0" w:space="0" w:color="auto"/>
            <w:left w:val="none" w:sz="0" w:space="0" w:color="auto"/>
            <w:bottom w:val="none" w:sz="0" w:space="0" w:color="auto"/>
            <w:right w:val="none" w:sz="0" w:space="0" w:color="auto"/>
          </w:divBdr>
        </w:div>
        <w:div w:id="1250775374">
          <w:marLeft w:val="0"/>
          <w:marRight w:val="0"/>
          <w:marTop w:val="0"/>
          <w:marBottom w:val="0"/>
          <w:divBdr>
            <w:top w:val="none" w:sz="0" w:space="0" w:color="auto"/>
            <w:left w:val="none" w:sz="0" w:space="0" w:color="auto"/>
            <w:bottom w:val="none" w:sz="0" w:space="0" w:color="auto"/>
            <w:right w:val="none" w:sz="0" w:space="0" w:color="auto"/>
          </w:divBdr>
        </w:div>
        <w:div w:id="1251428058">
          <w:marLeft w:val="0"/>
          <w:marRight w:val="0"/>
          <w:marTop w:val="0"/>
          <w:marBottom w:val="0"/>
          <w:divBdr>
            <w:top w:val="none" w:sz="0" w:space="0" w:color="auto"/>
            <w:left w:val="none" w:sz="0" w:space="0" w:color="auto"/>
            <w:bottom w:val="none" w:sz="0" w:space="0" w:color="auto"/>
            <w:right w:val="none" w:sz="0" w:space="0" w:color="auto"/>
          </w:divBdr>
        </w:div>
        <w:div w:id="1333097112">
          <w:marLeft w:val="0"/>
          <w:marRight w:val="0"/>
          <w:marTop w:val="0"/>
          <w:marBottom w:val="0"/>
          <w:divBdr>
            <w:top w:val="none" w:sz="0" w:space="0" w:color="auto"/>
            <w:left w:val="none" w:sz="0" w:space="0" w:color="auto"/>
            <w:bottom w:val="none" w:sz="0" w:space="0" w:color="auto"/>
            <w:right w:val="none" w:sz="0" w:space="0" w:color="auto"/>
          </w:divBdr>
        </w:div>
        <w:div w:id="1337269159">
          <w:marLeft w:val="0"/>
          <w:marRight w:val="0"/>
          <w:marTop w:val="0"/>
          <w:marBottom w:val="0"/>
          <w:divBdr>
            <w:top w:val="none" w:sz="0" w:space="0" w:color="auto"/>
            <w:left w:val="none" w:sz="0" w:space="0" w:color="auto"/>
            <w:bottom w:val="none" w:sz="0" w:space="0" w:color="auto"/>
            <w:right w:val="none" w:sz="0" w:space="0" w:color="auto"/>
          </w:divBdr>
        </w:div>
        <w:div w:id="1377239928">
          <w:marLeft w:val="0"/>
          <w:marRight w:val="0"/>
          <w:marTop w:val="0"/>
          <w:marBottom w:val="0"/>
          <w:divBdr>
            <w:top w:val="none" w:sz="0" w:space="0" w:color="auto"/>
            <w:left w:val="none" w:sz="0" w:space="0" w:color="auto"/>
            <w:bottom w:val="none" w:sz="0" w:space="0" w:color="auto"/>
            <w:right w:val="none" w:sz="0" w:space="0" w:color="auto"/>
          </w:divBdr>
        </w:div>
        <w:div w:id="1392000161">
          <w:marLeft w:val="0"/>
          <w:marRight w:val="0"/>
          <w:marTop w:val="0"/>
          <w:marBottom w:val="0"/>
          <w:divBdr>
            <w:top w:val="none" w:sz="0" w:space="0" w:color="auto"/>
            <w:left w:val="none" w:sz="0" w:space="0" w:color="auto"/>
            <w:bottom w:val="none" w:sz="0" w:space="0" w:color="auto"/>
            <w:right w:val="none" w:sz="0" w:space="0" w:color="auto"/>
          </w:divBdr>
        </w:div>
        <w:div w:id="1408724860">
          <w:marLeft w:val="0"/>
          <w:marRight w:val="0"/>
          <w:marTop w:val="0"/>
          <w:marBottom w:val="0"/>
          <w:divBdr>
            <w:top w:val="none" w:sz="0" w:space="0" w:color="auto"/>
            <w:left w:val="none" w:sz="0" w:space="0" w:color="auto"/>
            <w:bottom w:val="none" w:sz="0" w:space="0" w:color="auto"/>
            <w:right w:val="none" w:sz="0" w:space="0" w:color="auto"/>
          </w:divBdr>
        </w:div>
        <w:div w:id="1453012573">
          <w:marLeft w:val="0"/>
          <w:marRight w:val="0"/>
          <w:marTop w:val="0"/>
          <w:marBottom w:val="0"/>
          <w:divBdr>
            <w:top w:val="none" w:sz="0" w:space="0" w:color="auto"/>
            <w:left w:val="none" w:sz="0" w:space="0" w:color="auto"/>
            <w:bottom w:val="none" w:sz="0" w:space="0" w:color="auto"/>
            <w:right w:val="none" w:sz="0" w:space="0" w:color="auto"/>
          </w:divBdr>
        </w:div>
        <w:div w:id="1497500113">
          <w:marLeft w:val="0"/>
          <w:marRight w:val="0"/>
          <w:marTop w:val="0"/>
          <w:marBottom w:val="0"/>
          <w:divBdr>
            <w:top w:val="none" w:sz="0" w:space="0" w:color="auto"/>
            <w:left w:val="none" w:sz="0" w:space="0" w:color="auto"/>
            <w:bottom w:val="none" w:sz="0" w:space="0" w:color="auto"/>
            <w:right w:val="none" w:sz="0" w:space="0" w:color="auto"/>
          </w:divBdr>
        </w:div>
        <w:div w:id="1569731314">
          <w:marLeft w:val="0"/>
          <w:marRight w:val="0"/>
          <w:marTop w:val="0"/>
          <w:marBottom w:val="0"/>
          <w:divBdr>
            <w:top w:val="none" w:sz="0" w:space="0" w:color="auto"/>
            <w:left w:val="none" w:sz="0" w:space="0" w:color="auto"/>
            <w:bottom w:val="none" w:sz="0" w:space="0" w:color="auto"/>
            <w:right w:val="none" w:sz="0" w:space="0" w:color="auto"/>
          </w:divBdr>
        </w:div>
        <w:div w:id="1579289541">
          <w:marLeft w:val="0"/>
          <w:marRight w:val="0"/>
          <w:marTop w:val="0"/>
          <w:marBottom w:val="0"/>
          <w:divBdr>
            <w:top w:val="none" w:sz="0" w:space="0" w:color="auto"/>
            <w:left w:val="none" w:sz="0" w:space="0" w:color="auto"/>
            <w:bottom w:val="none" w:sz="0" w:space="0" w:color="auto"/>
            <w:right w:val="none" w:sz="0" w:space="0" w:color="auto"/>
          </w:divBdr>
        </w:div>
        <w:div w:id="1581791405">
          <w:marLeft w:val="0"/>
          <w:marRight w:val="0"/>
          <w:marTop w:val="0"/>
          <w:marBottom w:val="0"/>
          <w:divBdr>
            <w:top w:val="none" w:sz="0" w:space="0" w:color="auto"/>
            <w:left w:val="none" w:sz="0" w:space="0" w:color="auto"/>
            <w:bottom w:val="none" w:sz="0" w:space="0" w:color="auto"/>
            <w:right w:val="none" w:sz="0" w:space="0" w:color="auto"/>
          </w:divBdr>
        </w:div>
        <w:div w:id="1601791420">
          <w:marLeft w:val="0"/>
          <w:marRight w:val="0"/>
          <w:marTop w:val="0"/>
          <w:marBottom w:val="0"/>
          <w:divBdr>
            <w:top w:val="none" w:sz="0" w:space="0" w:color="auto"/>
            <w:left w:val="none" w:sz="0" w:space="0" w:color="auto"/>
            <w:bottom w:val="none" w:sz="0" w:space="0" w:color="auto"/>
            <w:right w:val="none" w:sz="0" w:space="0" w:color="auto"/>
          </w:divBdr>
        </w:div>
        <w:div w:id="1608779921">
          <w:marLeft w:val="0"/>
          <w:marRight w:val="0"/>
          <w:marTop w:val="0"/>
          <w:marBottom w:val="0"/>
          <w:divBdr>
            <w:top w:val="none" w:sz="0" w:space="0" w:color="auto"/>
            <w:left w:val="none" w:sz="0" w:space="0" w:color="auto"/>
            <w:bottom w:val="none" w:sz="0" w:space="0" w:color="auto"/>
            <w:right w:val="none" w:sz="0" w:space="0" w:color="auto"/>
          </w:divBdr>
        </w:div>
        <w:div w:id="1610619699">
          <w:marLeft w:val="0"/>
          <w:marRight w:val="0"/>
          <w:marTop w:val="0"/>
          <w:marBottom w:val="0"/>
          <w:divBdr>
            <w:top w:val="none" w:sz="0" w:space="0" w:color="auto"/>
            <w:left w:val="none" w:sz="0" w:space="0" w:color="auto"/>
            <w:bottom w:val="none" w:sz="0" w:space="0" w:color="auto"/>
            <w:right w:val="none" w:sz="0" w:space="0" w:color="auto"/>
          </w:divBdr>
        </w:div>
        <w:div w:id="1616060119">
          <w:marLeft w:val="0"/>
          <w:marRight w:val="0"/>
          <w:marTop w:val="0"/>
          <w:marBottom w:val="0"/>
          <w:divBdr>
            <w:top w:val="none" w:sz="0" w:space="0" w:color="auto"/>
            <w:left w:val="none" w:sz="0" w:space="0" w:color="auto"/>
            <w:bottom w:val="none" w:sz="0" w:space="0" w:color="auto"/>
            <w:right w:val="none" w:sz="0" w:space="0" w:color="auto"/>
          </w:divBdr>
        </w:div>
        <w:div w:id="1646010077">
          <w:marLeft w:val="0"/>
          <w:marRight w:val="0"/>
          <w:marTop w:val="0"/>
          <w:marBottom w:val="0"/>
          <w:divBdr>
            <w:top w:val="none" w:sz="0" w:space="0" w:color="auto"/>
            <w:left w:val="none" w:sz="0" w:space="0" w:color="auto"/>
            <w:bottom w:val="none" w:sz="0" w:space="0" w:color="auto"/>
            <w:right w:val="none" w:sz="0" w:space="0" w:color="auto"/>
          </w:divBdr>
        </w:div>
        <w:div w:id="1743404883">
          <w:marLeft w:val="0"/>
          <w:marRight w:val="0"/>
          <w:marTop w:val="0"/>
          <w:marBottom w:val="0"/>
          <w:divBdr>
            <w:top w:val="none" w:sz="0" w:space="0" w:color="auto"/>
            <w:left w:val="none" w:sz="0" w:space="0" w:color="auto"/>
            <w:bottom w:val="none" w:sz="0" w:space="0" w:color="auto"/>
            <w:right w:val="none" w:sz="0" w:space="0" w:color="auto"/>
          </w:divBdr>
        </w:div>
        <w:div w:id="1750036039">
          <w:marLeft w:val="0"/>
          <w:marRight w:val="0"/>
          <w:marTop w:val="0"/>
          <w:marBottom w:val="0"/>
          <w:divBdr>
            <w:top w:val="none" w:sz="0" w:space="0" w:color="auto"/>
            <w:left w:val="none" w:sz="0" w:space="0" w:color="auto"/>
            <w:bottom w:val="none" w:sz="0" w:space="0" w:color="auto"/>
            <w:right w:val="none" w:sz="0" w:space="0" w:color="auto"/>
          </w:divBdr>
        </w:div>
        <w:div w:id="1805543292">
          <w:marLeft w:val="0"/>
          <w:marRight w:val="0"/>
          <w:marTop w:val="0"/>
          <w:marBottom w:val="0"/>
          <w:divBdr>
            <w:top w:val="none" w:sz="0" w:space="0" w:color="auto"/>
            <w:left w:val="none" w:sz="0" w:space="0" w:color="auto"/>
            <w:bottom w:val="none" w:sz="0" w:space="0" w:color="auto"/>
            <w:right w:val="none" w:sz="0" w:space="0" w:color="auto"/>
          </w:divBdr>
        </w:div>
        <w:div w:id="1820994432">
          <w:marLeft w:val="0"/>
          <w:marRight w:val="0"/>
          <w:marTop w:val="0"/>
          <w:marBottom w:val="0"/>
          <w:divBdr>
            <w:top w:val="none" w:sz="0" w:space="0" w:color="auto"/>
            <w:left w:val="none" w:sz="0" w:space="0" w:color="auto"/>
            <w:bottom w:val="none" w:sz="0" w:space="0" w:color="auto"/>
            <w:right w:val="none" w:sz="0" w:space="0" w:color="auto"/>
          </w:divBdr>
        </w:div>
        <w:div w:id="1847673091">
          <w:marLeft w:val="0"/>
          <w:marRight w:val="0"/>
          <w:marTop w:val="0"/>
          <w:marBottom w:val="0"/>
          <w:divBdr>
            <w:top w:val="none" w:sz="0" w:space="0" w:color="auto"/>
            <w:left w:val="none" w:sz="0" w:space="0" w:color="auto"/>
            <w:bottom w:val="none" w:sz="0" w:space="0" w:color="auto"/>
            <w:right w:val="none" w:sz="0" w:space="0" w:color="auto"/>
          </w:divBdr>
        </w:div>
        <w:div w:id="1854412786">
          <w:marLeft w:val="0"/>
          <w:marRight w:val="0"/>
          <w:marTop w:val="0"/>
          <w:marBottom w:val="0"/>
          <w:divBdr>
            <w:top w:val="none" w:sz="0" w:space="0" w:color="auto"/>
            <w:left w:val="none" w:sz="0" w:space="0" w:color="auto"/>
            <w:bottom w:val="none" w:sz="0" w:space="0" w:color="auto"/>
            <w:right w:val="none" w:sz="0" w:space="0" w:color="auto"/>
          </w:divBdr>
        </w:div>
        <w:div w:id="1911385013">
          <w:marLeft w:val="0"/>
          <w:marRight w:val="0"/>
          <w:marTop w:val="0"/>
          <w:marBottom w:val="0"/>
          <w:divBdr>
            <w:top w:val="none" w:sz="0" w:space="0" w:color="auto"/>
            <w:left w:val="none" w:sz="0" w:space="0" w:color="auto"/>
            <w:bottom w:val="none" w:sz="0" w:space="0" w:color="auto"/>
            <w:right w:val="none" w:sz="0" w:space="0" w:color="auto"/>
          </w:divBdr>
        </w:div>
        <w:div w:id="1911498974">
          <w:marLeft w:val="0"/>
          <w:marRight w:val="0"/>
          <w:marTop w:val="0"/>
          <w:marBottom w:val="0"/>
          <w:divBdr>
            <w:top w:val="none" w:sz="0" w:space="0" w:color="auto"/>
            <w:left w:val="none" w:sz="0" w:space="0" w:color="auto"/>
            <w:bottom w:val="none" w:sz="0" w:space="0" w:color="auto"/>
            <w:right w:val="none" w:sz="0" w:space="0" w:color="auto"/>
          </w:divBdr>
        </w:div>
        <w:div w:id="1925607030">
          <w:marLeft w:val="0"/>
          <w:marRight w:val="0"/>
          <w:marTop w:val="0"/>
          <w:marBottom w:val="0"/>
          <w:divBdr>
            <w:top w:val="none" w:sz="0" w:space="0" w:color="auto"/>
            <w:left w:val="none" w:sz="0" w:space="0" w:color="auto"/>
            <w:bottom w:val="none" w:sz="0" w:space="0" w:color="auto"/>
            <w:right w:val="none" w:sz="0" w:space="0" w:color="auto"/>
          </w:divBdr>
        </w:div>
        <w:div w:id="1940946139">
          <w:marLeft w:val="0"/>
          <w:marRight w:val="0"/>
          <w:marTop w:val="0"/>
          <w:marBottom w:val="0"/>
          <w:divBdr>
            <w:top w:val="none" w:sz="0" w:space="0" w:color="auto"/>
            <w:left w:val="none" w:sz="0" w:space="0" w:color="auto"/>
            <w:bottom w:val="none" w:sz="0" w:space="0" w:color="auto"/>
            <w:right w:val="none" w:sz="0" w:space="0" w:color="auto"/>
          </w:divBdr>
        </w:div>
        <w:div w:id="1943368927">
          <w:marLeft w:val="0"/>
          <w:marRight w:val="0"/>
          <w:marTop w:val="0"/>
          <w:marBottom w:val="0"/>
          <w:divBdr>
            <w:top w:val="none" w:sz="0" w:space="0" w:color="auto"/>
            <w:left w:val="none" w:sz="0" w:space="0" w:color="auto"/>
            <w:bottom w:val="none" w:sz="0" w:space="0" w:color="auto"/>
            <w:right w:val="none" w:sz="0" w:space="0" w:color="auto"/>
          </w:divBdr>
        </w:div>
        <w:div w:id="1949503449">
          <w:marLeft w:val="0"/>
          <w:marRight w:val="0"/>
          <w:marTop w:val="0"/>
          <w:marBottom w:val="0"/>
          <w:divBdr>
            <w:top w:val="none" w:sz="0" w:space="0" w:color="auto"/>
            <w:left w:val="none" w:sz="0" w:space="0" w:color="auto"/>
            <w:bottom w:val="none" w:sz="0" w:space="0" w:color="auto"/>
            <w:right w:val="none" w:sz="0" w:space="0" w:color="auto"/>
          </w:divBdr>
        </w:div>
        <w:div w:id="1957903802">
          <w:marLeft w:val="0"/>
          <w:marRight w:val="0"/>
          <w:marTop w:val="0"/>
          <w:marBottom w:val="0"/>
          <w:divBdr>
            <w:top w:val="none" w:sz="0" w:space="0" w:color="auto"/>
            <w:left w:val="none" w:sz="0" w:space="0" w:color="auto"/>
            <w:bottom w:val="none" w:sz="0" w:space="0" w:color="auto"/>
            <w:right w:val="none" w:sz="0" w:space="0" w:color="auto"/>
          </w:divBdr>
        </w:div>
        <w:div w:id="2004775302">
          <w:marLeft w:val="0"/>
          <w:marRight w:val="0"/>
          <w:marTop w:val="0"/>
          <w:marBottom w:val="0"/>
          <w:divBdr>
            <w:top w:val="none" w:sz="0" w:space="0" w:color="auto"/>
            <w:left w:val="none" w:sz="0" w:space="0" w:color="auto"/>
            <w:bottom w:val="none" w:sz="0" w:space="0" w:color="auto"/>
            <w:right w:val="none" w:sz="0" w:space="0" w:color="auto"/>
          </w:divBdr>
        </w:div>
        <w:div w:id="202775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9.wmf"/><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hyperlink" Target="http://baike.baidu.com/view/1002540.htm" TargetMode="External"/><Relationship Id="rId63" Type="http://schemas.openxmlformats.org/officeDocument/2006/relationships/image" Target="media/image22.wmf"/><Relationship Id="rId68" Type="http://schemas.openxmlformats.org/officeDocument/2006/relationships/image" Target="media/image27.wmf"/><Relationship Id="rId84" Type="http://schemas.openxmlformats.org/officeDocument/2006/relationships/oleObject" Target="embeddings/oleObject21.bin"/><Relationship Id="rId89" Type="http://schemas.openxmlformats.org/officeDocument/2006/relationships/image" Target="media/image45.wmf"/><Relationship Id="rId112" Type="http://schemas.openxmlformats.org/officeDocument/2006/relationships/oleObject" Target="embeddings/oleObject35.bin"/><Relationship Id="rId133" Type="http://schemas.openxmlformats.org/officeDocument/2006/relationships/hyperlink" Target="http://shangrao.11467.com/qianshan/" TargetMode="External"/><Relationship Id="rId16" Type="http://schemas.openxmlformats.org/officeDocument/2006/relationships/image" Target="media/image3.wmf"/><Relationship Id="rId107" Type="http://schemas.openxmlformats.org/officeDocument/2006/relationships/image" Target="media/image54.wmf"/><Relationship Id="rId11" Type="http://schemas.openxmlformats.org/officeDocument/2006/relationships/footer" Target="footer2.xml"/><Relationship Id="rId32" Type="http://schemas.openxmlformats.org/officeDocument/2006/relationships/image" Target="media/image8.emf"/><Relationship Id="rId37" Type="http://schemas.openxmlformats.org/officeDocument/2006/relationships/image" Target="media/image10.wmf"/><Relationship Id="rId53" Type="http://schemas.openxmlformats.org/officeDocument/2006/relationships/image" Target="media/image16.jpeg"/><Relationship Id="rId58" Type="http://schemas.openxmlformats.org/officeDocument/2006/relationships/image" Target="media/image19.wmf"/><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oleObject" Target="embeddings/oleObject30.bin"/><Relationship Id="rId123" Type="http://schemas.openxmlformats.org/officeDocument/2006/relationships/image" Target="media/image62.wmf"/><Relationship Id="rId128"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oleObject" Target="embeddings/oleObject24.bin"/><Relationship Id="rId95" Type="http://schemas.openxmlformats.org/officeDocument/2006/relationships/image" Target="media/image48.wmf"/><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7.emf"/><Relationship Id="rId35" Type="http://schemas.openxmlformats.org/officeDocument/2006/relationships/image" Target="media/image9.png"/><Relationship Id="rId43" Type="http://schemas.openxmlformats.org/officeDocument/2006/relationships/image" Target="media/image13.wmf"/><Relationship Id="rId48" Type="http://schemas.openxmlformats.org/officeDocument/2006/relationships/hyperlink" Target="http://baike.baidu.com/view/4026.htm" TargetMode="External"/><Relationship Id="rId56"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image" Target="media/image28.wmf"/><Relationship Id="rId77" Type="http://schemas.openxmlformats.org/officeDocument/2006/relationships/image" Target="media/image36.wmf"/><Relationship Id="rId100" Type="http://schemas.openxmlformats.org/officeDocument/2006/relationships/oleObject" Target="embeddings/oleObject29.bin"/><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oleObject" Target="embeddings/oleObject38.bin"/><Relationship Id="rId126" Type="http://schemas.openxmlformats.org/officeDocument/2006/relationships/oleObject" Target="embeddings/oleObject42.bin"/><Relationship Id="rId134" Type="http://schemas.openxmlformats.org/officeDocument/2006/relationships/header" Target="header4.xml"/><Relationship Id="rId8" Type="http://schemas.openxmlformats.org/officeDocument/2006/relationships/header" Target="header1.xml"/><Relationship Id="rId51" Type="http://schemas.openxmlformats.org/officeDocument/2006/relationships/image" Target="media/image15.png"/><Relationship Id="rId72" Type="http://schemas.openxmlformats.org/officeDocument/2006/relationships/image" Target="media/image31.wmf"/><Relationship Id="rId80" Type="http://schemas.openxmlformats.org/officeDocument/2006/relationships/image" Target="media/image39.wmf"/><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28.bin"/><Relationship Id="rId121" Type="http://schemas.openxmlformats.org/officeDocument/2006/relationships/image" Target="media/image61.wmf"/><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3.bin"/><Relationship Id="rId46" Type="http://schemas.openxmlformats.org/officeDocument/2006/relationships/hyperlink" Target="http://baike.baidu.com/view/34052.htm" TargetMode="External"/><Relationship Id="rId59" Type="http://schemas.openxmlformats.org/officeDocument/2006/relationships/oleObject" Target="embeddings/Microsoft_Excel_97-2003_Worksheet.xls"/><Relationship Id="rId67" Type="http://schemas.openxmlformats.org/officeDocument/2006/relationships/image" Target="media/image26.wmf"/><Relationship Id="rId103" Type="http://schemas.openxmlformats.org/officeDocument/2006/relationships/image" Target="media/image52.wmf"/><Relationship Id="rId108" Type="http://schemas.openxmlformats.org/officeDocument/2006/relationships/oleObject" Target="embeddings/oleObject33.bin"/><Relationship Id="rId116" Type="http://schemas.openxmlformats.org/officeDocument/2006/relationships/oleObject" Target="embeddings/oleObject37.bin"/><Relationship Id="rId124" Type="http://schemas.openxmlformats.org/officeDocument/2006/relationships/oleObject" Target="embeddings/oleObject41.bin"/><Relationship Id="rId129" Type="http://schemas.openxmlformats.org/officeDocument/2006/relationships/image" Target="media/image64.emf"/><Relationship Id="rId20" Type="http://schemas.openxmlformats.org/officeDocument/2006/relationships/oleObject" Target="embeddings/oleObject5.bin"/><Relationship Id="rId41" Type="http://schemas.openxmlformats.org/officeDocument/2006/relationships/image" Target="media/image12.wmf"/><Relationship Id="rId54" Type="http://schemas.openxmlformats.org/officeDocument/2006/relationships/image" Target="media/image17.wmf"/><Relationship Id="rId62" Type="http://schemas.openxmlformats.org/officeDocument/2006/relationships/oleObject" Target="embeddings/oleObject20.bin"/><Relationship Id="rId70" Type="http://schemas.openxmlformats.org/officeDocument/2006/relationships/image" Target="media/image29.wmf"/><Relationship Id="rId75" Type="http://schemas.openxmlformats.org/officeDocument/2006/relationships/image" Target="media/image34.wmf"/><Relationship Id="rId83" Type="http://schemas.openxmlformats.org/officeDocument/2006/relationships/image" Target="media/image42.wmf"/><Relationship Id="rId88" Type="http://schemas.openxmlformats.org/officeDocument/2006/relationships/oleObject" Target="embeddings/oleObject23.bin"/><Relationship Id="rId91" Type="http://schemas.openxmlformats.org/officeDocument/2006/relationships/image" Target="media/image46.wmf"/><Relationship Id="rId96" Type="http://schemas.openxmlformats.org/officeDocument/2006/relationships/oleObject" Target="embeddings/oleObject27.bin"/><Relationship Id="rId111" Type="http://schemas.openxmlformats.org/officeDocument/2006/relationships/image" Target="media/image56.wmf"/><Relationship Id="rId132" Type="http://schemas.openxmlformats.org/officeDocument/2006/relationships/image" Target="media/image6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hyperlink" Target="http://shangrao.11467.com/qianshan/" TargetMode="External"/><Relationship Id="rId36" Type="http://schemas.openxmlformats.org/officeDocument/2006/relationships/image" Target="http://www.ep.net.cn/ut/bz/m1/ztbd-pic-1.gif" TargetMode="External"/><Relationship Id="rId49" Type="http://schemas.openxmlformats.org/officeDocument/2006/relationships/hyperlink" Target="http://baike.baidu.com/view/1735.htm" TargetMode="External"/><Relationship Id="rId57" Type="http://schemas.openxmlformats.org/officeDocument/2006/relationships/oleObject" Target="embeddings/oleObject19.bin"/><Relationship Id="rId106" Type="http://schemas.openxmlformats.org/officeDocument/2006/relationships/oleObject" Target="embeddings/oleObject32.bin"/><Relationship Id="rId114" Type="http://schemas.openxmlformats.org/officeDocument/2006/relationships/oleObject" Target="embeddings/oleObject36.bin"/><Relationship Id="rId119" Type="http://schemas.openxmlformats.org/officeDocument/2006/relationships/image" Target="media/image60.wmf"/><Relationship Id="rId127" Type="http://schemas.openxmlformats.org/officeDocument/2006/relationships/header" Target="header3.xml"/><Relationship Id="rId10" Type="http://schemas.openxmlformats.org/officeDocument/2006/relationships/header" Target="header2.xml"/><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17.bin"/><Relationship Id="rId60" Type="http://schemas.openxmlformats.org/officeDocument/2006/relationships/image" Target="media/image20.wmf"/><Relationship Id="rId65"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image" Target="media/image37.wmf"/><Relationship Id="rId81" Type="http://schemas.openxmlformats.org/officeDocument/2006/relationships/image" Target="media/image40.emf"/><Relationship Id="rId86" Type="http://schemas.openxmlformats.org/officeDocument/2006/relationships/oleObject" Target="embeddings/oleObject22.bin"/><Relationship Id="rId94" Type="http://schemas.openxmlformats.org/officeDocument/2006/relationships/oleObject" Target="embeddings/oleObject26.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40.bin"/><Relationship Id="rId130" Type="http://schemas.openxmlformats.org/officeDocument/2006/relationships/oleObject" Target="embeddings/oleObject43.bin"/><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11.wmf"/><Relationship Id="rId109" Type="http://schemas.openxmlformats.org/officeDocument/2006/relationships/image" Target="media/image55.wmf"/><Relationship Id="rId34" Type="http://schemas.openxmlformats.org/officeDocument/2006/relationships/footer" Target="footer3.xml"/><Relationship Id="rId50" Type="http://schemas.openxmlformats.org/officeDocument/2006/relationships/image" Target="media/image14.jpeg"/><Relationship Id="rId55" Type="http://schemas.openxmlformats.org/officeDocument/2006/relationships/oleObject" Target="embeddings/oleObject18.bin"/><Relationship Id="rId76" Type="http://schemas.openxmlformats.org/officeDocument/2006/relationships/image" Target="media/image35.wmf"/><Relationship Id="rId97" Type="http://schemas.openxmlformats.org/officeDocument/2006/relationships/image" Target="media/image49.wmf"/><Relationship Id="rId104" Type="http://schemas.openxmlformats.org/officeDocument/2006/relationships/oleObject" Target="embeddings/oleObject31.bin"/><Relationship Id="rId120" Type="http://schemas.openxmlformats.org/officeDocument/2006/relationships/oleObject" Target="embeddings/oleObject39.bin"/><Relationship Id="rId125"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25.bin"/><Relationship Id="rId2" Type="http://schemas.openxmlformats.org/officeDocument/2006/relationships/numbering" Target="numbering.xml"/><Relationship Id="rId29" Type="http://schemas.openxmlformats.org/officeDocument/2006/relationships/hyperlink" Target="http://www.ocn.com.cn/reports/2006273zixingche.shtml" TargetMode="External"/><Relationship Id="rId24" Type="http://schemas.openxmlformats.org/officeDocument/2006/relationships/image" Target="media/image6.wmf"/><Relationship Id="rId40" Type="http://schemas.openxmlformats.org/officeDocument/2006/relationships/oleObject" Target="embeddings/oleObject14.bin"/><Relationship Id="rId45" Type="http://schemas.openxmlformats.org/officeDocument/2006/relationships/hyperlink" Target="http://baike.baidu.com/view/547611.htm" TargetMode="External"/><Relationship Id="rId66" Type="http://schemas.openxmlformats.org/officeDocument/2006/relationships/image" Target="media/image25.wmf"/><Relationship Id="rId87" Type="http://schemas.openxmlformats.org/officeDocument/2006/relationships/image" Target="media/image44.wmf"/><Relationship Id="rId110" Type="http://schemas.openxmlformats.org/officeDocument/2006/relationships/oleObject" Target="embeddings/oleObject34.bin"/><Relationship Id="rId115" Type="http://schemas.openxmlformats.org/officeDocument/2006/relationships/image" Target="media/image58.wmf"/><Relationship Id="rId131" Type="http://schemas.openxmlformats.org/officeDocument/2006/relationships/image" Target="media/image65.jpeg"/><Relationship Id="rId136" Type="http://schemas.openxmlformats.org/officeDocument/2006/relationships/theme" Target="theme/theme1.xml"/><Relationship Id="rId61" Type="http://schemas.openxmlformats.org/officeDocument/2006/relationships/image" Target="media/image21.wmf"/><Relationship Id="rId82" Type="http://schemas.openxmlformats.org/officeDocument/2006/relationships/image" Target="media/image41.png"/><Relationship Id="rId19"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70CE-2508-41D7-9547-BB8DC0CB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16836</Words>
  <Characters>95966</Characters>
  <Application>Microsoft Office Word</Application>
  <DocSecurity>0</DocSecurity>
  <Lines>799</Lines>
  <Paragraphs>225</Paragraphs>
  <ScaleCrop>false</ScaleCrop>
  <Company>Sky123.Org</Company>
  <LinksUpToDate>false</LinksUpToDate>
  <CharactersWithSpaces>112577</CharactersWithSpaces>
  <SharedDoc>false</SharedDoc>
  <HLinks>
    <vt:vector size="330" baseType="variant">
      <vt:variant>
        <vt:i4>7929900</vt:i4>
      </vt:variant>
      <vt:variant>
        <vt:i4>486</vt:i4>
      </vt:variant>
      <vt:variant>
        <vt:i4>0</vt:i4>
      </vt:variant>
      <vt:variant>
        <vt:i4>5</vt:i4>
      </vt:variant>
      <vt:variant>
        <vt:lpwstr>http://shangrao.11467.com/qianshan/</vt:lpwstr>
      </vt:variant>
      <vt:variant>
        <vt:lpwstr/>
      </vt:variant>
      <vt:variant>
        <vt:i4>917504</vt:i4>
      </vt:variant>
      <vt:variant>
        <vt:i4>357</vt:i4>
      </vt:variant>
      <vt:variant>
        <vt:i4>0</vt:i4>
      </vt:variant>
      <vt:variant>
        <vt:i4>5</vt:i4>
      </vt:variant>
      <vt:variant>
        <vt:lpwstr>http://baike.baidu.com/view/1735.htm</vt:lpwstr>
      </vt:variant>
      <vt:variant>
        <vt:lpwstr/>
      </vt:variant>
      <vt:variant>
        <vt:i4>655364</vt:i4>
      </vt:variant>
      <vt:variant>
        <vt:i4>354</vt:i4>
      </vt:variant>
      <vt:variant>
        <vt:i4>0</vt:i4>
      </vt:variant>
      <vt:variant>
        <vt:i4>5</vt:i4>
      </vt:variant>
      <vt:variant>
        <vt:lpwstr>http://baike.baidu.com/view/4026.htm</vt:lpwstr>
      </vt:variant>
      <vt:variant>
        <vt:lpwstr/>
      </vt:variant>
      <vt:variant>
        <vt:i4>6619188</vt:i4>
      </vt:variant>
      <vt:variant>
        <vt:i4>351</vt:i4>
      </vt:variant>
      <vt:variant>
        <vt:i4>0</vt:i4>
      </vt:variant>
      <vt:variant>
        <vt:i4>5</vt:i4>
      </vt:variant>
      <vt:variant>
        <vt:lpwstr>http://baike.baidu.com/view/1002540.htm</vt:lpwstr>
      </vt:variant>
      <vt:variant>
        <vt:lpwstr/>
      </vt:variant>
      <vt:variant>
        <vt:i4>5373953</vt:i4>
      </vt:variant>
      <vt:variant>
        <vt:i4>348</vt:i4>
      </vt:variant>
      <vt:variant>
        <vt:i4>0</vt:i4>
      </vt:variant>
      <vt:variant>
        <vt:i4>5</vt:i4>
      </vt:variant>
      <vt:variant>
        <vt:lpwstr>http://baike.baidu.com/view/34052.htm</vt:lpwstr>
      </vt:variant>
      <vt:variant>
        <vt:lpwstr/>
      </vt:variant>
      <vt:variant>
        <vt:i4>4128817</vt:i4>
      </vt:variant>
      <vt:variant>
        <vt:i4>345</vt:i4>
      </vt:variant>
      <vt:variant>
        <vt:i4>0</vt:i4>
      </vt:variant>
      <vt:variant>
        <vt:i4>5</vt:i4>
      </vt:variant>
      <vt:variant>
        <vt:lpwstr>http://baike.baidu.com/view/547611.htm</vt:lpwstr>
      </vt:variant>
      <vt:variant>
        <vt:lpwstr/>
      </vt:variant>
      <vt:variant>
        <vt:i4>589846</vt:i4>
      </vt:variant>
      <vt:variant>
        <vt:i4>321</vt:i4>
      </vt:variant>
      <vt:variant>
        <vt:i4>0</vt:i4>
      </vt:variant>
      <vt:variant>
        <vt:i4>5</vt:i4>
      </vt:variant>
      <vt:variant>
        <vt:lpwstr>http://www.ocn.com.cn/reports/2006273zixingche.shtml</vt:lpwstr>
      </vt:variant>
      <vt:variant>
        <vt:lpwstr/>
      </vt:variant>
      <vt:variant>
        <vt:i4>7929900</vt:i4>
      </vt:variant>
      <vt:variant>
        <vt:i4>318</vt:i4>
      </vt:variant>
      <vt:variant>
        <vt:i4>0</vt:i4>
      </vt:variant>
      <vt:variant>
        <vt:i4>5</vt:i4>
      </vt:variant>
      <vt:variant>
        <vt:lpwstr>http://shangrao.11467.com/qianshan/</vt:lpwstr>
      </vt:variant>
      <vt:variant>
        <vt:lpwstr/>
      </vt:variant>
      <vt:variant>
        <vt:i4>1114172</vt:i4>
      </vt:variant>
      <vt:variant>
        <vt:i4>272</vt:i4>
      </vt:variant>
      <vt:variant>
        <vt:i4>0</vt:i4>
      </vt:variant>
      <vt:variant>
        <vt:i4>5</vt:i4>
      </vt:variant>
      <vt:variant>
        <vt:lpwstr/>
      </vt:variant>
      <vt:variant>
        <vt:lpwstr>_Toc476276951</vt:lpwstr>
      </vt:variant>
      <vt:variant>
        <vt:i4>1114172</vt:i4>
      </vt:variant>
      <vt:variant>
        <vt:i4>266</vt:i4>
      </vt:variant>
      <vt:variant>
        <vt:i4>0</vt:i4>
      </vt:variant>
      <vt:variant>
        <vt:i4>5</vt:i4>
      </vt:variant>
      <vt:variant>
        <vt:lpwstr/>
      </vt:variant>
      <vt:variant>
        <vt:lpwstr>_Toc476276950</vt:lpwstr>
      </vt:variant>
      <vt:variant>
        <vt:i4>1048636</vt:i4>
      </vt:variant>
      <vt:variant>
        <vt:i4>260</vt:i4>
      </vt:variant>
      <vt:variant>
        <vt:i4>0</vt:i4>
      </vt:variant>
      <vt:variant>
        <vt:i4>5</vt:i4>
      </vt:variant>
      <vt:variant>
        <vt:lpwstr/>
      </vt:variant>
      <vt:variant>
        <vt:lpwstr>_Toc476276949</vt:lpwstr>
      </vt:variant>
      <vt:variant>
        <vt:i4>1048636</vt:i4>
      </vt:variant>
      <vt:variant>
        <vt:i4>254</vt:i4>
      </vt:variant>
      <vt:variant>
        <vt:i4>0</vt:i4>
      </vt:variant>
      <vt:variant>
        <vt:i4>5</vt:i4>
      </vt:variant>
      <vt:variant>
        <vt:lpwstr/>
      </vt:variant>
      <vt:variant>
        <vt:lpwstr>_Toc476276948</vt:lpwstr>
      </vt:variant>
      <vt:variant>
        <vt:i4>1048636</vt:i4>
      </vt:variant>
      <vt:variant>
        <vt:i4>248</vt:i4>
      </vt:variant>
      <vt:variant>
        <vt:i4>0</vt:i4>
      </vt:variant>
      <vt:variant>
        <vt:i4>5</vt:i4>
      </vt:variant>
      <vt:variant>
        <vt:lpwstr/>
      </vt:variant>
      <vt:variant>
        <vt:lpwstr>_Toc476276947</vt:lpwstr>
      </vt:variant>
      <vt:variant>
        <vt:i4>1048636</vt:i4>
      </vt:variant>
      <vt:variant>
        <vt:i4>242</vt:i4>
      </vt:variant>
      <vt:variant>
        <vt:i4>0</vt:i4>
      </vt:variant>
      <vt:variant>
        <vt:i4>5</vt:i4>
      </vt:variant>
      <vt:variant>
        <vt:lpwstr/>
      </vt:variant>
      <vt:variant>
        <vt:lpwstr>_Toc476276946</vt:lpwstr>
      </vt:variant>
      <vt:variant>
        <vt:i4>1048636</vt:i4>
      </vt:variant>
      <vt:variant>
        <vt:i4>236</vt:i4>
      </vt:variant>
      <vt:variant>
        <vt:i4>0</vt:i4>
      </vt:variant>
      <vt:variant>
        <vt:i4>5</vt:i4>
      </vt:variant>
      <vt:variant>
        <vt:lpwstr/>
      </vt:variant>
      <vt:variant>
        <vt:lpwstr>_Toc476276945</vt:lpwstr>
      </vt:variant>
      <vt:variant>
        <vt:i4>1048636</vt:i4>
      </vt:variant>
      <vt:variant>
        <vt:i4>230</vt:i4>
      </vt:variant>
      <vt:variant>
        <vt:i4>0</vt:i4>
      </vt:variant>
      <vt:variant>
        <vt:i4>5</vt:i4>
      </vt:variant>
      <vt:variant>
        <vt:lpwstr/>
      </vt:variant>
      <vt:variant>
        <vt:lpwstr>_Toc476276944</vt:lpwstr>
      </vt:variant>
      <vt:variant>
        <vt:i4>1048636</vt:i4>
      </vt:variant>
      <vt:variant>
        <vt:i4>224</vt:i4>
      </vt:variant>
      <vt:variant>
        <vt:i4>0</vt:i4>
      </vt:variant>
      <vt:variant>
        <vt:i4>5</vt:i4>
      </vt:variant>
      <vt:variant>
        <vt:lpwstr/>
      </vt:variant>
      <vt:variant>
        <vt:lpwstr>_Toc476276943</vt:lpwstr>
      </vt:variant>
      <vt:variant>
        <vt:i4>1048636</vt:i4>
      </vt:variant>
      <vt:variant>
        <vt:i4>218</vt:i4>
      </vt:variant>
      <vt:variant>
        <vt:i4>0</vt:i4>
      </vt:variant>
      <vt:variant>
        <vt:i4>5</vt:i4>
      </vt:variant>
      <vt:variant>
        <vt:lpwstr/>
      </vt:variant>
      <vt:variant>
        <vt:lpwstr>_Toc476276942</vt:lpwstr>
      </vt:variant>
      <vt:variant>
        <vt:i4>1048636</vt:i4>
      </vt:variant>
      <vt:variant>
        <vt:i4>212</vt:i4>
      </vt:variant>
      <vt:variant>
        <vt:i4>0</vt:i4>
      </vt:variant>
      <vt:variant>
        <vt:i4>5</vt:i4>
      </vt:variant>
      <vt:variant>
        <vt:lpwstr/>
      </vt:variant>
      <vt:variant>
        <vt:lpwstr>_Toc476276941</vt:lpwstr>
      </vt:variant>
      <vt:variant>
        <vt:i4>1048636</vt:i4>
      </vt:variant>
      <vt:variant>
        <vt:i4>206</vt:i4>
      </vt:variant>
      <vt:variant>
        <vt:i4>0</vt:i4>
      </vt:variant>
      <vt:variant>
        <vt:i4>5</vt:i4>
      </vt:variant>
      <vt:variant>
        <vt:lpwstr/>
      </vt:variant>
      <vt:variant>
        <vt:lpwstr>_Toc476276940</vt:lpwstr>
      </vt:variant>
      <vt:variant>
        <vt:i4>1507388</vt:i4>
      </vt:variant>
      <vt:variant>
        <vt:i4>200</vt:i4>
      </vt:variant>
      <vt:variant>
        <vt:i4>0</vt:i4>
      </vt:variant>
      <vt:variant>
        <vt:i4>5</vt:i4>
      </vt:variant>
      <vt:variant>
        <vt:lpwstr/>
      </vt:variant>
      <vt:variant>
        <vt:lpwstr>_Toc476276939</vt:lpwstr>
      </vt:variant>
      <vt:variant>
        <vt:i4>1507388</vt:i4>
      </vt:variant>
      <vt:variant>
        <vt:i4>194</vt:i4>
      </vt:variant>
      <vt:variant>
        <vt:i4>0</vt:i4>
      </vt:variant>
      <vt:variant>
        <vt:i4>5</vt:i4>
      </vt:variant>
      <vt:variant>
        <vt:lpwstr/>
      </vt:variant>
      <vt:variant>
        <vt:lpwstr>_Toc476276938</vt:lpwstr>
      </vt:variant>
      <vt:variant>
        <vt:i4>1507388</vt:i4>
      </vt:variant>
      <vt:variant>
        <vt:i4>188</vt:i4>
      </vt:variant>
      <vt:variant>
        <vt:i4>0</vt:i4>
      </vt:variant>
      <vt:variant>
        <vt:i4>5</vt:i4>
      </vt:variant>
      <vt:variant>
        <vt:lpwstr/>
      </vt:variant>
      <vt:variant>
        <vt:lpwstr>_Toc476276937</vt:lpwstr>
      </vt:variant>
      <vt:variant>
        <vt:i4>1507388</vt:i4>
      </vt:variant>
      <vt:variant>
        <vt:i4>182</vt:i4>
      </vt:variant>
      <vt:variant>
        <vt:i4>0</vt:i4>
      </vt:variant>
      <vt:variant>
        <vt:i4>5</vt:i4>
      </vt:variant>
      <vt:variant>
        <vt:lpwstr/>
      </vt:variant>
      <vt:variant>
        <vt:lpwstr>_Toc476276936</vt:lpwstr>
      </vt:variant>
      <vt:variant>
        <vt:i4>1507388</vt:i4>
      </vt:variant>
      <vt:variant>
        <vt:i4>176</vt:i4>
      </vt:variant>
      <vt:variant>
        <vt:i4>0</vt:i4>
      </vt:variant>
      <vt:variant>
        <vt:i4>5</vt:i4>
      </vt:variant>
      <vt:variant>
        <vt:lpwstr/>
      </vt:variant>
      <vt:variant>
        <vt:lpwstr>_Toc476276935</vt:lpwstr>
      </vt:variant>
      <vt:variant>
        <vt:i4>1507388</vt:i4>
      </vt:variant>
      <vt:variant>
        <vt:i4>170</vt:i4>
      </vt:variant>
      <vt:variant>
        <vt:i4>0</vt:i4>
      </vt:variant>
      <vt:variant>
        <vt:i4>5</vt:i4>
      </vt:variant>
      <vt:variant>
        <vt:lpwstr/>
      </vt:variant>
      <vt:variant>
        <vt:lpwstr>_Toc476276934</vt:lpwstr>
      </vt:variant>
      <vt:variant>
        <vt:i4>1507388</vt:i4>
      </vt:variant>
      <vt:variant>
        <vt:i4>164</vt:i4>
      </vt:variant>
      <vt:variant>
        <vt:i4>0</vt:i4>
      </vt:variant>
      <vt:variant>
        <vt:i4>5</vt:i4>
      </vt:variant>
      <vt:variant>
        <vt:lpwstr/>
      </vt:variant>
      <vt:variant>
        <vt:lpwstr>_Toc476276933</vt:lpwstr>
      </vt:variant>
      <vt:variant>
        <vt:i4>1507388</vt:i4>
      </vt:variant>
      <vt:variant>
        <vt:i4>158</vt:i4>
      </vt:variant>
      <vt:variant>
        <vt:i4>0</vt:i4>
      </vt:variant>
      <vt:variant>
        <vt:i4>5</vt:i4>
      </vt:variant>
      <vt:variant>
        <vt:lpwstr/>
      </vt:variant>
      <vt:variant>
        <vt:lpwstr>_Toc476276932</vt:lpwstr>
      </vt:variant>
      <vt:variant>
        <vt:i4>1507388</vt:i4>
      </vt:variant>
      <vt:variant>
        <vt:i4>152</vt:i4>
      </vt:variant>
      <vt:variant>
        <vt:i4>0</vt:i4>
      </vt:variant>
      <vt:variant>
        <vt:i4>5</vt:i4>
      </vt:variant>
      <vt:variant>
        <vt:lpwstr/>
      </vt:variant>
      <vt:variant>
        <vt:lpwstr>_Toc476276931</vt:lpwstr>
      </vt:variant>
      <vt:variant>
        <vt:i4>1507388</vt:i4>
      </vt:variant>
      <vt:variant>
        <vt:i4>146</vt:i4>
      </vt:variant>
      <vt:variant>
        <vt:i4>0</vt:i4>
      </vt:variant>
      <vt:variant>
        <vt:i4>5</vt:i4>
      </vt:variant>
      <vt:variant>
        <vt:lpwstr/>
      </vt:variant>
      <vt:variant>
        <vt:lpwstr>_Toc476276930</vt:lpwstr>
      </vt:variant>
      <vt:variant>
        <vt:i4>1441852</vt:i4>
      </vt:variant>
      <vt:variant>
        <vt:i4>140</vt:i4>
      </vt:variant>
      <vt:variant>
        <vt:i4>0</vt:i4>
      </vt:variant>
      <vt:variant>
        <vt:i4>5</vt:i4>
      </vt:variant>
      <vt:variant>
        <vt:lpwstr/>
      </vt:variant>
      <vt:variant>
        <vt:lpwstr>_Toc476276929</vt:lpwstr>
      </vt:variant>
      <vt:variant>
        <vt:i4>1441852</vt:i4>
      </vt:variant>
      <vt:variant>
        <vt:i4>134</vt:i4>
      </vt:variant>
      <vt:variant>
        <vt:i4>0</vt:i4>
      </vt:variant>
      <vt:variant>
        <vt:i4>5</vt:i4>
      </vt:variant>
      <vt:variant>
        <vt:lpwstr/>
      </vt:variant>
      <vt:variant>
        <vt:lpwstr>_Toc476276928</vt:lpwstr>
      </vt:variant>
      <vt:variant>
        <vt:i4>1441852</vt:i4>
      </vt:variant>
      <vt:variant>
        <vt:i4>128</vt:i4>
      </vt:variant>
      <vt:variant>
        <vt:i4>0</vt:i4>
      </vt:variant>
      <vt:variant>
        <vt:i4>5</vt:i4>
      </vt:variant>
      <vt:variant>
        <vt:lpwstr/>
      </vt:variant>
      <vt:variant>
        <vt:lpwstr>_Toc476276927</vt:lpwstr>
      </vt:variant>
      <vt:variant>
        <vt:i4>1441852</vt:i4>
      </vt:variant>
      <vt:variant>
        <vt:i4>122</vt:i4>
      </vt:variant>
      <vt:variant>
        <vt:i4>0</vt:i4>
      </vt:variant>
      <vt:variant>
        <vt:i4>5</vt:i4>
      </vt:variant>
      <vt:variant>
        <vt:lpwstr/>
      </vt:variant>
      <vt:variant>
        <vt:lpwstr>_Toc476276926</vt:lpwstr>
      </vt:variant>
      <vt:variant>
        <vt:i4>1441852</vt:i4>
      </vt:variant>
      <vt:variant>
        <vt:i4>116</vt:i4>
      </vt:variant>
      <vt:variant>
        <vt:i4>0</vt:i4>
      </vt:variant>
      <vt:variant>
        <vt:i4>5</vt:i4>
      </vt:variant>
      <vt:variant>
        <vt:lpwstr/>
      </vt:variant>
      <vt:variant>
        <vt:lpwstr>_Toc476276925</vt:lpwstr>
      </vt:variant>
      <vt:variant>
        <vt:i4>1441852</vt:i4>
      </vt:variant>
      <vt:variant>
        <vt:i4>110</vt:i4>
      </vt:variant>
      <vt:variant>
        <vt:i4>0</vt:i4>
      </vt:variant>
      <vt:variant>
        <vt:i4>5</vt:i4>
      </vt:variant>
      <vt:variant>
        <vt:lpwstr/>
      </vt:variant>
      <vt:variant>
        <vt:lpwstr>_Toc476276924</vt:lpwstr>
      </vt:variant>
      <vt:variant>
        <vt:i4>1441852</vt:i4>
      </vt:variant>
      <vt:variant>
        <vt:i4>104</vt:i4>
      </vt:variant>
      <vt:variant>
        <vt:i4>0</vt:i4>
      </vt:variant>
      <vt:variant>
        <vt:i4>5</vt:i4>
      </vt:variant>
      <vt:variant>
        <vt:lpwstr/>
      </vt:variant>
      <vt:variant>
        <vt:lpwstr>_Toc476276923</vt:lpwstr>
      </vt:variant>
      <vt:variant>
        <vt:i4>1441852</vt:i4>
      </vt:variant>
      <vt:variant>
        <vt:i4>98</vt:i4>
      </vt:variant>
      <vt:variant>
        <vt:i4>0</vt:i4>
      </vt:variant>
      <vt:variant>
        <vt:i4>5</vt:i4>
      </vt:variant>
      <vt:variant>
        <vt:lpwstr/>
      </vt:variant>
      <vt:variant>
        <vt:lpwstr>_Toc476276922</vt:lpwstr>
      </vt:variant>
      <vt:variant>
        <vt:i4>1441852</vt:i4>
      </vt:variant>
      <vt:variant>
        <vt:i4>92</vt:i4>
      </vt:variant>
      <vt:variant>
        <vt:i4>0</vt:i4>
      </vt:variant>
      <vt:variant>
        <vt:i4>5</vt:i4>
      </vt:variant>
      <vt:variant>
        <vt:lpwstr/>
      </vt:variant>
      <vt:variant>
        <vt:lpwstr>_Toc476276921</vt:lpwstr>
      </vt:variant>
      <vt:variant>
        <vt:i4>1441852</vt:i4>
      </vt:variant>
      <vt:variant>
        <vt:i4>86</vt:i4>
      </vt:variant>
      <vt:variant>
        <vt:i4>0</vt:i4>
      </vt:variant>
      <vt:variant>
        <vt:i4>5</vt:i4>
      </vt:variant>
      <vt:variant>
        <vt:lpwstr/>
      </vt:variant>
      <vt:variant>
        <vt:lpwstr>_Toc476276920</vt:lpwstr>
      </vt:variant>
      <vt:variant>
        <vt:i4>1376316</vt:i4>
      </vt:variant>
      <vt:variant>
        <vt:i4>80</vt:i4>
      </vt:variant>
      <vt:variant>
        <vt:i4>0</vt:i4>
      </vt:variant>
      <vt:variant>
        <vt:i4>5</vt:i4>
      </vt:variant>
      <vt:variant>
        <vt:lpwstr/>
      </vt:variant>
      <vt:variant>
        <vt:lpwstr>_Toc476276919</vt:lpwstr>
      </vt:variant>
      <vt:variant>
        <vt:i4>1376316</vt:i4>
      </vt:variant>
      <vt:variant>
        <vt:i4>74</vt:i4>
      </vt:variant>
      <vt:variant>
        <vt:i4>0</vt:i4>
      </vt:variant>
      <vt:variant>
        <vt:i4>5</vt:i4>
      </vt:variant>
      <vt:variant>
        <vt:lpwstr/>
      </vt:variant>
      <vt:variant>
        <vt:lpwstr>_Toc476276918</vt:lpwstr>
      </vt:variant>
      <vt:variant>
        <vt:i4>1376316</vt:i4>
      </vt:variant>
      <vt:variant>
        <vt:i4>68</vt:i4>
      </vt:variant>
      <vt:variant>
        <vt:i4>0</vt:i4>
      </vt:variant>
      <vt:variant>
        <vt:i4>5</vt:i4>
      </vt:variant>
      <vt:variant>
        <vt:lpwstr/>
      </vt:variant>
      <vt:variant>
        <vt:lpwstr>_Toc476276917</vt:lpwstr>
      </vt:variant>
      <vt:variant>
        <vt:i4>1376316</vt:i4>
      </vt:variant>
      <vt:variant>
        <vt:i4>62</vt:i4>
      </vt:variant>
      <vt:variant>
        <vt:i4>0</vt:i4>
      </vt:variant>
      <vt:variant>
        <vt:i4>5</vt:i4>
      </vt:variant>
      <vt:variant>
        <vt:lpwstr/>
      </vt:variant>
      <vt:variant>
        <vt:lpwstr>_Toc476276916</vt:lpwstr>
      </vt:variant>
      <vt:variant>
        <vt:i4>1376316</vt:i4>
      </vt:variant>
      <vt:variant>
        <vt:i4>56</vt:i4>
      </vt:variant>
      <vt:variant>
        <vt:i4>0</vt:i4>
      </vt:variant>
      <vt:variant>
        <vt:i4>5</vt:i4>
      </vt:variant>
      <vt:variant>
        <vt:lpwstr/>
      </vt:variant>
      <vt:variant>
        <vt:lpwstr>_Toc476276915</vt:lpwstr>
      </vt:variant>
      <vt:variant>
        <vt:i4>1376316</vt:i4>
      </vt:variant>
      <vt:variant>
        <vt:i4>50</vt:i4>
      </vt:variant>
      <vt:variant>
        <vt:i4>0</vt:i4>
      </vt:variant>
      <vt:variant>
        <vt:i4>5</vt:i4>
      </vt:variant>
      <vt:variant>
        <vt:lpwstr/>
      </vt:variant>
      <vt:variant>
        <vt:lpwstr>_Toc476276914</vt:lpwstr>
      </vt:variant>
      <vt:variant>
        <vt:i4>1376316</vt:i4>
      </vt:variant>
      <vt:variant>
        <vt:i4>44</vt:i4>
      </vt:variant>
      <vt:variant>
        <vt:i4>0</vt:i4>
      </vt:variant>
      <vt:variant>
        <vt:i4>5</vt:i4>
      </vt:variant>
      <vt:variant>
        <vt:lpwstr/>
      </vt:variant>
      <vt:variant>
        <vt:lpwstr>_Toc476276913</vt:lpwstr>
      </vt:variant>
      <vt:variant>
        <vt:i4>1376316</vt:i4>
      </vt:variant>
      <vt:variant>
        <vt:i4>38</vt:i4>
      </vt:variant>
      <vt:variant>
        <vt:i4>0</vt:i4>
      </vt:variant>
      <vt:variant>
        <vt:i4>5</vt:i4>
      </vt:variant>
      <vt:variant>
        <vt:lpwstr/>
      </vt:variant>
      <vt:variant>
        <vt:lpwstr>_Toc476276912</vt:lpwstr>
      </vt:variant>
      <vt:variant>
        <vt:i4>1376316</vt:i4>
      </vt:variant>
      <vt:variant>
        <vt:i4>32</vt:i4>
      </vt:variant>
      <vt:variant>
        <vt:i4>0</vt:i4>
      </vt:variant>
      <vt:variant>
        <vt:i4>5</vt:i4>
      </vt:variant>
      <vt:variant>
        <vt:lpwstr/>
      </vt:variant>
      <vt:variant>
        <vt:lpwstr>_Toc476276911</vt:lpwstr>
      </vt:variant>
      <vt:variant>
        <vt:i4>1376316</vt:i4>
      </vt:variant>
      <vt:variant>
        <vt:i4>26</vt:i4>
      </vt:variant>
      <vt:variant>
        <vt:i4>0</vt:i4>
      </vt:variant>
      <vt:variant>
        <vt:i4>5</vt:i4>
      </vt:variant>
      <vt:variant>
        <vt:lpwstr/>
      </vt:variant>
      <vt:variant>
        <vt:lpwstr>_Toc476276910</vt:lpwstr>
      </vt:variant>
      <vt:variant>
        <vt:i4>1310780</vt:i4>
      </vt:variant>
      <vt:variant>
        <vt:i4>20</vt:i4>
      </vt:variant>
      <vt:variant>
        <vt:i4>0</vt:i4>
      </vt:variant>
      <vt:variant>
        <vt:i4>5</vt:i4>
      </vt:variant>
      <vt:variant>
        <vt:lpwstr/>
      </vt:variant>
      <vt:variant>
        <vt:lpwstr>_Toc476276909</vt:lpwstr>
      </vt:variant>
      <vt:variant>
        <vt:i4>1310780</vt:i4>
      </vt:variant>
      <vt:variant>
        <vt:i4>14</vt:i4>
      </vt:variant>
      <vt:variant>
        <vt:i4>0</vt:i4>
      </vt:variant>
      <vt:variant>
        <vt:i4>5</vt:i4>
      </vt:variant>
      <vt:variant>
        <vt:lpwstr/>
      </vt:variant>
      <vt:variant>
        <vt:lpwstr>_Toc476276908</vt:lpwstr>
      </vt:variant>
      <vt:variant>
        <vt:i4>1310780</vt:i4>
      </vt:variant>
      <vt:variant>
        <vt:i4>8</vt:i4>
      </vt:variant>
      <vt:variant>
        <vt:i4>0</vt:i4>
      </vt:variant>
      <vt:variant>
        <vt:i4>5</vt:i4>
      </vt:variant>
      <vt:variant>
        <vt:lpwstr/>
      </vt:variant>
      <vt:variant>
        <vt:lpwstr>_Toc476276907</vt:lpwstr>
      </vt:variant>
      <vt:variant>
        <vt:i4>1310780</vt:i4>
      </vt:variant>
      <vt:variant>
        <vt:i4>2</vt:i4>
      </vt:variant>
      <vt:variant>
        <vt:i4>0</vt:i4>
      </vt:variant>
      <vt:variant>
        <vt:i4>5</vt:i4>
      </vt:variant>
      <vt:variant>
        <vt:lpwstr/>
      </vt:variant>
      <vt:variant>
        <vt:lpwstr>_Toc476276906</vt:lpwstr>
      </vt:variant>
      <vt:variant>
        <vt:i4>1310792</vt:i4>
      </vt:variant>
      <vt:variant>
        <vt:i4>82630</vt:i4>
      </vt:variant>
      <vt:variant>
        <vt:i4>1037</vt:i4>
      </vt:variant>
      <vt:variant>
        <vt:i4>1</vt:i4>
      </vt:variant>
      <vt:variant>
        <vt:lpwstr>http://www.ep.net.cn/ut/bz/m1/ztbd-pic-1.gif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裕佳丙烯酸环评报告书</dc:title>
  <dc:subject>裕佳丙烯酸环评</dc:subject>
  <dc:creator>黎斯思</dc:creator>
  <cp:keywords/>
  <cp:lastModifiedBy>hd</cp:lastModifiedBy>
  <cp:revision>2</cp:revision>
  <cp:lastPrinted>2017-03-07T07:35:00Z</cp:lastPrinted>
  <dcterms:created xsi:type="dcterms:W3CDTF">2017-03-07T08:03:00Z</dcterms:created>
  <dcterms:modified xsi:type="dcterms:W3CDTF">2017-03-07T08:03:00Z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